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92" w:rsidRDefault="0067035A" w:rsidP="0067035A">
      <w:pPr>
        <w:rPr>
          <w:rFonts w:ascii="Times New Roman" w:hAnsi="Times New Roman" w:cs="Times New Roman"/>
          <w:b/>
          <w:sz w:val="28"/>
          <w:szCs w:val="28"/>
        </w:rPr>
      </w:pPr>
      <w:r w:rsidRPr="0067035A">
        <w:rPr>
          <w:rFonts w:ascii="Times New Roman" w:hAnsi="Times New Roman" w:cs="Times New Roman"/>
          <w:b/>
          <w:sz w:val="28"/>
          <w:szCs w:val="28"/>
        </w:rPr>
        <w:t xml:space="preserve">25.04.2020 </w:t>
      </w:r>
      <w:r w:rsidR="00347D19">
        <w:rPr>
          <w:rFonts w:ascii="Times New Roman" w:hAnsi="Times New Roman" w:cs="Times New Roman"/>
          <w:b/>
          <w:sz w:val="28"/>
          <w:szCs w:val="28"/>
        </w:rPr>
        <w:t xml:space="preserve"> </w:t>
      </w:r>
    </w:p>
    <w:p w:rsidR="0067035A" w:rsidRPr="0067035A" w:rsidRDefault="0067035A" w:rsidP="00D40692">
      <w:pPr>
        <w:jc w:val="center"/>
        <w:rPr>
          <w:rFonts w:ascii="Times New Roman" w:hAnsi="Times New Roman" w:cs="Times New Roman"/>
          <w:b/>
          <w:sz w:val="28"/>
          <w:szCs w:val="28"/>
        </w:rPr>
      </w:pPr>
      <w:r w:rsidRPr="0067035A">
        <w:rPr>
          <w:rFonts w:ascii="Times New Roman" w:hAnsi="Times New Roman" w:cs="Times New Roman"/>
          <w:b/>
          <w:sz w:val="28"/>
          <w:szCs w:val="28"/>
        </w:rPr>
        <w:t xml:space="preserve">Тема 4. Главный комплекс </w:t>
      </w:r>
      <w:proofErr w:type="spellStart"/>
      <w:r w:rsidRPr="0067035A">
        <w:rPr>
          <w:rFonts w:ascii="Times New Roman" w:hAnsi="Times New Roman" w:cs="Times New Roman"/>
          <w:b/>
          <w:sz w:val="28"/>
          <w:szCs w:val="28"/>
        </w:rPr>
        <w:t>гистосовместимости</w:t>
      </w:r>
      <w:proofErr w:type="spellEnd"/>
      <w:r w:rsidRPr="0067035A">
        <w:rPr>
          <w:rFonts w:ascii="Times New Roman" w:hAnsi="Times New Roman" w:cs="Times New Roman"/>
          <w:b/>
          <w:sz w:val="28"/>
          <w:szCs w:val="28"/>
        </w:rPr>
        <w:t>.</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sz w:val="28"/>
          <w:szCs w:val="28"/>
        </w:rPr>
        <w:t>У HLA есть также и другие роли: важны в защите от болезней, могут быть причиной отторжения органов после пересадки, могут защищать от рака или увеличивать его вероятность (если разрегулированы из-за частых инфекций); могут влиять на развитие аутоиммунных заболеваний (например, сахарный диабет 1-го типа, СКВ, болезнь Бехтерева). HLA могут быть связаны с некоторыми индивидуальными запахами, играющими роль при выборе половых партнеров. Кроме генов, кодирующих 6 основных антигенов, существует много других генов, вовлеченных в функционирование иммунной системы, которые также находятся в комплексе HLA. Разнообразие HLA в человеческой популяции является одним из аспектов обороны от болезней, и, следовательно, шансы совпадения всех генов HLA на всех локусах очень невелики. Изначально HLA гены были идентифицированы при успешных трансплантациях органов между людьми с похожими HLA.</w:t>
      </w:r>
    </w:p>
    <w:p w:rsidR="0067035A" w:rsidRPr="0067035A" w:rsidRDefault="0067035A" w:rsidP="0067035A">
      <w:pPr>
        <w:rPr>
          <w:rFonts w:ascii="Times New Roman" w:hAnsi="Times New Roman" w:cs="Times New Roman"/>
          <w:sz w:val="28"/>
          <w:szCs w:val="28"/>
        </w:rPr>
      </w:pPr>
      <w:bookmarkStart w:id="0" w:name="_GoBack"/>
      <w:bookmarkEnd w:id="0"/>
      <w:r w:rsidRPr="0067035A">
        <w:rPr>
          <w:rFonts w:ascii="Times New Roman" w:hAnsi="Times New Roman" w:cs="Times New Roman"/>
          <w:sz w:val="28"/>
          <w:szCs w:val="28"/>
        </w:rPr>
        <w:t>Лейкоцитарные антигены человека (HLA - </w:t>
      </w:r>
      <w:proofErr w:type="spellStart"/>
      <w:r w:rsidRPr="0067035A">
        <w:rPr>
          <w:rFonts w:ascii="Times New Roman" w:hAnsi="Times New Roman" w:cs="Times New Roman"/>
          <w:i/>
          <w:iCs/>
          <w:sz w:val="28"/>
          <w:szCs w:val="28"/>
        </w:rPr>
        <w:t>Human</w:t>
      </w:r>
      <w:proofErr w:type="spellEnd"/>
      <w:r w:rsidRPr="0067035A">
        <w:rPr>
          <w:rFonts w:ascii="Times New Roman" w:hAnsi="Times New Roman" w:cs="Times New Roman"/>
          <w:i/>
          <w:iCs/>
          <w:sz w:val="28"/>
          <w:szCs w:val="28"/>
        </w:rPr>
        <w:t xml:space="preserve"> </w:t>
      </w:r>
      <w:proofErr w:type="spellStart"/>
      <w:r w:rsidRPr="0067035A">
        <w:rPr>
          <w:rFonts w:ascii="Times New Roman" w:hAnsi="Times New Roman" w:cs="Times New Roman"/>
          <w:i/>
          <w:iCs/>
          <w:sz w:val="28"/>
          <w:szCs w:val="28"/>
        </w:rPr>
        <w:t>Leukocyte</w:t>
      </w:r>
      <w:proofErr w:type="spellEnd"/>
      <w:r w:rsidRPr="0067035A">
        <w:rPr>
          <w:rFonts w:ascii="Times New Roman" w:hAnsi="Times New Roman" w:cs="Times New Roman"/>
          <w:i/>
          <w:iCs/>
          <w:sz w:val="28"/>
          <w:szCs w:val="28"/>
        </w:rPr>
        <w:t xml:space="preserve"> </w:t>
      </w:r>
      <w:proofErr w:type="spellStart"/>
      <w:r w:rsidRPr="0067035A">
        <w:rPr>
          <w:rFonts w:ascii="Times New Roman" w:hAnsi="Times New Roman" w:cs="Times New Roman"/>
          <w:i/>
          <w:iCs/>
          <w:sz w:val="28"/>
          <w:szCs w:val="28"/>
        </w:rPr>
        <w:t>Antigens</w:t>
      </w:r>
      <w:proofErr w:type="spellEnd"/>
      <w:r w:rsidRPr="0067035A">
        <w:rPr>
          <w:rFonts w:ascii="Times New Roman" w:hAnsi="Times New Roman" w:cs="Times New Roman"/>
          <w:i/>
          <w:iCs/>
          <w:sz w:val="28"/>
          <w:szCs w:val="28"/>
        </w:rPr>
        <w:t>) </w:t>
      </w:r>
      <w:r w:rsidRPr="0067035A">
        <w:rPr>
          <w:rFonts w:ascii="Times New Roman" w:hAnsi="Times New Roman" w:cs="Times New Roman"/>
          <w:sz w:val="28"/>
          <w:szCs w:val="28"/>
        </w:rPr>
        <w:t xml:space="preserve">- это гликопротеины, кодируемые генами главного комплекса </w:t>
      </w:r>
      <w:proofErr w:type="spellStart"/>
      <w:r w:rsidRPr="0067035A">
        <w:rPr>
          <w:rFonts w:ascii="Times New Roman" w:hAnsi="Times New Roman" w:cs="Times New Roman"/>
          <w:sz w:val="28"/>
          <w:szCs w:val="28"/>
        </w:rPr>
        <w:t>гистосовместимости</w:t>
      </w:r>
      <w:proofErr w:type="spellEnd"/>
      <w:r w:rsidRPr="0067035A">
        <w:rPr>
          <w:rFonts w:ascii="Times New Roman" w:hAnsi="Times New Roman" w:cs="Times New Roman"/>
          <w:sz w:val="28"/>
          <w:szCs w:val="28"/>
        </w:rPr>
        <w:t xml:space="preserve"> - MHC </w:t>
      </w:r>
      <w:r w:rsidRPr="0067035A">
        <w:rPr>
          <w:rFonts w:ascii="Times New Roman" w:hAnsi="Times New Roman" w:cs="Times New Roman"/>
          <w:i/>
          <w:iCs/>
          <w:sz w:val="28"/>
          <w:szCs w:val="28"/>
        </w:rPr>
        <w:t>(</w:t>
      </w:r>
      <w:proofErr w:type="spellStart"/>
      <w:r w:rsidRPr="0067035A">
        <w:rPr>
          <w:rFonts w:ascii="Times New Roman" w:hAnsi="Times New Roman" w:cs="Times New Roman"/>
          <w:i/>
          <w:iCs/>
          <w:sz w:val="28"/>
          <w:szCs w:val="28"/>
        </w:rPr>
        <w:t>Major</w:t>
      </w:r>
      <w:proofErr w:type="spellEnd"/>
      <w:r w:rsidRPr="0067035A">
        <w:rPr>
          <w:rFonts w:ascii="Times New Roman" w:hAnsi="Times New Roman" w:cs="Times New Roman"/>
          <w:i/>
          <w:iCs/>
          <w:sz w:val="28"/>
          <w:szCs w:val="28"/>
        </w:rPr>
        <w:t xml:space="preserve"> </w:t>
      </w:r>
      <w:proofErr w:type="spellStart"/>
      <w:r w:rsidRPr="0067035A">
        <w:rPr>
          <w:rFonts w:ascii="Times New Roman" w:hAnsi="Times New Roman" w:cs="Times New Roman"/>
          <w:i/>
          <w:iCs/>
          <w:sz w:val="28"/>
          <w:szCs w:val="28"/>
        </w:rPr>
        <w:t>Histocompatibility</w:t>
      </w:r>
      <w:proofErr w:type="spellEnd"/>
      <w:r w:rsidRPr="0067035A">
        <w:rPr>
          <w:rFonts w:ascii="Times New Roman" w:hAnsi="Times New Roman" w:cs="Times New Roman"/>
          <w:i/>
          <w:iCs/>
          <w:sz w:val="28"/>
          <w:szCs w:val="28"/>
        </w:rPr>
        <w:t xml:space="preserve"> </w:t>
      </w:r>
      <w:proofErr w:type="spellStart"/>
      <w:r w:rsidRPr="0067035A">
        <w:rPr>
          <w:rFonts w:ascii="Times New Roman" w:hAnsi="Times New Roman" w:cs="Times New Roman"/>
          <w:i/>
          <w:iCs/>
          <w:sz w:val="28"/>
          <w:szCs w:val="28"/>
        </w:rPr>
        <w:t>Complex</w:t>
      </w:r>
      <w:proofErr w:type="spellEnd"/>
      <w:r w:rsidRPr="0067035A">
        <w:rPr>
          <w:rFonts w:ascii="Times New Roman" w:hAnsi="Times New Roman" w:cs="Times New Roman"/>
          <w:i/>
          <w:iCs/>
          <w:sz w:val="28"/>
          <w:szCs w:val="28"/>
        </w:rPr>
        <w:t>). </w:t>
      </w:r>
      <w:r w:rsidRPr="0067035A">
        <w:rPr>
          <w:rFonts w:ascii="Times New Roman" w:hAnsi="Times New Roman" w:cs="Times New Roman"/>
          <w:sz w:val="28"/>
          <w:szCs w:val="28"/>
        </w:rPr>
        <w:t>Они определяют биологическую индивидуальность каждого человека. В иммунной системе эти гликопротеины выполняют важнейшую функцию: они участвуют в презентации АПК пептидных антигенов Т-лимфоцитам.</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bCs/>
          <w:iCs/>
          <w:sz w:val="28"/>
          <w:szCs w:val="28"/>
        </w:rPr>
        <w:t xml:space="preserve">Молекулы МНС </w:t>
      </w:r>
      <w:r w:rsidRPr="0067035A">
        <w:rPr>
          <w:rFonts w:ascii="Times New Roman" w:hAnsi="Times New Roman" w:cs="Times New Roman"/>
          <w:bCs/>
          <w:sz w:val="28"/>
          <w:szCs w:val="28"/>
        </w:rPr>
        <w:t xml:space="preserve">— </w:t>
      </w:r>
      <w:r w:rsidRPr="0067035A">
        <w:rPr>
          <w:rFonts w:ascii="Times New Roman" w:hAnsi="Times New Roman" w:cs="Times New Roman"/>
          <w:bCs/>
          <w:iCs/>
          <w:sz w:val="28"/>
          <w:szCs w:val="28"/>
        </w:rPr>
        <w:t xml:space="preserve">полиморфные продукты генов главного комплекса </w:t>
      </w:r>
      <w:proofErr w:type="spellStart"/>
      <w:r w:rsidRPr="0067035A">
        <w:rPr>
          <w:rFonts w:ascii="Times New Roman" w:hAnsi="Times New Roman" w:cs="Times New Roman"/>
          <w:bCs/>
          <w:iCs/>
          <w:sz w:val="28"/>
          <w:szCs w:val="28"/>
        </w:rPr>
        <w:t>гистосовместимости</w:t>
      </w:r>
      <w:proofErr w:type="spellEnd"/>
      <w:r w:rsidRPr="0067035A">
        <w:rPr>
          <w:rFonts w:ascii="Times New Roman" w:hAnsi="Times New Roman" w:cs="Times New Roman"/>
          <w:bCs/>
          <w:iCs/>
          <w:sz w:val="28"/>
          <w:szCs w:val="28"/>
        </w:rPr>
        <w:t xml:space="preserve"> классов I и II. </w:t>
      </w:r>
      <w:r w:rsidRPr="0067035A">
        <w:rPr>
          <w:rFonts w:ascii="Times New Roman" w:hAnsi="Times New Roman" w:cs="Times New Roman"/>
          <w:sz w:val="28"/>
          <w:szCs w:val="28"/>
        </w:rPr>
        <w:t xml:space="preserve">HLA-молекулы, кодируемые генами MHC, подразделяют на гликопротеины MHC класса I (HLA-A, HLA-B и HLA-C), представленные на поверхности всех соматических клеток за исключением клеток ворсинчатого </w:t>
      </w:r>
      <w:proofErr w:type="spellStart"/>
      <w:r w:rsidRPr="0067035A">
        <w:rPr>
          <w:rFonts w:ascii="Times New Roman" w:hAnsi="Times New Roman" w:cs="Times New Roman"/>
          <w:sz w:val="28"/>
          <w:szCs w:val="28"/>
        </w:rPr>
        <w:t>трофобласта</w:t>
      </w:r>
      <w:proofErr w:type="spellEnd"/>
      <w:r w:rsidRPr="0067035A">
        <w:rPr>
          <w:rFonts w:ascii="Times New Roman" w:hAnsi="Times New Roman" w:cs="Times New Roman"/>
          <w:sz w:val="28"/>
          <w:szCs w:val="28"/>
        </w:rPr>
        <w:t xml:space="preserve"> и эритроцитов, и HLA-молекулы, кодируемые генами MHC класса II (HLA-DP, HLA-DQ и HLA-DR) </w:t>
      </w:r>
      <w:proofErr w:type="spellStart"/>
      <w:r w:rsidRPr="0067035A">
        <w:rPr>
          <w:rFonts w:ascii="Times New Roman" w:hAnsi="Times New Roman" w:cs="Times New Roman"/>
          <w:sz w:val="28"/>
          <w:szCs w:val="28"/>
        </w:rPr>
        <w:t>экспрессируются</w:t>
      </w:r>
      <w:proofErr w:type="spellEnd"/>
      <w:r w:rsidRPr="0067035A">
        <w:rPr>
          <w:rFonts w:ascii="Times New Roman" w:hAnsi="Times New Roman" w:cs="Times New Roman"/>
          <w:sz w:val="28"/>
          <w:szCs w:val="28"/>
        </w:rPr>
        <w:t xml:space="preserve"> преимущественно на мембране АПК (ДК, активированных макрофагов и В-лимфоцитов), а также на некоторых T-хелперах. Соматические клетки в нормальных условиях молекулы MHC-II не </w:t>
      </w:r>
      <w:proofErr w:type="spellStart"/>
      <w:r w:rsidRPr="0067035A">
        <w:rPr>
          <w:rFonts w:ascii="Times New Roman" w:hAnsi="Times New Roman" w:cs="Times New Roman"/>
          <w:sz w:val="28"/>
          <w:szCs w:val="28"/>
        </w:rPr>
        <w:t>экспрессируют</w:t>
      </w:r>
      <w:proofErr w:type="spellEnd"/>
      <w:r w:rsidRPr="0067035A">
        <w:rPr>
          <w:rFonts w:ascii="Times New Roman" w:hAnsi="Times New Roman" w:cs="Times New Roman"/>
          <w:sz w:val="28"/>
          <w:szCs w:val="28"/>
        </w:rPr>
        <w:t xml:space="preserve">. </w:t>
      </w:r>
    </w:p>
    <w:p w:rsidR="0067035A" w:rsidRPr="0067035A" w:rsidRDefault="0067035A" w:rsidP="0067035A">
      <w:pPr>
        <w:rPr>
          <w:rFonts w:ascii="Times New Roman" w:hAnsi="Times New Roman" w:cs="Times New Roman"/>
          <w:bCs/>
          <w:iCs/>
          <w:sz w:val="28"/>
          <w:szCs w:val="28"/>
        </w:rPr>
      </w:pPr>
      <w:r w:rsidRPr="0067035A">
        <w:rPr>
          <w:rFonts w:ascii="Times New Roman" w:hAnsi="Times New Roman" w:cs="Times New Roman"/>
          <w:sz w:val="28"/>
          <w:szCs w:val="28"/>
        </w:rPr>
        <w:t xml:space="preserve">T-лимфоциты с помощью </w:t>
      </w:r>
      <w:proofErr w:type="spellStart"/>
      <w:r w:rsidRPr="0067035A">
        <w:rPr>
          <w:rFonts w:ascii="Times New Roman" w:hAnsi="Times New Roman" w:cs="Times New Roman"/>
          <w:sz w:val="28"/>
          <w:szCs w:val="28"/>
        </w:rPr>
        <w:t>антигенраспознающих</w:t>
      </w:r>
      <w:proofErr w:type="spellEnd"/>
      <w:r w:rsidRPr="0067035A">
        <w:rPr>
          <w:rFonts w:ascii="Times New Roman" w:hAnsi="Times New Roman" w:cs="Times New Roman"/>
          <w:sz w:val="28"/>
          <w:szCs w:val="28"/>
        </w:rPr>
        <w:t xml:space="preserve"> рецепторов способны распознавать антигены только в комплексе с молекулами MHC-I или MHC-II на поверхности клеток своего организма - феномен двойного распознавания. </w:t>
      </w:r>
    </w:p>
    <w:p w:rsidR="0067035A" w:rsidRPr="0067035A" w:rsidRDefault="0067035A" w:rsidP="0067035A">
      <w:pPr>
        <w:rPr>
          <w:rFonts w:ascii="Times New Roman" w:hAnsi="Times New Roman" w:cs="Times New Roman"/>
          <w:b/>
          <w:iCs/>
          <w:sz w:val="28"/>
          <w:szCs w:val="28"/>
        </w:rPr>
      </w:pPr>
      <w:r w:rsidRPr="0067035A">
        <w:rPr>
          <w:rFonts w:ascii="Times New Roman" w:hAnsi="Times New Roman" w:cs="Times New Roman"/>
          <w:b/>
          <w:iCs/>
          <w:sz w:val="28"/>
          <w:szCs w:val="28"/>
        </w:rPr>
        <w:t>Трансмембранные молекулы МНС</w:t>
      </w:r>
    </w:p>
    <w:p w:rsidR="0067035A" w:rsidRPr="0067035A" w:rsidRDefault="0067035A" w:rsidP="0067035A">
      <w:pPr>
        <w:rPr>
          <w:rFonts w:ascii="Times New Roman" w:hAnsi="Times New Roman" w:cs="Times New Roman"/>
          <w:iCs/>
          <w:sz w:val="28"/>
          <w:szCs w:val="28"/>
        </w:rPr>
      </w:pPr>
      <w:r w:rsidRPr="0067035A">
        <w:rPr>
          <w:rFonts w:ascii="Times New Roman" w:hAnsi="Times New Roman" w:cs="Times New Roman"/>
          <w:b/>
          <w:iCs/>
          <w:sz w:val="28"/>
          <w:szCs w:val="28"/>
        </w:rPr>
        <w:t xml:space="preserve">Молекулы МНС – </w:t>
      </w:r>
      <w:r w:rsidRPr="0067035A">
        <w:rPr>
          <w:rFonts w:ascii="Times New Roman" w:hAnsi="Times New Roman" w:cs="Times New Roman"/>
          <w:b/>
          <w:iCs/>
          <w:sz w:val="28"/>
          <w:szCs w:val="28"/>
          <w:lang w:val="en-US"/>
        </w:rPr>
        <w:t>I</w:t>
      </w:r>
      <w:r w:rsidRPr="0067035A">
        <w:rPr>
          <w:rFonts w:ascii="Times New Roman" w:hAnsi="Times New Roman" w:cs="Times New Roman"/>
          <w:b/>
          <w:iCs/>
          <w:sz w:val="28"/>
          <w:szCs w:val="28"/>
        </w:rPr>
        <w:t xml:space="preserve"> класса</w:t>
      </w:r>
      <w:r w:rsidRPr="0067035A">
        <w:rPr>
          <w:rFonts w:ascii="Times New Roman" w:hAnsi="Times New Roman" w:cs="Times New Roman"/>
          <w:iCs/>
          <w:sz w:val="28"/>
          <w:szCs w:val="28"/>
        </w:rPr>
        <w:t xml:space="preserve"> состоит из 2 полипептидных цепей – α-цепи и β2-микроглобулина. α-цепь имеет 3 внеклеточных домена (α1, α2, α3), </w:t>
      </w:r>
      <w:r w:rsidRPr="0067035A">
        <w:rPr>
          <w:rFonts w:ascii="Times New Roman" w:hAnsi="Times New Roman" w:cs="Times New Roman"/>
          <w:iCs/>
          <w:sz w:val="28"/>
          <w:szCs w:val="28"/>
        </w:rPr>
        <w:lastRenderedPageBreak/>
        <w:t xml:space="preserve">трансмембранный участок и цитоплазматический участок. Домены α1 и α2 формируют углубление в виде желоба или «корзины» для связывания антигенных пептидов длиной 9-11 аминокислот, </w:t>
      </w:r>
      <w:proofErr w:type="spellStart"/>
      <w:r w:rsidRPr="0067035A">
        <w:rPr>
          <w:rFonts w:ascii="Times New Roman" w:hAnsi="Times New Roman" w:cs="Times New Roman"/>
          <w:iCs/>
          <w:sz w:val="28"/>
          <w:szCs w:val="28"/>
        </w:rPr>
        <w:t>презентируемых</w:t>
      </w:r>
      <w:proofErr w:type="spellEnd"/>
      <w:r w:rsidRPr="0067035A">
        <w:rPr>
          <w:rFonts w:ascii="Times New Roman" w:hAnsi="Times New Roman" w:cs="Times New Roman"/>
          <w:iCs/>
          <w:sz w:val="28"/>
          <w:szCs w:val="28"/>
        </w:rPr>
        <w:t xml:space="preserve"> для распознавания Т-лимфоцитам. С внеклеточными α-доменами </w:t>
      </w:r>
      <w:proofErr w:type="spellStart"/>
      <w:r w:rsidRPr="0067035A">
        <w:rPr>
          <w:rFonts w:ascii="Times New Roman" w:hAnsi="Times New Roman" w:cs="Times New Roman"/>
          <w:iCs/>
          <w:sz w:val="28"/>
          <w:szCs w:val="28"/>
        </w:rPr>
        <w:t>нековалентно</w:t>
      </w:r>
      <w:proofErr w:type="spellEnd"/>
      <w:r w:rsidRPr="0067035A">
        <w:rPr>
          <w:rFonts w:ascii="Times New Roman" w:hAnsi="Times New Roman" w:cs="Times New Roman"/>
          <w:iCs/>
          <w:sz w:val="28"/>
          <w:szCs w:val="28"/>
        </w:rPr>
        <w:t xml:space="preserve"> ассоциирована легкая молекулярная цепь-β2-микроглобулин.</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b/>
          <w:iCs/>
          <w:sz w:val="28"/>
          <w:szCs w:val="28"/>
        </w:rPr>
        <w:t xml:space="preserve">Молекулы МНС – </w:t>
      </w:r>
      <w:r w:rsidRPr="0067035A">
        <w:rPr>
          <w:rFonts w:ascii="Times New Roman" w:hAnsi="Times New Roman" w:cs="Times New Roman"/>
          <w:b/>
          <w:iCs/>
          <w:sz w:val="28"/>
          <w:szCs w:val="28"/>
          <w:lang w:val="en-US"/>
        </w:rPr>
        <w:t>II</w:t>
      </w:r>
      <w:r w:rsidRPr="0067035A">
        <w:rPr>
          <w:rFonts w:ascii="Times New Roman" w:hAnsi="Times New Roman" w:cs="Times New Roman"/>
          <w:b/>
          <w:iCs/>
          <w:sz w:val="28"/>
          <w:szCs w:val="28"/>
        </w:rPr>
        <w:t xml:space="preserve"> класса – </w:t>
      </w:r>
      <w:proofErr w:type="spellStart"/>
      <w:r w:rsidRPr="0067035A">
        <w:rPr>
          <w:rFonts w:ascii="Times New Roman" w:hAnsi="Times New Roman" w:cs="Times New Roman"/>
          <w:iCs/>
          <w:sz w:val="28"/>
          <w:szCs w:val="28"/>
        </w:rPr>
        <w:t>гетеродимеры</w:t>
      </w:r>
      <w:proofErr w:type="spellEnd"/>
      <w:r w:rsidRPr="0067035A">
        <w:rPr>
          <w:rFonts w:ascii="Times New Roman" w:hAnsi="Times New Roman" w:cs="Times New Roman"/>
          <w:iCs/>
          <w:sz w:val="28"/>
          <w:szCs w:val="28"/>
        </w:rPr>
        <w:t xml:space="preserve"> из 2 трансмембранных гликопротеинов: α- и β-цепи. Внеклеточная часть каждой цепи имеет 2 домена. Пептид-связывающую бороздку формируют совместно  α1- и β1-домены. В отличие от МНС-</w:t>
      </w:r>
      <w:r w:rsidRPr="0067035A">
        <w:rPr>
          <w:rFonts w:ascii="Times New Roman" w:hAnsi="Times New Roman" w:cs="Times New Roman"/>
          <w:iCs/>
          <w:sz w:val="28"/>
          <w:szCs w:val="28"/>
          <w:lang w:val="en-US"/>
        </w:rPr>
        <w:t>I</w:t>
      </w:r>
      <w:r w:rsidRPr="0067035A">
        <w:rPr>
          <w:rFonts w:ascii="Times New Roman" w:hAnsi="Times New Roman" w:cs="Times New Roman"/>
          <w:iCs/>
          <w:sz w:val="28"/>
          <w:szCs w:val="28"/>
        </w:rPr>
        <w:t>, пептид-связывающая щель открыта с обеих сторон, что позволяет связывать более длинные пептиды (15-30 аминокислот).</w:t>
      </w:r>
    </w:p>
    <w:p w:rsidR="0067035A" w:rsidRPr="0067035A" w:rsidRDefault="0067035A" w:rsidP="0067035A">
      <w:pPr>
        <w:rPr>
          <w:rFonts w:ascii="Times New Roman" w:hAnsi="Times New Roman" w:cs="Times New Roman"/>
          <w:b/>
          <w:sz w:val="28"/>
          <w:szCs w:val="28"/>
        </w:rPr>
      </w:pPr>
      <w:r w:rsidRPr="0067035A">
        <w:rPr>
          <w:rFonts w:ascii="Times New Roman" w:hAnsi="Times New Roman" w:cs="Times New Roman"/>
          <w:b/>
          <w:sz w:val="28"/>
          <w:szCs w:val="28"/>
        </w:rPr>
        <w:t xml:space="preserve">Гены главного комплекса </w:t>
      </w:r>
      <w:proofErr w:type="spellStart"/>
      <w:r w:rsidRPr="0067035A">
        <w:rPr>
          <w:rFonts w:ascii="Times New Roman" w:hAnsi="Times New Roman" w:cs="Times New Roman"/>
          <w:b/>
          <w:sz w:val="28"/>
          <w:szCs w:val="28"/>
        </w:rPr>
        <w:t>гистосовместимости</w:t>
      </w:r>
      <w:proofErr w:type="spellEnd"/>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sz w:val="28"/>
          <w:szCs w:val="28"/>
        </w:rPr>
        <w:t>Комплекс локализуется в коротком плече хромосомы 6 человека.</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sz w:val="28"/>
          <w:szCs w:val="28"/>
        </w:rPr>
        <w:t>В составе МНС выделяют 3 области:</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sz w:val="28"/>
          <w:szCs w:val="28"/>
        </w:rPr>
        <w:t xml:space="preserve">- кластер, кодирующий МНС </w:t>
      </w:r>
      <w:r w:rsidRPr="0067035A">
        <w:rPr>
          <w:rFonts w:ascii="Times New Roman" w:hAnsi="Times New Roman" w:cs="Times New Roman"/>
          <w:sz w:val="28"/>
          <w:szCs w:val="28"/>
          <w:lang w:val="en-US"/>
        </w:rPr>
        <w:t>I</w:t>
      </w:r>
      <w:r w:rsidRPr="0067035A">
        <w:rPr>
          <w:rFonts w:ascii="Times New Roman" w:hAnsi="Times New Roman" w:cs="Times New Roman"/>
          <w:sz w:val="28"/>
          <w:szCs w:val="28"/>
        </w:rPr>
        <w:t xml:space="preserve"> класса,</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sz w:val="28"/>
          <w:szCs w:val="28"/>
        </w:rPr>
        <w:t xml:space="preserve">- кластер, кодирующий МНС </w:t>
      </w:r>
      <w:r w:rsidRPr="0067035A">
        <w:rPr>
          <w:rFonts w:ascii="Times New Roman" w:hAnsi="Times New Roman" w:cs="Times New Roman"/>
          <w:sz w:val="28"/>
          <w:szCs w:val="28"/>
          <w:lang w:val="en-US"/>
        </w:rPr>
        <w:t>II</w:t>
      </w:r>
      <w:r w:rsidRPr="0067035A">
        <w:rPr>
          <w:rFonts w:ascii="Times New Roman" w:hAnsi="Times New Roman" w:cs="Times New Roman"/>
          <w:sz w:val="28"/>
          <w:szCs w:val="28"/>
        </w:rPr>
        <w:t xml:space="preserve"> класса,</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sz w:val="28"/>
          <w:szCs w:val="28"/>
        </w:rPr>
        <w:t xml:space="preserve">- кластер, кодирующий МНС </w:t>
      </w:r>
      <w:r w:rsidRPr="0067035A">
        <w:rPr>
          <w:rFonts w:ascii="Times New Roman" w:hAnsi="Times New Roman" w:cs="Times New Roman"/>
          <w:sz w:val="28"/>
          <w:szCs w:val="28"/>
          <w:lang w:val="en-US"/>
        </w:rPr>
        <w:t>III</w:t>
      </w:r>
      <w:r w:rsidRPr="0067035A">
        <w:rPr>
          <w:rFonts w:ascii="Times New Roman" w:hAnsi="Times New Roman" w:cs="Times New Roman"/>
          <w:sz w:val="28"/>
          <w:szCs w:val="28"/>
        </w:rPr>
        <w:t xml:space="preserve"> класса.</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sz w:val="28"/>
          <w:szCs w:val="28"/>
        </w:rPr>
        <w:t xml:space="preserve">Гены МНС </w:t>
      </w:r>
      <w:r w:rsidRPr="0067035A">
        <w:rPr>
          <w:rFonts w:ascii="Times New Roman" w:hAnsi="Times New Roman" w:cs="Times New Roman"/>
          <w:sz w:val="28"/>
          <w:szCs w:val="28"/>
          <w:lang w:val="en-US"/>
        </w:rPr>
        <w:t>I</w:t>
      </w:r>
      <w:r w:rsidRPr="0067035A">
        <w:rPr>
          <w:rFonts w:ascii="Times New Roman" w:hAnsi="Times New Roman" w:cs="Times New Roman"/>
          <w:sz w:val="28"/>
          <w:szCs w:val="28"/>
        </w:rPr>
        <w:t xml:space="preserve"> занимают дистальное, а МНС </w:t>
      </w:r>
      <w:r w:rsidRPr="0067035A">
        <w:rPr>
          <w:rFonts w:ascii="Times New Roman" w:hAnsi="Times New Roman" w:cs="Times New Roman"/>
          <w:sz w:val="28"/>
          <w:szCs w:val="28"/>
          <w:lang w:val="en-US"/>
        </w:rPr>
        <w:t>II</w:t>
      </w:r>
      <w:r w:rsidRPr="0067035A">
        <w:rPr>
          <w:rFonts w:ascii="Times New Roman" w:hAnsi="Times New Roman" w:cs="Times New Roman"/>
          <w:sz w:val="28"/>
          <w:szCs w:val="28"/>
        </w:rPr>
        <w:t xml:space="preserve"> проксимальное положение по отношению к </w:t>
      </w:r>
      <w:proofErr w:type="spellStart"/>
      <w:r w:rsidRPr="0067035A">
        <w:rPr>
          <w:rFonts w:ascii="Times New Roman" w:hAnsi="Times New Roman" w:cs="Times New Roman"/>
          <w:sz w:val="28"/>
          <w:szCs w:val="28"/>
        </w:rPr>
        <w:t>центромере</w:t>
      </w:r>
      <w:proofErr w:type="spellEnd"/>
      <w:r w:rsidRPr="0067035A">
        <w:rPr>
          <w:rFonts w:ascii="Times New Roman" w:hAnsi="Times New Roman" w:cs="Times New Roman"/>
          <w:sz w:val="28"/>
          <w:szCs w:val="28"/>
        </w:rPr>
        <w:t xml:space="preserve">. Между ними находится кластер МНС </w:t>
      </w:r>
      <w:r w:rsidRPr="0067035A">
        <w:rPr>
          <w:rFonts w:ascii="Times New Roman" w:hAnsi="Times New Roman" w:cs="Times New Roman"/>
          <w:sz w:val="28"/>
          <w:szCs w:val="28"/>
          <w:lang w:val="en-US"/>
        </w:rPr>
        <w:t>III</w:t>
      </w:r>
      <w:r w:rsidRPr="0067035A">
        <w:rPr>
          <w:rFonts w:ascii="Times New Roman" w:hAnsi="Times New Roman" w:cs="Times New Roman"/>
          <w:sz w:val="28"/>
          <w:szCs w:val="28"/>
        </w:rPr>
        <w:t xml:space="preserve"> класса. Гены МНС </w:t>
      </w:r>
      <w:r w:rsidRPr="0067035A">
        <w:rPr>
          <w:rFonts w:ascii="Times New Roman" w:hAnsi="Times New Roman" w:cs="Times New Roman"/>
          <w:sz w:val="28"/>
          <w:szCs w:val="28"/>
          <w:lang w:val="en-US"/>
        </w:rPr>
        <w:t>I</w:t>
      </w:r>
      <w:r w:rsidRPr="0067035A">
        <w:rPr>
          <w:rFonts w:ascii="Times New Roman" w:hAnsi="Times New Roman" w:cs="Times New Roman"/>
          <w:sz w:val="28"/>
          <w:szCs w:val="28"/>
        </w:rPr>
        <w:t xml:space="preserve"> несут информацию о структуре α-цепей молекул МНС </w:t>
      </w:r>
      <w:r w:rsidRPr="0067035A">
        <w:rPr>
          <w:rFonts w:ascii="Times New Roman" w:hAnsi="Times New Roman" w:cs="Times New Roman"/>
          <w:sz w:val="28"/>
          <w:szCs w:val="28"/>
          <w:lang w:val="en-US"/>
        </w:rPr>
        <w:t>I</w:t>
      </w:r>
      <w:r w:rsidRPr="0067035A">
        <w:rPr>
          <w:rFonts w:ascii="Times New Roman" w:hAnsi="Times New Roman" w:cs="Times New Roman"/>
          <w:sz w:val="28"/>
          <w:szCs w:val="28"/>
        </w:rPr>
        <w:t xml:space="preserve">, гены МНС </w:t>
      </w:r>
      <w:r w:rsidRPr="0067035A">
        <w:rPr>
          <w:rFonts w:ascii="Times New Roman" w:hAnsi="Times New Roman" w:cs="Times New Roman"/>
          <w:sz w:val="28"/>
          <w:szCs w:val="28"/>
          <w:lang w:val="en-US"/>
        </w:rPr>
        <w:t>II</w:t>
      </w:r>
      <w:r w:rsidRPr="0067035A">
        <w:rPr>
          <w:rFonts w:ascii="Times New Roman" w:hAnsi="Times New Roman" w:cs="Times New Roman"/>
          <w:sz w:val="28"/>
          <w:szCs w:val="28"/>
        </w:rPr>
        <w:t xml:space="preserve">-о структуре α- и β-цепей белков МНС </w:t>
      </w:r>
      <w:r w:rsidRPr="0067035A">
        <w:rPr>
          <w:rFonts w:ascii="Times New Roman" w:hAnsi="Times New Roman" w:cs="Times New Roman"/>
          <w:sz w:val="28"/>
          <w:szCs w:val="28"/>
          <w:lang w:val="en-US"/>
        </w:rPr>
        <w:t>II</w:t>
      </w:r>
      <w:r w:rsidRPr="0067035A">
        <w:rPr>
          <w:rFonts w:ascii="Times New Roman" w:hAnsi="Times New Roman" w:cs="Times New Roman"/>
          <w:sz w:val="28"/>
          <w:szCs w:val="28"/>
        </w:rPr>
        <w:t xml:space="preserve">. В кластерах МНС </w:t>
      </w:r>
      <w:r w:rsidRPr="0067035A">
        <w:rPr>
          <w:rFonts w:ascii="Times New Roman" w:hAnsi="Times New Roman" w:cs="Times New Roman"/>
          <w:sz w:val="28"/>
          <w:szCs w:val="28"/>
          <w:lang w:val="en-US"/>
        </w:rPr>
        <w:t>I</w:t>
      </w:r>
      <w:r w:rsidRPr="0067035A">
        <w:rPr>
          <w:rFonts w:ascii="Times New Roman" w:hAnsi="Times New Roman" w:cs="Times New Roman"/>
          <w:sz w:val="28"/>
          <w:szCs w:val="28"/>
        </w:rPr>
        <w:t xml:space="preserve"> и МНС </w:t>
      </w:r>
      <w:r w:rsidRPr="0067035A">
        <w:rPr>
          <w:rFonts w:ascii="Times New Roman" w:hAnsi="Times New Roman" w:cs="Times New Roman"/>
          <w:sz w:val="28"/>
          <w:szCs w:val="28"/>
          <w:lang w:val="en-US"/>
        </w:rPr>
        <w:t>II</w:t>
      </w:r>
      <w:r w:rsidRPr="0067035A">
        <w:rPr>
          <w:rFonts w:ascii="Times New Roman" w:hAnsi="Times New Roman" w:cs="Times New Roman"/>
          <w:sz w:val="28"/>
          <w:szCs w:val="28"/>
        </w:rPr>
        <w:t xml:space="preserve"> классов кодируются как классические молекулы МНС, так и неклассические структуры. </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sz w:val="28"/>
          <w:szCs w:val="28"/>
        </w:rPr>
        <w:t xml:space="preserve">Для генов, несущих информацию о структуре классических молекул МНС, свойственны полиморфизм и </w:t>
      </w:r>
      <w:proofErr w:type="spellStart"/>
      <w:r w:rsidRPr="0067035A">
        <w:rPr>
          <w:rFonts w:ascii="Times New Roman" w:hAnsi="Times New Roman" w:cs="Times New Roman"/>
          <w:sz w:val="28"/>
          <w:szCs w:val="28"/>
        </w:rPr>
        <w:t>полигения</w:t>
      </w:r>
      <w:proofErr w:type="spellEnd"/>
      <w:r w:rsidRPr="0067035A">
        <w:rPr>
          <w:rFonts w:ascii="Times New Roman" w:hAnsi="Times New Roman" w:cs="Times New Roman"/>
          <w:sz w:val="28"/>
          <w:szCs w:val="28"/>
        </w:rPr>
        <w:t xml:space="preserve">. </w:t>
      </w:r>
    </w:p>
    <w:p w:rsidR="0067035A" w:rsidRPr="0067035A" w:rsidRDefault="0067035A" w:rsidP="0067035A">
      <w:pPr>
        <w:rPr>
          <w:rFonts w:ascii="Times New Roman" w:hAnsi="Times New Roman" w:cs="Times New Roman"/>
          <w:sz w:val="28"/>
          <w:szCs w:val="28"/>
        </w:rPr>
      </w:pPr>
      <w:proofErr w:type="spellStart"/>
      <w:r w:rsidRPr="0067035A">
        <w:rPr>
          <w:rFonts w:ascii="Times New Roman" w:hAnsi="Times New Roman" w:cs="Times New Roman"/>
          <w:sz w:val="28"/>
          <w:szCs w:val="28"/>
        </w:rPr>
        <w:t>Полигенией</w:t>
      </w:r>
      <w:proofErr w:type="spellEnd"/>
      <w:r w:rsidRPr="0067035A">
        <w:rPr>
          <w:rFonts w:ascii="Times New Roman" w:hAnsi="Times New Roman" w:cs="Times New Roman"/>
          <w:sz w:val="28"/>
          <w:szCs w:val="28"/>
        </w:rPr>
        <w:t xml:space="preserve"> называют обусловленность одного признаками несколькими генами. Экспрессия генов </w:t>
      </w:r>
      <w:proofErr w:type="spellStart"/>
      <w:r w:rsidRPr="0067035A">
        <w:rPr>
          <w:rFonts w:ascii="Times New Roman" w:hAnsi="Times New Roman" w:cs="Times New Roman"/>
          <w:sz w:val="28"/>
          <w:szCs w:val="28"/>
        </w:rPr>
        <w:t>гистосовместимости</w:t>
      </w:r>
      <w:proofErr w:type="spellEnd"/>
      <w:r w:rsidRPr="0067035A">
        <w:rPr>
          <w:rFonts w:ascii="Times New Roman" w:hAnsi="Times New Roman" w:cs="Times New Roman"/>
          <w:sz w:val="28"/>
          <w:szCs w:val="28"/>
        </w:rPr>
        <w:t xml:space="preserve"> происходит кодоминантно, т.е. в фенотипе реализуется оба </w:t>
      </w:r>
      <w:proofErr w:type="spellStart"/>
      <w:r w:rsidRPr="0067035A">
        <w:rPr>
          <w:rFonts w:ascii="Times New Roman" w:hAnsi="Times New Roman" w:cs="Times New Roman"/>
          <w:sz w:val="28"/>
          <w:szCs w:val="28"/>
        </w:rPr>
        <w:t>аллеля</w:t>
      </w:r>
      <w:proofErr w:type="spellEnd"/>
      <w:r w:rsidRPr="0067035A">
        <w:rPr>
          <w:rFonts w:ascii="Times New Roman" w:hAnsi="Times New Roman" w:cs="Times New Roman"/>
          <w:sz w:val="28"/>
          <w:szCs w:val="28"/>
        </w:rPr>
        <w:t xml:space="preserve">. В результате на поверхности конкретной клетки одновременно может быть представлено 6 вариантов классических молекул МНС </w:t>
      </w:r>
      <w:r w:rsidRPr="0067035A">
        <w:rPr>
          <w:rFonts w:ascii="Times New Roman" w:hAnsi="Times New Roman" w:cs="Times New Roman"/>
          <w:sz w:val="28"/>
          <w:szCs w:val="28"/>
          <w:lang w:val="en-US"/>
        </w:rPr>
        <w:t>I</w:t>
      </w:r>
      <w:r w:rsidRPr="0067035A">
        <w:rPr>
          <w:rFonts w:ascii="Times New Roman" w:hAnsi="Times New Roman" w:cs="Times New Roman"/>
          <w:sz w:val="28"/>
          <w:szCs w:val="28"/>
        </w:rPr>
        <w:t xml:space="preserve"> класса. Число вариантов мембранных молекул МНС </w:t>
      </w:r>
      <w:r w:rsidRPr="0067035A">
        <w:rPr>
          <w:rFonts w:ascii="Times New Roman" w:hAnsi="Times New Roman" w:cs="Times New Roman"/>
          <w:sz w:val="28"/>
          <w:szCs w:val="28"/>
          <w:lang w:val="en-US"/>
        </w:rPr>
        <w:t>II</w:t>
      </w:r>
      <w:r w:rsidRPr="0067035A">
        <w:rPr>
          <w:rFonts w:ascii="Times New Roman" w:hAnsi="Times New Roman" w:cs="Times New Roman"/>
          <w:sz w:val="28"/>
          <w:szCs w:val="28"/>
        </w:rPr>
        <w:t xml:space="preserve"> класса может составлять десятки, что обусловлено, с одной стороны </w:t>
      </w:r>
      <w:proofErr w:type="spellStart"/>
      <w:r w:rsidRPr="0067035A">
        <w:rPr>
          <w:rFonts w:ascii="Times New Roman" w:hAnsi="Times New Roman" w:cs="Times New Roman"/>
          <w:sz w:val="28"/>
          <w:szCs w:val="28"/>
        </w:rPr>
        <w:t>полигенией</w:t>
      </w:r>
      <w:proofErr w:type="spellEnd"/>
      <w:r w:rsidRPr="0067035A">
        <w:rPr>
          <w:rFonts w:ascii="Times New Roman" w:hAnsi="Times New Roman" w:cs="Times New Roman"/>
          <w:sz w:val="28"/>
          <w:szCs w:val="28"/>
        </w:rPr>
        <w:t xml:space="preserve"> α- и β-цепей, с другой - их способностью сочетаться не только в рамках </w:t>
      </w:r>
      <w:proofErr w:type="spellStart"/>
      <w:r w:rsidRPr="0067035A">
        <w:rPr>
          <w:rFonts w:ascii="Times New Roman" w:hAnsi="Times New Roman" w:cs="Times New Roman"/>
          <w:sz w:val="28"/>
          <w:szCs w:val="28"/>
        </w:rPr>
        <w:t>гаплотипа</w:t>
      </w:r>
      <w:proofErr w:type="spellEnd"/>
      <w:r w:rsidRPr="0067035A">
        <w:rPr>
          <w:rFonts w:ascii="Times New Roman" w:hAnsi="Times New Roman" w:cs="Times New Roman"/>
          <w:sz w:val="28"/>
          <w:szCs w:val="28"/>
        </w:rPr>
        <w:t>, но и образовывать комбинации из родительских цепей, кодируемых внутри одноименных регионов.</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sz w:val="28"/>
          <w:szCs w:val="28"/>
        </w:rPr>
        <w:t xml:space="preserve">В отторжении несовместимых трансплантатов и презентации антигена Т-клеткам участвуют продукты генов классов I и II. Первоначально их </w:t>
      </w:r>
      <w:r w:rsidRPr="0067035A">
        <w:rPr>
          <w:rFonts w:ascii="Times New Roman" w:hAnsi="Times New Roman" w:cs="Times New Roman"/>
          <w:sz w:val="28"/>
          <w:szCs w:val="28"/>
        </w:rPr>
        <w:lastRenderedPageBreak/>
        <w:t xml:space="preserve">разделяли по индукции их продуктами преимущественно гуморального (I класс) или клеточного (II класс) иммунитета. </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sz w:val="28"/>
          <w:szCs w:val="28"/>
        </w:rPr>
        <w:t xml:space="preserve">Выделяют 2 группы генов I класса. Первую образуют гены </w:t>
      </w:r>
      <w:r w:rsidRPr="0067035A">
        <w:rPr>
          <w:rFonts w:ascii="Times New Roman" w:hAnsi="Times New Roman" w:cs="Times New Roman"/>
          <w:iCs/>
          <w:sz w:val="28"/>
          <w:szCs w:val="28"/>
        </w:rPr>
        <w:t xml:space="preserve">А, В </w:t>
      </w:r>
      <w:r w:rsidRPr="0067035A">
        <w:rPr>
          <w:rFonts w:ascii="Times New Roman" w:hAnsi="Times New Roman" w:cs="Times New Roman"/>
          <w:sz w:val="28"/>
          <w:szCs w:val="28"/>
        </w:rPr>
        <w:t xml:space="preserve">и С, отличающиеся беспрецедентно высоким полиморфизмом — известно по нескольку сотен их аллельных форм. Это классические гены I класса. Другую группу образуют неклассические гены </w:t>
      </w:r>
      <w:r w:rsidRPr="0067035A">
        <w:rPr>
          <w:rFonts w:ascii="Times New Roman" w:hAnsi="Times New Roman" w:cs="Times New Roman"/>
          <w:i/>
          <w:iCs/>
          <w:sz w:val="28"/>
          <w:szCs w:val="28"/>
        </w:rPr>
        <w:t xml:space="preserve">Е, F, G, Н </w:t>
      </w:r>
      <w:r w:rsidRPr="0067035A">
        <w:rPr>
          <w:rFonts w:ascii="Times New Roman" w:hAnsi="Times New Roman" w:cs="Times New Roman"/>
          <w:sz w:val="28"/>
          <w:szCs w:val="28"/>
        </w:rPr>
        <w:t xml:space="preserve">(гены с ограниченным полиморфизмом). </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sz w:val="28"/>
          <w:szCs w:val="28"/>
        </w:rPr>
        <w:t xml:space="preserve">Гены </w:t>
      </w:r>
      <w:r w:rsidRPr="0067035A">
        <w:rPr>
          <w:rFonts w:ascii="Times New Roman" w:hAnsi="Times New Roman" w:cs="Times New Roman"/>
          <w:iCs/>
          <w:sz w:val="28"/>
          <w:szCs w:val="28"/>
        </w:rPr>
        <w:t>МНС</w:t>
      </w:r>
      <w:r w:rsidRPr="0067035A">
        <w:rPr>
          <w:rFonts w:ascii="Times New Roman" w:hAnsi="Times New Roman" w:cs="Times New Roman"/>
          <w:i/>
          <w:iCs/>
          <w:sz w:val="28"/>
          <w:szCs w:val="28"/>
        </w:rPr>
        <w:t xml:space="preserve"> </w:t>
      </w:r>
      <w:r w:rsidRPr="0067035A">
        <w:rPr>
          <w:rFonts w:ascii="Times New Roman" w:hAnsi="Times New Roman" w:cs="Times New Roman"/>
          <w:sz w:val="28"/>
          <w:szCs w:val="28"/>
        </w:rPr>
        <w:t xml:space="preserve">класса II также включают несколько вариантов. В презентации антигена непосредственно участвуют продукты генов </w:t>
      </w:r>
      <w:r w:rsidRPr="0067035A">
        <w:rPr>
          <w:rFonts w:ascii="Times New Roman" w:hAnsi="Times New Roman" w:cs="Times New Roman"/>
          <w:i/>
          <w:iCs/>
          <w:sz w:val="28"/>
          <w:szCs w:val="28"/>
        </w:rPr>
        <w:t>DR (</w:t>
      </w:r>
      <w:r w:rsidRPr="0067035A">
        <w:rPr>
          <w:rFonts w:ascii="Times New Roman" w:hAnsi="Times New Roman" w:cs="Times New Roman"/>
          <w:sz w:val="28"/>
          <w:szCs w:val="28"/>
        </w:rPr>
        <w:t xml:space="preserve">α и β), </w:t>
      </w:r>
      <w:r w:rsidRPr="0067035A">
        <w:rPr>
          <w:rFonts w:ascii="Times New Roman" w:hAnsi="Times New Roman" w:cs="Times New Roman"/>
          <w:i/>
          <w:iCs/>
          <w:sz w:val="28"/>
          <w:szCs w:val="28"/>
        </w:rPr>
        <w:t>DP</w:t>
      </w:r>
      <w:r w:rsidRPr="0067035A">
        <w:rPr>
          <w:rFonts w:ascii="Times New Roman" w:hAnsi="Times New Roman" w:cs="Times New Roman"/>
          <w:sz w:val="28"/>
          <w:szCs w:val="28"/>
        </w:rPr>
        <w:t xml:space="preserve"> (α и β) и </w:t>
      </w:r>
      <w:r w:rsidRPr="0067035A">
        <w:rPr>
          <w:rFonts w:ascii="Times New Roman" w:hAnsi="Times New Roman" w:cs="Times New Roman"/>
          <w:i/>
          <w:iCs/>
          <w:sz w:val="28"/>
          <w:szCs w:val="28"/>
        </w:rPr>
        <w:t xml:space="preserve">DQ </w:t>
      </w:r>
      <w:r w:rsidRPr="0067035A">
        <w:rPr>
          <w:rFonts w:ascii="Times New Roman" w:hAnsi="Times New Roman" w:cs="Times New Roman"/>
          <w:sz w:val="28"/>
          <w:szCs w:val="28"/>
        </w:rPr>
        <w:t>(α и β), кодирующие соответствующие полипептидные цепи молекул.</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sz w:val="28"/>
          <w:szCs w:val="28"/>
        </w:rPr>
        <w:t xml:space="preserve">Гены МНС класса III не причастны к молекулам </w:t>
      </w:r>
      <w:proofErr w:type="spellStart"/>
      <w:r w:rsidRPr="0067035A">
        <w:rPr>
          <w:rFonts w:ascii="Times New Roman" w:hAnsi="Times New Roman" w:cs="Times New Roman"/>
          <w:sz w:val="28"/>
          <w:szCs w:val="28"/>
        </w:rPr>
        <w:t>гистосовместимости</w:t>
      </w:r>
      <w:proofErr w:type="spellEnd"/>
      <w:r w:rsidRPr="0067035A">
        <w:rPr>
          <w:rFonts w:ascii="Times New Roman" w:hAnsi="Times New Roman" w:cs="Times New Roman"/>
          <w:sz w:val="28"/>
          <w:szCs w:val="28"/>
        </w:rPr>
        <w:t xml:space="preserve"> и осуществляемой ими презентации. Они кодируют некоторые компоненты комплемента, цитокины семейства ФНО, белки теплового шока.</w:t>
      </w:r>
    </w:p>
    <w:p w:rsidR="0067035A" w:rsidRPr="0067035A" w:rsidRDefault="0067035A" w:rsidP="0067035A">
      <w:pPr>
        <w:rPr>
          <w:rFonts w:ascii="Times New Roman" w:hAnsi="Times New Roman" w:cs="Times New Roman"/>
          <w:b/>
          <w:sz w:val="28"/>
          <w:szCs w:val="28"/>
        </w:rPr>
      </w:pPr>
      <w:r w:rsidRPr="0067035A">
        <w:rPr>
          <w:rFonts w:ascii="Times New Roman" w:hAnsi="Times New Roman" w:cs="Times New Roman"/>
          <w:b/>
          <w:sz w:val="28"/>
          <w:szCs w:val="28"/>
        </w:rPr>
        <w:t>Генетический полиморфизм.</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sz w:val="28"/>
          <w:szCs w:val="28"/>
        </w:rPr>
        <w:t xml:space="preserve">Гены комплекса МНС (в отличие от генов </w:t>
      </w:r>
      <w:r w:rsidRPr="0067035A">
        <w:rPr>
          <w:rFonts w:ascii="Times New Roman" w:hAnsi="Times New Roman" w:cs="Times New Roman"/>
          <w:sz w:val="28"/>
          <w:szCs w:val="28"/>
          <w:lang w:val="en-US"/>
        </w:rPr>
        <w:t>TCR</w:t>
      </w:r>
      <w:r w:rsidRPr="0067035A">
        <w:rPr>
          <w:rFonts w:ascii="Times New Roman" w:hAnsi="Times New Roman" w:cs="Times New Roman"/>
          <w:sz w:val="28"/>
          <w:szCs w:val="28"/>
        </w:rPr>
        <w:t xml:space="preserve"> или </w:t>
      </w:r>
      <w:r w:rsidRPr="0067035A">
        <w:rPr>
          <w:rFonts w:ascii="Times New Roman" w:hAnsi="Times New Roman" w:cs="Times New Roman"/>
          <w:sz w:val="28"/>
          <w:szCs w:val="28"/>
          <w:lang w:val="en-US"/>
        </w:rPr>
        <w:t>Ig</w:t>
      </w:r>
      <w:r w:rsidRPr="0067035A">
        <w:rPr>
          <w:rFonts w:ascii="Times New Roman" w:hAnsi="Times New Roman" w:cs="Times New Roman"/>
          <w:sz w:val="28"/>
          <w:szCs w:val="28"/>
        </w:rPr>
        <w:t>) не подвергаются рекомбинации. Механизм их приспособления к неограниченному множеству АГ заключается в их генетическом полиморфизме (</w:t>
      </w:r>
      <w:proofErr w:type="spellStart"/>
      <w:r w:rsidRPr="0067035A">
        <w:rPr>
          <w:rFonts w:ascii="Times New Roman" w:hAnsi="Times New Roman" w:cs="Times New Roman"/>
          <w:sz w:val="28"/>
          <w:szCs w:val="28"/>
        </w:rPr>
        <w:t>кодоминантность</w:t>
      </w:r>
      <w:proofErr w:type="spellEnd"/>
      <w:r w:rsidRPr="0067035A">
        <w:rPr>
          <w:rFonts w:ascii="Times New Roman" w:hAnsi="Times New Roman" w:cs="Times New Roman"/>
          <w:sz w:val="28"/>
          <w:szCs w:val="28"/>
        </w:rPr>
        <w:t>, множественность аллелей, естественный отбор).</w:t>
      </w:r>
    </w:p>
    <w:p w:rsidR="0067035A" w:rsidRPr="0067035A" w:rsidRDefault="0067035A" w:rsidP="0067035A">
      <w:pPr>
        <w:rPr>
          <w:rFonts w:ascii="Times New Roman" w:hAnsi="Times New Roman" w:cs="Times New Roman"/>
          <w:sz w:val="28"/>
          <w:szCs w:val="28"/>
        </w:rPr>
      </w:pPr>
      <w:proofErr w:type="spellStart"/>
      <w:r w:rsidRPr="0067035A">
        <w:rPr>
          <w:rFonts w:ascii="Times New Roman" w:hAnsi="Times New Roman" w:cs="Times New Roman"/>
          <w:sz w:val="28"/>
          <w:szCs w:val="28"/>
        </w:rPr>
        <w:t>Кодоминантность</w:t>
      </w:r>
      <w:proofErr w:type="spellEnd"/>
      <w:r w:rsidRPr="0067035A">
        <w:rPr>
          <w:rFonts w:ascii="Times New Roman" w:hAnsi="Times New Roman" w:cs="Times New Roman"/>
          <w:sz w:val="28"/>
          <w:szCs w:val="28"/>
        </w:rPr>
        <w:t xml:space="preserve"> - одновременная экспрессия генов материнской и отцовой хромосом. Генов МНС-</w:t>
      </w:r>
      <w:r w:rsidRPr="0067035A">
        <w:rPr>
          <w:rFonts w:ascii="Times New Roman" w:hAnsi="Times New Roman" w:cs="Times New Roman"/>
          <w:sz w:val="28"/>
          <w:szCs w:val="28"/>
          <w:lang w:val="en-US"/>
        </w:rPr>
        <w:t>I</w:t>
      </w:r>
      <w:r w:rsidRPr="0067035A">
        <w:rPr>
          <w:rFonts w:ascii="Times New Roman" w:hAnsi="Times New Roman" w:cs="Times New Roman"/>
          <w:sz w:val="28"/>
          <w:szCs w:val="28"/>
        </w:rPr>
        <w:t xml:space="preserve"> по 3 (</w:t>
      </w:r>
      <w:r w:rsidRPr="0067035A">
        <w:rPr>
          <w:rFonts w:ascii="Times New Roman" w:hAnsi="Times New Roman" w:cs="Times New Roman"/>
          <w:sz w:val="28"/>
          <w:szCs w:val="28"/>
          <w:lang w:val="en-US"/>
        </w:rPr>
        <w:t>A</w:t>
      </w:r>
      <w:r w:rsidRPr="0067035A">
        <w:rPr>
          <w:rFonts w:ascii="Times New Roman" w:hAnsi="Times New Roman" w:cs="Times New Roman"/>
          <w:sz w:val="28"/>
          <w:szCs w:val="28"/>
        </w:rPr>
        <w:t xml:space="preserve">, </w:t>
      </w:r>
      <w:r w:rsidRPr="0067035A">
        <w:rPr>
          <w:rFonts w:ascii="Times New Roman" w:hAnsi="Times New Roman" w:cs="Times New Roman"/>
          <w:sz w:val="28"/>
          <w:szCs w:val="28"/>
          <w:lang w:val="en-US"/>
        </w:rPr>
        <w:t>B</w:t>
      </w:r>
      <w:r w:rsidRPr="0067035A">
        <w:rPr>
          <w:rFonts w:ascii="Times New Roman" w:hAnsi="Times New Roman" w:cs="Times New Roman"/>
          <w:sz w:val="28"/>
          <w:szCs w:val="28"/>
        </w:rPr>
        <w:t xml:space="preserve">, </w:t>
      </w:r>
      <w:r w:rsidRPr="0067035A">
        <w:rPr>
          <w:rFonts w:ascii="Times New Roman" w:hAnsi="Times New Roman" w:cs="Times New Roman"/>
          <w:sz w:val="28"/>
          <w:szCs w:val="28"/>
          <w:lang w:val="en-US"/>
        </w:rPr>
        <w:t>C</w:t>
      </w:r>
      <w:r w:rsidRPr="0067035A">
        <w:rPr>
          <w:rFonts w:ascii="Times New Roman" w:hAnsi="Times New Roman" w:cs="Times New Roman"/>
          <w:sz w:val="28"/>
          <w:szCs w:val="28"/>
        </w:rPr>
        <w:t>) в каждой из гомологичных хромосом, генов МНС-</w:t>
      </w:r>
      <w:r w:rsidRPr="0067035A">
        <w:rPr>
          <w:rFonts w:ascii="Times New Roman" w:hAnsi="Times New Roman" w:cs="Times New Roman"/>
          <w:sz w:val="28"/>
          <w:szCs w:val="28"/>
          <w:lang w:val="en-US"/>
        </w:rPr>
        <w:t>II</w:t>
      </w:r>
      <w:r w:rsidRPr="0067035A">
        <w:rPr>
          <w:rFonts w:ascii="Times New Roman" w:hAnsi="Times New Roman" w:cs="Times New Roman"/>
          <w:sz w:val="28"/>
          <w:szCs w:val="28"/>
        </w:rPr>
        <w:t xml:space="preserve"> также по 3 (</w:t>
      </w:r>
      <w:r w:rsidRPr="0067035A">
        <w:rPr>
          <w:rFonts w:ascii="Times New Roman" w:hAnsi="Times New Roman" w:cs="Times New Roman"/>
          <w:sz w:val="28"/>
          <w:szCs w:val="28"/>
          <w:lang w:val="en-US"/>
        </w:rPr>
        <w:t>DP</w:t>
      </w:r>
      <w:r w:rsidRPr="0067035A">
        <w:rPr>
          <w:rFonts w:ascii="Times New Roman" w:hAnsi="Times New Roman" w:cs="Times New Roman"/>
          <w:sz w:val="28"/>
          <w:szCs w:val="28"/>
        </w:rPr>
        <w:t xml:space="preserve">, </w:t>
      </w:r>
      <w:r w:rsidRPr="0067035A">
        <w:rPr>
          <w:rFonts w:ascii="Times New Roman" w:hAnsi="Times New Roman" w:cs="Times New Roman"/>
          <w:sz w:val="28"/>
          <w:szCs w:val="28"/>
          <w:lang w:val="en-US"/>
        </w:rPr>
        <w:t>DQ</w:t>
      </w:r>
      <w:r w:rsidRPr="0067035A">
        <w:rPr>
          <w:rFonts w:ascii="Times New Roman" w:hAnsi="Times New Roman" w:cs="Times New Roman"/>
          <w:sz w:val="28"/>
          <w:szCs w:val="28"/>
        </w:rPr>
        <w:t xml:space="preserve">, </w:t>
      </w:r>
      <w:r w:rsidRPr="0067035A">
        <w:rPr>
          <w:rFonts w:ascii="Times New Roman" w:hAnsi="Times New Roman" w:cs="Times New Roman"/>
          <w:sz w:val="28"/>
          <w:szCs w:val="28"/>
          <w:lang w:val="en-US"/>
        </w:rPr>
        <w:t>DR</w:t>
      </w:r>
      <w:r w:rsidRPr="0067035A">
        <w:rPr>
          <w:rFonts w:ascii="Times New Roman" w:hAnsi="Times New Roman" w:cs="Times New Roman"/>
          <w:sz w:val="28"/>
          <w:szCs w:val="28"/>
        </w:rPr>
        <w:t>). Таким образом, если у матери и отца нет одинаковых аллелей, каждый человек имеет по 12 различных аллелей генов МНС.</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b/>
          <w:sz w:val="28"/>
          <w:szCs w:val="28"/>
        </w:rPr>
        <w:t>Множественность аллелей</w:t>
      </w:r>
      <w:r w:rsidRPr="0067035A">
        <w:rPr>
          <w:rFonts w:ascii="Times New Roman" w:hAnsi="Times New Roman" w:cs="Times New Roman"/>
          <w:sz w:val="28"/>
          <w:szCs w:val="28"/>
        </w:rPr>
        <w:t>. Полиморфизм классических генов МНС означает наличие в популяции множества аллелей-вариантов одноименного гена у разных особей. Может быть более 100 аллельных вариантов отдельных локусов МНС. Каждый аллельный вариант молекулы МНС связывает пептиды с определенными «якорными» аминокислотными остатками.</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b/>
          <w:sz w:val="28"/>
          <w:szCs w:val="28"/>
        </w:rPr>
        <w:t>Эволюционный отбор</w:t>
      </w:r>
      <w:r w:rsidRPr="0067035A">
        <w:rPr>
          <w:rFonts w:ascii="Times New Roman" w:hAnsi="Times New Roman" w:cs="Times New Roman"/>
          <w:sz w:val="28"/>
          <w:szCs w:val="28"/>
        </w:rPr>
        <w:t>.</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sz w:val="28"/>
          <w:szCs w:val="28"/>
        </w:rPr>
        <w:t>Каждая особь потенциально способна развивать ответ только на те пептиды, которые способны связывать гликопротеины МНС этой особи. Конкретные варианты МНС закрепляются в эволюции естественным отбором, и каждая отдельная особь оказывается приспособленной к региональным видам и штаммам микроорганизмов, на защиту от которых шел отбор МНС у предков.</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b/>
          <w:sz w:val="28"/>
          <w:szCs w:val="28"/>
        </w:rPr>
        <w:lastRenderedPageBreak/>
        <w:t>Неклассические гены МНС</w:t>
      </w:r>
      <w:r w:rsidRPr="0067035A">
        <w:rPr>
          <w:rFonts w:ascii="Times New Roman" w:hAnsi="Times New Roman" w:cs="Times New Roman"/>
          <w:sz w:val="28"/>
          <w:szCs w:val="28"/>
        </w:rPr>
        <w:t xml:space="preserve"> не полиморфны или не столь полиморфны, как классические гены МНС.</w:t>
      </w:r>
    </w:p>
    <w:p w:rsidR="0067035A" w:rsidRPr="0067035A" w:rsidRDefault="0067035A" w:rsidP="0067035A">
      <w:pPr>
        <w:rPr>
          <w:rFonts w:ascii="Times New Roman" w:hAnsi="Times New Roman" w:cs="Times New Roman"/>
          <w:b/>
          <w:sz w:val="28"/>
          <w:szCs w:val="28"/>
        </w:rPr>
      </w:pPr>
      <w:r w:rsidRPr="0067035A">
        <w:rPr>
          <w:rFonts w:ascii="Times New Roman" w:hAnsi="Times New Roman" w:cs="Times New Roman"/>
          <w:b/>
          <w:sz w:val="28"/>
          <w:szCs w:val="28"/>
        </w:rPr>
        <w:t>Значение полиморфизма МНС.</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sz w:val="28"/>
          <w:szCs w:val="28"/>
        </w:rPr>
        <w:t xml:space="preserve">Генетический полиморфизм отражает адаптационный потенциал популяции и вида. Чем он шире, тем больше вероятность, что внутри вида есть особи, способные выжить при экстремальном изменении условий окружающей среды. Микроорганизмы, обладая высокими темпами размножения и способностью к изменчивости, представляют потенциальную опасность для существования высокоорганизованных живых существ, чьи молекулы МНС являются основными структурами, </w:t>
      </w:r>
      <w:proofErr w:type="spellStart"/>
      <w:r w:rsidRPr="0067035A">
        <w:rPr>
          <w:rFonts w:ascii="Times New Roman" w:hAnsi="Times New Roman" w:cs="Times New Roman"/>
          <w:sz w:val="28"/>
          <w:szCs w:val="28"/>
        </w:rPr>
        <w:t>презентирующие</w:t>
      </w:r>
      <w:proofErr w:type="spellEnd"/>
      <w:r w:rsidRPr="0067035A">
        <w:rPr>
          <w:rFonts w:ascii="Times New Roman" w:hAnsi="Times New Roman" w:cs="Times New Roman"/>
          <w:sz w:val="28"/>
          <w:szCs w:val="28"/>
        </w:rPr>
        <w:t xml:space="preserve"> инфекционные антигены.  Их способность связывать чужеродные пептиды и активировать Т-лимфоциты в значительной мере определяют уровень реагирования адаптивной иммунной системы на инфекционный агент. Неслучайно патогенные свойства вирусов обусловлены способностью угнетать экспрессию молекул МНС. Именно многообразие микроорганизмов и привело к полиморфизму МНС. Но объем наследственной информации ограничен емкостью клеточного ядра и отдельный индивид не в состоянии содержать в геноме весь возможный спектр аллельного разнообразия. Природа распределила его среди особей внутри вида. Таким образом, полиморфизм генов </w:t>
      </w:r>
      <w:r w:rsidRPr="0067035A">
        <w:rPr>
          <w:rFonts w:ascii="Times New Roman" w:hAnsi="Times New Roman" w:cs="Times New Roman"/>
          <w:sz w:val="28"/>
          <w:szCs w:val="28"/>
          <w:lang w:val="en-US"/>
        </w:rPr>
        <w:t>HLA</w:t>
      </w:r>
      <w:r w:rsidRPr="0067035A">
        <w:rPr>
          <w:rFonts w:ascii="Times New Roman" w:hAnsi="Times New Roman" w:cs="Times New Roman"/>
          <w:sz w:val="28"/>
          <w:szCs w:val="28"/>
        </w:rPr>
        <w:t xml:space="preserve"> защищает от вымирания все человечество, но не отдельных его представителей.</w:t>
      </w:r>
    </w:p>
    <w:p w:rsidR="0067035A" w:rsidRPr="0067035A" w:rsidRDefault="0067035A" w:rsidP="0067035A">
      <w:pPr>
        <w:rPr>
          <w:rFonts w:ascii="Times New Roman" w:hAnsi="Times New Roman" w:cs="Times New Roman"/>
          <w:sz w:val="28"/>
          <w:szCs w:val="28"/>
        </w:rPr>
      </w:pP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b/>
          <w:sz w:val="28"/>
          <w:szCs w:val="28"/>
        </w:rPr>
        <w:t>Комплексы антигенный пептид-МНС</w:t>
      </w:r>
      <w:r w:rsidRPr="0067035A">
        <w:rPr>
          <w:rFonts w:ascii="Times New Roman" w:hAnsi="Times New Roman" w:cs="Times New Roman"/>
          <w:sz w:val="28"/>
          <w:szCs w:val="28"/>
        </w:rPr>
        <w:t>.</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sz w:val="28"/>
          <w:szCs w:val="28"/>
        </w:rPr>
        <w:t xml:space="preserve">Формирование комплексов антигенных пептидов с МНС разных классов происходит в различных клеточных </w:t>
      </w:r>
      <w:proofErr w:type="spellStart"/>
      <w:r w:rsidRPr="0067035A">
        <w:rPr>
          <w:rFonts w:ascii="Times New Roman" w:hAnsi="Times New Roman" w:cs="Times New Roman"/>
          <w:sz w:val="28"/>
          <w:szCs w:val="28"/>
        </w:rPr>
        <w:t>компартментах</w:t>
      </w:r>
      <w:proofErr w:type="spellEnd"/>
      <w:r w:rsidRPr="0067035A">
        <w:rPr>
          <w:rFonts w:ascii="Times New Roman" w:hAnsi="Times New Roman" w:cs="Times New Roman"/>
          <w:sz w:val="28"/>
          <w:szCs w:val="28"/>
        </w:rPr>
        <w:t>.</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b/>
          <w:sz w:val="28"/>
          <w:szCs w:val="28"/>
        </w:rPr>
        <w:t>МНС-</w:t>
      </w:r>
      <w:r w:rsidRPr="0067035A">
        <w:rPr>
          <w:rFonts w:ascii="Times New Roman" w:hAnsi="Times New Roman" w:cs="Times New Roman"/>
          <w:b/>
          <w:sz w:val="28"/>
          <w:szCs w:val="28"/>
          <w:lang w:val="en-US"/>
        </w:rPr>
        <w:t>I</w:t>
      </w:r>
      <w:r w:rsidRPr="0067035A">
        <w:rPr>
          <w:rFonts w:ascii="Times New Roman" w:hAnsi="Times New Roman" w:cs="Times New Roman"/>
          <w:b/>
          <w:sz w:val="28"/>
          <w:szCs w:val="28"/>
        </w:rPr>
        <w:t xml:space="preserve"> </w:t>
      </w:r>
      <w:r w:rsidRPr="0067035A">
        <w:rPr>
          <w:rFonts w:ascii="Times New Roman" w:hAnsi="Times New Roman" w:cs="Times New Roman"/>
          <w:sz w:val="28"/>
          <w:szCs w:val="28"/>
        </w:rPr>
        <w:t>«обслуживают»</w:t>
      </w:r>
      <w:r w:rsidRPr="0067035A">
        <w:rPr>
          <w:rFonts w:ascii="Times New Roman" w:hAnsi="Times New Roman" w:cs="Times New Roman"/>
          <w:b/>
          <w:sz w:val="28"/>
          <w:szCs w:val="28"/>
        </w:rPr>
        <w:t xml:space="preserve"> </w:t>
      </w:r>
      <w:r w:rsidRPr="0067035A">
        <w:rPr>
          <w:rFonts w:ascii="Times New Roman" w:hAnsi="Times New Roman" w:cs="Times New Roman"/>
          <w:sz w:val="28"/>
          <w:szCs w:val="28"/>
        </w:rPr>
        <w:t xml:space="preserve">зону </w:t>
      </w:r>
      <w:proofErr w:type="spellStart"/>
      <w:r w:rsidRPr="0067035A">
        <w:rPr>
          <w:rFonts w:ascii="Times New Roman" w:hAnsi="Times New Roman" w:cs="Times New Roman"/>
          <w:sz w:val="28"/>
          <w:szCs w:val="28"/>
        </w:rPr>
        <w:t>цитозоля</w:t>
      </w:r>
      <w:proofErr w:type="spellEnd"/>
      <w:r w:rsidRPr="0067035A">
        <w:rPr>
          <w:rFonts w:ascii="Times New Roman" w:hAnsi="Times New Roman" w:cs="Times New Roman"/>
          <w:sz w:val="28"/>
          <w:szCs w:val="28"/>
        </w:rPr>
        <w:t>, сообщающегося через ядерные поры с содержимым ядра. Здесь происходит «</w:t>
      </w:r>
      <w:proofErr w:type="spellStart"/>
      <w:r w:rsidRPr="0067035A">
        <w:rPr>
          <w:rFonts w:ascii="Times New Roman" w:hAnsi="Times New Roman" w:cs="Times New Roman"/>
          <w:sz w:val="28"/>
          <w:szCs w:val="28"/>
        </w:rPr>
        <w:t>фолдинг</w:t>
      </w:r>
      <w:proofErr w:type="spellEnd"/>
      <w:r w:rsidRPr="0067035A">
        <w:rPr>
          <w:rFonts w:ascii="Times New Roman" w:hAnsi="Times New Roman" w:cs="Times New Roman"/>
          <w:sz w:val="28"/>
          <w:szCs w:val="28"/>
        </w:rPr>
        <w:t xml:space="preserve">» (принятие правильной </w:t>
      </w:r>
      <w:proofErr w:type="spellStart"/>
      <w:r w:rsidRPr="0067035A">
        <w:rPr>
          <w:rFonts w:ascii="Times New Roman" w:hAnsi="Times New Roman" w:cs="Times New Roman"/>
          <w:sz w:val="28"/>
          <w:szCs w:val="28"/>
        </w:rPr>
        <w:t>конформации</w:t>
      </w:r>
      <w:proofErr w:type="spellEnd"/>
      <w:r w:rsidRPr="0067035A">
        <w:rPr>
          <w:rFonts w:ascii="Times New Roman" w:hAnsi="Times New Roman" w:cs="Times New Roman"/>
          <w:sz w:val="28"/>
          <w:szCs w:val="28"/>
        </w:rPr>
        <w:t xml:space="preserve">) синтезированных белковых молекул. При возникновении ошибок, в </w:t>
      </w:r>
      <w:proofErr w:type="spellStart"/>
      <w:r w:rsidRPr="0067035A">
        <w:rPr>
          <w:rFonts w:ascii="Times New Roman" w:hAnsi="Times New Roman" w:cs="Times New Roman"/>
          <w:sz w:val="28"/>
          <w:szCs w:val="28"/>
        </w:rPr>
        <w:t>т.ч</w:t>
      </w:r>
      <w:proofErr w:type="spellEnd"/>
      <w:r w:rsidRPr="0067035A">
        <w:rPr>
          <w:rFonts w:ascii="Times New Roman" w:hAnsi="Times New Roman" w:cs="Times New Roman"/>
          <w:sz w:val="28"/>
          <w:szCs w:val="28"/>
        </w:rPr>
        <w:t xml:space="preserve">. и при синтезе вирусных белков, белковые продукты расщепляются в </w:t>
      </w:r>
      <w:proofErr w:type="spellStart"/>
      <w:r w:rsidRPr="0067035A">
        <w:rPr>
          <w:rFonts w:ascii="Times New Roman" w:hAnsi="Times New Roman" w:cs="Times New Roman"/>
          <w:sz w:val="28"/>
          <w:szCs w:val="28"/>
        </w:rPr>
        <w:t>мультипротеазных</w:t>
      </w:r>
      <w:proofErr w:type="spellEnd"/>
      <w:r w:rsidRPr="0067035A">
        <w:rPr>
          <w:rFonts w:ascii="Times New Roman" w:hAnsi="Times New Roman" w:cs="Times New Roman"/>
          <w:sz w:val="28"/>
          <w:szCs w:val="28"/>
        </w:rPr>
        <w:t xml:space="preserve"> комплексах (</w:t>
      </w:r>
      <w:proofErr w:type="spellStart"/>
      <w:r w:rsidRPr="0067035A">
        <w:rPr>
          <w:rFonts w:ascii="Times New Roman" w:hAnsi="Times New Roman" w:cs="Times New Roman"/>
          <w:sz w:val="28"/>
          <w:szCs w:val="28"/>
        </w:rPr>
        <w:t>протеосомах</w:t>
      </w:r>
      <w:proofErr w:type="spellEnd"/>
      <w:r w:rsidRPr="0067035A">
        <w:rPr>
          <w:rFonts w:ascii="Times New Roman" w:hAnsi="Times New Roman" w:cs="Times New Roman"/>
          <w:sz w:val="28"/>
          <w:szCs w:val="28"/>
        </w:rPr>
        <w:t>). Образующиеся при этом пептиды связываются с молекулами МНС-</w:t>
      </w:r>
      <w:r w:rsidRPr="0067035A">
        <w:rPr>
          <w:rFonts w:ascii="Times New Roman" w:hAnsi="Times New Roman" w:cs="Times New Roman"/>
          <w:sz w:val="28"/>
          <w:szCs w:val="28"/>
          <w:lang w:val="en-US"/>
        </w:rPr>
        <w:t>I</w:t>
      </w:r>
      <w:r w:rsidRPr="0067035A">
        <w:rPr>
          <w:rFonts w:ascii="Times New Roman" w:hAnsi="Times New Roman" w:cs="Times New Roman"/>
          <w:sz w:val="28"/>
          <w:szCs w:val="28"/>
        </w:rPr>
        <w:t>. В результате молекулы МНС-</w:t>
      </w:r>
      <w:r w:rsidRPr="0067035A">
        <w:rPr>
          <w:rFonts w:ascii="Times New Roman" w:hAnsi="Times New Roman" w:cs="Times New Roman"/>
          <w:sz w:val="28"/>
          <w:szCs w:val="28"/>
          <w:lang w:val="en-US"/>
        </w:rPr>
        <w:t>I</w:t>
      </w:r>
      <w:r w:rsidRPr="0067035A">
        <w:rPr>
          <w:rFonts w:ascii="Times New Roman" w:hAnsi="Times New Roman" w:cs="Times New Roman"/>
          <w:sz w:val="28"/>
          <w:szCs w:val="28"/>
        </w:rPr>
        <w:t xml:space="preserve"> </w:t>
      </w:r>
      <w:proofErr w:type="spellStart"/>
      <w:r w:rsidRPr="0067035A">
        <w:rPr>
          <w:rFonts w:ascii="Times New Roman" w:hAnsi="Times New Roman" w:cs="Times New Roman"/>
          <w:sz w:val="28"/>
          <w:szCs w:val="28"/>
        </w:rPr>
        <w:t>презентируют</w:t>
      </w:r>
      <w:proofErr w:type="spellEnd"/>
      <w:r w:rsidRPr="0067035A">
        <w:rPr>
          <w:rFonts w:ascii="Times New Roman" w:hAnsi="Times New Roman" w:cs="Times New Roman"/>
          <w:sz w:val="28"/>
          <w:szCs w:val="28"/>
        </w:rPr>
        <w:t xml:space="preserve"> Т-лимфоцитам пептидные антигены (АГ),  образующиеся внутри клетки. Именно поэтому,  </w:t>
      </w:r>
      <w:r w:rsidRPr="0067035A">
        <w:rPr>
          <w:rFonts w:ascii="Times New Roman" w:hAnsi="Times New Roman" w:cs="Times New Roman"/>
          <w:sz w:val="28"/>
          <w:szCs w:val="28"/>
          <w:lang w:val="en-US"/>
        </w:rPr>
        <w:t>CD</w:t>
      </w:r>
      <w:r w:rsidRPr="0067035A">
        <w:rPr>
          <w:rFonts w:ascii="Times New Roman" w:hAnsi="Times New Roman" w:cs="Times New Roman"/>
          <w:sz w:val="28"/>
          <w:szCs w:val="28"/>
        </w:rPr>
        <w:t>8</w:t>
      </w:r>
      <w:r w:rsidRPr="0067035A">
        <w:rPr>
          <w:rFonts w:ascii="Times New Roman" w:hAnsi="Times New Roman" w:cs="Times New Roman"/>
          <w:sz w:val="28"/>
          <w:szCs w:val="28"/>
          <w:vertAlign w:val="superscript"/>
        </w:rPr>
        <w:t>+</w:t>
      </w:r>
      <w:r w:rsidRPr="0067035A">
        <w:rPr>
          <w:rFonts w:ascii="Times New Roman" w:hAnsi="Times New Roman" w:cs="Times New Roman"/>
          <w:sz w:val="28"/>
          <w:szCs w:val="28"/>
        </w:rPr>
        <w:t xml:space="preserve"> Т-лимфоциты, распознающие комплексы антигенов с МНС-</w:t>
      </w:r>
      <w:r w:rsidRPr="0067035A">
        <w:rPr>
          <w:rFonts w:ascii="Times New Roman" w:hAnsi="Times New Roman" w:cs="Times New Roman"/>
          <w:sz w:val="28"/>
          <w:szCs w:val="28"/>
          <w:lang w:val="en-US"/>
        </w:rPr>
        <w:t>I</w:t>
      </w:r>
      <w:r w:rsidRPr="0067035A">
        <w:rPr>
          <w:rFonts w:ascii="Times New Roman" w:hAnsi="Times New Roman" w:cs="Times New Roman"/>
          <w:sz w:val="28"/>
          <w:szCs w:val="28"/>
        </w:rPr>
        <w:t>, участвуют в первую очередь в защите от вирусных, а также внутриклеточных бактериальных инфекционных заболеваний.</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b/>
          <w:sz w:val="28"/>
          <w:szCs w:val="28"/>
        </w:rPr>
        <w:t>МНС-</w:t>
      </w:r>
      <w:r w:rsidRPr="0067035A">
        <w:rPr>
          <w:rFonts w:ascii="Times New Roman" w:hAnsi="Times New Roman" w:cs="Times New Roman"/>
          <w:b/>
          <w:sz w:val="28"/>
          <w:szCs w:val="28"/>
          <w:lang w:val="en-US"/>
        </w:rPr>
        <w:t>II</w:t>
      </w:r>
      <w:r w:rsidRPr="0067035A">
        <w:rPr>
          <w:rFonts w:ascii="Times New Roman" w:hAnsi="Times New Roman" w:cs="Times New Roman"/>
          <w:b/>
          <w:sz w:val="28"/>
          <w:szCs w:val="28"/>
        </w:rPr>
        <w:t xml:space="preserve">. </w:t>
      </w:r>
      <w:r w:rsidRPr="0067035A">
        <w:rPr>
          <w:rFonts w:ascii="Times New Roman" w:hAnsi="Times New Roman" w:cs="Times New Roman"/>
          <w:sz w:val="28"/>
          <w:szCs w:val="28"/>
        </w:rPr>
        <w:t>Зона обслуживания МНС-</w:t>
      </w:r>
      <w:r w:rsidRPr="0067035A">
        <w:rPr>
          <w:rFonts w:ascii="Times New Roman" w:hAnsi="Times New Roman" w:cs="Times New Roman"/>
          <w:sz w:val="28"/>
          <w:szCs w:val="28"/>
          <w:lang w:val="en-US"/>
        </w:rPr>
        <w:t>II</w:t>
      </w:r>
      <w:r w:rsidRPr="0067035A">
        <w:rPr>
          <w:rFonts w:ascii="Times New Roman" w:hAnsi="Times New Roman" w:cs="Times New Roman"/>
          <w:b/>
          <w:sz w:val="28"/>
          <w:szCs w:val="28"/>
        </w:rPr>
        <w:t xml:space="preserve"> </w:t>
      </w:r>
      <w:r w:rsidRPr="0067035A">
        <w:rPr>
          <w:rFonts w:ascii="Times New Roman" w:hAnsi="Times New Roman" w:cs="Times New Roman"/>
          <w:sz w:val="28"/>
          <w:szCs w:val="28"/>
        </w:rPr>
        <w:t xml:space="preserve">связана с внеклеточной средой, а также с клеточными органеллами (аппарат </w:t>
      </w:r>
      <w:proofErr w:type="spellStart"/>
      <w:r w:rsidRPr="0067035A">
        <w:rPr>
          <w:rFonts w:ascii="Times New Roman" w:hAnsi="Times New Roman" w:cs="Times New Roman"/>
          <w:sz w:val="28"/>
          <w:szCs w:val="28"/>
        </w:rPr>
        <w:t>Гольджи</w:t>
      </w:r>
      <w:proofErr w:type="spellEnd"/>
      <w:r w:rsidRPr="0067035A">
        <w:rPr>
          <w:rFonts w:ascii="Times New Roman" w:hAnsi="Times New Roman" w:cs="Times New Roman"/>
          <w:sz w:val="28"/>
          <w:szCs w:val="28"/>
        </w:rPr>
        <w:t xml:space="preserve">, эндоплазматический </w:t>
      </w:r>
      <w:proofErr w:type="spellStart"/>
      <w:r w:rsidRPr="0067035A">
        <w:rPr>
          <w:rFonts w:ascii="Times New Roman" w:hAnsi="Times New Roman" w:cs="Times New Roman"/>
          <w:sz w:val="28"/>
          <w:szCs w:val="28"/>
        </w:rPr>
        <w:lastRenderedPageBreak/>
        <w:t>ретикулум</w:t>
      </w:r>
      <w:proofErr w:type="spellEnd"/>
      <w:r w:rsidRPr="0067035A">
        <w:rPr>
          <w:rFonts w:ascii="Times New Roman" w:hAnsi="Times New Roman" w:cs="Times New Roman"/>
          <w:sz w:val="28"/>
          <w:szCs w:val="28"/>
        </w:rPr>
        <w:t xml:space="preserve">, лизосомы, </w:t>
      </w:r>
      <w:proofErr w:type="spellStart"/>
      <w:r w:rsidRPr="0067035A">
        <w:rPr>
          <w:rFonts w:ascii="Times New Roman" w:hAnsi="Times New Roman" w:cs="Times New Roman"/>
          <w:sz w:val="28"/>
          <w:szCs w:val="28"/>
        </w:rPr>
        <w:t>эндосомы</w:t>
      </w:r>
      <w:proofErr w:type="spellEnd"/>
      <w:r w:rsidRPr="0067035A">
        <w:rPr>
          <w:rFonts w:ascii="Times New Roman" w:hAnsi="Times New Roman" w:cs="Times New Roman"/>
          <w:sz w:val="28"/>
          <w:szCs w:val="28"/>
        </w:rPr>
        <w:t xml:space="preserve">, </w:t>
      </w:r>
      <w:proofErr w:type="spellStart"/>
      <w:r w:rsidRPr="0067035A">
        <w:rPr>
          <w:rFonts w:ascii="Times New Roman" w:hAnsi="Times New Roman" w:cs="Times New Roman"/>
          <w:sz w:val="28"/>
          <w:szCs w:val="28"/>
        </w:rPr>
        <w:t>фагосомы</w:t>
      </w:r>
      <w:proofErr w:type="spellEnd"/>
      <w:r w:rsidRPr="0067035A">
        <w:rPr>
          <w:rFonts w:ascii="Times New Roman" w:hAnsi="Times New Roman" w:cs="Times New Roman"/>
          <w:sz w:val="28"/>
          <w:szCs w:val="28"/>
        </w:rPr>
        <w:t xml:space="preserve">). Пептиды, образующиеся в данной зоне, имеют внеклеточное происхождение - это продукты </w:t>
      </w:r>
      <w:proofErr w:type="spellStart"/>
      <w:r w:rsidRPr="0067035A">
        <w:rPr>
          <w:rFonts w:ascii="Times New Roman" w:hAnsi="Times New Roman" w:cs="Times New Roman"/>
          <w:sz w:val="28"/>
          <w:szCs w:val="28"/>
        </w:rPr>
        <w:t>протеолиза</w:t>
      </w:r>
      <w:proofErr w:type="spellEnd"/>
      <w:r w:rsidRPr="0067035A">
        <w:rPr>
          <w:rFonts w:ascii="Times New Roman" w:hAnsi="Times New Roman" w:cs="Times New Roman"/>
          <w:sz w:val="28"/>
          <w:szCs w:val="28"/>
        </w:rPr>
        <w:t xml:space="preserve"> белков, захваченных клеткой путем </w:t>
      </w:r>
      <w:proofErr w:type="spellStart"/>
      <w:r w:rsidRPr="0067035A">
        <w:rPr>
          <w:rFonts w:ascii="Times New Roman" w:hAnsi="Times New Roman" w:cs="Times New Roman"/>
          <w:sz w:val="28"/>
          <w:szCs w:val="28"/>
        </w:rPr>
        <w:t>эндоцитоза</w:t>
      </w:r>
      <w:proofErr w:type="spellEnd"/>
      <w:r w:rsidRPr="0067035A">
        <w:rPr>
          <w:rFonts w:ascii="Times New Roman" w:hAnsi="Times New Roman" w:cs="Times New Roman"/>
          <w:sz w:val="28"/>
          <w:szCs w:val="28"/>
        </w:rPr>
        <w:t xml:space="preserve"> или фагоцитоза. Вновь синтезированные молекулы α- и β-цепей МНС-</w:t>
      </w:r>
      <w:r w:rsidRPr="0067035A">
        <w:rPr>
          <w:rFonts w:ascii="Times New Roman" w:hAnsi="Times New Roman" w:cs="Times New Roman"/>
          <w:sz w:val="28"/>
          <w:szCs w:val="28"/>
          <w:lang w:val="en-US"/>
        </w:rPr>
        <w:t>II</w:t>
      </w:r>
      <w:r w:rsidRPr="0067035A">
        <w:rPr>
          <w:rFonts w:ascii="Times New Roman" w:hAnsi="Times New Roman" w:cs="Times New Roman"/>
          <w:sz w:val="28"/>
          <w:szCs w:val="28"/>
        </w:rPr>
        <w:t xml:space="preserve"> с помощью инвариантной полипептидной цепи </w:t>
      </w:r>
      <w:r w:rsidRPr="0067035A">
        <w:rPr>
          <w:rFonts w:ascii="Times New Roman" w:hAnsi="Times New Roman" w:cs="Times New Roman"/>
          <w:sz w:val="28"/>
          <w:szCs w:val="28"/>
          <w:lang w:val="en-US"/>
        </w:rPr>
        <w:t>Ii</w:t>
      </w:r>
      <w:r w:rsidRPr="0067035A">
        <w:rPr>
          <w:rFonts w:ascii="Times New Roman" w:hAnsi="Times New Roman" w:cs="Times New Roman"/>
          <w:sz w:val="28"/>
          <w:szCs w:val="28"/>
        </w:rPr>
        <w:t xml:space="preserve"> и </w:t>
      </w:r>
      <w:proofErr w:type="spellStart"/>
      <w:r w:rsidRPr="0067035A">
        <w:rPr>
          <w:rFonts w:ascii="Times New Roman" w:hAnsi="Times New Roman" w:cs="Times New Roman"/>
          <w:sz w:val="28"/>
          <w:szCs w:val="28"/>
        </w:rPr>
        <w:t>кальнексина</w:t>
      </w:r>
      <w:proofErr w:type="spellEnd"/>
      <w:r w:rsidRPr="0067035A">
        <w:rPr>
          <w:rFonts w:ascii="Times New Roman" w:hAnsi="Times New Roman" w:cs="Times New Roman"/>
          <w:sz w:val="28"/>
          <w:szCs w:val="28"/>
        </w:rPr>
        <w:t xml:space="preserve"> экспонируются внутрь везикул и только здесь, связавшись с пептидным АГ, принимают необходимую </w:t>
      </w:r>
      <w:proofErr w:type="spellStart"/>
      <w:r w:rsidRPr="0067035A">
        <w:rPr>
          <w:rFonts w:ascii="Times New Roman" w:hAnsi="Times New Roman" w:cs="Times New Roman"/>
          <w:sz w:val="28"/>
          <w:szCs w:val="28"/>
        </w:rPr>
        <w:t>конформацию</w:t>
      </w:r>
      <w:proofErr w:type="spellEnd"/>
      <w:r w:rsidRPr="0067035A">
        <w:rPr>
          <w:rFonts w:ascii="Times New Roman" w:hAnsi="Times New Roman" w:cs="Times New Roman"/>
          <w:sz w:val="28"/>
          <w:szCs w:val="28"/>
        </w:rPr>
        <w:t xml:space="preserve"> для дальнейшего представления на мембране клетки. </w:t>
      </w:r>
      <w:proofErr w:type="spellStart"/>
      <w:r w:rsidRPr="0067035A">
        <w:rPr>
          <w:rFonts w:ascii="Times New Roman" w:hAnsi="Times New Roman" w:cs="Times New Roman"/>
          <w:sz w:val="28"/>
          <w:szCs w:val="28"/>
        </w:rPr>
        <w:t>Т.о</w:t>
      </w:r>
      <w:proofErr w:type="spellEnd"/>
      <w:r w:rsidRPr="0067035A">
        <w:rPr>
          <w:rFonts w:ascii="Times New Roman" w:hAnsi="Times New Roman" w:cs="Times New Roman"/>
          <w:sz w:val="28"/>
          <w:szCs w:val="28"/>
        </w:rPr>
        <w:t>., молекулы МНС-</w:t>
      </w:r>
      <w:r w:rsidRPr="0067035A">
        <w:rPr>
          <w:rFonts w:ascii="Times New Roman" w:hAnsi="Times New Roman" w:cs="Times New Roman"/>
          <w:sz w:val="28"/>
          <w:szCs w:val="28"/>
          <w:lang w:val="en-US"/>
        </w:rPr>
        <w:t>II</w:t>
      </w:r>
      <w:r w:rsidRPr="0067035A">
        <w:rPr>
          <w:rFonts w:ascii="Times New Roman" w:hAnsi="Times New Roman" w:cs="Times New Roman"/>
          <w:sz w:val="28"/>
          <w:szCs w:val="28"/>
        </w:rPr>
        <w:t xml:space="preserve"> </w:t>
      </w:r>
      <w:proofErr w:type="spellStart"/>
      <w:r w:rsidRPr="0067035A">
        <w:rPr>
          <w:rFonts w:ascii="Times New Roman" w:hAnsi="Times New Roman" w:cs="Times New Roman"/>
          <w:sz w:val="28"/>
          <w:szCs w:val="28"/>
        </w:rPr>
        <w:t>презентируют</w:t>
      </w:r>
      <w:proofErr w:type="spellEnd"/>
      <w:r w:rsidRPr="0067035A">
        <w:rPr>
          <w:rFonts w:ascii="Times New Roman" w:hAnsi="Times New Roman" w:cs="Times New Roman"/>
          <w:sz w:val="28"/>
          <w:szCs w:val="28"/>
        </w:rPr>
        <w:t xml:space="preserve"> АГ при развитии ИО на внеклеточные патогенны. Главную роль в этом ответе играют </w:t>
      </w:r>
      <w:r w:rsidRPr="0067035A">
        <w:rPr>
          <w:rFonts w:ascii="Times New Roman" w:hAnsi="Times New Roman" w:cs="Times New Roman"/>
          <w:sz w:val="28"/>
          <w:szCs w:val="28"/>
          <w:lang w:val="en-US"/>
        </w:rPr>
        <w:t>CD</w:t>
      </w:r>
      <w:r w:rsidRPr="0067035A">
        <w:rPr>
          <w:rFonts w:ascii="Times New Roman" w:hAnsi="Times New Roman" w:cs="Times New Roman"/>
          <w:sz w:val="28"/>
          <w:szCs w:val="28"/>
        </w:rPr>
        <w:t>4</w:t>
      </w:r>
      <w:r w:rsidRPr="0067035A">
        <w:rPr>
          <w:rFonts w:ascii="Times New Roman" w:hAnsi="Times New Roman" w:cs="Times New Roman"/>
          <w:sz w:val="28"/>
          <w:szCs w:val="28"/>
          <w:vertAlign w:val="superscript"/>
        </w:rPr>
        <w:t>+</w:t>
      </w:r>
      <w:r w:rsidRPr="0067035A">
        <w:rPr>
          <w:rFonts w:ascii="Times New Roman" w:hAnsi="Times New Roman" w:cs="Times New Roman"/>
          <w:sz w:val="28"/>
          <w:szCs w:val="28"/>
        </w:rPr>
        <w:t xml:space="preserve"> Т-лимфоциты, распознающие АГ в комплексе с МНС-</w:t>
      </w:r>
      <w:r w:rsidRPr="0067035A">
        <w:rPr>
          <w:rFonts w:ascii="Times New Roman" w:hAnsi="Times New Roman" w:cs="Times New Roman"/>
          <w:sz w:val="28"/>
          <w:szCs w:val="28"/>
          <w:lang w:val="en-US"/>
        </w:rPr>
        <w:t>II</w:t>
      </w:r>
      <w:r w:rsidRPr="0067035A">
        <w:rPr>
          <w:rFonts w:ascii="Times New Roman" w:hAnsi="Times New Roman" w:cs="Times New Roman"/>
          <w:sz w:val="28"/>
          <w:szCs w:val="28"/>
        </w:rPr>
        <w:t>.</w:t>
      </w:r>
    </w:p>
    <w:p w:rsidR="0067035A" w:rsidRPr="0067035A" w:rsidRDefault="0067035A" w:rsidP="0067035A">
      <w:pPr>
        <w:rPr>
          <w:rFonts w:ascii="Times New Roman" w:hAnsi="Times New Roman" w:cs="Times New Roman"/>
          <w:b/>
          <w:sz w:val="28"/>
          <w:szCs w:val="28"/>
        </w:rPr>
      </w:pPr>
      <w:proofErr w:type="spellStart"/>
      <w:r w:rsidRPr="0067035A">
        <w:rPr>
          <w:rFonts w:ascii="Times New Roman" w:hAnsi="Times New Roman" w:cs="Times New Roman"/>
          <w:b/>
          <w:sz w:val="28"/>
          <w:szCs w:val="28"/>
        </w:rPr>
        <w:t>Суперантигены</w:t>
      </w:r>
      <w:proofErr w:type="spellEnd"/>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sz w:val="28"/>
          <w:szCs w:val="28"/>
        </w:rPr>
        <w:t xml:space="preserve">Инфекционные </w:t>
      </w:r>
      <w:proofErr w:type="spellStart"/>
      <w:r w:rsidRPr="0067035A">
        <w:rPr>
          <w:rFonts w:ascii="Times New Roman" w:hAnsi="Times New Roman" w:cs="Times New Roman"/>
          <w:sz w:val="28"/>
          <w:szCs w:val="28"/>
        </w:rPr>
        <w:t>суперантигены</w:t>
      </w:r>
      <w:proofErr w:type="spellEnd"/>
      <w:r w:rsidRPr="0067035A">
        <w:rPr>
          <w:rFonts w:ascii="Times New Roman" w:hAnsi="Times New Roman" w:cs="Times New Roman"/>
          <w:sz w:val="28"/>
          <w:szCs w:val="28"/>
        </w:rPr>
        <w:t xml:space="preserve"> - наиболее мощные из всех известных Т-клеточных </w:t>
      </w:r>
      <w:proofErr w:type="spellStart"/>
      <w:r w:rsidRPr="0067035A">
        <w:rPr>
          <w:rFonts w:ascii="Times New Roman" w:hAnsi="Times New Roman" w:cs="Times New Roman"/>
          <w:sz w:val="28"/>
          <w:szCs w:val="28"/>
        </w:rPr>
        <w:t>митогенов</w:t>
      </w:r>
      <w:proofErr w:type="spellEnd"/>
      <w:r w:rsidRPr="0067035A">
        <w:rPr>
          <w:rFonts w:ascii="Times New Roman" w:hAnsi="Times New Roman" w:cs="Times New Roman"/>
          <w:sz w:val="28"/>
          <w:szCs w:val="28"/>
        </w:rPr>
        <w:t xml:space="preserve">. Они вызывают неконтролируемую активацию Т-лимфоцитов, что сопровождается лихорадкой, шоком, а порой и смертью. Особенность: они взаимодействуют с молекулами МНС </w:t>
      </w:r>
      <w:r w:rsidRPr="0067035A">
        <w:rPr>
          <w:rFonts w:ascii="Times New Roman" w:hAnsi="Times New Roman" w:cs="Times New Roman"/>
          <w:sz w:val="28"/>
          <w:szCs w:val="28"/>
          <w:lang w:val="en-US"/>
        </w:rPr>
        <w:t>II</w:t>
      </w:r>
      <w:r w:rsidRPr="0067035A">
        <w:rPr>
          <w:rFonts w:ascii="Times New Roman" w:hAnsi="Times New Roman" w:cs="Times New Roman"/>
          <w:sz w:val="28"/>
          <w:szCs w:val="28"/>
        </w:rPr>
        <w:t xml:space="preserve"> класса не затрагивая пептид-связывающую полость (желобок). В тот момент, когда структура МНС распознается </w:t>
      </w:r>
      <w:proofErr w:type="spellStart"/>
      <w:r w:rsidRPr="0067035A">
        <w:rPr>
          <w:rFonts w:ascii="Times New Roman" w:hAnsi="Times New Roman" w:cs="Times New Roman"/>
          <w:sz w:val="28"/>
          <w:szCs w:val="28"/>
          <w:lang w:val="en-US"/>
        </w:rPr>
        <w:t>Th</w:t>
      </w:r>
      <w:proofErr w:type="spellEnd"/>
      <w:r w:rsidRPr="0067035A">
        <w:rPr>
          <w:rFonts w:ascii="Times New Roman" w:hAnsi="Times New Roman" w:cs="Times New Roman"/>
          <w:sz w:val="28"/>
          <w:szCs w:val="28"/>
        </w:rPr>
        <w:t xml:space="preserve">, другая часть молекулы </w:t>
      </w:r>
      <w:proofErr w:type="spellStart"/>
      <w:r w:rsidRPr="0067035A">
        <w:rPr>
          <w:rFonts w:ascii="Times New Roman" w:hAnsi="Times New Roman" w:cs="Times New Roman"/>
          <w:sz w:val="28"/>
          <w:szCs w:val="28"/>
        </w:rPr>
        <w:t>суперантигена</w:t>
      </w:r>
      <w:proofErr w:type="spellEnd"/>
      <w:r w:rsidRPr="0067035A">
        <w:rPr>
          <w:rFonts w:ascii="Times New Roman" w:hAnsi="Times New Roman" w:cs="Times New Roman"/>
          <w:sz w:val="28"/>
          <w:szCs w:val="28"/>
        </w:rPr>
        <w:t xml:space="preserve"> фиксируется на вариабельном фрагменте β-цепи </w:t>
      </w:r>
      <w:r w:rsidRPr="0067035A">
        <w:rPr>
          <w:rFonts w:ascii="Times New Roman" w:hAnsi="Times New Roman" w:cs="Times New Roman"/>
          <w:sz w:val="28"/>
          <w:szCs w:val="28"/>
          <w:lang w:val="en-US"/>
        </w:rPr>
        <w:t>TCR</w:t>
      </w:r>
      <w:r w:rsidRPr="0067035A">
        <w:rPr>
          <w:rFonts w:ascii="Times New Roman" w:hAnsi="Times New Roman" w:cs="Times New Roman"/>
          <w:sz w:val="28"/>
          <w:szCs w:val="28"/>
        </w:rPr>
        <w:t xml:space="preserve">. В результате АПК и Т-лимфоцит получают активационные сигналы и начинают продуцировать </w:t>
      </w:r>
      <w:proofErr w:type="spellStart"/>
      <w:r w:rsidRPr="0067035A">
        <w:rPr>
          <w:rFonts w:ascii="Times New Roman" w:hAnsi="Times New Roman" w:cs="Times New Roman"/>
          <w:sz w:val="28"/>
          <w:szCs w:val="28"/>
        </w:rPr>
        <w:t>провоспалительные</w:t>
      </w:r>
      <w:proofErr w:type="spellEnd"/>
      <w:r w:rsidRPr="0067035A">
        <w:rPr>
          <w:rFonts w:ascii="Times New Roman" w:hAnsi="Times New Roman" w:cs="Times New Roman"/>
          <w:sz w:val="28"/>
          <w:szCs w:val="28"/>
        </w:rPr>
        <w:t xml:space="preserve"> цитокины: ФНОα, ИЛ-1, </w:t>
      </w:r>
      <w:proofErr w:type="spellStart"/>
      <w:r w:rsidRPr="0067035A">
        <w:rPr>
          <w:rFonts w:ascii="Times New Roman" w:hAnsi="Times New Roman" w:cs="Times New Roman"/>
          <w:sz w:val="28"/>
          <w:szCs w:val="28"/>
        </w:rPr>
        <w:t>ИФНγ</w:t>
      </w:r>
      <w:proofErr w:type="spellEnd"/>
      <w:r w:rsidRPr="0067035A">
        <w:rPr>
          <w:rFonts w:ascii="Times New Roman" w:hAnsi="Times New Roman" w:cs="Times New Roman"/>
          <w:sz w:val="28"/>
          <w:szCs w:val="28"/>
        </w:rPr>
        <w:t xml:space="preserve">, ИЛ-2 и др. Но </w:t>
      </w:r>
      <w:proofErr w:type="spellStart"/>
      <w:r w:rsidRPr="0067035A">
        <w:rPr>
          <w:rFonts w:ascii="Times New Roman" w:hAnsi="Times New Roman" w:cs="Times New Roman"/>
          <w:sz w:val="28"/>
          <w:szCs w:val="28"/>
        </w:rPr>
        <w:t>суперантигены</w:t>
      </w:r>
      <w:proofErr w:type="spellEnd"/>
      <w:r w:rsidRPr="0067035A">
        <w:rPr>
          <w:rFonts w:ascii="Times New Roman" w:hAnsi="Times New Roman" w:cs="Times New Roman"/>
          <w:sz w:val="28"/>
          <w:szCs w:val="28"/>
        </w:rPr>
        <w:t xml:space="preserve"> активируют не 1 клон Т-лимфоцитов, а до 30% всех Т-лимфоцитов и объем продуцируемых ими ЦК возрастает многократно, инициируя системные реакции. Следствие тотальной активации Т-клеток – развитие отсроченной </w:t>
      </w:r>
      <w:proofErr w:type="spellStart"/>
      <w:r w:rsidRPr="0067035A">
        <w:rPr>
          <w:rFonts w:ascii="Times New Roman" w:hAnsi="Times New Roman" w:cs="Times New Roman"/>
          <w:sz w:val="28"/>
          <w:szCs w:val="28"/>
        </w:rPr>
        <w:t>иммуносупрессии</w:t>
      </w:r>
      <w:proofErr w:type="spellEnd"/>
      <w:r w:rsidRPr="0067035A">
        <w:rPr>
          <w:rFonts w:ascii="Times New Roman" w:hAnsi="Times New Roman" w:cs="Times New Roman"/>
          <w:sz w:val="28"/>
          <w:szCs w:val="28"/>
        </w:rPr>
        <w:t xml:space="preserve">, т.к. активированные лимфоциты в дальнейшем подвергаются </w:t>
      </w:r>
      <w:proofErr w:type="spellStart"/>
      <w:r w:rsidRPr="0067035A">
        <w:rPr>
          <w:rFonts w:ascii="Times New Roman" w:hAnsi="Times New Roman" w:cs="Times New Roman"/>
          <w:sz w:val="28"/>
          <w:szCs w:val="28"/>
        </w:rPr>
        <w:t>апоптозу</w:t>
      </w:r>
      <w:proofErr w:type="spellEnd"/>
      <w:r w:rsidRPr="0067035A">
        <w:rPr>
          <w:rFonts w:ascii="Times New Roman" w:hAnsi="Times New Roman" w:cs="Times New Roman"/>
          <w:sz w:val="28"/>
          <w:szCs w:val="28"/>
        </w:rPr>
        <w:t xml:space="preserve">. В результате формируется </w:t>
      </w:r>
      <w:proofErr w:type="spellStart"/>
      <w:r w:rsidRPr="0067035A">
        <w:rPr>
          <w:rFonts w:ascii="Times New Roman" w:hAnsi="Times New Roman" w:cs="Times New Roman"/>
          <w:sz w:val="28"/>
          <w:szCs w:val="28"/>
        </w:rPr>
        <w:t>лимфопения</w:t>
      </w:r>
      <w:proofErr w:type="spellEnd"/>
      <w:r w:rsidRPr="0067035A">
        <w:rPr>
          <w:rFonts w:ascii="Times New Roman" w:hAnsi="Times New Roman" w:cs="Times New Roman"/>
          <w:sz w:val="28"/>
          <w:szCs w:val="28"/>
        </w:rPr>
        <w:t xml:space="preserve"> и </w:t>
      </w:r>
      <w:proofErr w:type="spellStart"/>
      <w:r w:rsidRPr="0067035A">
        <w:rPr>
          <w:rFonts w:ascii="Times New Roman" w:hAnsi="Times New Roman" w:cs="Times New Roman"/>
          <w:sz w:val="28"/>
          <w:szCs w:val="28"/>
        </w:rPr>
        <w:t>ареактивность</w:t>
      </w:r>
      <w:proofErr w:type="spellEnd"/>
      <w:r w:rsidRPr="0067035A">
        <w:rPr>
          <w:rFonts w:ascii="Times New Roman" w:hAnsi="Times New Roman" w:cs="Times New Roman"/>
          <w:sz w:val="28"/>
          <w:szCs w:val="28"/>
        </w:rPr>
        <w:t>.</w:t>
      </w:r>
    </w:p>
    <w:p w:rsidR="0067035A" w:rsidRPr="0067035A" w:rsidRDefault="0067035A" w:rsidP="0067035A">
      <w:pPr>
        <w:rPr>
          <w:rFonts w:ascii="Times New Roman" w:hAnsi="Times New Roman" w:cs="Times New Roman"/>
          <w:sz w:val="28"/>
          <w:szCs w:val="28"/>
        </w:rPr>
      </w:pPr>
      <w:proofErr w:type="spellStart"/>
      <w:r w:rsidRPr="0067035A">
        <w:rPr>
          <w:rFonts w:ascii="Times New Roman" w:hAnsi="Times New Roman" w:cs="Times New Roman"/>
          <w:sz w:val="28"/>
          <w:szCs w:val="28"/>
        </w:rPr>
        <w:t>Суперантигенами</w:t>
      </w:r>
      <w:proofErr w:type="spellEnd"/>
      <w:r w:rsidRPr="0067035A">
        <w:rPr>
          <w:rFonts w:ascii="Times New Roman" w:hAnsi="Times New Roman" w:cs="Times New Roman"/>
          <w:sz w:val="28"/>
          <w:szCs w:val="28"/>
        </w:rPr>
        <w:t xml:space="preserve"> обладают </w:t>
      </w:r>
      <w:proofErr w:type="spellStart"/>
      <w:r w:rsidRPr="0067035A">
        <w:rPr>
          <w:rFonts w:ascii="Times New Roman" w:hAnsi="Times New Roman" w:cs="Times New Roman"/>
          <w:sz w:val="28"/>
          <w:szCs w:val="28"/>
          <w:lang w:val="en-US"/>
        </w:rPr>
        <w:t>Staf</w:t>
      </w:r>
      <w:proofErr w:type="spellEnd"/>
      <w:r w:rsidRPr="0067035A">
        <w:rPr>
          <w:rFonts w:ascii="Times New Roman" w:hAnsi="Times New Roman" w:cs="Times New Roman"/>
          <w:sz w:val="28"/>
          <w:szCs w:val="28"/>
        </w:rPr>
        <w:t>.</w:t>
      </w:r>
      <w:r w:rsidRPr="0067035A">
        <w:rPr>
          <w:rFonts w:ascii="Times New Roman" w:hAnsi="Times New Roman" w:cs="Times New Roman"/>
          <w:sz w:val="28"/>
          <w:szCs w:val="28"/>
          <w:lang w:val="en-US"/>
        </w:rPr>
        <w:t>aureus</w:t>
      </w:r>
      <w:r w:rsidRPr="0067035A">
        <w:rPr>
          <w:rFonts w:ascii="Times New Roman" w:hAnsi="Times New Roman" w:cs="Times New Roman"/>
          <w:sz w:val="28"/>
          <w:szCs w:val="28"/>
        </w:rPr>
        <w:t xml:space="preserve">, </w:t>
      </w:r>
      <w:proofErr w:type="spellStart"/>
      <w:r w:rsidRPr="0067035A">
        <w:rPr>
          <w:rFonts w:ascii="Times New Roman" w:hAnsi="Times New Roman" w:cs="Times New Roman"/>
          <w:sz w:val="28"/>
          <w:szCs w:val="28"/>
          <w:lang w:val="en-US"/>
        </w:rPr>
        <w:t>Str</w:t>
      </w:r>
      <w:proofErr w:type="spellEnd"/>
      <w:r w:rsidRPr="0067035A">
        <w:rPr>
          <w:rFonts w:ascii="Times New Roman" w:hAnsi="Times New Roman" w:cs="Times New Roman"/>
          <w:sz w:val="28"/>
          <w:szCs w:val="28"/>
        </w:rPr>
        <w:t>.</w:t>
      </w:r>
      <w:proofErr w:type="spellStart"/>
      <w:r w:rsidRPr="0067035A">
        <w:rPr>
          <w:rFonts w:ascii="Times New Roman" w:hAnsi="Times New Roman" w:cs="Times New Roman"/>
          <w:sz w:val="28"/>
          <w:szCs w:val="28"/>
          <w:lang w:val="en-US"/>
        </w:rPr>
        <w:t>pyogenes</w:t>
      </w:r>
      <w:proofErr w:type="spellEnd"/>
      <w:r w:rsidRPr="0067035A">
        <w:rPr>
          <w:rFonts w:ascii="Times New Roman" w:hAnsi="Times New Roman" w:cs="Times New Roman"/>
          <w:sz w:val="28"/>
          <w:szCs w:val="28"/>
        </w:rPr>
        <w:t xml:space="preserve">, </w:t>
      </w:r>
      <w:r w:rsidRPr="0067035A">
        <w:rPr>
          <w:rFonts w:ascii="Times New Roman" w:hAnsi="Times New Roman" w:cs="Times New Roman"/>
          <w:sz w:val="28"/>
          <w:szCs w:val="28"/>
          <w:lang w:val="en-US"/>
        </w:rPr>
        <w:t>Yersinia</w:t>
      </w:r>
      <w:r w:rsidRPr="0067035A">
        <w:rPr>
          <w:rFonts w:ascii="Times New Roman" w:hAnsi="Times New Roman" w:cs="Times New Roman"/>
          <w:sz w:val="28"/>
          <w:szCs w:val="28"/>
        </w:rPr>
        <w:t xml:space="preserve"> </w:t>
      </w:r>
      <w:r w:rsidRPr="0067035A">
        <w:rPr>
          <w:rFonts w:ascii="Times New Roman" w:hAnsi="Times New Roman" w:cs="Times New Roman"/>
          <w:sz w:val="28"/>
          <w:szCs w:val="28"/>
          <w:lang w:val="en-US"/>
        </w:rPr>
        <w:t>pseudotuberculosis</w:t>
      </w:r>
      <w:r w:rsidRPr="0067035A">
        <w:rPr>
          <w:rFonts w:ascii="Times New Roman" w:hAnsi="Times New Roman" w:cs="Times New Roman"/>
          <w:sz w:val="28"/>
          <w:szCs w:val="28"/>
        </w:rPr>
        <w:t xml:space="preserve">, </w:t>
      </w:r>
      <w:r w:rsidRPr="0067035A">
        <w:rPr>
          <w:rFonts w:ascii="Times New Roman" w:hAnsi="Times New Roman" w:cs="Times New Roman"/>
          <w:sz w:val="28"/>
          <w:szCs w:val="28"/>
          <w:lang w:val="en-US"/>
        </w:rPr>
        <w:t>Mycobacterium</w:t>
      </w:r>
      <w:r w:rsidRPr="0067035A">
        <w:rPr>
          <w:rFonts w:ascii="Times New Roman" w:hAnsi="Times New Roman" w:cs="Times New Roman"/>
          <w:sz w:val="28"/>
          <w:szCs w:val="28"/>
        </w:rPr>
        <w:t xml:space="preserve"> </w:t>
      </w:r>
      <w:r w:rsidRPr="0067035A">
        <w:rPr>
          <w:rFonts w:ascii="Times New Roman" w:hAnsi="Times New Roman" w:cs="Times New Roman"/>
          <w:sz w:val="28"/>
          <w:szCs w:val="28"/>
          <w:lang w:val="en-US"/>
        </w:rPr>
        <w:t>tuberculosis</w:t>
      </w:r>
      <w:r w:rsidRPr="0067035A">
        <w:rPr>
          <w:rFonts w:ascii="Times New Roman" w:hAnsi="Times New Roman" w:cs="Times New Roman"/>
          <w:sz w:val="28"/>
          <w:szCs w:val="28"/>
        </w:rPr>
        <w:t xml:space="preserve">, вирус бешенства, ВИЧ, ВЭБ и др. Г+ микроорганизмы секретируют экзотоксины – это экзогенные </w:t>
      </w:r>
      <w:proofErr w:type="spellStart"/>
      <w:r w:rsidRPr="0067035A">
        <w:rPr>
          <w:rFonts w:ascii="Times New Roman" w:hAnsi="Times New Roman" w:cs="Times New Roman"/>
          <w:sz w:val="28"/>
          <w:szCs w:val="28"/>
        </w:rPr>
        <w:t>суперантигены</w:t>
      </w:r>
      <w:proofErr w:type="spellEnd"/>
      <w:r w:rsidRPr="0067035A">
        <w:rPr>
          <w:rFonts w:ascii="Times New Roman" w:hAnsi="Times New Roman" w:cs="Times New Roman"/>
          <w:sz w:val="28"/>
          <w:szCs w:val="28"/>
        </w:rPr>
        <w:t xml:space="preserve">, а внутриклеточные бактерии и вирусы образуют эндогенные </w:t>
      </w:r>
      <w:proofErr w:type="spellStart"/>
      <w:r w:rsidRPr="0067035A">
        <w:rPr>
          <w:rFonts w:ascii="Times New Roman" w:hAnsi="Times New Roman" w:cs="Times New Roman"/>
          <w:sz w:val="28"/>
          <w:szCs w:val="28"/>
        </w:rPr>
        <w:t>суперантигены</w:t>
      </w:r>
      <w:proofErr w:type="spellEnd"/>
      <w:r w:rsidRPr="0067035A">
        <w:rPr>
          <w:rFonts w:ascii="Times New Roman" w:hAnsi="Times New Roman" w:cs="Times New Roman"/>
          <w:sz w:val="28"/>
          <w:szCs w:val="28"/>
        </w:rPr>
        <w:t xml:space="preserve">, эти токсины обычно фиксируются на клеточной мембране и взаимодействуют с МНС или </w:t>
      </w:r>
      <w:r w:rsidRPr="0067035A">
        <w:rPr>
          <w:rFonts w:ascii="Times New Roman" w:hAnsi="Times New Roman" w:cs="Times New Roman"/>
          <w:sz w:val="28"/>
          <w:szCs w:val="28"/>
          <w:lang w:val="en-US"/>
        </w:rPr>
        <w:t>TCR</w:t>
      </w:r>
      <w:r w:rsidRPr="0067035A">
        <w:rPr>
          <w:rFonts w:ascii="Times New Roman" w:hAnsi="Times New Roman" w:cs="Times New Roman"/>
          <w:sz w:val="28"/>
          <w:szCs w:val="28"/>
        </w:rPr>
        <w:t xml:space="preserve"> той же клетки, внутри которой были произведены.</w:t>
      </w:r>
    </w:p>
    <w:p w:rsidR="0067035A" w:rsidRPr="0067035A" w:rsidRDefault="0067035A" w:rsidP="0067035A">
      <w:pPr>
        <w:rPr>
          <w:rFonts w:ascii="Times New Roman" w:hAnsi="Times New Roman" w:cs="Times New Roman"/>
          <w:sz w:val="28"/>
          <w:szCs w:val="28"/>
        </w:rPr>
      </w:pPr>
    </w:p>
    <w:p w:rsidR="0067035A" w:rsidRPr="0067035A" w:rsidRDefault="0067035A" w:rsidP="0067035A">
      <w:pPr>
        <w:rPr>
          <w:rFonts w:ascii="Times New Roman" w:hAnsi="Times New Roman" w:cs="Times New Roman"/>
          <w:b/>
          <w:sz w:val="28"/>
          <w:szCs w:val="28"/>
        </w:rPr>
      </w:pPr>
      <w:proofErr w:type="spellStart"/>
      <w:r w:rsidRPr="0067035A">
        <w:rPr>
          <w:rFonts w:ascii="Times New Roman" w:hAnsi="Times New Roman" w:cs="Times New Roman"/>
          <w:b/>
          <w:sz w:val="28"/>
          <w:szCs w:val="28"/>
        </w:rPr>
        <w:t>Антигенпрезентирующие</w:t>
      </w:r>
      <w:proofErr w:type="spellEnd"/>
      <w:r w:rsidRPr="0067035A">
        <w:rPr>
          <w:rFonts w:ascii="Times New Roman" w:hAnsi="Times New Roman" w:cs="Times New Roman"/>
          <w:b/>
          <w:sz w:val="28"/>
          <w:szCs w:val="28"/>
        </w:rPr>
        <w:t xml:space="preserve"> молекулы </w:t>
      </w:r>
      <w:r w:rsidRPr="0067035A">
        <w:rPr>
          <w:rFonts w:ascii="Times New Roman" w:hAnsi="Times New Roman" w:cs="Times New Roman"/>
          <w:b/>
          <w:sz w:val="28"/>
          <w:szCs w:val="28"/>
          <w:lang w:val="en-US"/>
        </w:rPr>
        <w:t>CD</w:t>
      </w:r>
      <w:r w:rsidRPr="0067035A">
        <w:rPr>
          <w:rFonts w:ascii="Times New Roman" w:hAnsi="Times New Roman" w:cs="Times New Roman"/>
          <w:b/>
          <w:sz w:val="28"/>
          <w:szCs w:val="28"/>
        </w:rPr>
        <w:t>1.</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sz w:val="28"/>
          <w:szCs w:val="28"/>
        </w:rPr>
        <w:t xml:space="preserve">За пределами МНС имеются гены, кодирующие </w:t>
      </w:r>
      <w:proofErr w:type="spellStart"/>
      <w:r w:rsidRPr="0067035A">
        <w:rPr>
          <w:rFonts w:ascii="Times New Roman" w:hAnsi="Times New Roman" w:cs="Times New Roman"/>
          <w:sz w:val="28"/>
          <w:szCs w:val="28"/>
        </w:rPr>
        <w:t>антигенпрезентирующие</w:t>
      </w:r>
      <w:proofErr w:type="spellEnd"/>
      <w:r w:rsidRPr="0067035A">
        <w:rPr>
          <w:rFonts w:ascii="Times New Roman" w:hAnsi="Times New Roman" w:cs="Times New Roman"/>
          <w:sz w:val="28"/>
          <w:szCs w:val="28"/>
        </w:rPr>
        <w:t xml:space="preserve"> молекулы (например, гены кластера </w:t>
      </w:r>
      <w:r w:rsidRPr="0067035A">
        <w:rPr>
          <w:rFonts w:ascii="Times New Roman" w:hAnsi="Times New Roman" w:cs="Times New Roman"/>
          <w:sz w:val="28"/>
          <w:szCs w:val="28"/>
          <w:lang w:val="en-US"/>
        </w:rPr>
        <w:t>CD</w:t>
      </w:r>
      <w:r w:rsidRPr="0067035A">
        <w:rPr>
          <w:rFonts w:ascii="Times New Roman" w:hAnsi="Times New Roman" w:cs="Times New Roman"/>
          <w:sz w:val="28"/>
          <w:szCs w:val="28"/>
        </w:rPr>
        <w:t xml:space="preserve">1, кодирующие </w:t>
      </w:r>
      <w:r w:rsidRPr="0067035A">
        <w:rPr>
          <w:rFonts w:ascii="Times New Roman" w:hAnsi="Times New Roman" w:cs="Times New Roman"/>
          <w:sz w:val="28"/>
          <w:szCs w:val="28"/>
          <w:lang w:val="en-US"/>
        </w:rPr>
        <w:t>CD</w:t>
      </w:r>
      <w:r w:rsidRPr="0067035A">
        <w:rPr>
          <w:rFonts w:ascii="Times New Roman" w:hAnsi="Times New Roman" w:cs="Times New Roman"/>
          <w:sz w:val="28"/>
          <w:szCs w:val="28"/>
        </w:rPr>
        <w:t>1</w:t>
      </w:r>
      <w:r w:rsidRPr="0067035A">
        <w:rPr>
          <w:rFonts w:ascii="Times New Roman" w:hAnsi="Times New Roman" w:cs="Times New Roman"/>
          <w:sz w:val="28"/>
          <w:szCs w:val="28"/>
          <w:lang w:val="en-US"/>
        </w:rPr>
        <w:t>a</w:t>
      </w:r>
      <w:r w:rsidRPr="0067035A">
        <w:rPr>
          <w:rFonts w:ascii="Times New Roman" w:hAnsi="Times New Roman" w:cs="Times New Roman"/>
          <w:sz w:val="28"/>
          <w:szCs w:val="28"/>
        </w:rPr>
        <w:t xml:space="preserve">, </w:t>
      </w:r>
      <w:r w:rsidRPr="0067035A">
        <w:rPr>
          <w:rFonts w:ascii="Times New Roman" w:hAnsi="Times New Roman" w:cs="Times New Roman"/>
          <w:sz w:val="28"/>
          <w:szCs w:val="28"/>
          <w:lang w:val="en-US"/>
        </w:rPr>
        <w:t>CD</w:t>
      </w:r>
      <w:r w:rsidRPr="0067035A">
        <w:rPr>
          <w:rFonts w:ascii="Times New Roman" w:hAnsi="Times New Roman" w:cs="Times New Roman"/>
          <w:sz w:val="28"/>
          <w:szCs w:val="28"/>
        </w:rPr>
        <w:t>1</w:t>
      </w:r>
      <w:r w:rsidRPr="0067035A">
        <w:rPr>
          <w:rFonts w:ascii="Times New Roman" w:hAnsi="Times New Roman" w:cs="Times New Roman"/>
          <w:sz w:val="28"/>
          <w:szCs w:val="28"/>
          <w:lang w:val="en-US"/>
        </w:rPr>
        <w:t>b</w:t>
      </w:r>
      <w:r w:rsidRPr="0067035A">
        <w:rPr>
          <w:rFonts w:ascii="Times New Roman" w:hAnsi="Times New Roman" w:cs="Times New Roman"/>
          <w:sz w:val="28"/>
          <w:szCs w:val="28"/>
        </w:rPr>
        <w:t xml:space="preserve">, </w:t>
      </w:r>
      <w:r w:rsidRPr="0067035A">
        <w:rPr>
          <w:rFonts w:ascii="Times New Roman" w:hAnsi="Times New Roman" w:cs="Times New Roman"/>
          <w:sz w:val="28"/>
          <w:szCs w:val="28"/>
          <w:lang w:val="en-US"/>
        </w:rPr>
        <w:t>CD</w:t>
      </w:r>
      <w:r w:rsidRPr="0067035A">
        <w:rPr>
          <w:rFonts w:ascii="Times New Roman" w:hAnsi="Times New Roman" w:cs="Times New Roman"/>
          <w:sz w:val="28"/>
          <w:szCs w:val="28"/>
        </w:rPr>
        <w:t>1</w:t>
      </w:r>
      <w:r w:rsidRPr="0067035A">
        <w:rPr>
          <w:rFonts w:ascii="Times New Roman" w:hAnsi="Times New Roman" w:cs="Times New Roman"/>
          <w:sz w:val="28"/>
          <w:szCs w:val="28"/>
          <w:lang w:val="en-US"/>
        </w:rPr>
        <w:t>c</w:t>
      </w:r>
      <w:r w:rsidRPr="0067035A">
        <w:rPr>
          <w:rFonts w:ascii="Times New Roman" w:hAnsi="Times New Roman" w:cs="Times New Roman"/>
          <w:sz w:val="28"/>
          <w:szCs w:val="28"/>
        </w:rPr>
        <w:t xml:space="preserve">, </w:t>
      </w:r>
      <w:r w:rsidRPr="0067035A">
        <w:rPr>
          <w:rFonts w:ascii="Times New Roman" w:hAnsi="Times New Roman" w:cs="Times New Roman"/>
          <w:sz w:val="28"/>
          <w:szCs w:val="28"/>
          <w:lang w:val="en-US"/>
        </w:rPr>
        <w:t>CD</w:t>
      </w:r>
      <w:r w:rsidRPr="0067035A">
        <w:rPr>
          <w:rFonts w:ascii="Times New Roman" w:hAnsi="Times New Roman" w:cs="Times New Roman"/>
          <w:sz w:val="28"/>
          <w:szCs w:val="28"/>
        </w:rPr>
        <w:t>1</w:t>
      </w:r>
      <w:r w:rsidRPr="0067035A">
        <w:rPr>
          <w:rFonts w:ascii="Times New Roman" w:hAnsi="Times New Roman" w:cs="Times New Roman"/>
          <w:sz w:val="28"/>
          <w:szCs w:val="28"/>
          <w:lang w:val="en-US"/>
        </w:rPr>
        <w:t>d</w:t>
      </w:r>
      <w:r w:rsidRPr="0067035A">
        <w:rPr>
          <w:rFonts w:ascii="Times New Roman" w:hAnsi="Times New Roman" w:cs="Times New Roman"/>
          <w:sz w:val="28"/>
          <w:szCs w:val="28"/>
        </w:rPr>
        <w:t xml:space="preserve">, </w:t>
      </w:r>
      <w:r w:rsidRPr="0067035A">
        <w:rPr>
          <w:rFonts w:ascii="Times New Roman" w:hAnsi="Times New Roman" w:cs="Times New Roman"/>
          <w:sz w:val="28"/>
          <w:szCs w:val="28"/>
          <w:lang w:val="en-US"/>
        </w:rPr>
        <w:t>CD</w:t>
      </w:r>
      <w:r w:rsidRPr="0067035A">
        <w:rPr>
          <w:rFonts w:ascii="Times New Roman" w:hAnsi="Times New Roman" w:cs="Times New Roman"/>
          <w:sz w:val="28"/>
          <w:szCs w:val="28"/>
        </w:rPr>
        <w:t>1</w:t>
      </w:r>
      <w:r w:rsidRPr="0067035A">
        <w:rPr>
          <w:rFonts w:ascii="Times New Roman" w:hAnsi="Times New Roman" w:cs="Times New Roman"/>
          <w:sz w:val="28"/>
          <w:szCs w:val="28"/>
          <w:lang w:val="en-US"/>
        </w:rPr>
        <w:t>e</w:t>
      </w:r>
      <w:r w:rsidRPr="0067035A">
        <w:rPr>
          <w:rFonts w:ascii="Times New Roman" w:hAnsi="Times New Roman" w:cs="Times New Roman"/>
          <w:sz w:val="28"/>
          <w:szCs w:val="28"/>
        </w:rPr>
        <w:t xml:space="preserve">). Продукты этих генов – </w:t>
      </w:r>
      <w:proofErr w:type="spellStart"/>
      <w:r w:rsidRPr="0067035A">
        <w:rPr>
          <w:rFonts w:ascii="Times New Roman" w:hAnsi="Times New Roman" w:cs="Times New Roman"/>
          <w:sz w:val="28"/>
          <w:szCs w:val="28"/>
        </w:rPr>
        <w:t>гетеродимеры</w:t>
      </w:r>
      <w:proofErr w:type="spellEnd"/>
      <w:r w:rsidRPr="0067035A">
        <w:rPr>
          <w:rFonts w:ascii="Times New Roman" w:hAnsi="Times New Roman" w:cs="Times New Roman"/>
          <w:sz w:val="28"/>
          <w:szCs w:val="28"/>
        </w:rPr>
        <w:t xml:space="preserve"> (состоят из α-цепи и β-микроглобулина). Они способны связывать и </w:t>
      </w:r>
      <w:proofErr w:type="spellStart"/>
      <w:r w:rsidRPr="0067035A">
        <w:rPr>
          <w:rFonts w:ascii="Times New Roman" w:hAnsi="Times New Roman" w:cs="Times New Roman"/>
          <w:sz w:val="28"/>
          <w:szCs w:val="28"/>
        </w:rPr>
        <w:t>презентировать</w:t>
      </w:r>
      <w:proofErr w:type="spellEnd"/>
      <w:r w:rsidRPr="0067035A">
        <w:rPr>
          <w:rFonts w:ascii="Times New Roman" w:hAnsi="Times New Roman" w:cs="Times New Roman"/>
          <w:sz w:val="28"/>
          <w:szCs w:val="28"/>
        </w:rPr>
        <w:t xml:space="preserve"> Т-лимфоцитам </w:t>
      </w:r>
      <w:r w:rsidRPr="0067035A">
        <w:rPr>
          <w:rFonts w:ascii="Times New Roman" w:hAnsi="Times New Roman" w:cs="Times New Roman"/>
          <w:sz w:val="28"/>
          <w:szCs w:val="28"/>
        </w:rPr>
        <w:lastRenderedPageBreak/>
        <w:t>небелковые АГ. Эти молекулы-</w:t>
      </w:r>
      <w:proofErr w:type="spellStart"/>
      <w:r w:rsidRPr="0067035A">
        <w:rPr>
          <w:rFonts w:ascii="Times New Roman" w:hAnsi="Times New Roman" w:cs="Times New Roman"/>
          <w:sz w:val="28"/>
          <w:szCs w:val="28"/>
        </w:rPr>
        <w:t>гетеродимеры</w:t>
      </w:r>
      <w:proofErr w:type="spellEnd"/>
      <w:r w:rsidRPr="0067035A">
        <w:rPr>
          <w:rFonts w:ascii="Times New Roman" w:hAnsi="Times New Roman" w:cs="Times New Roman"/>
          <w:sz w:val="28"/>
          <w:szCs w:val="28"/>
        </w:rPr>
        <w:t xml:space="preserve"> </w:t>
      </w:r>
      <w:proofErr w:type="spellStart"/>
      <w:r w:rsidRPr="0067035A">
        <w:rPr>
          <w:rFonts w:ascii="Times New Roman" w:hAnsi="Times New Roman" w:cs="Times New Roman"/>
          <w:sz w:val="28"/>
          <w:szCs w:val="28"/>
        </w:rPr>
        <w:t>конститутивно</w:t>
      </w:r>
      <w:proofErr w:type="spellEnd"/>
      <w:r w:rsidRPr="0067035A">
        <w:rPr>
          <w:rFonts w:ascii="Times New Roman" w:hAnsi="Times New Roman" w:cs="Times New Roman"/>
          <w:sz w:val="28"/>
          <w:szCs w:val="28"/>
        </w:rPr>
        <w:t xml:space="preserve"> </w:t>
      </w:r>
      <w:proofErr w:type="spellStart"/>
      <w:r w:rsidRPr="0067035A">
        <w:rPr>
          <w:rFonts w:ascii="Times New Roman" w:hAnsi="Times New Roman" w:cs="Times New Roman"/>
          <w:sz w:val="28"/>
          <w:szCs w:val="28"/>
        </w:rPr>
        <w:t>экспрессированы</w:t>
      </w:r>
      <w:proofErr w:type="spellEnd"/>
      <w:r w:rsidRPr="0067035A">
        <w:rPr>
          <w:rFonts w:ascii="Times New Roman" w:hAnsi="Times New Roman" w:cs="Times New Roman"/>
          <w:sz w:val="28"/>
          <w:szCs w:val="28"/>
        </w:rPr>
        <w:t xml:space="preserve"> на ДК и В-лимфоцитах, а также на </w:t>
      </w:r>
      <w:proofErr w:type="spellStart"/>
      <w:r w:rsidRPr="0067035A">
        <w:rPr>
          <w:rFonts w:ascii="Times New Roman" w:hAnsi="Times New Roman" w:cs="Times New Roman"/>
          <w:sz w:val="28"/>
          <w:szCs w:val="28"/>
        </w:rPr>
        <w:t>тимоцитах</w:t>
      </w:r>
      <w:proofErr w:type="spellEnd"/>
      <w:r w:rsidRPr="0067035A">
        <w:rPr>
          <w:rFonts w:ascii="Times New Roman" w:hAnsi="Times New Roman" w:cs="Times New Roman"/>
          <w:sz w:val="28"/>
          <w:szCs w:val="28"/>
        </w:rPr>
        <w:t xml:space="preserve"> и </w:t>
      </w:r>
      <w:proofErr w:type="spellStart"/>
      <w:r w:rsidRPr="0067035A">
        <w:rPr>
          <w:rFonts w:ascii="Times New Roman" w:hAnsi="Times New Roman" w:cs="Times New Roman"/>
          <w:sz w:val="28"/>
          <w:szCs w:val="28"/>
        </w:rPr>
        <w:t>энтероцитах</w:t>
      </w:r>
      <w:proofErr w:type="spellEnd"/>
      <w:r w:rsidRPr="0067035A">
        <w:rPr>
          <w:rFonts w:ascii="Times New Roman" w:hAnsi="Times New Roman" w:cs="Times New Roman"/>
          <w:sz w:val="28"/>
          <w:szCs w:val="28"/>
        </w:rPr>
        <w:t xml:space="preserve">. Антиген в комплексе с </w:t>
      </w:r>
      <w:r w:rsidRPr="0067035A">
        <w:rPr>
          <w:rFonts w:ascii="Times New Roman" w:hAnsi="Times New Roman" w:cs="Times New Roman"/>
          <w:sz w:val="28"/>
          <w:szCs w:val="28"/>
          <w:lang w:val="en-US"/>
        </w:rPr>
        <w:t>CD</w:t>
      </w:r>
      <w:r w:rsidRPr="0067035A">
        <w:rPr>
          <w:rFonts w:ascii="Times New Roman" w:hAnsi="Times New Roman" w:cs="Times New Roman"/>
          <w:sz w:val="28"/>
          <w:szCs w:val="28"/>
        </w:rPr>
        <w:t xml:space="preserve">1 распознают </w:t>
      </w:r>
      <w:proofErr w:type="spellStart"/>
      <w:r w:rsidRPr="0067035A">
        <w:rPr>
          <w:rFonts w:ascii="Times New Roman" w:hAnsi="Times New Roman" w:cs="Times New Roman"/>
          <w:sz w:val="28"/>
          <w:szCs w:val="28"/>
        </w:rPr>
        <w:t>γδТ</w:t>
      </w:r>
      <w:proofErr w:type="spellEnd"/>
      <w:r w:rsidRPr="0067035A">
        <w:rPr>
          <w:rFonts w:ascii="Times New Roman" w:hAnsi="Times New Roman" w:cs="Times New Roman"/>
          <w:sz w:val="28"/>
          <w:szCs w:val="28"/>
        </w:rPr>
        <w:t xml:space="preserve">-лимфоциты и </w:t>
      </w:r>
      <w:r w:rsidRPr="0067035A">
        <w:rPr>
          <w:rFonts w:ascii="Times New Roman" w:hAnsi="Times New Roman" w:cs="Times New Roman"/>
          <w:sz w:val="28"/>
          <w:szCs w:val="28"/>
          <w:lang w:val="en-US"/>
        </w:rPr>
        <w:t>NKT</w:t>
      </w:r>
      <w:r w:rsidRPr="0067035A">
        <w:rPr>
          <w:rFonts w:ascii="Times New Roman" w:hAnsi="Times New Roman" w:cs="Times New Roman"/>
          <w:sz w:val="28"/>
          <w:szCs w:val="28"/>
        </w:rPr>
        <w:t>-клетки.</w:t>
      </w:r>
    </w:p>
    <w:p w:rsidR="0067035A" w:rsidRPr="0067035A" w:rsidRDefault="0067035A" w:rsidP="0067035A">
      <w:pPr>
        <w:rPr>
          <w:rFonts w:ascii="Times New Roman" w:hAnsi="Times New Roman" w:cs="Times New Roman"/>
          <w:sz w:val="28"/>
          <w:szCs w:val="28"/>
        </w:rPr>
      </w:pPr>
    </w:p>
    <w:p w:rsidR="0067035A" w:rsidRPr="0067035A" w:rsidRDefault="0067035A" w:rsidP="0067035A">
      <w:pPr>
        <w:rPr>
          <w:rFonts w:ascii="Times New Roman" w:hAnsi="Times New Roman" w:cs="Times New Roman"/>
          <w:b/>
          <w:sz w:val="28"/>
          <w:szCs w:val="28"/>
        </w:rPr>
      </w:pPr>
      <w:r w:rsidRPr="0067035A">
        <w:rPr>
          <w:rFonts w:ascii="Times New Roman" w:hAnsi="Times New Roman" w:cs="Times New Roman"/>
          <w:b/>
          <w:sz w:val="28"/>
          <w:szCs w:val="28"/>
        </w:rPr>
        <w:t>Молекулы МНС контролируют иммунный ответ.</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sz w:val="28"/>
          <w:szCs w:val="28"/>
        </w:rPr>
        <w:t>Так МНС-</w:t>
      </w:r>
      <w:r w:rsidRPr="0067035A">
        <w:rPr>
          <w:rFonts w:ascii="Times New Roman" w:hAnsi="Times New Roman" w:cs="Times New Roman"/>
          <w:sz w:val="28"/>
          <w:szCs w:val="28"/>
          <w:lang w:val="en-US"/>
        </w:rPr>
        <w:t>II</w:t>
      </w:r>
      <w:r w:rsidRPr="0067035A">
        <w:rPr>
          <w:rFonts w:ascii="Times New Roman" w:hAnsi="Times New Roman" w:cs="Times New Roman"/>
          <w:sz w:val="28"/>
          <w:szCs w:val="28"/>
        </w:rPr>
        <w:t xml:space="preserve"> участвуют в презентации АГ Т-клеткам и во взаимодействии Т- и В-лимфоцитов. Антигены МНС-</w:t>
      </w:r>
      <w:r w:rsidRPr="0067035A">
        <w:rPr>
          <w:rFonts w:ascii="Times New Roman" w:hAnsi="Times New Roman" w:cs="Times New Roman"/>
          <w:sz w:val="28"/>
          <w:szCs w:val="28"/>
          <w:lang w:val="en-US"/>
        </w:rPr>
        <w:t>I</w:t>
      </w:r>
      <w:r w:rsidRPr="0067035A">
        <w:rPr>
          <w:rFonts w:ascii="Times New Roman" w:hAnsi="Times New Roman" w:cs="Times New Roman"/>
          <w:sz w:val="28"/>
          <w:szCs w:val="28"/>
        </w:rPr>
        <w:t xml:space="preserve"> и МНС-</w:t>
      </w:r>
      <w:r w:rsidRPr="0067035A">
        <w:rPr>
          <w:rFonts w:ascii="Times New Roman" w:hAnsi="Times New Roman" w:cs="Times New Roman"/>
          <w:sz w:val="28"/>
          <w:szCs w:val="28"/>
          <w:lang w:val="en-US"/>
        </w:rPr>
        <w:t>II</w:t>
      </w:r>
      <w:r w:rsidRPr="0067035A">
        <w:rPr>
          <w:rFonts w:ascii="Times New Roman" w:hAnsi="Times New Roman" w:cs="Times New Roman"/>
          <w:sz w:val="28"/>
          <w:szCs w:val="28"/>
        </w:rPr>
        <w:t xml:space="preserve">  связываются с поверхностными маркерами Т-клеток: МНС-</w:t>
      </w:r>
      <w:r w:rsidRPr="0067035A">
        <w:rPr>
          <w:rFonts w:ascii="Times New Roman" w:hAnsi="Times New Roman" w:cs="Times New Roman"/>
          <w:sz w:val="28"/>
          <w:szCs w:val="28"/>
          <w:lang w:val="en-US"/>
        </w:rPr>
        <w:t>I</w:t>
      </w:r>
      <w:r w:rsidRPr="0067035A">
        <w:rPr>
          <w:rFonts w:ascii="Times New Roman" w:hAnsi="Times New Roman" w:cs="Times New Roman"/>
          <w:sz w:val="28"/>
          <w:szCs w:val="28"/>
        </w:rPr>
        <w:t xml:space="preserve"> с </w:t>
      </w:r>
      <w:r w:rsidRPr="0067035A">
        <w:rPr>
          <w:rFonts w:ascii="Times New Roman" w:hAnsi="Times New Roman" w:cs="Times New Roman"/>
          <w:sz w:val="28"/>
          <w:szCs w:val="28"/>
          <w:lang w:val="en-US"/>
        </w:rPr>
        <w:t>CD</w:t>
      </w:r>
      <w:r w:rsidRPr="0067035A">
        <w:rPr>
          <w:rFonts w:ascii="Times New Roman" w:hAnsi="Times New Roman" w:cs="Times New Roman"/>
          <w:sz w:val="28"/>
          <w:szCs w:val="28"/>
        </w:rPr>
        <w:t>8</w:t>
      </w:r>
      <w:r w:rsidRPr="0067035A">
        <w:rPr>
          <w:rFonts w:ascii="Times New Roman" w:hAnsi="Times New Roman" w:cs="Times New Roman"/>
          <w:sz w:val="28"/>
          <w:szCs w:val="28"/>
          <w:vertAlign w:val="superscript"/>
        </w:rPr>
        <w:t>+</w:t>
      </w:r>
      <w:r w:rsidRPr="0067035A">
        <w:rPr>
          <w:rFonts w:ascii="Times New Roman" w:hAnsi="Times New Roman" w:cs="Times New Roman"/>
          <w:sz w:val="28"/>
          <w:szCs w:val="28"/>
        </w:rPr>
        <w:t>, МНС-</w:t>
      </w:r>
      <w:r w:rsidRPr="0067035A">
        <w:rPr>
          <w:rFonts w:ascii="Times New Roman" w:hAnsi="Times New Roman" w:cs="Times New Roman"/>
          <w:sz w:val="28"/>
          <w:szCs w:val="28"/>
          <w:lang w:val="en-US"/>
        </w:rPr>
        <w:t>II</w:t>
      </w:r>
      <w:r w:rsidRPr="0067035A">
        <w:rPr>
          <w:rFonts w:ascii="Times New Roman" w:hAnsi="Times New Roman" w:cs="Times New Roman"/>
          <w:sz w:val="28"/>
          <w:szCs w:val="28"/>
        </w:rPr>
        <w:t xml:space="preserve"> - с </w:t>
      </w:r>
      <w:r w:rsidRPr="0067035A">
        <w:rPr>
          <w:rFonts w:ascii="Times New Roman" w:hAnsi="Times New Roman" w:cs="Times New Roman"/>
          <w:sz w:val="28"/>
          <w:szCs w:val="28"/>
          <w:lang w:val="en-US"/>
        </w:rPr>
        <w:t>CD</w:t>
      </w:r>
      <w:r w:rsidRPr="0067035A">
        <w:rPr>
          <w:rFonts w:ascii="Times New Roman" w:hAnsi="Times New Roman" w:cs="Times New Roman"/>
          <w:sz w:val="28"/>
          <w:szCs w:val="28"/>
        </w:rPr>
        <w:t>4</w:t>
      </w:r>
      <w:r w:rsidRPr="0067035A">
        <w:rPr>
          <w:rFonts w:ascii="Times New Roman" w:hAnsi="Times New Roman" w:cs="Times New Roman"/>
          <w:sz w:val="28"/>
          <w:szCs w:val="28"/>
          <w:vertAlign w:val="superscript"/>
        </w:rPr>
        <w:t>+</w:t>
      </w:r>
      <w:r w:rsidRPr="0067035A">
        <w:rPr>
          <w:rFonts w:ascii="Times New Roman" w:hAnsi="Times New Roman" w:cs="Times New Roman"/>
          <w:sz w:val="28"/>
          <w:szCs w:val="28"/>
        </w:rPr>
        <w:t>.</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sz w:val="28"/>
          <w:szCs w:val="28"/>
        </w:rPr>
        <w:t>Молекулы МНС-</w:t>
      </w:r>
      <w:r w:rsidRPr="0067035A">
        <w:rPr>
          <w:rFonts w:ascii="Times New Roman" w:hAnsi="Times New Roman" w:cs="Times New Roman"/>
          <w:sz w:val="28"/>
          <w:szCs w:val="28"/>
          <w:lang w:val="en-US"/>
        </w:rPr>
        <w:t>II</w:t>
      </w:r>
      <w:r w:rsidRPr="0067035A">
        <w:rPr>
          <w:rFonts w:ascii="Times New Roman" w:hAnsi="Times New Roman" w:cs="Times New Roman"/>
          <w:sz w:val="28"/>
          <w:szCs w:val="28"/>
        </w:rPr>
        <w:t xml:space="preserve"> </w:t>
      </w:r>
      <w:proofErr w:type="spellStart"/>
      <w:r w:rsidRPr="0067035A">
        <w:rPr>
          <w:rFonts w:ascii="Times New Roman" w:hAnsi="Times New Roman" w:cs="Times New Roman"/>
          <w:sz w:val="28"/>
          <w:szCs w:val="28"/>
        </w:rPr>
        <w:t>экспрессированы</w:t>
      </w:r>
      <w:proofErr w:type="spellEnd"/>
      <w:r w:rsidRPr="0067035A">
        <w:rPr>
          <w:rFonts w:ascii="Times New Roman" w:hAnsi="Times New Roman" w:cs="Times New Roman"/>
          <w:sz w:val="28"/>
          <w:szCs w:val="28"/>
        </w:rPr>
        <w:t xml:space="preserve"> только на профессиональных </w:t>
      </w:r>
      <w:proofErr w:type="spellStart"/>
      <w:r w:rsidRPr="0067035A">
        <w:rPr>
          <w:rFonts w:ascii="Times New Roman" w:hAnsi="Times New Roman" w:cs="Times New Roman"/>
          <w:sz w:val="28"/>
          <w:szCs w:val="28"/>
        </w:rPr>
        <w:t>антигенпрезентирующих</w:t>
      </w:r>
      <w:proofErr w:type="spellEnd"/>
      <w:r w:rsidRPr="0067035A">
        <w:rPr>
          <w:rFonts w:ascii="Times New Roman" w:hAnsi="Times New Roman" w:cs="Times New Roman"/>
          <w:sz w:val="28"/>
          <w:szCs w:val="28"/>
        </w:rPr>
        <w:t xml:space="preserve"> клетках (АПК) – это дендритные клетки (ДК) костномозгового происхождения, В-лимфоциты и макрофаги. На их мембране кроме молекул МНС-</w:t>
      </w:r>
      <w:r w:rsidRPr="0067035A">
        <w:rPr>
          <w:rFonts w:ascii="Times New Roman" w:hAnsi="Times New Roman" w:cs="Times New Roman"/>
          <w:sz w:val="28"/>
          <w:szCs w:val="28"/>
          <w:lang w:val="en-US"/>
        </w:rPr>
        <w:t>I</w:t>
      </w:r>
      <w:r w:rsidRPr="0067035A">
        <w:rPr>
          <w:rFonts w:ascii="Times New Roman" w:hAnsi="Times New Roman" w:cs="Times New Roman"/>
          <w:sz w:val="28"/>
          <w:szCs w:val="28"/>
        </w:rPr>
        <w:t xml:space="preserve"> и МНС-</w:t>
      </w:r>
      <w:r w:rsidRPr="0067035A">
        <w:rPr>
          <w:rFonts w:ascii="Times New Roman" w:hAnsi="Times New Roman" w:cs="Times New Roman"/>
          <w:sz w:val="28"/>
          <w:szCs w:val="28"/>
          <w:lang w:val="en-US"/>
        </w:rPr>
        <w:t>II</w:t>
      </w:r>
      <w:r w:rsidRPr="0067035A">
        <w:rPr>
          <w:rFonts w:ascii="Times New Roman" w:hAnsi="Times New Roman" w:cs="Times New Roman"/>
          <w:sz w:val="28"/>
          <w:szCs w:val="28"/>
        </w:rPr>
        <w:t xml:space="preserve">-класса присутствуют все </w:t>
      </w:r>
      <w:proofErr w:type="spellStart"/>
      <w:r w:rsidRPr="0067035A">
        <w:rPr>
          <w:rFonts w:ascii="Times New Roman" w:hAnsi="Times New Roman" w:cs="Times New Roman"/>
          <w:sz w:val="28"/>
          <w:szCs w:val="28"/>
        </w:rPr>
        <w:t>корецепторные</w:t>
      </w:r>
      <w:proofErr w:type="spellEnd"/>
      <w:r w:rsidRPr="0067035A">
        <w:rPr>
          <w:rFonts w:ascii="Times New Roman" w:hAnsi="Times New Roman" w:cs="Times New Roman"/>
          <w:sz w:val="28"/>
          <w:szCs w:val="28"/>
        </w:rPr>
        <w:t xml:space="preserve"> молекулы, необходимые для презентации АГ Т-клеткам. Они продуцируют цитокины, необходимые для активации Т-лимфоцитов и запуска ИО.</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sz w:val="28"/>
          <w:szCs w:val="28"/>
        </w:rPr>
        <w:t xml:space="preserve">Эндотелий также может </w:t>
      </w:r>
      <w:proofErr w:type="spellStart"/>
      <w:r w:rsidRPr="0067035A">
        <w:rPr>
          <w:rFonts w:ascii="Times New Roman" w:hAnsi="Times New Roman" w:cs="Times New Roman"/>
          <w:sz w:val="28"/>
          <w:szCs w:val="28"/>
        </w:rPr>
        <w:t>экспрессировать</w:t>
      </w:r>
      <w:proofErr w:type="spellEnd"/>
      <w:r w:rsidRPr="0067035A">
        <w:rPr>
          <w:rFonts w:ascii="Times New Roman" w:hAnsi="Times New Roman" w:cs="Times New Roman"/>
          <w:sz w:val="28"/>
          <w:szCs w:val="28"/>
        </w:rPr>
        <w:t xml:space="preserve"> молекулы МНС.</w:t>
      </w:r>
    </w:p>
    <w:p w:rsidR="0067035A" w:rsidRPr="0067035A" w:rsidRDefault="0067035A" w:rsidP="0067035A">
      <w:pPr>
        <w:rPr>
          <w:rFonts w:ascii="Times New Roman" w:hAnsi="Times New Roman" w:cs="Times New Roman"/>
          <w:sz w:val="28"/>
          <w:szCs w:val="28"/>
        </w:rPr>
      </w:pPr>
    </w:p>
    <w:p w:rsidR="0067035A" w:rsidRPr="0067035A" w:rsidRDefault="0067035A" w:rsidP="0067035A">
      <w:pPr>
        <w:rPr>
          <w:rFonts w:ascii="Times New Roman" w:hAnsi="Times New Roman" w:cs="Times New Roman"/>
          <w:b/>
          <w:sz w:val="28"/>
          <w:szCs w:val="28"/>
        </w:rPr>
      </w:pPr>
      <w:r w:rsidRPr="0067035A">
        <w:rPr>
          <w:rFonts w:ascii="Times New Roman" w:hAnsi="Times New Roman" w:cs="Times New Roman"/>
          <w:b/>
          <w:sz w:val="28"/>
          <w:szCs w:val="28"/>
        </w:rPr>
        <w:t xml:space="preserve">Связь </w:t>
      </w:r>
      <w:r w:rsidRPr="0067035A">
        <w:rPr>
          <w:rFonts w:ascii="Times New Roman" w:hAnsi="Times New Roman" w:cs="Times New Roman"/>
          <w:b/>
          <w:sz w:val="28"/>
          <w:szCs w:val="28"/>
          <w:lang w:val="en-US"/>
        </w:rPr>
        <w:t>HLA</w:t>
      </w:r>
      <w:r w:rsidRPr="0067035A">
        <w:rPr>
          <w:rFonts w:ascii="Times New Roman" w:hAnsi="Times New Roman" w:cs="Times New Roman"/>
          <w:b/>
          <w:sz w:val="28"/>
          <w:szCs w:val="28"/>
        </w:rPr>
        <w:t xml:space="preserve"> с болезнями.</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sz w:val="28"/>
          <w:szCs w:val="28"/>
        </w:rPr>
        <w:t xml:space="preserve">Молекулы </w:t>
      </w:r>
      <w:r w:rsidRPr="0067035A">
        <w:rPr>
          <w:rFonts w:ascii="Times New Roman" w:hAnsi="Times New Roman" w:cs="Times New Roman"/>
          <w:sz w:val="28"/>
          <w:szCs w:val="28"/>
          <w:lang w:val="en-US"/>
        </w:rPr>
        <w:t>HLA</w:t>
      </w:r>
      <w:r w:rsidRPr="0067035A">
        <w:rPr>
          <w:rFonts w:ascii="Times New Roman" w:hAnsi="Times New Roman" w:cs="Times New Roman"/>
          <w:sz w:val="28"/>
          <w:szCs w:val="28"/>
        </w:rPr>
        <w:t xml:space="preserve"> могут формировать резистентность и предрасположенность организма к развитию различных заболеваний, т.к. определяют тканевую индивидуальность и уровни иммунных реакций на широкий спектр АГ.</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sz w:val="28"/>
          <w:szCs w:val="28"/>
        </w:rPr>
        <w:t xml:space="preserve">Наследственная предрасположенность к определенным болезням обусловлена не только генами </w:t>
      </w:r>
      <w:r w:rsidRPr="0067035A">
        <w:rPr>
          <w:rFonts w:ascii="Times New Roman" w:hAnsi="Times New Roman" w:cs="Times New Roman"/>
          <w:sz w:val="28"/>
          <w:szCs w:val="28"/>
          <w:lang w:val="en-US"/>
        </w:rPr>
        <w:t>HLA</w:t>
      </w:r>
      <w:r w:rsidRPr="0067035A">
        <w:rPr>
          <w:rFonts w:ascii="Times New Roman" w:hAnsi="Times New Roman" w:cs="Times New Roman"/>
          <w:sz w:val="28"/>
          <w:szCs w:val="28"/>
        </w:rPr>
        <w:t xml:space="preserve">, существенный вклад вносят гены цитокинов и их рецепторов, белков теплового шока, протеинов, участвующих в процессинге АГ и их транспорте, рецепторов </w:t>
      </w:r>
      <w:r w:rsidRPr="0067035A">
        <w:rPr>
          <w:rFonts w:ascii="Times New Roman" w:hAnsi="Times New Roman" w:cs="Times New Roman"/>
          <w:sz w:val="28"/>
          <w:szCs w:val="28"/>
          <w:lang w:val="en-US"/>
        </w:rPr>
        <w:t>NK</w:t>
      </w:r>
      <w:r w:rsidRPr="0067035A">
        <w:rPr>
          <w:rFonts w:ascii="Times New Roman" w:hAnsi="Times New Roman" w:cs="Times New Roman"/>
          <w:sz w:val="28"/>
          <w:szCs w:val="28"/>
        </w:rPr>
        <w:t xml:space="preserve">-лимфоцитов и др. Многие аутоиммунные болезни имеют ассоциации с различными аллелями МНС </w:t>
      </w:r>
      <w:r w:rsidRPr="0067035A">
        <w:rPr>
          <w:rFonts w:ascii="Times New Roman" w:hAnsi="Times New Roman" w:cs="Times New Roman"/>
          <w:sz w:val="28"/>
          <w:szCs w:val="28"/>
          <w:lang w:val="en-US"/>
        </w:rPr>
        <w:t>I</w:t>
      </w:r>
      <w:r w:rsidRPr="0067035A">
        <w:rPr>
          <w:rFonts w:ascii="Times New Roman" w:hAnsi="Times New Roman" w:cs="Times New Roman"/>
          <w:sz w:val="28"/>
          <w:szCs w:val="28"/>
        </w:rPr>
        <w:t xml:space="preserve"> или МНС </w:t>
      </w:r>
      <w:r w:rsidRPr="0067035A">
        <w:rPr>
          <w:rFonts w:ascii="Times New Roman" w:hAnsi="Times New Roman" w:cs="Times New Roman"/>
          <w:sz w:val="28"/>
          <w:szCs w:val="28"/>
          <w:lang w:val="en-US"/>
        </w:rPr>
        <w:t>II</w:t>
      </w:r>
      <w:r w:rsidRPr="0067035A">
        <w:rPr>
          <w:rFonts w:ascii="Times New Roman" w:hAnsi="Times New Roman" w:cs="Times New Roman"/>
          <w:sz w:val="28"/>
          <w:szCs w:val="28"/>
        </w:rPr>
        <w:t xml:space="preserve"> классов.</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sz w:val="28"/>
          <w:szCs w:val="28"/>
        </w:rPr>
        <w:t xml:space="preserve">Для реализации иммунного ответа необходимо функционирование большого числа генов. В зависимости от аллельных форм тех или иных генов выраженность реакций различных звеньев иммунного ответа различается. Основным в иммунном ответе является этап презентации антигенного </w:t>
      </w:r>
      <w:proofErr w:type="spellStart"/>
      <w:r w:rsidRPr="0067035A">
        <w:rPr>
          <w:rFonts w:ascii="Times New Roman" w:hAnsi="Times New Roman" w:cs="Times New Roman"/>
          <w:sz w:val="28"/>
          <w:szCs w:val="28"/>
        </w:rPr>
        <w:t>эпитопа</w:t>
      </w:r>
      <w:proofErr w:type="spellEnd"/>
      <w:r w:rsidRPr="0067035A">
        <w:rPr>
          <w:rFonts w:ascii="Times New Roman" w:hAnsi="Times New Roman" w:cs="Times New Roman"/>
          <w:sz w:val="28"/>
          <w:szCs w:val="28"/>
        </w:rPr>
        <w:t xml:space="preserve"> Т-хелперу. Эффективность презентации зависит от степени соответствия между конфигурациями </w:t>
      </w:r>
      <w:proofErr w:type="spellStart"/>
      <w:r w:rsidRPr="0067035A">
        <w:rPr>
          <w:rFonts w:ascii="Times New Roman" w:hAnsi="Times New Roman" w:cs="Times New Roman"/>
          <w:sz w:val="28"/>
          <w:szCs w:val="28"/>
        </w:rPr>
        <w:t>эпитопа</w:t>
      </w:r>
      <w:proofErr w:type="spellEnd"/>
      <w:r w:rsidRPr="0067035A">
        <w:rPr>
          <w:rFonts w:ascii="Times New Roman" w:hAnsi="Times New Roman" w:cs="Times New Roman"/>
          <w:sz w:val="28"/>
          <w:szCs w:val="28"/>
        </w:rPr>
        <w:t xml:space="preserve"> и антигенсвязывающим желобком молекулы МНС-II. В тех случаях, когда конформационные особенности </w:t>
      </w:r>
      <w:proofErr w:type="spellStart"/>
      <w:r w:rsidRPr="0067035A">
        <w:rPr>
          <w:rFonts w:ascii="Times New Roman" w:hAnsi="Times New Roman" w:cs="Times New Roman"/>
          <w:sz w:val="28"/>
          <w:szCs w:val="28"/>
        </w:rPr>
        <w:t>антигенраспознающего</w:t>
      </w:r>
      <w:proofErr w:type="spellEnd"/>
      <w:r w:rsidRPr="0067035A">
        <w:rPr>
          <w:rFonts w:ascii="Times New Roman" w:hAnsi="Times New Roman" w:cs="Times New Roman"/>
          <w:sz w:val="28"/>
          <w:szCs w:val="28"/>
        </w:rPr>
        <w:t xml:space="preserve"> участка молекул II класса MHC соответствуют структуре антигена (точнее антигенным </w:t>
      </w:r>
      <w:proofErr w:type="spellStart"/>
      <w:r w:rsidRPr="0067035A">
        <w:rPr>
          <w:rFonts w:ascii="Times New Roman" w:hAnsi="Times New Roman" w:cs="Times New Roman"/>
          <w:sz w:val="28"/>
          <w:szCs w:val="28"/>
        </w:rPr>
        <w:t>эпитопам</w:t>
      </w:r>
      <w:proofErr w:type="spellEnd"/>
      <w:r w:rsidRPr="0067035A">
        <w:rPr>
          <w:rFonts w:ascii="Times New Roman" w:hAnsi="Times New Roman" w:cs="Times New Roman"/>
          <w:sz w:val="28"/>
          <w:szCs w:val="28"/>
        </w:rPr>
        <w:t xml:space="preserve">), </w:t>
      </w:r>
      <w:r w:rsidRPr="0067035A">
        <w:rPr>
          <w:rFonts w:ascii="Times New Roman" w:hAnsi="Times New Roman" w:cs="Times New Roman"/>
          <w:sz w:val="28"/>
          <w:szCs w:val="28"/>
        </w:rPr>
        <w:lastRenderedPageBreak/>
        <w:t xml:space="preserve">образуется </w:t>
      </w:r>
      <w:proofErr w:type="spellStart"/>
      <w:r w:rsidRPr="0067035A">
        <w:rPr>
          <w:rFonts w:ascii="Times New Roman" w:hAnsi="Times New Roman" w:cs="Times New Roman"/>
          <w:sz w:val="28"/>
          <w:szCs w:val="28"/>
        </w:rPr>
        <w:t>иммуногенный</w:t>
      </w:r>
      <w:proofErr w:type="spellEnd"/>
      <w:r w:rsidRPr="0067035A">
        <w:rPr>
          <w:rFonts w:ascii="Times New Roman" w:hAnsi="Times New Roman" w:cs="Times New Roman"/>
          <w:sz w:val="28"/>
          <w:szCs w:val="28"/>
        </w:rPr>
        <w:t xml:space="preserve"> комплекс, </w:t>
      </w:r>
      <w:proofErr w:type="spellStart"/>
      <w:r w:rsidRPr="0067035A">
        <w:rPr>
          <w:rFonts w:ascii="Times New Roman" w:hAnsi="Times New Roman" w:cs="Times New Roman"/>
          <w:sz w:val="28"/>
          <w:szCs w:val="28"/>
        </w:rPr>
        <w:t>экспрессируюшийся</w:t>
      </w:r>
      <w:proofErr w:type="spellEnd"/>
      <w:r w:rsidRPr="0067035A">
        <w:rPr>
          <w:rFonts w:ascii="Times New Roman" w:hAnsi="Times New Roman" w:cs="Times New Roman"/>
          <w:sz w:val="28"/>
          <w:szCs w:val="28"/>
        </w:rPr>
        <w:t xml:space="preserve"> на поверхности </w:t>
      </w:r>
      <w:proofErr w:type="spellStart"/>
      <w:r w:rsidRPr="0067035A">
        <w:rPr>
          <w:rFonts w:ascii="Times New Roman" w:hAnsi="Times New Roman" w:cs="Times New Roman"/>
          <w:sz w:val="28"/>
          <w:szCs w:val="28"/>
        </w:rPr>
        <w:t>антигенпрезентирующих</w:t>
      </w:r>
      <w:proofErr w:type="spellEnd"/>
      <w:r w:rsidRPr="0067035A">
        <w:rPr>
          <w:rFonts w:ascii="Times New Roman" w:hAnsi="Times New Roman" w:cs="Times New Roman"/>
          <w:sz w:val="28"/>
          <w:szCs w:val="28"/>
        </w:rPr>
        <w:t xml:space="preserve"> клеток, что и обеспечивает развитие иммунного ответа. Напротив, неспособность молекул II класса MHC особей определенного генотипа взаимодействовать с антигенными пептидами будет причиной иммунной </w:t>
      </w:r>
      <w:proofErr w:type="spellStart"/>
      <w:r w:rsidRPr="0067035A">
        <w:rPr>
          <w:rFonts w:ascii="Times New Roman" w:hAnsi="Times New Roman" w:cs="Times New Roman"/>
          <w:sz w:val="28"/>
          <w:szCs w:val="28"/>
        </w:rPr>
        <w:t>ареактивности</w:t>
      </w:r>
      <w:proofErr w:type="spellEnd"/>
      <w:r w:rsidRPr="0067035A">
        <w:rPr>
          <w:rFonts w:ascii="Times New Roman" w:hAnsi="Times New Roman" w:cs="Times New Roman"/>
          <w:sz w:val="28"/>
          <w:szCs w:val="28"/>
        </w:rPr>
        <w:t>.</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sz w:val="28"/>
          <w:szCs w:val="28"/>
        </w:rPr>
        <w:t>К генам иммунного ответа относят гены, контролирующие:</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sz w:val="28"/>
          <w:szCs w:val="28"/>
        </w:rPr>
        <w:t>- процессинг антигенов,</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sz w:val="28"/>
          <w:szCs w:val="28"/>
        </w:rPr>
        <w:t>- сродство пептидов к антигенсвязывающей щели молекулы МНС</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sz w:val="28"/>
          <w:szCs w:val="28"/>
        </w:rPr>
        <w:t xml:space="preserve">Так связь генетического контроля иммунного ответа с генами MНC класса II (HLA-DR, HLA-DQ, HLA-DP) четко проявляется при аутоиммунных заболеваниях. У людей с определенным генотипом величины относительного риска развития аутоиммунных заболеваний  повышены. Например, при </w:t>
      </w:r>
      <w:proofErr w:type="spellStart"/>
      <w:r w:rsidRPr="0067035A">
        <w:rPr>
          <w:rFonts w:ascii="Times New Roman" w:hAnsi="Times New Roman" w:cs="Times New Roman"/>
          <w:sz w:val="28"/>
          <w:szCs w:val="28"/>
        </w:rPr>
        <w:t>анкилозирующем</w:t>
      </w:r>
      <w:proofErr w:type="spellEnd"/>
      <w:r w:rsidRPr="0067035A">
        <w:rPr>
          <w:rFonts w:ascii="Times New Roman" w:hAnsi="Times New Roman" w:cs="Times New Roman"/>
          <w:sz w:val="28"/>
          <w:szCs w:val="28"/>
        </w:rPr>
        <w:t xml:space="preserve"> </w:t>
      </w:r>
      <w:proofErr w:type="spellStart"/>
      <w:r w:rsidRPr="0067035A">
        <w:rPr>
          <w:rFonts w:ascii="Times New Roman" w:hAnsi="Times New Roman" w:cs="Times New Roman"/>
          <w:sz w:val="28"/>
          <w:szCs w:val="28"/>
        </w:rPr>
        <w:t>спондилартрите</w:t>
      </w:r>
      <w:proofErr w:type="spellEnd"/>
      <w:r w:rsidRPr="0067035A">
        <w:rPr>
          <w:rFonts w:ascii="Times New Roman" w:hAnsi="Times New Roman" w:cs="Times New Roman"/>
          <w:sz w:val="28"/>
          <w:szCs w:val="28"/>
        </w:rPr>
        <w:t xml:space="preserve"> выявлена связь с </w:t>
      </w:r>
      <w:proofErr w:type="spellStart"/>
      <w:r w:rsidRPr="0067035A">
        <w:rPr>
          <w:rFonts w:ascii="Times New Roman" w:hAnsi="Times New Roman" w:cs="Times New Roman"/>
          <w:sz w:val="28"/>
          <w:szCs w:val="28"/>
        </w:rPr>
        <w:t>аллелем</w:t>
      </w:r>
      <w:proofErr w:type="spellEnd"/>
      <w:r w:rsidRPr="0067035A">
        <w:rPr>
          <w:rFonts w:ascii="Times New Roman" w:hAnsi="Times New Roman" w:cs="Times New Roman"/>
          <w:sz w:val="28"/>
          <w:szCs w:val="28"/>
        </w:rPr>
        <w:t xml:space="preserve"> HLA-В27. А преимущественное встраивание в молекулы HLA-B8 и HLA-DR3 </w:t>
      </w:r>
      <w:proofErr w:type="spellStart"/>
      <w:r w:rsidRPr="0067035A">
        <w:rPr>
          <w:rFonts w:ascii="Times New Roman" w:hAnsi="Times New Roman" w:cs="Times New Roman"/>
          <w:sz w:val="28"/>
          <w:szCs w:val="28"/>
        </w:rPr>
        <w:t>аутоантигенных</w:t>
      </w:r>
      <w:proofErr w:type="spellEnd"/>
      <w:r w:rsidRPr="0067035A">
        <w:rPr>
          <w:rFonts w:ascii="Times New Roman" w:hAnsi="Times New Roman" w:cs="Times New Roman"/>
          <w:sz w:val="28"/>
          <w:szCs w:val="28"/>
        </w:rPr>
        <w:t xml:space="preserve"> пептидов из белков щитовидной и поджелудочной желез обусловливает наличие положительной корреляции заболеваемости базедовой болезнью, </w:t>
      </w:r>
      <w:proofErr w:type="spellStart"/>
      <w:r w:rsidRPr="0067035A">
        <w:rPr>
          <w:rFonts w:ascii="Times New Roman" w:hAnsi="Times New Roman" w:cs="Times New Roman"/>
          <w:sz w:val="28"/>
          <w:szCs w:val="28"/>
        </w:rPr>
        <w:t>тиреоидитом</w:t>
      </w:r>
      <w:proofErr w:type="spellEnd"/>
      <w:r w:rsidRPr="0067035A">
        <w:rPr>
          <w:rFonts w:ascii="Times New Roman" w:hAnsi="Times New Roman" w:cs="Times New Roman"/>
          <w:sz w:val="28"/>
          <w:szCs w:val="28"/>
        </w:rPr>
        <w:t xml:space="preserve"> </w:t>
      </w:r>
      <w:proofErr w:type="spellStart"/>
      <w:r w:rsidRPr="0067035A">
        <w:rPr>
          <w:rFonts w:ascii="Times New Roman" w:hAnsi="Times New Roman" w:cs="Times New Roman"/>
          <w:sz w:val="28"/>
          <w:szCs w:val="28"/>
        </w:rPr>
        <w:t>Хашимото</w:t>
      </w:r>
      <w:proofErr w:type="spellEnd"/>
      <w:r w:rsidRPr="0067035A">
        <w:rPr>
          <w:rFonts w:ascii="Times New Roman" w:hAnsi="Times New Roman" w:cs="Times New Roman"/>
          <w:sz w:val="28"/>
          <w:szCs w:val="28"/>
        </w:rPr>
        <w:t xml:space="preserve"> и ювенильным сахарным диабетом с наличием этих аллелей.</w:t>
      </w:r>
    </w:p>
    <w:p w:rsidR="0067035A" w:rsidRPr="0067035A" w:rsidRDefault="0067035A" w:rsidP="0067035A">
      <w:pPr>
        <w:rPr>
          <w:rFonts w:ascii="Times New Roman" w:hAnsi="Times New Roman" w:cs="Times New Roman"/>
          <w:sz w:val="28"/>
          <w:szCs w:val="28"/>
        </w:rPr>
      </w:pPr>
      <w:r w:rsidRPr="0067035A">
        <w:rPr>
          <w:rFonts w:ascii="Times New Roman" w:hAnsi="Times New Roman" w:cs="Times New Roman"/>
          <w:sz w:val="28"/>
          <w:szCs w:val="28"/>
        </w:rPr>
        <w:t xml:space="preserve">МНС-зависимый генетический контроль уровня иммунного ответа распространяется также на регуляцию устойчивости к инфекциям. Так, пептиды вируса гриппа с наибольшим сродством встраиваются в молекулы HLA-B27 и HLA-A2, в результате чего носители названных аллелей и особенно </w:t>
      </w:r>
      <w:proofErr w:type="spellStart"/>
      <w:r w:rsidRPr="0067035A">
        <w:rPr>
          <w:rFonts w:ascii="Times New Roman" w:hAnsi="Times New Roman" w:cs="Times New Roman"/>
          <w:sz w:val="28"/>
          <w:szCs w:val="28"/>
        </w:rPr>
        <w:t>гаплотипа</w:t>
      </w:r>
      <w:proofErr w:type="spellEnd"/>
      <w:r w:rsidRPr="0067035A">
        <w:rPr>
          <w:rFonts w:ascii="Times New Roman" w:hAnsi="Times New Roman" w:cs="Times New Roman"/>
          <w:sz w:val="28"/>
          <w:szCs w:val="28"/>
        </w:rPr>
        <w:t xml:space="preserve"> А2В27 оказываются устойчивыми к гриппу.</w:t>
      </w:r>
    </w:p>
    <w:p w:rsidR="003C191A" w:rsidRPr="0067035A" w:rsidRDefault="003C191A">
      <w:pPr>
        <w:rPr>
          <w:rFonts w:ascii="Times New Roman" w:hAnsi="Times New Roman" w:cs="Times New Roman"/>
          <w:sz w:val="28"/>
          <w:szCs w:val="28"/>
        </w:rPr>
      </w:pPr>
    </w:p>
    <w:sectPr w:rsidR="003C191A" w:rsidRPr="0067035A" w:rsidSect="00412A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515B"/>
    <w:multiLevelType w:val="hybridMultilevel"/>
    <w:tmpl w:val="8892C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4B"/>
    <w:rsid w:val="00347D19"/>
    <w:rsid w:val="003C191A"/>
    <w:rsid w:val="0067035A"/>
    <w:rsid w:val="00D40692"/>
    <w:rsid w:val="00FB5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27E8"/>
  <w15:chartTrackingRefBased/>
  <w15:docId w15:val="{EFFC5E6D-05ED-4351-8EB4-4DBE8E1E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2154</Words>
  <Characters>12280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Сумцова Татьяна Васильевна</dc:creator>
  <cp:keywords/>
  <dc:description/>
  <cp:lastModifiedBy>Сумцова Татьяна Васильевна</cp:lastModifiedBy>
  <cp:revision>5</cp:revision>
  <dcterms:created xsi:type="dcterms:W3CDTF">2020-04-20T10:11:00Z</dcterms:created>
  <dcterms:modified xsi:type="dcterms:W3CDTF">2020-04-20T10:17:00Z</dcterms:modified>
</cp:coreProperties>
</file>