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 w:themeColor="background2"/>
  <w:body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Toc29258"/>
      <w:r>
        <w:rPr>
          <w:rFonts w:hint="default" w:ascii="Times New Roman" w:hAnsi="Times New Roman" w:cs="Times New Roman"/>
          <w:sz w:val="24"/>
          <w:szCs w:val="24"/>
          <w:lang w:val="ru-RU"/>
        </w:rPr>
        <w:t>Преимущества грудного вскармливания.</w:t>
      </w:r>
      <w:bookmarkEnd w:id="0"/>
    </w:p>
    <w:p>
      <w:pPr>
        <w:numPr>
          <w:ilvl w:val="0"/>
          <w:numId w:val="1"/>
        </w:numPr>
        <w:spacing w:line="240" w:lineRule="auto"/>
        <w:rPr>
          <w:rFonts w:hint="default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Питательные качества идеально подходят для ребёнка.</w:t>
      </w:r>
    </w:p>
    <w:p>
      <w:pPr>
        <w:numPr>
          <w:ilvl w:val="0"/>
          <w:numId w:val="1"/>
        </w:numPr>
        <w:spacing w:line="240" w:lineRule="auto"/>
        <w:rPr>
          <w:rFonts w:hint="default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Иммунологический эффект при кормлении грудным молоком</w:t>
      </w:r>
    </w:p>
    <w:p>
      <w:pPr>
        <w:numPr>
          <w:ilvl w:val="0"/>
          <w:numId w:val="1"/>
        </w:numPr>
        <w:spacing w:line="240" w:lineRule="auto"/>
        <w:rPr>
          <w:rFonts w:hint="default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Укрепление психоэмоциональных связей.</w:t>
      </w: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b/>
          <w:bCs/>
          <w:sz w:val="24"/>
          <w:szCs w:val="24"/>
          <w:lang w:val="ru-RU"/>
        </w:rPr>
      </w:pPr>
      <w:r>
        <w:rPr>
          <w:rFonts w:hint="default" w:cs="Times New Roman"/>
          <w:b/>
          <w:bCs/>
          <w:sz w:val="24"/>
          <w:szCs w:val="24"/>
          <w:lang w:val="ru-RU"/>
        </w:rPr>
        <w:t>Образ жизни при кормлении.</w:t>
      </w:r>
    </w:p>
    <w:p>
      <w:pPr>
        <w:numPr>
          <w:numId w:val="0"/>
        </w:numPr>
        <w:spacing w:line="240" w:lineRule="auto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1)избавится от вредных привычек</w:t>
      </w:r>
    </w:p>
    <w:p>
      <w:pPr>
        <w:numPr>
          <w:numId w:val="0"/>
        </w:numPr>
        <w:spacing w:line="240" w:lineRule="auto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2) соблюдать режим питания</w:t>
      </w:r>
    </w:p>
    <w:p>
      <w:pPr>
        <w:numPr>
          <w:numId w:val="0"/>
        </w:numPr>
        <w:spacing w:line="240" w:lineRule="auto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3)соблюдать психогигиену</w:t>
      </w:r>
      <w:bookmarkStart w:id="1" w:name="_Toc3515"/>
    </w:p>
    <w:p>
      <w:pPr>
        <w:numPr>
          <w:numId w:val="0"/>
        </w:numPr>
        <w:spacing w:line="240" w:lineRule="auto"/>
        <w:rPr>
          <w:rFonts w:hint="default" w:cs="Times New Roman"/>
          <w:b w:val="0"/>
          <w:bCs w:val="0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Правила кормления грудью</w:t>
      </w:r>
      <w:bookmarkEnd w:id="1"/>
      <w:r>
        <w:rPr>
          <w:b/>
          <w:bCs/>
          <w:sz w:val="24"/>
          <w:szCs w:val="24"/>
          <w:lang w:val="ru-RU"/>
        </w:rPr>
        <w:t>.</w:t>
      </w:r>
    </w:p>
    <w:p>
      <w:pPr>
        <w:numPr>
          <w:ilvl w:val="0"/>
          <w:numId w:val="2"/>
        </w:numPr>
        <w:tabs>
          <w:tab w:val="clear" w:pos="312"/>
        </w:tabs>
        <w:spacing w:line="240" w:lineRule="auto"/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 xml:space="preserve">Мать не должна </w:t>
      </w:r>
      <w:r>
        <w:rPr>
          <w:rFonts w:hint="default" w:ascii="Times New Roman" w:hAnsi="Times New Roman" w:eastAsia="SimSun" w:cs="Times New Roman"/>
          <w:sz w:val="24"/>
          <w:szCs w:val="24"/>
        </w:rPr>
        <w:t>ограничивать частоту и продолжительность кормления, ночное кормление - по потребности.</w:t>
      </w:r>
    </w:p>
    <w:p>
      <w:pPr>
        <w:numPr>
          <w:ilvl w:val="0"/>
          <w:numId w:val="2"/>
        </w:numPr>
        <w:tabs>
          <w:tab w:val="clear" w:pos="312"/>
        </w:tabs>
        <w:spacing w:line="240" w:lineRule="auto"/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Кормление производить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до наиболее полного опорожнения железы: первые порции богаты водой, белком, лактозой; «последние» содержат много жира.</w:t>
      </w:r>
    </w:p>
    <w:p>
      <w:pPr>
        <w:numPr>
          <w:ilvl w:val="0"/>
          <w:numId w:val="2"/>
        </w:numPr>
        <w:tabs>
          <w:tab w:val="clear" w:pos="312"/>
        </w:tabs>
        <w:spacing w:line="240" w:lineRule="auto"/>
        <w:ind w:leftChars="0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Кормить и поить здорового новорожденного только грудным молоком.</w:t>
      </w:r>
    </w:p>
    <w:p>
      <w:pPr>
        <w:numPr>
          <w:ilvl w:val="0"/>
          <w:numId w:val="2"/>
        </w:numPr>
        <w:tabs>
          <w:tab w:val="clear" w:pos="312"/>
        </w:tabs>
        <w:spacing w:line="240" w:lineRule="auto"/>
        <w:ind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Отказаться от использования сосок, пустышек, накладок для сосков: они оказывают неправильную технику сосания, угасание лактации, формирование неправильного прикуса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2"/>
        </w:numPr>
        <w:tabs>
          <w:tab w:val="clear" w:pos="312"/>
        </w:tabs>
        <w:spacing w:line="240" w:lineRule="auto"/>
        <w:ind w:leftChars="0"/>
        <w:rPr>
          <w:rFonts w:hint="default"/>
          <w:b/>
          <w:bCs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Мыть грудь во время ежедневного душа или ванны без мыла, не смазывать соски мазями и кремом, не пользоваться духами, дезодорантами.</w:t>
      </w: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/>
          <w:b/>
          <w:bCs/>
          <w:lang w:val="ru-RU"/>
        </w:rPr>
      </w:pPr>
    </w:p>
    <w:p>
      <w:pPr>
        <w:numPr>
          <w:numId w:val="0"/>
        </w:numPr>
        <w:spacing w:line="240" w:lineRule="auto"/>
        <w:rPr>
          <w:rFonts w:hint="default" w:ascii="Times New Roman" w:hAnsi="Times New Roman" w:cs="Times New Roman"/>
          <w:lang w:val="ru-RU"/>
        </w:rPr>
      </w:pPr>
      <w:bookmarkStart w:id="2" w:name="_Toc15105"/>
    </w:p>
    <w:p>
      <w:pPr>
        <w:numPr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lang w:val="ru-RU"/>
        </w:rPr>
        <w:t>Техники кормления грудью</w:t>
      </w:r>
      <w:bookmarkEnd w:id="2"/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numPr>
          <w:ilvl w:val="0"/>
          <w:numId w:val="3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eastAsia="SimSun" w:cs="Times New Roman"/>
          <w:sz w:val="24"/>
          <w:szCs w:val="24"/>
        </w:rPr>
        <w:t>з-под руки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numPr>
          <w:numId w:val="0"/>
        </w:numPr>
        <w:spacing w:line="240" w:lineRule="auto"/>
        <w:rPr>
          <w:rFonts w:ascii="SimSun" w:hAnsi="SimSun" w:eastAsia="SimSun" w:cs="SimSun"/>
          <w:sz w:val="24"/>
          <w:szCs w:val="24"/>
        </w:rPr>
      </w:pPr>
    </w:p>
    <w:p>
      <w:pPr>
        <w:numPr>
          <w:numId w:val="0"/>
        </w:numPr>
        <w:spacing w:line="240" w:lineRule="auto"/>
        <w:rPr>
          <w:rFonts w:hint="default" w:ascii="SimSun" w:hAnsi="SimSun" w:eastAsia="SimSun" w:cs="SimSun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55880</wp:posOffset>
            </wp:positionV>
            <wp:extent cx="1373505" cy="1415415"/>
            <wp:effectExtent l="0" t="0" r="0" b="0"/>
            <wp:wrapTight wrapText="bothSides">
              <wp:wrapPolygon>
                <wp:start x="14979" y="291"/>
                <wp:lineTo x="14380" y="581"/>
                <wp:lineTo x="8988" y="9594"/>
                <wp:lineTo x="2397" y="14245"/>
                <wp:lineTo x="599" y="15117"/>
                <wp:lineTo x="1198" y="17443"/>
                <wp:lineTo x="8089" y="18896"/>
                <wp:lineTo x="8089" y="19187"/>
                <wp:lineTo x="11085" y="20350"/>
                <wp:lineTo x="11684" y="20931"/>
                <wp:lineTo x="14080" y="20931"/>
                <wp:lineTo x="14680" y="20350"/>
                <wp:lineTo x="20072" y="18896"/>
                <wp:lineTo x="20671" y="15699"/>
                <wp:lineTo x="20372" y="14245"/>
                <wp:lineTo x="18574" y="9594"/>
                <wp:lineTo x="20671" y="4361"/>
                <wp:lineTo x="19173" y="2326"/>
                <wp:lineTo x="16777" y="291"/>
                <wp:lineTo x="14979" y="291"/>
              </wp:wrapPolygon>
            </wp:wrapTight>
            <wp:docPr id="13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28781" t="57543" r="50619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ilvl w:val="0"/>
          <w:numId w:val="3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eastAsia="SimSun" w:cs="Times New Roman"/>
          <w:sz w:val="24"/>
          <w:szCs w:val="24"/>
        </w:rPr>
        <w:t>а руке (кормление маловесных и больных детей),</w:t>
      </w:r>
    </w:p>
    <w:p>
      <w:pPr>
        <w:numPr>
          <w:numId w:val="0"/>
        </w:numPr>
        <w:spacing w:line="240" w:lineRule="auto"/>
        <w:jc w:val="center"/>
        <w:rPr>
          <w:rFonts w:hint="default" w:cs="Times New Roman"/>
          <w:sz w:val="24"/>
          <w:szCs w:val="24"/>
          <w:lang w:val="ru-RU"/>
        </w:rPr>
      </w:pPr>
      <w:bookmarkStart w:id="3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207135" cy="1457325"/>
            <wp:effectExtent l="0" t="0" r="0" b="9525"/>
            <wp:docPr id="14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D">
                            <a:alpha val="100000"/>
                          </a:srgbClr>
                        </a:clrFrom>
                        <a:clrTo>
                          <a:srgbClr val="FFFFFD">
                            <a:alpha val="100000"/>
                            <a:alpha val="0"/>
                          </a:srgbClr>
                        </a:clrTo>
                      </a:clrChange>
                    </a:blip>
                    <a:srcRect l="610" t="56286" r="81286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ilvl w:val="0"/>
          <w:numId w:val="3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eastAsia="SimSun" w:cs="Times New Roman"/>
          <w:sz w:val="24"/>
          <w:szCs w:val="24"/>
        </w:rPr>
        <w:t>ежа на боку,</w:t>
      </w:r>
    </w:p>
    <w:p>
      <w:pPr>
        <w:numPr>
          <w:numId w:val="0"/>
        </w:numPr>
        <w:spacing w:line="240" w:lineRule="auto"/>
        <w:jc w:val="center"/>
        <w:rPr>
          <w:rFonts w:hint="default" w:cs="Times New Roman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724025" cy="1343025"/>
            <wp:effectExtent l="0" t="0" r="8255" b="0"/>
            <wp:docPr id="15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DFF">
                            <a:alpha val="100000"/>
                          </a:srgbClr>
                        </a:clrFrom>
                        <a:clrTo>
                          <a:srgbClr val="FFFDFF">
                            <a:alpha val="100000"/>
                            <a:alpha val="0"/>
                          </a:srgbClr>
                        </a:clrTo>
                      </a:clrChange>
                    </a:blip>
                    <a:srcRect l="25572" t="8054" r="48571" b="5111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ежа на спине </w:t>
      </w:r>
    </w:p>
    <w:p>
      <w:pPr>
        <w:numPr>
          <w:numId w:val="0"/>
        </w:numPr>
        <w:spacing w:line="24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552575" cy="1447800"/>
            <wp:effectExtent l="0" t="0" r="0" b="0"/>
            <wp:docPr id="16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48143" t="56571" r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На коленях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numId w:val="0"/>
        </w:numPr>
        <w:spacing w:line="240" w:lineRule="auto"/>
        <w:jc w:val="center"/>
        <w:rPr>
          <w:rFonts w:hint="default" w:cs="Times New Roman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209675" cy="1428750"/>
            <wp:effectExtent l="0" t="0" r="0" b="0"/>
            <wp:docPr id="1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>
                            <a:alpha val="100000"/>
                          </a:srgbClr>
                        </a:clrFrom>
                        <a:clrTo>
                          <a:srgbClr val="FEFEFE">
                            <a:alpha val="100000"/>
                            <a:alpha val="0"/>
                          </a:srgbClr>
                        </a:clrTo>
                      </a:clrChange>
                    </a:blip>
                    <a:srcRect l="80714" t="6571" r="1143" b="5057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numPr>
          <w:ilvl w:val="0"/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uto"/>
        <w:rPr>
          <w:rFonts w:hint="default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При кормлении по</w:t>
      </w:r>
      <w:r>
        <w:rPr>
          <w:rFonts w:hint="default" w:ascii="Times New Roman" w:hAnsi="Times New Roman" w:eastAsia="SimSun" w:cs="Times New Roman"/>
          <w:sz w:val="24"/>
          <w:szCs w:val="24"/>
        </w:rPr>
        <w:t>ддерживать контакт матери и реб</w:t>
      </w:r>
      <w:r>
        <w:rPr>
          <w:rFonts w:hint="default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eastAsia="SimSun" w:cs="Times New Roman"/>
          <w:sz w:val="24"/>
          <w:szCs w:val="24"/>
        </w:rPr>
        <w:t>нка «глаза в глаза».</w:t>
      </w:r>
      <w:r>
        <w:rPr>
          <w:rFonts w:hint="default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eastAsia="SimSun" w:cs="Times New Roman"/>
          <w:sz w:val="24"/>
          <w:szCs w:val="24"/>
        </w:rPr>
        <w:t>ри необходимости, поддерж</w:t>
      </w:r>
      <w:r>
        <w:rPr>
          <w:rFonts w:hint="default" w:cs="Times New Roman"/>
          <w:sz w:val="24"/>
          <w:szCs w:val="24"/>
          <w:lang w:val="ru-RU"/>
        </w:rPr>
        <w:t>ивать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груд</w:t>
      </w:r>
      <w:r>
        <w:rPr>
          <w:rFonts w:hint="default" w:cs="Times New Roman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во время кормления. </w:t>
      </w:r>
    </w:p>
    <w:p>
      <w:pPr>
        <w:numPr>
          <w:ilvl w:val="0"/>
          <w:numId w:val="0"/>
        </w:numPr>
        <w:spacing w:line="240" w:lineRule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ru-RU"/>
        </w:rPr>
        <w:t xml:space="preserve">При кормлении стоит так же учитывать правила по </w:t>
      </w:r>
      <w:r>
        <w:rPr>
          <w:rFonts w:hint="default" w:cs="Times New Roman"/>
          <w:sz w:val="24"/>
          <w:szCs w:val="24"/>
          <w:lang w:val="en-US"/>
        </w:rPr>
        <w:t>“</w:t>
      </w:r>
      <w:r>
        <w:rPr>
          <w:rFonts w:hint="default" w:cs="Times New Roman"/>
          <w:sz w:val="24"/>
          <w:szCs w:val="24"/>
          <w:lang w:val="ru-RU"/>
        </w:rPr>
        <w:t>прикладыванию</w:t>
      </w:r>
      <w:r>
        <w:rPr>
          <w:rFonts w:hint="default" w:cs="Times New Roman"/>
          <w:sz w:val="24"/>
          <w:szCs w:val="24"/>
          <w:lang w:val="en-US"/>
        </w:rPr>
        <w:t>”</w:t>
      </w:r>
      <w:r>
        <w:rPr>
          <w:rFonts w:hint="default" w:cs="Times New Roman"/>
          <w:sz w:val="24"/>
          <w:szCs w:val="24"/>
          <w:lang w:val="ru-RU"/>
        </w:rPr>
        <w:t xml:space="preserve"> к груди</w:t>
      </w:r>
      <w:r>
        <w:rPr>
          <w:rFonts w:hint="default" w:cs="Times New Roman"/>
          <w:sz w:val="24"/>
          <w:szCs w:val="24"/>
          <w:lang w:val="en-US"/>
        </w:rPr>
        <w:t>: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а) прикоснуться соском к губам ребенка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б) подождать, пока он широко откроет рот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в) прижать к себе, поддерживая за спинку 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г) приложить к груди. 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eastAsia="SimSun" w:cs="Times New Roman"/>
          <w:sz w:val="24"/>
          <w:szCs w:val="24"/>
        </w:rPr>
        <w:t>еб</w:t>
      </w:r>
      <w:r>
        <w:rPr>
          <w:rFonts w:hint="default" w:cs="Times New Roman"/>
          <w:sz w:val="24"/>
          <w:szCs w:val="24"/>
          <w:lang w:val="ru-RU"/>
        </w:rPr>
        <w:t>ёнок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 xml:space="preserve">должен </w:t>
      </w:r>
      <w:r>
        <w:rPr>
          <w:rFonts w:hint="default" w:ascii="Times New Roman" w:hAnsi="Times New Roman" w:eastAsia="SimSun" w:cs="Times New Roman"/>
          <w:sz w:val="24"/>
          <w:szCs w:val="24"/>
        </w:rPr>
        <w:t>захватывать ареолу, больше снизу, и близлежащий участок груди с млечным синусом.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764030" cy="1464945"/>
            <wp:effectExtent l="0" t="0" r="7620" b="1905"/>
            <wp:docPr id="20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802" t="2427" r="67775" b="50243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742440" cy="1403985"/>
            <wp:effectExtent l="0" t="0" r="10160" b="5715"/>
            <wp:docPr id="2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34623" t="2913" r="34489" b="51942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723390" cy="1403985"/>
            <wp:effectExtent l="0" t="0" r="10160" b="5715"/>
            <wp:docPr id="17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67775" t="2670" r="1203" b="51456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en-US"/>
        </w:rPr>
        <w:drawing>
          <wp:inline distT="0" distB="0" distL="114300" distR="114300">
            <wp:extent cx="1711960" cy="1403985"/>
            <wp:effectExtent l="0" t="0" r="2540" b="5715"/>
            <wp:docPr id="3" name="Изображение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ымянны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cs="Times New Roman"/>
          <w:b/>
          <w:bCs/>
          <w:sz w:val="32"/>
          <w:szCs w:val="32"/>
          <w:lang w:val="ru-RU"/>
        </w:rPr>
      </w:pPr>
    </w:p>
    <w:p>
      <w:pPr>
        <w:rPr>
          <w:lang w:val="ru-RU"/>
        </w:rPr>
      </w:pPr>
    </w:p>
    <w:sectPr>
      <w:pgSz w:w="11906" w:h="16838"/>
      <w:pgMar w:top="567" w:right="567" w:bottom="567" w:left="567" w:header="720" w:footer="720" w:gutter="0"/>
      <w:paperSrc/>
      <w:cols w:space="427" w:num="3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9C08"/>
    <w:multiLevelType w:val="singleLevel"/>
    <w:tmpl w:val="29A79C0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B62C1D6"/>
    <w:multiLevelType w:val="singleLevel"/>
    <w:tmpl w:val="6B62C1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FE1A02"/>
    <w:multiLevelType w:val="singleLevel"/>
    <w:tmpl w:val="70FE1A02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5282"/>
    <w:rsid w:val="760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2020-06-04T04:55:00Z</dcterms:created>
  <dc:creator>vArt</dc:creator>
  <cp:lastModifiedBy>vArt</cp:lastModifiedBy>
  <dcterms:modified xsi:type="dcterms:W3CDTF">2020-06-04T05:53:15Z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