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1310FE" w14:textId="77777777" w:rsidR="00AE0A81" w:rsidRPr="00A973FC" w:rsidRDefault="00AE0A81" w:rsidP="00AE0A81">
      <w:pPr>
        <w:pStyle w:val="a5"/>
        <w:jc w:val="both"/>
        <w:rPr>
          <w:rFonts w:ascii="Times New Roman" w:hAnsi="Times New Roman" w:cs="Times New Roman"/>
          <w:color w:val="000000" w:themeColor="text1"/>
          <w:sz w:val="28"/>
          <w:szCs w:val="28"/>
        </w:rPr>
      </w:pPr>
    </w:p>
    <w:p w14:paraId="7B1E2DBD" w14:textId="7BF8F6B1" w:rsidR="00AE0A81" w:rsidRPr="00A973FC" w:rsidRDefault="00AE0A81" w:rsidP="00AE0A81">
      <w:pPr>
        <w:spacing w:after="0" w:line="360" w:lineRule="auto"/>
        <w:ind w:firstLine="709"/>
        <w:jc w:val="both"/>
        <w:rPr>
          <w:rFonts w:ascii="Times New Roman" w:hAnsi="Times New Roman" w:cs="Times New Roman"/>
          <w:sz w:val="24"/>
          <w:szCs w:val="28"/>
        </w:rPr>
      </w:pPr>
      <w:r w:rsidRPr="00A973FC">
        <w:rPr>
          <w:rFonts w:ascii="Times New Roman" w:hAnsi="Times New Roman" w:cs="Times New Roman"/>
          <w:sz w:val="24"/>
          <w:szCs w:val="28"/>
        </w:rPr>
        <w:t xml:space="preserve">Государственное бюджетное образовательное учреждение высшего профессионального образования. </w:t>
      </w:r>
      <w:proofErr w:type="spellStart"/>
      <w:r w:rsidRPr="00A973FC">
        <w:rPr>
          <w:rFonts w:ascii="Times New Roman" w:hAnsi="Times New Roman" w:cs="Times New Roman"/>
          <w:sz w:val="24"/>
          <w:szCs w:val="28"/>
        </w:rPr>
        <w:t>КрасГМУ</w:t>
      </w:r>
      <w:proofErr w:type="spellEnd"/>
      <w:r w:rsidRPr="00A973FC">
        <w:rPr>
          <w:rFonts w:ascii="Times New Roman" w:hAnsi="Times New Roman" w:cs="Times New Roman"/>
          <w:sz w:val="24"/>
          <w:szCs w:val="28"/>
        </w:rPr>
        <w:t xml:space="preserve"> им. Проф. В.Ф. </w:t>
      </w:r>
      <w:proofErr w:type="spellStart"/>
      <w:r w:rsidRPr="00A973FC">
        <w:rPr>
          <w:rFonts w:ascii="Times New Roman" w:hAnsi="Times New Roman" w:cs="Times New Roman"/>
          <w:sz w:val="24"/>
          <w:szCs w:val="28"/>
        </w:rPr>
        <w:t>Войно-Ясенецкого</w:t>
      </w:r>
      <w:proofErr w:type="spellEnd"/>
    </w:p>
    <w:p w14:paraId="77427B1C" w14:textId="3FA87B59" w:rsidR="00AE0A81" w:rsidRPr="00A973FC" w:rsidRDefault="00AE0A81" w:rsidP="00AE0A81">
      <w:pPr>
        <w:pStyle w:val="a5"/>
        <w:jc w:val="center"/>
        <w:rPr>
          <w:rFonts w:ascii="Times New Roman" w:hAnsi="Times New Roman" w:cs="Times New Roman"/>
          <w:color w:val="000000" w:themeColor="text1"/>
          <w:sz w:val="28"/>
          <w:szCs w:val="28"/>
        </w:rPr>
      </w:pPr>
    </w:p>
    <w:p w14:paraId="3D90C971" w14:textId="768CD228" w:rsidR="00AE0A81" w:rsidRPr="00A973FC" w:rsidRDefault="00AE0A81" w:rsidP="00AE0A81">
      <w:pPr>
        <w:pStyle w:val="a5"/>
        <w:jc w:val="center"/>
        <w:rPr>
          <w:rFonts w:ascii="Times New Roman" w:hAnsi="Times New Roman" w:cs="Times New Roman"/>
          <w:color w:val="000000" w:themeColor="text1"/>
          <w:sz w:val="28"/>
          <w:szCs w:val="28"/>
        </w:rPr>
      </w:pPr>
    </w:p>
    <w:p w14:paraId="13674E22" w14:textId="77777777" w:rsidR="00AE0A81" w:rsidRPr="00A973FC" w:rsidRDefault="00AE0A81" w:rsidP="00AE0A81">
      <w:pPr>
        <w:pStyle w:val="a5"/>
        <w:jc w:val="center"/>
        <w:rPr>
          <w:rFonts w:ascii="Times New Roman" w:hAnsi="Times New Roman" w:cs="Times New Roman"/>
          <w:color w:val="000000" w:themeColor="text1"/>
          <w:sz w:val="28"/>
          <w:szCs w:val="28"/>
        </w:rPr>
      </w:pPr>
    </w:p>
    <w:p w14:paraId="1E0B80A1" w14:textId="13D897C1" w:rsidR="00AE0A81" w:rsidRPr="00A973FC" w:rsidRDefault="00AE0A81" w:rsidP="00AE0A81">
      <w:pPr>
        <w:pStyle w:val="a5"/>
        <w:jc w:val="center"/>
        <w:rPr>
          <w:rFonts w:ascii="Times New Roman" w:hAnsi="Times New Roman" w:cs="Times New Roman"/>
          <w:caps/>
          <w:sz w:val="28"/>
          <w:szCs w:val="28"/>
        </w:rPr>
      </w:pPr>
      <w:hyperlink r:id="rId8" w:history="1">
        <w:r w:rsidRPr="00A973FC">
          <w:rPr>
            <w:rStyle w:val="ab"/>
            <w:rFonts w:ascii="Times New Roman" w:hAnsi="Times New Roman" w:cs="Times New Roman"/>
            <w:color w:val="auto"/>
            <w:sz w:val="28"/>
            <w:szCs w:val="28"/>
            <w:u w:val="none"/>
            <w:bdr w:val="none" w:sz="0" w:space="0" w:color="auto" w:frame="1"/>
            <w:shd w:val="clear" w:color="auto" w:fill="FFFFFF"/>
          </w:rPr>
          <w:t xml:space="preserve">Кафедра общей хирургии им. проф. М.И. </w:t>
        </w:r>
        <w:proofErr w:type="spellStart"/>
        <w:r w:rsidRPr="00A973FC">
          <w:rPr>
            <w:rStyle w:val="ab"/>
            <w:rFonts w:ascii="Times New Roman" w:hAnsi="Times New Roman" w:cs="Times New Roman"/>
            <w:color w:val="auto"/>
            <w:sz w:val="28"/>
            <w:szCs w:val="28"/>
            <w:u w:val="none"/>
            <w:bdr w:val="none" w:sz="0" w:space="0" w:color="auto" w:frame="1"/>
            <w:shd w:val="clear" w:color="auto" w:fill="FFFFFF"/>
          </w:rPr>
          <w:t>Гульмана</w:t>
        </w:r>
        <w:proofErr w:type="spellEnd"/>
      </w:hyperlink>
    </w:p>
    <w:p w14:paraId="1A0A7395" w14:textId="191CD778" w:rsidR="00AE0A81" w:rsidRPr="00A973FC" w:rsidRDefault="00AE0A81" w:rsidP="00AE0A81">
      <w:pPr>
        <w:spacing w:after="0" w:line="360" w:lineRule="auto"/>
        <w:rPr>
          <w:rFonts w:ascii="Times New Roman" w:hAnsi="Times New Roman" w:cs="Times New Roman"/>
          <w:sz w:val="28"/>
          <w:szCs w:val="28"/>
        </w:rPr>
      </w:pPr>
    </w:p>
    <w:p w14:paraId="0282D11E" w14:textId="6F9D1A0D" w:rsidR="00AE0A81" w:rsidRPr="00A973FC" w:rsidRDefault="00AE0A81" w:rsidP="00AE0A81">
      <w:pPr>
        <w:spacing w:after="0" w:line="360" w:lineRule="auto"/>
        <w:jc w:val="center"/>
        <w:rPr>
          <w:rFonts w:ascii="Times New Roman" w:hAnsi="Times New Roman" w:cs="Times New Roman"/>
          <w:sz w:val="28"/>
          <w:szCs w:val="28"/>
        </w:rPr>
      </w:pPr>
    </w:p>
    <w:p w14:paraId="78FD60BA" w14:textId="4EE26D04" w:rsidR="00AE0A81" w:rsidRPr="00A973FC" w:rsidRDefault="00AE0A81" w:rsidP="00AE0A81">
      <w:pPr>
        <w:spacing w:after="0" w:line="360" w:lineRule="auto"/>
        <w:jc w:val="center"/>
        <w:rPr>
          <w:rFonts w:ascii="Times New Roman" w:hAnsi="Times New Roman" w:cs="Times New Roman"/>
          <w:sz w:val="28"/>
          <w:szCs w:val="28"/>
        </w:rPr>
      </w:pPr>
      <w:r w:rsidRPr="00A973FC">
        <w:rPr>
          <w:rFonts w:ascii="Times New Roman" w:hAnsi="Times New Roman" w:cs="Times New Roman"/>
          <w:sz w:val="28"/>
          <w:szCs w:val="28"/>
        </w:rPr>
        <w:t>РЕФЕРАТ НА ТЕМУ:</w:t>
      </w:r>
    </w:p>
    <w:p w14:paraId="5F7D09F8" w14:textId="25034139" w:rsidR="00A973FC" w:rsidRPr="00A973FC" w:rsidRDefault="00A973FC" w:rsidP="00AE0A81">
      <w:pPr>
        <w:spacing w:after="0" w:line="360" w:lineRule="auto"/>
        <w:jc w:val="center"/>
        <w:rPr>
          <w:rFonts w:ascii="Times New Roman" w:hAnsi="Times New Roman" w:cs="Times New Roman"/>
          <w:sz w:val="28"/>
          <w:szCs w:val="28"/>
        </w:rPr>
      </w:pPr>
      <w:r w:rsidRPr="00A973FC">
        <w:rPr>
          <w:rFonts w:ascii="Times New Roman" w:hAnsi="Times New Roman" w:cs="Times New Roman"/>
          <w:sz w:val="28"/>
          <w:szCs w:val="28"/>
        </w:rPr>
        <w:t xml:space="preserve">Пластика передней брюшной стенки. Классическая </w:t>
      </w:r>
      <w:proofErr w:type="spellStart"/>
      <w:r w:rsidRPr="00A973FC">
        <w:rPr>
          <w:rFonts w:ascii="Times New Roman" w:hAnsi="Times New Roman" w:cs="Times New Roman"/>
          <w:sz w:val="28"/>
          <w:szCs w:val="28"/>
        </w:rPr>
        <w:t>абдоминопластика</w:t>
      </w:r>
      <w:proofErr w:type="spellEnd"/>
      <w:r w:rsidRPr="00A973FC">
        <w:rPr>
          <w:rFonts w:ascii="Times New Roman" w:hAnsi="Times New Roman" w:cs="Times New Roman"/>
          <w:sz w:val="28"/>
          <w:szCs w:val="28"/>
        </w:rPr>
        <w:t xml:space="preserve">. Вертикальная </w:t>
      </w:r>
      <w:proofErr w:type="spellStart"/>
      <w:r w:rsidRPr="00A973FC">
        <w:rPr>
          <w:rFonts w:ascii="Times New Roman" w:hAnsi="Times New Roman" w:cs="Times New Roman"/>
          <w:sz w:val="28"/>
          <w:szCs w:val="28"/>
        </w:rPr>
        <w:t>абдоминопластика</w:t>
      </w:r>
      <w:proofErr w:type="spellEnd"/>
      <w:r w:rsidRPr="00A973FC">
        <w:rPr>
          <w:rFonts w:ascii="Times New Roman" w:hAnsi="Times New Roman" w:cs="Times New Roman"/>
          <w:sz w:val="28"/>
          <w:szCs w:val="28"/>
        </w:rPr>
        <w:t xml:space="preserve">. Сочетание </w:t>
      </w:r>
      <w:proofErr w:type="spellStart"/>
      <w:r w:rsidRPr="00A973FC">
        <w:rPr>
          <w:rFonts w:ascii="Times New Roman" w:hAnsi="Times New Roman" w:cs="Times New Roman"/>
          <w:sz w:val="28"/>
          <w:szCs w:val="28"/>
        </w:rPr>
        <w:t>абдоминопластики</w:t>
      </w:r>
      <w:proofErr w:type="spellEnd"/>
      <w:r w:rsidRPr="00A973FC">
        <w:rPr>
          <w:rFonts w:ascii="Times New Roman" w:hAnsi="Times New Roman" w:cs="Times New Roman"/>
          <w:sz w:val="28"/>
          <w:szCs w:val="28"/>
        </w:rPr>
        <w:t xml:space="preserve"> и липосакции.</w:t>
      </w:r>
    </w:p>
    <w:p w14:paraId="08E9FC74" w14:textId="1386B254" w:rsidR="00A973FC" w:rsidRPr="00A973FC" w:rsidRDefault="00A973FC" w:rsidP="00AE0A81">
      <w:pPr>
        <w:spacing w:after="0" w:line="360" w:lineRule="auto"/>
        <w:jc w:val="center"/>
        <w:rPr>
          <w:rFonts w:ascii="Times New Roman" w:hAnsi="Times New Roman" w:cs="Times New Roman"/>
          <w:sz w:val="28"/>
          <w:szCs w:val="28"/>
        </w:rPr>
      </w:pPr>
    </w:p>
    <w:p w14:paraId="3173FF3B" w14:textId="4A13558C" w:rsidR="00A973FC" w:rsidRPr="00A973FC" w:rsidRDefault="00A973FC" w:rsidP="00AE0A81">
      <w:pPr>
        <w:spacing w:after="0" w:line="360" w:lineRule="auto"/>
        <w:jc w:val="center"/>
        <w:rPr>
          <w:rFonts w:ascii="Times New Roman" w:hAnsi="Times New Roman" w:cs="Times New Roman"/>
          <w:sz w:val="28"/>
          <w:szCs w:val="28"/>
        </w:rPr>
      </w:pPr>
    </w:p>
    <w:p w14:paraId="62C5B0E7" w14:textId="6C989466" w:rsidR="00A973FC" w:rsidRPr="00A973FC" w:rsidRDefault="00A973FC" w:rsidP="00A973FC">
      <w:pPr>
        <w:spacing w:after="0" w:line="360" w:lineRule="auto"/>
        <w:jc w:val="right"/>
        <w:rPr>
          <w:rFonts w:ascii="Times New Roman" w:hAnsi="Times New Roman" w:cs="Times New Roman"/>
          <w:sz w:val="28"/>
          <w:szCs w:val="28"/>
        </w:rPr>
      </w:pPr>
    </w:p>
    <w:p w14:paraId="3481F727" w14:textId="35295D10" w:rsidR="00A973FC" w:rsidRPr="00A973FC" w:rsidRDefault="00A973FC" w:rsidP="00A973FC">
      <w:pPr>
        <w:spacing w:after="0" w:line="360" w:lineRule="auto"/>
        <w:jc w:val="right"/>
        <w:rPr>
          <w:rFonts w:ascii="Times New Roman" w:hAnsi="Times New Roman" w:cs="Times New Roman"/>
          <w:sz w:val="28"/>
          <w:szCs w:val="28"/>
        </w:rPr>
      </w:pPr>
      <w:r w:rsidRPr="00A973FC">
        <w:rPr>
          <w:rFonts w:ascii="Times New Roman" w:hAnsi="Times New Roman" w:cs="Times New Roman"/>
          <w:sz w:val="28"/>
          <w:szCs w:val="28"/>
        </w:rPr>
        <w:t>Заведующий кафедрой: ДМН, Профессор Винник Юрий Семенович</w:t>
      </w:r>
    </w:p>
    <w:p w14:paraId="39922CFE" w14:textId="77777777" w:rsidR="00A973FC" w:rsidRPr="00A973FC" w:rsidRDefault="00A973FC" w:rsidP="00A973FC">
      <w:pPr>
        <w:pStyle w:val="a5"/>
        <w:jc w:val="right"/>
        <w:rPr>
          <w:rFonts w:ascii="Times New Roman" w:hAnsi="Times New Roman" w:cs="Times New Roman"/>
          <w:caps/>
          <w:sz w:val="28"/>
          <w:szCs w:val="28"/>
        </w:rPr>
      </w:pPr>
      <w:sdt>
        <w:sdtPr>
          <w:rPr>
            <w:rFonts w:ascii="Times New Roman" w:hAnsi="Times New Roman" w:cs="Times New Roman"/>
            <w:caps/>
            <w:sz w:val="28"/>
            <w:szCs w:val="28"/>
          </w:rPr>
          <w:alias w:val="Организация"/>
          <w:tag w:val=""/>
          <w:id w:val="-1411383065"/>
          <w:showingPlcHdr/>
          <w:dataBinding w:prefixMappings="xmlns:ns0='http://schemas.openxmlformats.org/officeDocument/2006/extended-properties' " w:xpath="/ns0:Properties[1]/ns0:Company[1]" w:storeItemID="{6668398D-A668-4E3E-A5EB-62B293D839F1}"/>
          <w:text/>
        </w:sdtPr>
        <w:sdtContent>
          <w:r w:rsidRPr="00A973FC">
            <w:rPr>
              <w:rFonts w:ascii="Times New Roman" w:hAnsi="Times New Roman" w:cs="Times New Roman"/>
              <w:caps/>
              <w:sz w:val="28"/>
              <w:szCs w:val="28"/>
            </w:rPr>
            <w:t xml:space="preserve">     </w:t>
          </w:r>
        </w:sdtContent>
      </w:sdt>
    </w:p>
    <w:p w14:paraId="4728EA40" w14:textId="71C56AF5" w:rsidR="00A973FC" w:rsidRPr="00A973FC" w:rsidRDefault="00A973FC" w:rsidP="00A973FC">
      <w:pPr>
        <w:pStyle w:val="a5"/>
        <w:jc w:val="right"/>
        <w:rPr>
          <w:rFonts w:ascii="Times New Roman" w:hAnsi="Times New Roman" w:cs="Times New Roman"/>
          <w:sz w:val="28"/>
          <w:szCs w:val="28"/>
        </w:rPr>
      </w:pPr>
      <w:sdt>
        <w:sdtPr>
          <w:rPr>
            <w:rFonts w:ascii="Times New Roman" w:hAnsi="Times New Roman" w:cs="Times New Roman"/>
            <w:sz w:val="28"/>
            <w:szCs w:val="28"/>
          </w:rPr>
          <w:alias w:val="Адрес"/>
          <w:tag w:val=""/>
          <w:id w:val="-495654260"/>
          <w:showingPlcHdr/>
          <w:dataBinding w:prefixMappings="xmlns:ns0='http://schemas.microsoft.com/office/2006/coverPageProps' " w:xpath="/ns0:CoverPageProperties[1]/ns0:CompanyAddress[1]" w:storeItemID="{55AF091B-3C7A-41E3-B477-F2FDAA23CFDA}"/>
          <w:text/>
        </w:sdtPr>
        <w:sdtContent>
          <w:r w:rsidRPr="00A973FC">
            <w:rPr>
              <w:rFonts w:ascii="Times New Roman" w:hAnsi="Times New Roman" w:cs="Times New Roman"/>
              <w:sz w:val="28"/>
              <w:szCs w:val="28"/>
            </w:rPr>
            <w:t xml:space="preserve">     </w:t>
          </w:r>
        </w:sdtContent>
      </w:sdt>
      <w:r w:rsidRPr="00A973FC">
        <w:rPr>
          <w:rFonts w:ascii="Times New Roman" w:hAnsi="Times New Roman" w:cs="Times New Roman"/>
          <w:sz w:val="28"/>
          <w:szCs w:val="28"/>
        </w:rPr>
        <w:t>Выполнил: Ординатор 1 года обучения Красноярского государственного медицинского университета</w:t>
      </w:r>
    </w:p>
    <w:p w14:paraId="3DA53FA7" w14:textId="46DECE2E" w:rsidR="00A973FC" w:rsidRPr="00A973FC" w:rsidRDefault="00A973FC" w:rsidP="00A973FC">
      <w:pPr>
        <w:pStyle w:val="a5"/>
        <w:jc w:val="right"/>
        <w:rPr>
          <w:rFonts w:ascii="Times New Roman" w:hAnsi="Times New Roman" w:cs="Times New Roman"/>
          <w:sz w:val="28"/>
          <w:szCs w:val="28"/>
        </w:rPr>
      </w:pPr>
      <w:r w:rsidRPr="00A973FC">
        <w:rPr>
          <w:rFonts w:ascii="Times New Roman" w:hAnsi="Times New Roman" w:cs="Times New Roman"/>
          <w:sz w:val="28"/>
          <w:szCs w:val="28"/>
        </w:rPr>
        <w:t>Владимиров Иван Владимирович</w:t>
      </w:r>
    </w:p>
    <w:p w14:paraId="2FC575C1" w14:textId="1583A4B5" w:rsidR="002F3BDA" w:rsidRPr="00A973FC" w:rsidRDefault="00AE0A81" w:rsidP="00A973FC">
      <w:pPr>
        <w:rPr>
          <w:rFonts w:ascii="Times New Roman" w:hAnsi="Times New Roman" w:cs="Times New Roman"/>
          <w:sz w:val="28"/>
          <w:szCs w:val="28"/>
        </w:rPr>
      </w:pPr>
      <w:r w:rsidRPr="00A973FC">
        <w:rPr>
          <w:rFonts w:ascii="Times New Roman" w:hAnsi="Times New Roman" w:cs="Times New Roman"/>
          <w:sz w:val="28"/>
          <w:szCs w:val="28"/>
        </w:rPr>
        <w:br w:type="page"/>
      </w:r>
      <w:bookmarkStart w:id="0" w:name="_GoBack"/>
      <w:bookmarkEnd w:id="0"/>
    </w:p>
    <w:sdt>
      <w:sdtPr>
        <w:rPr>
          <w:rFonts w:ascii="Times New Roman" w:hAnsi="Times New Roman" w:cs="Times New Roman"/>
          <w:sz w:val="24"/>
          <w:szCs w:val="24"/>
        </w:rPr>
        <w:id w:val="816385544"/>
        <w:docPartObj>
          <w:docPartGallery w:val="Table of Contents"/>
          <w:docPartUnique/>
        </w:docPartObj>
      </w:sdtPr>
      <w:sdtEndPr>
        <w:rPr>
          <w:rFonts w:eastAsiaTheme="minorHAnsi"/>
          <w:b/>
          <w:bCs/>
          <w:color w:val="auto"/>
          <w:lang w:eastAsia="en-US"/>
        </w:rPr>
      </w:sdtEndPr>
      <w:sdtContent>
        <w:p w14:paraId="49CA5A7F" w14:textId="34FE3C1C" w:rsidR="00AE0A81" w:rsidRPr="00A973FC" w:rsidRDefault="00AE0A81">
          <w:pPr>
            <w:pStyle w:val="aa"/>
            <w:rPr>
              <w:rFonts w:ascii="Times New Roman" w:hAnsi="Times New Roman" w:cs="Times New Roman"/>
              <w:sz w:val="36"/>
              <w:szCs w:val="24"/>
            </w:rPr>
          </w:pPr>
          <w:r w:rsidRPr="00A973FC">
            <w:rPr>
              <w:rFonts w:ascii="Times New Roman" w:hAnsi="Times New Roman" w:cs="Times New Roman"/>
              <w:sz w:val="36"/>
              <w:szCs w:val="24"/>
            </w:rPr>
            <w:t>Оглавление</w:t>
          </w:r>
        </w:p>
        <w:p w14:paraId="0964872E" w14:textId="78101B79" w:rsidR="00AE0A81" w:rsidRPr="00AE0A81" w:rsidRDefault="00AE0A81">
          <w:pPr>
            <w:pStyle w:val="11"/>
            <w:tabs>
              <w:tab w:val="right" w:leader="dot" w:pos="9345"/>
            </w:tabs>
            <w:rPr>
              <w:rFonts w:ascii="Times New Roman" w:eastAsiaTheme="minorEastAsia" w:hAnsi="Times New Roman" w:cs="Times New Roman"/>
              <w:noProof/>
              <w:sz w:val="24"/>
              <w:szCs w:val="24"/>
              <w:lang w:eastAsia="ru-RU"/>
            </w:rPr>
          </w:pPr>
          <w:r w:rsidRPr="00AE0A81">
            <w:rPr>
              <w:rFonts w:ascii="Times New Roman" w:hAnsi="Times New Roman" w:cs="Times New Roman"/>
              <w:b/>
              <w:bCs/>
              <w:sz w:val="24"/>
              <w:szCs w:val="24"/>
            </w:rPr>
            <w:fldChar w:fldCharType="begin"/>
          </w:r>
          <w:r w:rsidRPr="00AE0A81">
            <w:rPr>
              <w:rFonts w:ascii="Times New Roman" w:hAnsi="Times New Roman" w:cs="Times New Roman"/>
              <w:b/>
              <w:bCs/>
              <w:sz w:val="24"/>
              <w:szCs w:val="24"/>
            </w:rPr>
            <w:instrText xml:space="preserve"> TOC \o "1-3" \h \z \u </w:instrText>
          </w:r>
          <w:r w:rsidRPr="00AE0A81">
            <w:rPr>
              <w:rFonts w:ascii="Times New Roman" w:hAnsi="Times New Roman" w:cs="Times New Roman"/>
              <w:b/>
              <w:bCs/>
              <w:sz w:val="24"/>
              <w:szCs w:val="24"/>
            </w:rPr>
            <w:fldChar w:fldCharType="separate"/>
          </w:r>
          <w:hyperlink w:anchor="_Toc220666" w:history="1">
            <w:r w:rsidRPr="00AE0A81">
              <w:rPr>
                <w:rStyle w:val="ab"/>
                <w:rFonts w:ascii="Times New Roman" w:hAnsi="Times New Roman" w:cs="Times New Roman"/>
                <w:noProof/>
                <w:sz w:val="24"/>
                <w:szCs w:val="24"/>
              </w:rPr>
              <w:t>ИСТОРИЯ</w:t>
            </w:r>
            <w:r w:rsidRPr="00AE0A81">
              <w:rPr>
                <w:rFonts w:ascii="Times New Roman" w:hAnsi="Times New Roman" w:cs="Times New Roman"/>
                <w:noProof/>
                <w:webHidden/>
                <w:sz w:val="24"/>
                <w:szCs w:val="24"/>
              </w:rPr>
              <w:tab/>
            </w:r>
            <w:r w:rsidRPr="00AE0A81">
              <w:rPr>
                <w:rFonts w:ascii="Times New Roman" w:hAnsi="Times New Roman" w:cs="Times New Roman"/>
                <w:noProof/>
                <w:webHidden/>
                <w:sz w:val="24"/>
                <w:szCs w:val="24"/>
              </w:rPr>
              <w:fldChar w:fldCharType="begin"/>
            </w:r>
            <w:r w:rsidRPr="00AE0A81">
              <w:rPr>
                <w:rFonts w:ascii="Times New Roman" w:hAnsi="Times New Roman" w:cs="Times New Roman"/>
                <w:noProof/>
                <w:webHidden/>
                <w:sz w:val="24"/>
                <w:szCs w:val="24"/>
              </w:rPr>
              <w:instrText xml:space="preserve"> PAGEREF _Toc220666 \h </w:instrText>
            </w:r>
            <w:r w:rsidRPr="00AE0A81">
              <w:rPr>
                <w:rFonts w:ascii="Times New Roman" w:hAnsi="Times New Roman" w:cs="Times New Roman"/>
                <w:noProof/>
                <w:webHidden/>
                <w:sz w:val="24"/>
                <w:szCs w:val="24"/>
              </w:rPr>
            </w:r>
            <w:r w:rsidRPr="00AE0A81">
              <w:rPr>
                <w:rFonts w:ascii="Times New Roman" w:hAnsi="Times New Roman" w:cs="Times New Roman"/>
                <w:noProof/>
                <w:webHidden/>
                <w:sz w:val="24"/>
                <w:szCs w:val="24"/>
              </w:rPr>
              <w:fldChar w:fldCharType="separate"/>
            </w:r>
            <w:r w:rsidRPr="00AE0A81">
              <w:rPr>
                <w:rFonts w:ascii="Times New Roman" w:hAnsi="Times New Roman" w:cs="Times New Roman"/>
                <w:noProof/>
                <w:webHidden/>
                <w:sz w:val="24"/>
                <w:szCs w:val="24"/>
              </w:rPr>
              <w:t>2</w:t>
            </w:r>
            <w:r w:rsidRPr="00AE0A81">
              <w:rPr>
                <w:rFonts w:ascii="Times New Roman" w:hAnsi="Times New Roman" w:cs="Times New Roman"/>
                <w:noProof/>
                <w:webHidden/>
                <w:sz w:val="24"/>
                <w:szCs w:val="24"/>
              </w:rPr>
              <w:fldChar w:fldCharType="end"/>
            </w:r>
          </w:hyperlink>
        </w:p>
        <w:p w14:paraId="70A299D1" w14:textId="14E0BBA6" w:rsidR="00AE0A81" w:rsidRPr="00AE0A81" w:rsidRDefault="00AE0A81">
          <w:pPr>
            <w:pStyle w:val="11"/>
            <w:tabs>
              <w:tab w:val="right" w:leader="dot" w:pos="9345"/>
            </w:tabs>
            <w:rPr>
              <w:rFonts w:ascii="Times New Roman" w:eastAsiaTheme="minorEastAsia" w:hAnsi="Times New Roman" w:cs="Times New Roman"/>
              <w:noProof/>
              <w:sz w:val="24"/>
              <w:szCs w:val="24"/>
              <w:lang w:eastAsia="ru-RU"/>
            </w:rPr>
          </w:pPr>
          <w:hyperlink w:anchor="_Toc220667" w:history="1">
            <w:r w:rsidRPr="00AE0A81">
              <w:rPr>
                <w:rStyle w:val="ab"/>
                <w:rFonts w:ascii="Times New Roman" w:hAnsi="Times New Roman" w:cs="Times New Roman"/>
                <w:noProof/>
                <w:sz w:val="24"/>
                <w:szCs w:val="24"/>
              </w:rPr>
              <w:t>АНАТОМИЯ ПЕРЕДНЕЙ БРЮШНОЙ СТЕНКИ</w:t>
            </w:r>
            <w:r w:rsidRPr="00AE0A81">
              <w:rPr>
                <w:rFonts w:ascii="Times New Roman" w:hAnsi="Times New Roman" w:cs="Times New Roman"/>
                <w:noProof/>
                <w:webHidden/>
                <w:sz w:val="24"/>
                <w:szCs w:val="24"/>
              </w:rPr>
              <w:tab/>
            </w:r>
            <w:r w:rsidRPr="00AE0A81">
              <w:rPr>
                <w:rFonts w:ascii="Times New Roman" w:hAnsi="Times New Roman" w:cs="Times New Roman"/>
                <w:noProof/>
                <w:webHidden/>
                <w:sz w:val="24"/>
                <w:szCs w:val="24"/>
              </w:rPr>
              <w:fldChar w:fldCharType="begin"/>
            </w:r>
            <w:r w:rsidRPr="00AE0A81">
              <w:rPr>
                <w:rFonts w:ascii="Times New Roman" w:hAnsi="Times New Roman" w:cs="Times New Roman"/>
                <w:noProof/>
                <w:webHidden/>
                <w:sz w:val="24"/>
                <w:szCs w:val="24"/>
              </w:rPr>
              <w:instrText xml:space="preserve"> PAGEREF _Toc220667 \h </w:instrText>
            </w:r>
            <w:r w:rsidRPr="00AE0A81">
              <w:rPr>
                <w:rFonts w:ascii="Times New Roman" w:hAnsi="Times New Roman" w:cs="Times New Roman"/>
                <w:noProof/>
                <w:webHidden/>
                <w:sz w:val="24"/>
                <w:szCs w:val="24"/>
              </w:rPr>
            </w:r>
            <w:r w:rsidRPr="00AE0A81">
              <w:rPr>
                <w:rFonts w:ascii="Times New Roman" w:hAnsi="Times New Roman" w:cs="Times New Roman"/>
                <w:noProof/>
                <w:webHidden/>
                <w:sz w:val="24"/>
                <w:szCs w:val="24"/>
              </w:rPr>
              <w:fldChar w:fldCharType="separate"/>
            </w:r>
            <w:r w:rsidRPr="00AE0A81">
              <w:rPr>
                <w:rFonts w:ascii="Times New Roman" w:hAnsi="Times New Roman" w:cs="Times New Roman"/>
                <w:noProof/>
                <w:webHidden/>
                <w:sz w:val="24"/>
                <w:szCs w:val="24"/>
              </w:rPr>
              <w:t>2</w:t>
            </w:r>
            <w:r w:rsidRPr="00AE0A81">
              <w:rPr>
                <w:rFonts w:ascii="Times New Roman" w:hAnsi="Times New Roman" w:cs="Times New Roman"/>
                <w:noProof/>
                <w:webHidden/>
                <w:sz w:val="24"/>
                <w:szCs w:val="24"/>
              </w:rPr>
              <w:fldChar w:fldCharType="end"/>
            </w:r>
          </w:hyperlink>
        </w:p>
        <w:p w14:paraId="28F3EA47" w14:textId="0E3A42B3" w:rsidR="00AE0A81" w:rsidRPr="00AE0A81" w:rsidRDefault="00AE0A81">
          <w:pPr>
            <w:pStyle w:val="11"/>
            <w:tabs>
              <w:tab w:val="right" w:leader="dot" w:pos="9345"/>
            </w:tabs>
            <w:rPr>
              <w:rFonts w:ascii="Times New Roman" w:eastAsiaTheme="minorEastAsia" w:hAnsi="Times New Roman" w:cs="Times New Roman"/>
              <w:noProof/>
              <w:sz w:val="24"/>
              <w:szCs w:val="24"/>
              <w:lang w:eastAsia="ru-RU"/>
            </w:rPr>
          </w:pPr>
          <w:hyperlink w:anchor="_Toc220668" w:history="1">
            <w:r w:rsidRPr="00AE0A81">
              <w:rPr>
                <w:rStyle w:val="ab"/>
                <w:rFonts w:ascii="Times New Roman" w:hAnsi="Times New Roman" w:cs="Times New Roman"/>
                <w:noProof/>
                <w:sz w:val="24"/>
                <w:szCs w:val="24"/>
              </w:rPr>
              <w:t>ПОВЕРХНОСТНЫЙ СЛОЙ МЯГКИХ ТКАНЕЙ</w:t>
            </w:r>
            <w:r w:rsidRPr="00AE0A81">
              <w:rPr>
                <w:rFonts w:ascii="Times New Roman" w:hAnsi="Times New Roman" w:cs="Times New Roman"/>
                <w:noProof/>
                <w:webHidden/>
                <w:sz w:val="24"/>
                <w:szCs w:val="24"/>
              </w:rPr>
              <w:tab/>
            </w:r>
            <w:r w:rsidRPr="00AE0A81">
              <w:rPr>
                <w:rFonts w:ascii="Times New Roman" w:hAnsi="Times New Roman" w:cs="Times New Roman"/>
                <w:noProof/>
                <w:webHidden/>
                <w:sz w:val="24"/>
                <w:szCs w:val="24"/>
              </w:rPr>
              <w:fldChar w:fldCharType="begin"/>
            </w:r>
            <w:r w:rsidRPr="00AE0A81">
              <w:rPr>
                <w:rFonts w:ascii="Times New Roman" w:hAnsi="Times New Roman" w:cs="Times New Roman"/>
                <w:noProof/>
                <w:webHidden/>
                <w:sz w:val="24"/>
                <w:szCs w:val="24"/>
              </w:rPr>
              <w:instrText xml:space="preserve"> PAGEREF _Toc220668 \h </w:instrText>
            </w:r>
            <w:r w:rsidRPr="00AE0A81">
              <w:rPr>
                <w:rFonts w:ascii="Times New Roman" w:hAnsi="Times New Roman" w:cs="Times New Roman"/>
                <w:noProof/>
                <w:webHidden/>
                <w:sz w:val="24"/>
                <w:szCs w:val="24"/>
              </w:rPr>
            </w:r>
            <w:r w:rsidRPr="00AE0A81">
              <w:rPr>
                <w:rFonts w:ascii="Times New Roman" w:hAnsi="Times New Roman" w:cs="Times New Roman"/>
                <w:noProof/>
                <w:webHidden/>
                <w:sz w:val="24"/>
                <w:szCs w:val="24"/>
              </w:rPr>
              <w:fldChar w:fldCharType="separate"/>
            </w:r>
            <w:r w:rsidRPr="00AE0A81">
              <w:rPr>
                <w:rFonts w:ascii="Times New Roman" w:hAnsi="Times New Roman" w:cs="Times New Roman"/>
                <w:noProof/>
                <w:webHidden/>
                <w:sz w:val="24"/>
                <w:szCs w:val="24"/>
              </w:rPr>
              <w:t>2</w:t>
            </w:r>
            <w:r w:rsidRPr="00AE0A81">
              <w:rPr>
                <w:rFonts w:ascii="Times New Roman" w:hAnsi="Times New Roman" w:cs="Times New Roman"/>
                <w:noProof/>
                <w:webHidden/>
                <w:sz w:val="24"/>
                <w:szCs w:val="24"/>
              </w:rPr>
              <w:fldChar w:fldCharType="end"/>
            </w:r>
          </w:hyperlink>
        </w:p>
        <w:p w14:paraId="306F694E" w14:textId="43D9991C" w:rsidR="00AE0A81" w:rsidRPr="00AE0A81" w:rsidRDefault="00AE0A81">
          <w:pPr>
            <w:pStyle w:val="11"/>
            <w:tabs>
              <w:tab w:val="right" w:leader="dot" w:pos="9345"/>
            </w:tabs>
            <w:rPr>
              <w:rFonts w:ascii="Times New Roman" w:eastAsiaTheme="minorEastAsia" w:hAnsi="Times New Roman" w:cs="Times New Roman"/>
              <w:noProof/>
              <w:sz w:val="24"/>
              <w:szCs w:val="24"/>
              <w:lang w:eastAsia="ru-RU"/>
            </w:rPr>
          </w:pPr>
          <w:hyperlink w:anchor="_Toc220669" w:history="1">
            <w:r w:rsidRPr="00AE0A81">
              <w:rPr>
                <w:rStyle w:val="ab"/>
                <w:rFonts w:ascii="Times New Roman" w:hAnsi="Times New Roman" w:cs="Times New Roman"/>
                <w:noProof/>
                <w:sz w:val="24"/>
                <w:szCs w:val="24"/>
              </w:rPr>
              <w:t>МЫШЕЧНО-АПОНЕВРОТИЧЕСКИЙ СЛОЙ</w:t>
            </w:r>
            <w:r w:rsidRPr="00AE0A81">
              <w:rPr>
                <w:rFonts w:ascii="Times New Roman" w:hAnsi="Times New Roman" w:cs="Times New Roman"/>
                <w:noProof/>
                <w:webHidden/>
                <w:sz w:val="24"/>
                <w:szCs w:val="24"/>
              </w:rPr>
              <w:tab/>
            </w:r>
            <w:r w:rsidRPr="00AE0A81">
              <w:rPr>
                <w:rFonts w:ascii="Times New Roman" w:hAnsi="Times New Roman" w:cs="Times New Roman"/>
                <w:noProof/>
                <w:webHidden/>
                <w:sz w:val="24"/>
                <w:szCs w:val="24"/>
              </w:rPr>
              <w:fldChar w:fldCharType="begin"/>
            </w:r>
            <w:r w:rsidRPr="00AE0A81">
              <w:rPr>
                <w:rFonts w:ascii="Times New Roman" w:hAnsi="Times New Roman" w:cs="Times New Roman"/>
                <w:noProof/>
                <w:webHidden/>
                <w:sz w:val="24"/>
                <w:szCs w:val="24"/>
              </w:rPr>
              <w:instrText xml:space="preserve"> PAGEREF _Toc220669 \h </w:instrText>
            </w:r>
            <w:r w:rsidRPr="00AE0A81">
              <w:rPr>
                <w:rFonts w:ascii="Times New Roman" w:hAnsi="Times New Roman" w:cs="Times New Roman"/>
                <w:noProof/>
                <w:webHidden/>
                <w:sz w:val="24"/>
                <w:szCs w:val="24"/>
              </w:rPr>
            </w:r>
            <w:r w:rsidRPr="00AE0A81">
              <w:rPr>
                <w:rFonts w:ascii="Times New Roman" w:hAnsi="Times New Roman" w:cs="Times New Roman"/>
                <w:noProof/>
                <w:webHidden/>
                <w:sz w:val="24"/>
                <w:szCs w:val="24"/>
              </w:rPr>
              <w:fldChar w:fldCharType="separate"/>
            </w:r>
            <w:r w:rsidRPr="00AE0A81">
              <w:rPr>
                <w:rFonts w:ascii="Times New Roman" w:hAnsi="Times New Roman" w:cs="Times New Roman"/>
                <w:noProof/>
                <w:webHidden/>
                <w:sz w:val="24"/>
                <w:szCs w:val="24"/>
              </w:rPr>
              <w:t>3</w:t>
            </w:r>
            <w:r w:rsidRPr="00AE0A81">
              <w:rPr>
                <w:rFonts w:ascii="Times New Roman" w:hAnsi="Times New Roman" w:cs="Times New Roman"/>
                <w:noProof/>
                <w:webHidden/>
                <w:sz w:val="24"/>
                <w:szCs w:val="24"/>
              </w:rPr>
              <w:fldChar w:fldCharType="end"/>
            </w:r>
          </w:hyperlink>
        </w:p>
        <w:p w14:paraId="3D27A210" w14:textId="1503F669" w:rsidR="00AE0A81" w:rsidRPr="00AE0A81" w:rsidRDefault="00AE0A81">
          <w:pPr>
            <w:pStyle w:val="11"/>
            <w:tabs>
              <w:tab w:val="right" w:leader="dot" w:pos="9345"/>
            </w:tabs>
            <w:rPr>
              <w:rFonts w:ascii="Times New Roman" w:eastAsiaTheme="minorEastAsia" w:hAnsi="Times New Roman" w:cs="Times New Roman"/>
              <w:noProof/>
              <w:sz w:val="24"/>
              <w:szCs w:val="24"/>
              <w:lang w:eastAsia="ru-RU"/>
            </w:rPr>
          </w:pPr>
          <w:hyperlink w:anchor="_Toc220670" w:history="1">
            <w:r w:rsidRPr="00AE0A81">
              <w:rPr>
                <w:rStyle w:val="ab"/>
                <w:rFonts w:ascii="Times New Roman" w:hAnsi="Times New Roman" w:cs="Times New Roman"/>
                <w:noProof/>
                <w:sz w:val="24"/>
                <w:szCs w:val="24"/>
              </w:rPr>
              <w:t>СОСУДИСТО-НЕРВНОЕ СНАБЖЕНИЕ ПЕРЕДНЕЙ БРЮШНОЙ СТЕНКИ</w:t>
            </w:r>
            <w:r w:rsidRPr="00AE0A81">
              <w:rPr>
                <w:rFonts w:ascii="Times New Roman" w:hAnsi="Times New Roman" w:cs="Times New Roman"/>
                <w:noProof/>
                <w:webHidden/>
                <w:sz w:val="24"/>
                <w:szCs w:val="24"/>
              </w:rPr>
              <w:tab/>
            </w:r>
            <w:r w:rsidRPr="00AE0A81">
              <w:rPr>
                <w:rFonts w:ascii="Times New Roman" w:hAnsi="Times New Roman" w:cs="Times New Roman"/>
                <w:noProof/>
                <w:webHidden/>
                <w:sz w:val="24"/>
                <w:szCs w:val="24"/>
              </w:rPr>
              <w:fldChar w:fldCharType="begin"/>
            </w:r>
            <w:r w:rsidRPr="00AE0A81">
              <w:rPr>
                <w:rFonts w:ascii="Times New Roman" w:hAnsi="Times New Roman" w:cs="Times New Roman"/>
                <w:noProof/>
                <w:webHidden/>
                <w:sz w:val="24"/>
                <w:szCs w:val="24"/>
              </w:rPr>
              <w:instrText xml:space="preserve"> PAGEREF _Toc220670 \h </w:instrText>
            </w:r>
            <w:r w:rsidRPr="00AE0A81">
              <w:rPr>
                <w:rFonts w:ascii="Times New Roman" w:hAnsi="Times New Roman" w:cs="Times New Roman"/>
                <w:noProof/>
                <w:webHidden/>
                <w:sz w:val="24"/>
                <w:szCs w:val="24"/>
              </w:rPr>
            </w:r>
            <w:r w:rsidRPr="00AE0A81">
              <w:rPr>
                <w:rFonts w:ascii="Times New Roman" w:hAnsi="Times New Roman" w:cs="Times New Roman"/>
                <w:noProof/>
                <w:webHidden/>
                <w:sz w:val="24"/>
                <w:szCs w:val="24"/>
              </w:rPr>
              <w:fldChar w:fldCharType="separate"/>
            </w:r>
            <w:r w:rsidRPr="00AE0A81">
              <w:rPr>
                <w:rFonts w:ascii="Times New Roman" w:hAnsi="Times New Roman" w:cs="Times New Roman"/>
                <w:noProof/>
                <w:webHidden/>
                <w:sz w:val="24"/>
                <w:szCs w:val="24"/>
              </w:rPr>
              <w:t>4</w:t>
            </w:r>
            <w:r w:rsidRPr="00AE0A81">
              <w:rPr>
                <w:rFonts w:ascii="Times New Roman" w:hAnsi="Times New Roman" w:cs="Times New Roman"/>
                <w:noProof/>
                <w:webHidden/>
                <w:sz w:val="24"/>
                <w:szCs w:val="24"/>
              </w:rPr>
              <w:fldChar w:fldCharType="end"/>
            </w:r>
          </w:hyperlink>
        </w:p>
        <w:p w14:paraId="348119A7" w14:textId="7528C549" w:rsidR="00AE0A81" w:rsidRPr="00AE0A81" w:rsidRDefault="00AE0A81">
          <w:pPr>
            <w:pStyle w:val="11"/>
            <w:tabs>
              <w:tab w:val="right" w:leader="dot" w:pos="9345"/>
            </w:tabs>
            <w:rPr>
              <w:rFonts w:ascii="Times New Roman" w:eastAsiaTheme="minorEastAsia" w:hAnsi="Times New Roman" w:cs="Times New Roman"/>
              <w:noProof/>
              <w:sz w:val="24"/>
              <w:szCs w:val="24"/>
              <w:lang w:eastAsia="ru-RU"/>
            </w:rPr>
          </w:pPr>
          <w:hyperlink w:anchor="_Toc220671" w:history="1">
            <w:r w:rsidRPr="00AE0A81">
              <w:rPr>
                <w:rStyle w:val="ab"/>
                <w:rFonts w:ascii="Times New Roman" w:hAnsi="Times New Roman" w:cs="Times New Roman"/>
                <w:noProof/>
                <w:sz w:val="24"/>
                <w:szCs w:val="24"/>
              </w:rPr>
              <w:t>ОСНОВНЫЕ ВАРИАНТЫ АНАТОМО-ФУНКЦИОНАЛЬНОЙ НЕДОСТАТОЧНОСТИ ПЕРЕДНЕЙ БРЮШНОЙ СТЕНКИ И ПОКАЗАНИЯ К АБДОМИНОПЛАСТИКЕ</w:t>
            </w:r>
            <w:r w:rsidRPr="00AE0A81">
              <w:rPr>
                <w:rFonts w:ascii="Times New Roman" w:hAnsi="Times New Roman" w:cs="Times New Roman"/>
                <w:noProof/>
                <w:webHidden/>
                <w:sz w:val="24"/>
                <w:szCs w:val="24"/>
              </w:rPr>
              <w:tab/>
            </w:r>
            <w:r w:rsidRPr="00AE0A81">
              <w:rPr>
                <w:rFonts w:ascii="Times New Roman" w:hAnsi="Times New Roman" w:cs="Times New Roman"/>
                <w:noProof/>
                <w:webHidden/>
                <w:sz w:val="24"/>
                <w:szCs w:val="24"/>
              </w:rPr>
              <w:fldChar w:fldCharType="begin"/>
            </w:r>
            <w:r w:rsidRPr="00AE0A81">
              <w:rPr>
                <w:rFonts w:ascii="Times New Roman" w:hAnsi="Times New Roman" w:cs="Times New Roman"/>
                <w:noProof/>
                <w:webHidden/>
                <w:sz w:val="24"/>
                <w:szCs w:val="24"/>
              </w:rPr>
              <w:instrText xml:space="preserve"> PAGEREF _Toc220671 \h </w:instrText>
            </w:r>
            <w:r w:rsidRPr="00AE0A81">
              <w:rPr>
                <w:rFonts w:ascii="Times New Roman" w:hAnsi="Times New Roman" w:cs="Times New Roman"/>
                <w:noProof/>
                <w:webHidden/>
                <w:sz w:val="24"/>
                <w:szCs w:val="24"/>
              </w:rPr>
            </w:r>
            <w:r w:rsidRPr="00AE0A81">
              <w:rPr>
                <w:rFonts w:ascii="Times New Roman" w:hAnsi="Times New Roman" w:cs="Times New Roman"/>
                <w:noProof/>
                <w:webHidden/>
                <w:sz w:val="24"/>
                <w:szCs w:val="24"/>
              </w:rPr>
              <w:fldChar w:fldCharType="separate"/>
            </w:r>
            <w:r w:rsidRPr="00AE0A81">
              <w:rPr>
                <w:rFonts w:ascii="Times New Roman" w:hAnsi="Times New Roman" w:cs="Times New Roman"/>
                <w:noProof/>
                <w:webHidden/>
                <w:sz w:val="24"/>
                <w:szCs w:val="24"/>
              </w:rPr>
              <w:t>6</w:t>
            </w:r>
            <w:r w:rsidRPr="00AE0A81">
              <w:rPr>
                <w:rFonts w:ascii="Times New Roman" w:hAnsi="Times New Roman" w:cs="Times New Roman"/>
                <w:noProof/>
                <w:webHidden/>
                <w:sz w:val="24"/>
                <w:szCs w:val="24"/>
              </w:rPr>
              <w:fldChar w:fldCharType="end"/>
            </w:r>
          </w:hyperlink>
        </w:p>
        <w:p w14:paraId="57C1ED57" w14:textId="15767066" w:rsidR="00AE0A81" w:rsidRPr="00AE0A81" w:rsidRDefault="00AE0A81">
          <w:pPr>
            <w:pStyle w:val="11"/>
            <w:tabs>
              <w:tab w:val="right" w:leader="dot" w:pos="9345"/>
            </w:tabs>
            <w:rPr>
              <w:rFonts w:ascii="Times New Roman" w:eastAsiaTheme="minorEastAsia" w:hAnsi="Times New Roman" w:cs="Times New Roman"/>
              <w:noProof/>
              <w:sz w:val="24"/>
              <w:szCs w:val="24"/>
              <w:lang w:eastAsia="ru-RU"/>
            </w:rPr>
          </w:pPr>
          <w:hyperlink w:anchor="_Toc220672" w:history="1">
            <w:r w:rsidRPr="00AE0A81">
              <w:rPr>
                <w:rStyle w:val="ab"/>
                <w:rFonts w:ascii="Times New Roman" w:hAnsi="Times New Roman" w:cs="Times New Roman"/>
                <w:noProof/>
                <w:sz w:val="24"/>
                <w:szCs w:val="24"/>
              </w:rPr>
              <w:t>ПЕРВИЧНЫЙ ОСМОТР ПАЦИЕНТОВ</w:t>
            </w:r>
            <w:r w:rsidRPr="00AE0A81">
              <w:rPr>
                <w:rFonts w:ascii="Times New Roman" w:hAnsi="Times New Roman" w:cs="Times New Roman"/>
                <w:noProof/>
                <w:webHidden/>
                <w:sz w:val="24"/>
                <w:szCs w:val="24"/>
              </w:rPr>
              <w:tab/>
            </w:r>
            <w:r w:rsidRPr="00AE0A81">
              <w:rPr>
                <w:rFonts w:ascii="Times New Roman" w:hAnsi="Times New Roman" w:cs="Times New Roman"/>
                <w:noProof/>
                <w:webHidden/>
                <w:sz w:val="24"/>
                <w:szCs w:val="24"/>
              </w:rPr>
              <w:fldChar w:fldCharType="begin"/>
            </w:r>
            <w:r w:rsidRPr="00AE0A81">
              <w:rPr>
                <w:rFonts w:ascii="Times New Roman" w:hAnsi="Times New Roman" w:cs="Times New Roman"/>
                <w:noProof/>
                <w:webHidden/>
                <w:sz w:val="24"/>
                <w:szCs w:val="24"/>
              </w:rPr>
              <w:instrText xml:space="preserve"> PAGEREF _Toc220672 \h </w:instrText>
            </w:r>
            <w:r w:rsidRPr="00AE0A81">
              <w:rPr>
                <w:rFonts w:ascii="Times New Roman" w:hAnsi="Times New Roman" w:cs="Times New Roman"/>
                <w:noProof/>
                <w:webHidden/>
                <w:sz w:val="24"/>
                <w:szCs w:val="24"/>
              </w:rPr>
            </w:r>
            <w:r w:rsidRPr="00AE0A81">
              <w:rPr>
                <w:rFonts w:ascii="Times New Roman" w:hAnsi="Times New Roman" w:cs="Times New Roman"/>
                <w:noProof/>
                <w:webHidden/>
                <w:sz w:val="24"/>
                <w:szCs w:val="24"/>
              </w:rPr>
              <w:fldChar w:fldCharType="separate"/>
            </w:r>
            <w:r w:rsidRPr="00AE0A81">
              <w:rPr>
                <w:rFonts w:ascii="Times New Roman" w:hAnsi="Times New Roman" w:cs="Times New Roman"/>
                <w:noProof/>
                <w:webHidden/>
                <w:sz w:val="24"/>
                <w:szCs w:val="24"/>
              </w:rPr>
              <w:t>9</w:t>
            </w:r>
            <w:r w:rsidRPr="00AE0A81">
              <w:rPr>
                <w:rFonts w:ascii="Times New Roman" w:hAnsi="Times New Roman" w:cs="Times New Roman"/>
                <w:noProof/>
                <w:webHidden/>
                <w:sz w:val="24"/>
                <w:szCs w:val="24"/>
              </w:rPr>
              <w:fldChar w:fldCharType="end"/>
            </w:r>
          </w:hyperlink>
        </w:p>
        <w:p w14:paraId="45BAFBFF" w14:textId="6F3D9561" w:rsidR="00AE0A81" w:rsidRPr="00AE0A81" w:rsidRDefault="00AE0A81">
          <w:pPr>
            <w:pStyle w:val="11"/>
            <w:tabs>
              <w:tab w:val="right" w:leader="dot" w:pos="9345"/>
            </w:tabs>
            <w:rPr>
              <w:rFonts w:ascii="Times New Roman" w:eastAsiaTheme="minorEastAsia" w:hAnsi="Times New Roman" w:cs="Times New Roman"/>
              <w:noProof/>
              <w:sz w:val="24"/>
              <w:szCs w:val="24"/>
              <w:lang w:eastAsia="ru-RU"/>
            </w:rPr>
          </w:pPr>
          <w:hyperlink w:anchor="_Toc220673" w:history="1">
            <w:r w:rsidRPr="00AE0A81">
              <w:rPr>
                <w:rStyle w:val="ab"/>
                <w:rFonts w:ascii="Times New Roman" w:hAnsi="Times New Roman" w:cs="Times New Roman"/>
                <w:noProof/>
                <w:sz w:val="24"/>
                <w:szCs w:val="24"/>
              </w:rPr>
              <w:t>ХИРУРГИЧЕСКИЕ ПРИНЦИПЫ АБДОМИНОПЛАСТИКИ</w:t>
            </w:r>
            <w:r w:rsidRPr="00AE0A81">
              <w:rPr>
                <w:rFonts w:ascii="Times New Roman" w:hAnsi="Times New Roman" w:cs="Times New Roman"/>
                <w:noProof/>
                <w:webHidden/>
                <w:sz w:val="24"/>
                <w:szCs w:val="24"/>
              </w:rPr>
              <w:tab/>
            </w:r>
            <w:r w:rsidRPr="00AE0A81">
              <w:rPr>
                <w:rFonts w:ascii="Times New Roman" w:hAnsi="Times New Roman" w:cs="Times New Roman"/>
                <w:noProof/>
                <w:webHidden/>
                <w:sz w:val="24"/>
                <w:szCs w:val="24"/>
              </w:rPr>
              <w:fldChar w:fldCharType="begin"/>
            </w:r>
            <w:r w:rsidRPr="00AE0A81">
              <w:rPr>
                <w:rFonts w:ascii="Times New Roman" w:hAnsi="Times New Roman" w:cs="Times New Roman"/>
                <w:noProof/>
                <w:webHidden/>
                <w:sz w:val="24"/>
                <w:szCs w:val="24"/>
              </w:rPr>
              <w:instrText xml:space="preserve"> PAGEREF _Toc220673 \h </w:instrText>
            </w:r>
            <w:r w:rsidRPr="00AE0A81">
              <w:rPr>
                <w:rFonts w:ascii="Times New Roman" w:hAnsi="Times New Roman" w:cs="Times New Roman"/>
                <w:noProof/>
                <w:webHidden/>
                <w:sz w:val="24"/>
                <w:szCs w:val="24"/>
              </w:rPr>
            </w:r>
            <w:r w:rsidRPr="00AE0A81">
              <w:rPr>
                <w:rFonts w:ascii="Times New Roman" w:hAnsi="Times New Roman" w:cs="Times New Roman"/>
                <w:noProof/>
                <w:webHidden/>
                <w:sz w:val="24"/>
                <w:szCs w:val="24"/>
              </w:rPr>
              <w:fldChar w:fldCharType="separate"/>
            </w:r>
            <w:r w:rsidRPr="00AE0A81">
              <w:rPr>
                <w:rFonts w:ascii="Times New Roman" w:hAnsi="Times New Roman" w:cs="Times New Roman"/>
                <w:noProof/>
                <w:webHidden/>
                <w:sz w:val="24"/>
                <w:szCs w:val="24"/>
              </w:rPr>
              <w:t>11</w:t>
            </w:r>
            <w:r w:rsidRPr="00AE0A81">
              <w:rPr>
                <w:rFonts w:ascii="Times New Roman" w:hAnsi="Times New Roman" w:cs="Times New Roman"/>
                <w:noProof/>
                <w:webHidden/>
                <w:sz w:val="24"/>
                <w:szCs w:val="24"/>
              </w:rPr>
              <w:fldChar w:fldCharType="end"/>
            </w:r>
          </w:hyperlink>
        </w:p>
        <w:p w14:paraId="316233DD" w14:textId="6C377786" w:rsidR="00AE0A81" w:rsidRPr="00AE0A81" w:rsidRDefault="00AE0A81">
          <w:pPr>
            <w:pStyle w:val="11"/>
            <w:tabs>
              <w:tab w:val="right" w:leader="dot" w:pos="9345"/>
            </w:tabs>
            <w:rPr>
              <w:rFonts w:ascii="Times New Roman" w:eastAsiaTheme="minorEastAsia" w:hAnsi="Times New Roman" w:cs="Times New Roman"/>
              <w:noProof/>
              <w:sz w:val="24"/>
              <w:szCs w:val="24"/>
              <w:lang w:eastAsia="ru-RU"/>
            </w:rPr>
          </w:pPr>
          <w:hyperlink w:anchor="_Toc220674" w:history="1">
            <w:r w:rsidRPr="00AE0A81">
              <w:rPr>
                <w:rStyle w:val="ab"/>
                <w:rFonts w:ascii="Times New Roman" w:hAnsi="Times New Roman" w:cs="Times New Roman"/>
                <w:noProof/>
                <w:sz w:val="24"/>
                <w:szCs w:val="24"/>
              </w:rPr>
              <w:t>ПОЛНОЦЕННАЯ ПРЕДОПЕРАЦИОННАЯ ПОДГОТОВКА</w:t>
            </w:r>
            <w:r w:rsidRPr="00AE0A81">
              <w:rPr>
                <w:rFonts w:ascii="Times New Roman" w:hAnsi="Times New Roman" w:cs="Times New Roman"/>
                <w:noProof/>
                <w:webHidden/>
                <w:sz w:val="24"/>
                <w:szCs w:val="24"/>
              </w:rPr>
              <w:tab/>
            </w:r>
            <w:r w:rsidRPr="00AE0A81">
              <w:rPr>
                <w:rFonts w:ascii="Times New Roman" w:hAnsi="Times New Roman" w:cs="Times New Roman"/>
                <w:noProof/>
                <w:webHidden/>
                <w:sz w:val="24"/>
                <w:szCs w:val="24"/>
              </w:rPr>
              <w:fldChar w:fldCharType="begin"/>
            </w:r>
            <w:r w:rsidRPr="00AE0A81">
              <w:rPr>
                <w:rFonts w:ascii="Times New Roman" w:hAnsi="Times New Roman" w:cs="Times New Roman"/>
                <w:noProof/>
                <w:webHidden/>
                <w:sz w:val="24"/>
                <w:szCs w:val="24"/>
              </w:rPr>
              <w:instrText xml:space="preserve"> PAGEREF _Toc220674 \h </w:instrText>
            </w:r>
            <w:r w:rsidRPr="00AE0A81">
              <w:rPr>
                <w:rFonts w:ascii="Times New Roman" w:hAnsi="Times New Roman" w:cs="Times New Roman"/>
                <w:noProof/>
                <w:webHidden/>
                <w:sz w:val="24"/>
                <w:szCs w:val="24"/>
              </w:rPr>
            </w:r>
            <w:r w:rsidRPr="00AE0A81">
              <w:rPr>
                <w:rFonts w:ascii="Times New Roman" w:hAnsi="Times New Roman" w:cs="Times New Roman"/>
                <w:noProof/>
                <w:webHidden/>
                <w:sz w:val="24"/>
                <w:szCs w:val="24"/>
              </w:rPr>
              <w:fldChar w:fldCharType="separate"/>
            </w:r>
            <w:r w:rsidRPr="00AE0A81">
              <w:rPr>
                <w:rFonts w:ascii="Times New Roman" w:hAnsi="Times New Roman" w:cs="Times New Roman"/>
                <w:noProof/>
                <w:webHidden/>
                <w:sz w:val="24"/>
                <w:szCs w:val="24"/>
              </w:rPr>
              <w:t>13</w:t>
            </w:r>
            <w:r w:rsidRPr="00AE0A81">
              <w:rPr>
                <w:rFonts w:ascii="Times New Roman" w:hAnsi="Times New Roman" w:cs="Times New Roman"/>
                <w:noProof/>
                <w:webHidden/>
                <w:sz w:val="24"/>
                <w:szCs w:val="24"/>
              </w:rPr>
              <w:fldChar w:fldCharType="end"/>
            </w:r>
          </w:hyperlink>
        </w:p>
        <w:p w14:paraId="1F6C710A" w14:textId="4D5605C6" w:rsidR="00AE0A81" w:rsidRPr="00AE0A81" w:rsidRDefault="00AE0A81">
          <w:pPr>
            <w:pStyle w:val="11"/>
            <w:tabs>
              <w:tab w:val="right" w:leader="dot" w:pos="9345"/>
            </w:tabs>
            <w:rPr>
              <w:rFonts w:ascii="Times New Roman" w:eastAsiaTheme="minorEastAsia" w:hAnsi="Times New Roman" w:cs="Times New Roman"/>
              <w:noProof/>
              <w:sz w:val="24"/>
              <w:szCs w:val="24"/>
              <w:lang w:eastAsia="ru-RU"/>
            </w:rPr>
          </w:pPr>
          <w:hyperlink w:anchor="_Toc220675" w:history="1">
            <w:r w:rsidRPr="00AE0A81">
              <w:rPr>
                <w:rStyle w:val="ab"/>
                <w:rFonts w:ascii="Times New Roman" w:hAnsi="Times New Roman" w:cs="Times New Roman"/>
                <w:noProof/>
                <w:sz w:val="24"/>
                <w:szCs w:val="24"/>
              </w:rPr>
              <w:t>ПРАВИЛЬНАЯ РАЗМЕТКА ОПЕРАЦИОННОГО ПОЛЯ</w:t>
            </w:r>
            <w:r w:rsidRPr="00AE0A81">
              <w:rPr>
                <w:rFonts w:ascii="Times New Roman" w:hAnsi="Times New Roman" w:cs="Times New Roman"/>
                <w:noProof/>
                <w:webHidden/>
                <w:sz w:val="24"/>
                <w:szCs w:val="24"/>
              </w:rPr>
              <w:tab/>
            </w:r>
            <w:r w:rsidRPr="00AE0A81">
              <w:rPr>
                <w:rFonts w:ascii="Times New Roman" w:hAnsi="Times New Roman" w:cs="Times New Roman"/>
                <w:noProof/>
                <w:webHidden/>
                <w:sz w:val="24"/>
                <w:szCs w:val="24"/>
              </w:rPr>
              <w:fldChar w:fldCharType="begin"/>
            </w:r>
            <w:r w:rsidRPr="00AE0A81">
              <w:rPr>
                <w:rFonts w:ascii="Times New Roman" w:hAnsi="Times New Roman" w:cs="Times New Roman"/>
                <w:noProof/>
                <w:webHidden/>
                <w:sz w:val="24"/>
                <w:szCs w:val="24"/>
              </w:rPr>
              <w:instrText xml:space="preserve"> PAGEREF _Toc220675 \h </w:instrText>
            </w:r>
            <w:r w:rsidRPr="00AE0A81">
              <w:rPr>
                <w:rFonts w:ascii="Times New Roman" w:hAnsi="Times New Roman" w:cs="Times New Roman"/>
                <w:noProof/>
                <w:webHidden/>
                <w:sz w:val="24"/>
                <w:szCs w:val="24"/>
              </w:rPr>
            </w:r>
            <w:r w:rsidRPr="00AE0A81">
              <w:rPr>
                <w:rFonts w:ascii="Times New Roman" w:hAnsi="Times New Roman" w:cs="Times New Roman"/>
                <w:noProof/>
                <w:webHidden/>
                <w:sz w:val="24"/>
                <w:szCs w:val="24"/>
              </w:rPr>
              <w:fldChar w:fldCharType="separate"/>
            </w:r>
            <w:r w:rsidRPr="00AE0A81">
              <w:rPr>
                <w:rFonts w:ascii="Times New Roman" w:hAnsi="Times New Roman" w:cs="Times New Roman"/>
                <w:noProof/>
                <w:webHidden/>
                <w:sz w:val="24"/>
                <w:szCs w:val="24"/>
              </w:rPr>
              <w:t>13</w:t>
            </w:r>
            <w:r w:rsidRPr="00AE0A81">
              <w:rPr>
                <w:rFonts w:ascii="Times New Roman" w:hAnsi="Times New Roman" w:cs="Times New Roman"/>
                <w:noProof/>
                <w:webHidden/>
                <w:sz w:val="24"/>
                <w:szCs w:val="24"/>
              </w:rPr>
              <w:fldChar w:fldCharType="end"/>
            </w:r>
          </w:hyperlink>
        </w:p>
        <w:p w14:paraId="1E39589D" w14:textId="6DE6B25D" w:rsidR="00AE0A81" w:rsidRPr="00AE0A81" w:rsidRDefault="00AE0A81">
          <w:pPr>
            <w:pStyle w:val="11"/>
            <w:tabs>
              <w:tab w:val="right" w:leader="dot" w:pos="9345"/>
            </w:tabs>
            <w:rPr>
              <w:rFonts w:ascii="Times New Roman" w:eastAsiaTheme="minorEastAsia" w:hAnsi="Times New Roman" w:cs="Times New Roman"/>
              <w:noProof/>
              <w:sz w:val="24"/>
              <w:szCs w:val="24"/>
              <w:lang w:eastAsia="ru-RU"/>
            </w:rPr>
          </w:pPr>
          <w:hyperlink w:anchor="_Toc220676" w:history="1">
            <w:r w:rsidRPr="00AE0A81">
              <w:rPr>
                <w:rStyle w:val="ab"/>
                <w:rFonts w:ascii="Times New Roman" w:hAnsi="Times New Roman" w:cs="Times New Roman"/>
                <w:noProof/>
                <w:sz w:val="24"/>
                <w:szCs w:val="24"/>
              </w:rPr>
              <w:t>ОПТИМАЛЬНЫЙ ДОСТУП</w:t>
            </w:r>
            <w:r w:rsidRPr="00AE0A81">
              <w:rPr>
                <w:rFonts w:ascii="Times New Roman" w:hAnsi="Times New Roman" w:cs="Times New Roman"/>
                <w:noProof/>
                <w:webHidden/>
                <w:sz w:val="24"/>
                <w:szCs w:val="24"/>
              </w:rPr>
              <w:tab/>
            </w:r>
            <w:r w:rsidRPr="00AE0A81">
              <w:rPr>
                <w:rFonts w:ascii="Times New Roman" w:hAnsi="Times New Roman" w:cs="Times New Roman"/>
                <w:noProof/>
                <w:webHidden/>
                <w:sz w:val="24"/>
                <w:szCs w:val="24"/>
              </w:rPr>
              <w:fldChar w:fldCharType="begin"/>
            </w:r>
            <w:r w:rsidRPr="00AE0A81">
              <w:rPr>
                <w:rFonts w:ascii="Times New Roman" w:hAnsi="Times New Roman" w:cs="Times New Roman"/>
                <w:noProof/>
                <w:webHidden/>
                <w:sz w:val="24"/>
                <w:szCs w:val="24"/>
              </w:rPr>
              <w:instrText xml:space="preserve"> PAGEREF _Toc220676 \h </w:instrText>
            </w:r>
            <w:r w:rsidRPr="00AE0A81">
              <w:rPr>
                <w:rFonts w:ascii="Times New Roman" w:hAnsi="Times New Roman" w:cs="Times New Roman"/>
                <w:noProof/>
                <w:webHidden/>
                <w:sz w:val="24"/>
                <w:szCs w:val="24"/>
              </w:rPr>
            </w:r>
            <w:r w:rsidRPr="00AE0A81">
              <w:rPr>
                <w:rFonts w:ascii="Times New Roman" w:hAnsi="Times New Roman" w:cs="Times New Roman"/>
                <w:noProof/>
                <w:webHidden/>
                <w:sz w:val="24"/>
                <w:szCs w:val="24"/>
              </w:rPr>
              <w:fldChar w:fldCharType="separate"/>
            </w:r>
            <w:r w:rsidRPr="00AE0A81">
              <w:rPr>
                <w:rFonts w:ascii="Times New Roman" w:hAnsi="Times New Roman" w:cs="Times New Roman"/>
                <w:noProof/>
                <w:webHidden/>
                <w:sz w:val="24"/>
                <w:szCs w:val="24"/>
              </w:rPr>
              <w:t>13</w:t>
            </w:r>
            <w:r w:rsidRPr="00AE0A81">
              <w:rPr>
                <w:rFonts w:ascii="Times New Roman" w:hAnsi="Times New Roman" w:cs="Times New Roman"/>
                <w:noProof/>
                <w:webHidden/>
                <w:sz w:val="24"/>
                <w:szCs w:val="24"/>
              </w:rPr>
              <w:fldChar w:fldCharType="end"/>
            </w:r>
          </w:hyperlink>
        </w:p>
        <w:p w14:paraId="1909398F" w14:textId="63CDF289" w:rsidR="00AE0A81" w:rsidRPr="00AE0A81" w:rsidRDefault="00AE0A81">
          <w:pPr>
            <w:pStyle w:val="11"/>
            <w:tabs>
              <w:tab w:val="right" w:leader="dot" w:pos="9345"/>
            </w:tabs>
            <w:rPr>
              <w:rFonts w:ascii="Times New Roman" w:eastAsiaTheme="minorEastAsia" w:hAnsi="Times New Roman" w:cs="Times New Roman"/>
              <w:noProof/>
              <w:sz w:val="24"/>
              <w:szCs w:val="24"/>
              <w:lang w:eastAsia="ru-RU"/>
            </w:rPr>
          </w:pPr>
          <w:hyperlink w:anchor="_Toc220677" w:history="1">
            <w:r w:rsidRPr="00AE0A81">
              <w:rPr>
                <w:rStyle w:val="ab"/>
                <w:rFonts w:ascii="Times New Roman" w:hAnsi="Times New Roman" w:cs="Times New Roman"/>
                <w:noProof/>
                <w:sz w:val="24"/>
                <w:szCs w:val="24"/>
              </w:rPr>
              <w:t>РАЦИОНАЛЬНАЯ ОТСЛОЙКА КОЖНО-ЖИРОВОГО ЛОСКУТА</w:t>
            </w:r>
            <w:r w:rsidRPr="00AE0A81">
              <w:rPr>
                <w:rFonts w:ascii="Times New Roman" w:hAnsi="Times New Roman" w:cs="Times New Roman"/>
                <w:noProof/>
                <w:webHidden/>
                <w:sz w:val="24"/>
                <w:szCs w:val="24"/>
              </w:rPr>
              <w:tab/>
            </w:r>
            <w:r w:rsidRPr="00AE0A81">
              <w:rPr>
                <w:rFonts w:ascii="Times New Roman" w:hAnsi="Times New Roman" w:cs="Times New Roman"/>
                <w:noProof/>
                <w:webHidden/>
                <w:sz w:val="24"/>
                <w:szCs w:val="24"/>
              </w:rPr>
              <w:fldChar w:fldCharType="begin"/>
            </w:r>
            <w:r w:rsidRPr="00AE0A81">
              <w:rPr>
                <w:rFonts w:ascii="Times New Roman" w:hAnsi="Times New Roman" w:cs="Times New Roman"/>
                <w:noProof/>
                <w:webHidden/>
                <w:sz w:val="24"/>
                <w:szCs w:val="24"/>
              </w:rPr>
              <w:instrText xml:space="preserve"> PAGEREF _Toc220677 \h </w:instrText>
            </w:r>
            <w:r w:rsidRPr="00AE0A81">
              <w:rPr>
                <w:rFonts w:ascii="Times New Roman" w:hAnsi="Times New Roman" w:cs="Times New Roman"/>
                <w:noProof/>
                <w:webHidden/>
                <w:sz w:val="24"/>
                <w:szCs w:val="24"/>
              </w:rPr>
            </w:r>
            <w:r w:rsidRPr="00AE0A81">
              <w:rPr>
                <w:rFonts w:ascii="Times New Roman" w:hAnsi="Times New Roman" w:cs="Times New Roman"/>
                <w:noProof/>
                <w:webHidden/>
                <w:sz w:val="24"/>
                <w:szCs w:val="24"/>
              </w:rPr>
              <w:fldChar w:fldCharType="separate"/>
            </w:r>
            <w:r w:rsidRPr="00AE0A81">
              <w:rPr>
                <w:rFonts w:ascii="Times New Roman" w:hAnsi="Times New Roman" w:cs="Times New Roman"/>
                <w:noProof/>
                <w:webHidden/>
                <w:sz w:val="24"/>
                <w:szCs w:val="24"/>
              </w:rPr>
              <w:t>14</w:t>
            </w:r>
            <w:r w:rsidRPr="00AE0A81">
              <w:rPr>
                <w:rFonts w:ascii="Times New Roman" w:hAnsi="Times New Roman" w:cs="Times New Roman"/>
                <w:noProof/>
                <w:webHidden/>
                <w:sz w:val="24"/>
                <w:szCs w:val="24"/>
              </w:rPr>
              <w:fldChar w:fldCharType="end"/>
            </w:r>
          </w:hyperlink>
        </w:p>
        <w:p w14:paraId="11F1D11C" w14:textId="4CAD554B" w:rsidR="00AE0A81" w:rsidRPr="00AE0A81" w:rsidRDefault="00AE0A81">
          <w:pPr>
            <w:pStyle w:val="11"/>
            <w:tabs>
              <w:tab w:val="right" w:leader="dot" w:pos="9345"/>
            </w:tabs>
            <w:rPr>
              <w:rFonts w:ascii="Times New Roman" w:eastAsiaTheme="minorEastAsia" w:hAnsi="Times New Roman" w:cs="Times New Roman"/>
              <w:noProof/>
              <w:sz w:val="24"/>
              <w:szCs w:val="24"/>
              <w:lang w:eastAsia="ru-RU"/>
            </w:rPr>
          </w:pPr>
          <w:hyperlink w:anchor="_Toc220678" w:history="1">
            <w:r w:rsidRPr="00AE0A81">
              <w:rPr>
                <w:rStyle w:val="ab"/>
                <w:rFonts w:ascii="Times New Roman" w:hAnsi="Times New Roman" w:cs="Times New Roman"/>
                <w:noProof/>
                <w:sz w:val="24"/>
                <w:szCs w:val="24"/>
              </w:rPr>
              <w:t>ПЛАСТИКА МЫШЕЧНО-АПОНЕВРОТИЧЕСКОГО СЛОЯ</w:t>
            </w:r>
            <w:r w:rsidRPr="00AE0A81">
              <w:rPr>
                <w:rFonts w:ascii="Times New Roman" w:hAnsi="Times New Roman" w:cs="Times New Roman"/>
                <w:noProof/>
                <w:webHidden/>
                <w:sz w:val="24"/>
                <w:szCs w:val="24"/>
              </w:rPr>
              <w:tab/>
            </w:r>
            <w:r w:rsidRPr="00AE0A81">
              <w:rPr>
                <w:rFonts w:ascii="Times New Roman" w:hAnsi="Times New Roman" w:cs="Times New Roman"/>
                <w:noProof/>
                <w:webHidden/>
                <w:sz w:val="24"/>
                <w:szCs w:val="24"/>
              </w:rPr>
              <w:fldChar w:fldCharType="begin"/>
            </w:r>
            <w:r w:rsidRPr="00AE0A81">
              <w:rPr>
                <w:rFonts w:ascii="Times New Roman" w:hAnsi="Times New Roman" w:cs="Times New Roman"/>
                <w:noProof/>
                <w:webHidden/>
                <w:sz w:val="24"/>
                <w:szCs w:val="24"/>
              </w:rPr>
              <w:instrText xml:space="preserve"> PAGEREF _Toc220678 \h </w:instrText>
            </w:r>
            <w:r w:rsidRPr="00AE0A81">
              <w:rPr>
                <w:rFonts w:ascii="Times New Roman" w:hAnsi="Times New Roman" w:cs="Times New Roman"/>
                <w:noProof/>
                <w:webHidden/>
                <w:sz w:val="24"/>
                <w:szCs w:val="24"/>
              </w:rPr>
            </w:r>
            <w:r w:rsidRPr="00AE0A81">
              <w:rPr>
                <w:rFonts w:ascii="Times New Roman" w:hAnsi="Times New Roman" w:cs="Times New Roman"/>
                <w:noProof/>
                <w:webHidden/>
                <w:sz w:val="24"/>
                <w:szCs w:val="24"/>
              </w:rPr>
              <w:fldChar w:fldCharType="separate"/>
            </w:r>
            <w:r w:rsidRPr="00AE0A81">
              <w:rPr>
                <w:rFonts w:ascii="Times New Roman" w:hAnsi="Times New Roman" w:cs="Times New Roman"/>
                <w:noProof/>
                <w:webHidden/>
                <w:sz w:val="24"/>
                <w:szCs w:val="24"/>
              </w:rPr>
              <w:t>15</w:t>
            </w:r>
            <w:r w:rsidRPr="00AE0A81">
              <w:rPr>
                <w:rFonts w:ascii="Times New Roman" w:hAnsi="Times New Roman" w:cs="Times New Roman"/>
                <w:noProof/>
                <w:webHidden/>
                <w:sz w:val="24"/>
                <w:szCs w:val="24"/>
              </w:rPr>
              <w:fldChar w:fldCharType="end"/>
            </w:r>
          </w:hyperlink>
        </w:p>
        <w:p w14:paraId="04EFCE75" w14:textId="786BE344" w:rsidR="00AE0A81" w:rsidRPr="00AE0A81" w:rsidRDefault="00AE0A81">
          <w:pPr>
            <w:pStyle w:val="11"/>
            <w:tabs>
              <w:tab w:val="right" w:leader="dot" w:pos="9345"/>
            </w:tabs>
            <w:rPr>
              <w:rFonts w:ascii="Times New Roman" w:eastAsiaTheme="minorEastAsia" w:hAnsi="Times New Roman" w:cs="Times New Roman"/>
              <w:noProof/>
              <w:sz w:val="24"/>
              <w:szCs w:val="24"/>
              <w:lang w:eastAsia="ru-RU"/>
            </w:rPr>
          </w:pPr>
          <w:hyperlink w:anchor="_Toc220679" w:history="1">
            <w:r w:rsidRPr="00AE0A81">
              <w:rPr>
                <w:rStyle w:val="ab"/>
                <w:rFonts w:ascii="Times New Roman" w:hAnsi="Times New Roman" w:cs="Times New Roman"/>
                <w:noProof/>
                <w:sz w:val="24"/>
                <w:szCs w:val="24"/>
              </w:rPr>
              <w:t>ОПТИМАЛЬНОЕ РАСПОЛОЖЕНИЕ И ФОРМА ПУПКА</w:t>
            </w:r>
            <w:r w:rsidRPr="00AE0A81">
              <w:rPr>
                <w:rFonts w:ascii="Times New Roman" w:hAnsi="Times New Roman" w:cs="Times New Roman"/>
                <w:noProof/>
                <w:webHidden/>
                <w:sz w:val="24"/>
                <w:szCs w:val="24"/>
              </w:rPr>
              <w:tab/>
            </w:r>
            <w:r w:rsidRPr="00AE0A81">
              <w:rPr>
                <w:rFonts w:ascii="Times New Roman" w:hAnsi="Times New Roman" w:cs="Times New Roman"/>
                <w:noProof/>
                <w:webHidden/>
                <w:sz w:val="24"/>
                <w:szCs w:val="24"/>
              </w:rPr>
              <w:fldChar w:fldCharType="begin"/>
            </w:r>
            <w:r w:rsidRPr="00AE0A81">
              <w:rPr>
                <w:rFonts w:ascii="Times New Roman" w:hAnsi="Times New Roman" w:cs="Times New Roman"/>
                <w:noProof/>
                <w:webHidden/>
                <w:sz w:val="24"/>
                <w:szCs w:val="24"/>
              </w:rPr>
              <w:instrText xml:space="preserve"> PAGEREF _Toc220679 \h </w:instrText>
            </w:r>
            <w:r w:rsidRPr="00AE0A81">
              <w:rPr>
                <w:rFonts w:ascii="Times New Roman" w:hAnsi="Times New Roman" w:cs="Times New Roman"/>
                <w:noProof/>
                <w:webHidden/>
                <w:sz w:val="24"/>
                <w:szCs w:val="24"/>
              </w:rPr>
            </w:r>
            <w:r w:rsidRPr="00AE0A81">
              <w:rPr>
                <w:rFonts w:ascii="Times New Roman" w:hAnsi="Times New Roman" w:cs="Times New Roman"/>
                <w:noProof/>
                <w:webHidden/>
                <w:sz w:val="24"/>
                <w:szCs w:val="24"/>
              </w:rPr>
              <w:fldChar w:fldCharType="separate"/>
            </w:r>
            <w:r w:rsidRPr="00AE0A81">
              <w:rPr>
                <w:rFonts w:ascii="Times New Roman" w:hAnsi="Times New Roman" w:cs="Times New Roman"/>
                <w:noProof/>
                <w:webHidden/>
                <w:sz w:val="24"/>
                <w:szCs w:val="24"/>
              </w:rPr>
              <w:t>17</w:t>
            </w:r>
            <w:r w:rsidRPr="00AE0A81">
              <w:rPr>
                <w:rFonts w:ascii="Times New Roman" w:hAnsi="Times New Roman" w:cs="Times New Roman"/>
                <w:noProof/>
                <w:webHidden/>
                <w:sz w:val="24"/>
                <w:szCs w:val="24"/>
              </w:rPr>
              <w:fldChar w:fldCharType="end"/>
            </w:r>
          </w:hyperlink>
        </w:p>
        <w:p w14:paraId="7ED00337" w14:textId="6AA570D2" w:rsidR="00AE0A81" w:rsidRPr="00AE0A81" w:rsidRDefault="00AE0A81">
          <w:pPr>
            <w:pStyle w:val="11"/>
            <w:tabs>
              <w:tab w:val="right" w:leader="dot" w:pos="9345"/>
            </w:tabs>
            <w:rPr>
              <w:rFonts w:ascii="Times New Roman" w:eastAsiaTheme="minorEastAsia" w:hAnsi="Times New Roman" w:cs="Times New Roman"/>
              <w:noProof/>
              <w:sz w:val="24"/>
              <w:szCs w:val="24"/>
              <w:lang w:eastAsia="ru-RU"/>
            </w:rPr>
          </w:pPr>
          <w:hyperlink w:anchor="_Toc220680" w:history="1">
            <w:r w:rsidRPr="00AE0A81">
              <w:rPr>
                <w:rStyle w:val="ab"/>
                <w:rFonts w:ascii="Times New Roman" w:hAnsi="Times New Roman" w:cs="Times New Roman"/>
                <w:noProof/>
                <w:sz w:val="24"/>
                <w:szCs w:val="24"/>
              </w:rPr>
              <w:t>УДАЛЕНИЕ ИЗБЫТКА МЯГКИХ ТКАНЕЙ ЛОСКУТА И УШИВАНИЕ РАНЫ</w:t>
            </w:r>
            <w:r w:rsidRPr="00AE0A81">
              <w:rPr>
                <w:rFonts w:ascii="Times New Roman" w:hAnsi="Times New Roman" w:cs="Times New Roman"/>
                <w:noProof/>
                <w:webHidden/>
                <w:sz w:val="24"/>
                <w:szCs w:val="24"/>
              </w:rPr>
              <w:tab/>
            </w:r>
            <w:r w:rsidRPr="00AE0A81">
              <w:rPr>
                <w:rFonts w:ascii="Times New Roman" w:hAnsi="Times New Roman" w:cs="Times New Roman"/>
                <w:noProof/>
                <w:webHidden/>
                <w:sz w:val="24"/>
                <w:szCs w:val="24"/>
              </w:rPr>
              <w:fldChar w:fldCharType="begin"/>
            </w:r>
            <w:r w:rsidRPr="00AE0A81">
              <w:rPr>
                <w:rFonts w:ascii="Times New Roman" w:hAnsi="Times New Roman" w:cs="Times New Roman"/>
                <w:noProof/>
                <w:webHidden/>
                <w:sz w:val="24"/>
                <w:szCs w:val="24"/>
              </w:rPr>
              <w:instrText xml:space="preserve"> PAGEREF _Toc220680 \h </w:instrText>
            </w:r>
            <w:r w:rsidRPr="00AE0A81">
              <w:rPr>
                <w:rFonts w:ascii="Times New Roman" w:hAnsi="Times New Roman" w:cs="Times New Roman"/>
                <w:noProof/>
                <w:webHidden/>
                <w:sz w:val="24"/>
                <w:szCs w:val="24"/>
              </w:rPr>
            </w:r>
            <w:r w:rsidRPr="00AE0A81">
              <w:rPr>
                <w:rFonts w:ascii="Times New Roman" w:hAnsi="Times New Roman" w:cs="Times New Roman"/>
                <w:noProof/>
                <w:webHidden/>
                <w:sz w:val="24"/>
                <w:szCs w:val="24"/>
              </w:rPr>
              <w:fldChar w:fldCharType="separate"/>
            </w:r>
            <w:r w:rsidRPr="00AE0A81">
              <w:rPr>
                <w:rFonts w:ascii="Times New Roman" w:hAnsi="Times New Roman" w:cs="Times New Roman"/>
                <w:noProof/>
                <w:webHidden/>
                <w:sz w:val="24"/>
                <w:szCs w:val="24"/>
              </w:rPr>
              <w:t>20</w:t>
            </w:r>
            <w:r w:rsidRPr="00AE0A81">
              <w:rPr>
                <w:rFonts w:ascii="Times New Roman" w:hAnsi="Times New Roman" w:cs="Times New Roman"/>
                <w:noProof/>
                <w:webHidden/>
                <w:sz w:val="24"/>
                <w:szCs w:val="24"/>
              </w:rPr>
              <w:fldChar w:fldCharType="end"/>
            </w:r>
          </w:hyperlink>
        </w:p>
        <w:p w14:paraId="0D185556" w14:textId="1BF1B0E3" w:rsidR="00AE0A81" w:rsidRPr="00AE0A81" w:rsidRDefault="00AE0A81">
          <w:pPr>
            <w:pStyle w:val="11"/>
            <w:tabs>
              <w:tab w:val="right" w:leader="dot" w:pos="9345"/>
            </w:tabs>
            <w:rPr>
              <w:rFonts w:ascii="Times New Roman" w:eastAsiaTheme="minorEastAsia" w:hAnsi="Times New Roman" w:cs="Times New Roman"/>
              <w:noProof/>
              <w:sz w:val="24"/>
              <w:szCs w:val="24"/>
              <w:lang w:eastAsia="ru-RU"/>
            </w:rPr>
          </w:pPr>
          <w:hyperlink w:anchor="_Toc220681" w:history="1">
            <w:r w:rsidRPr="00AE0A81">
              <w:rPr>
                <w:rStyle w:val="ab"/>
                <w:rFonts w:ascii="Times New Roman" w:hAnsi="Times New Roman" w:cs="Times New Roman"/>
                <w:noProof/>
                <w:sz w:val="24"/>
                <w:szCs w:val="24"/>
              </w:rPr>
              <w:t>ПОСЛЕОПЕРАЦИОННОЕ ВЕДЕНИЕ БОЛЬНЫХ</w:t>
            </w:r>
            <w:r w:rsidRPr="00AE0A81">
              <w:rPr>
                <w:rFonts w:ascii="Times New Roman" w:hAnsi="Times New Roman" w:cs="Times New Roman"/>
                <w:noProof/>
                <w:webHidden/>
                <w:sz w:val="24"/>
                <w:szCs w:val="24"/>
              </w:rPr>
              <w:tab/>
            </w:r>
            <w:r w:rsidRPr="00AE0A81">
              <w:rPr>
                <w:rFonts w:ascii="Times New Roman" w:hAnsi="Times New Roman" w:cs="Times New Roman"/>
                <w:noProof/>
                <w:webHidden/>
                <w:sz w:val="24"/>
                <w:szCs w:val="24"/>
              </w:rPr>
              <w:fldChar w:fldCharType="begin"/>
            </w:r>
            <w:r w:rsidRPr="00AE0A81">
              <w:rPr>
                <w:rFonts w:ascii="Times New Roman" w:hAnsi="Times New Roman" w:cs="Times New Roman"/>
                <w:noProof/>
                <w:webHidden/>
                <w:sz w:val="24"/>
                <w:szCs w:val="24"/>
              </w:rPr>
              <w:instrText xml:space="preserve"> PAGEREF _Toc220681 \h </w:instrText>
            </w:r>
            <w:r w:rsidRPr="00AE0A81">
              <w:rPr>
                <w:rFonts w:ascii="Times New Roman" w:hAnsi="Times New Roman" w:cs="Times New Roman"/>
                <w:noProof/>
                <w:webHidden/>
                <w:sz w:val="24"/>
                <w:szCs w:val="24"/>
              </w:rPr>
            </w:r>
            <w:r w:rsidRPr="00AE0A81">
              <w:rPr>
                <w:rFonts w:ascii="Times New Roman" w:hAnsi="Times New Roman" w:cs="Times New Roman"/>
                <w:noProof/>
                <w:webHidden/>
                <w:sz w:val="24"/>
                <w:szCs w:val="24"/>
              </w:rPr>
              <w:fldChar w:fldCharType="separate"/>
            </w:r>
            <w:r w:rsidRPr="00AE0A81">
              <w:rPr>
                <w:rFonts w:ascii="Times New Roman" w:hAnsi="Times New Roman" w:cs="Times New Roman"/>
                <w:noProof/>
                <w:webHidden/>
                <w:sz w:val="24"/>
                <w:szCs w:val="24"/>
              </w:rPr>
              <w:t>21</w:t>
            </w:r>
            <w:r w:rsidRPr="00AE0A81">
              <w:rPr>
                <w:rFonts w:ascii="Times New Roman" w:hAnsi="Times New Roman" w:cs="Times New Roman"/>
                <w:noProof/>
                <w:webHidden/>
                <w:sz w:val="24"/>
                <w:szCs w:val="24"/>
              </w:rPr>
              <w:fldChar w:fldCharType="end"/>
            </w:r>
          </w:hyperlink>
        </w:p>
        <w:p w14:paraId="798E7D8F" w14:textId="103BC864" w:rsidR="00AE0A81" w:rsidRPr="00AE0A81" w:rsidRDefault="00AE0A81">
          <w:pPr>
            <w:pStyle w:val="11"/>
            <w:tabs>
              <w:tab w:val="right" w:leader="dot" w:pos="9345"/>
            </w:tabs>
            <w:rPr>
              <w:rFonts w:ascii="Times New Roman" w:eastAsiaTheme="minorEastAsia" w:hAnsi="Times New Roman" w:cs="Times New Roman"/>
              <w:noProof/>
              <w:sz w:val="24"/>
              <w:szCs w:val="24"/>
              <w:lang w:eastAsia="ru-RU"/>
            </w:rPr>
          </w:pPr>
          <w:hyperlink w:anchor="_Toc220682" w:history="1">
            <w:r w:rsidRPr="00AE0A81">
              <w:rPr>
                <w:rStyle w:val="ab"/>
                <w:rFonts w:ascii="Times New Roman" w:hAnsi="Times New Roman" w:cs="Times New Roman"/>
                <w:noProof/>
                <w:sz w:val="24"/>
                <w:szCs w:val="24"/>
              </w:rPr>
              <w:t>КЛАССИЧЕСКАЯ АБДОМИНОПЛАСТИКА</w:t>
            </w:r>
            <w:r w:rsidRPr="00AE0A81">
              <w:rPr>
                <w:rFonts w:ascii="Times New Roman" w:hAnsi="Times New Roman" w:cs="Times New Roman"/>
                <w:noProof/>
                <w:webHidden/>
                <w:sz w:val="24"/>
                <w:szCs w:val="24"/>
              </w:rPr>
              <w:tab/>
            </w:r>
            <w:r w:rsidRPr="00AE0A81">
              <w:rPr>
                <w:rFonts w:ascii="Times New Roman" w:hAnsi="Times New Roman" w:cs="Times New Roman"/>
                <w:noProof/>
                <w:webHidden/>
                <w:sz w:val="24"/>
                <w:szCs w:val="24"/>
              </w:rPr>
              <w:fldChar w:fldCharType="begin"/>
            </w:r>
            <w:r w:rsidRPr="00AE0A81">
              <w:rPr>
                <w:rFonts w:ascii="Times New Roman" w:hAnsi="Times New Roman" w:cs="Times New Roman"/>
                <w:noProof/>
                <w:webHidden/>
                <w:sz w:val="24"/>
                <w:szCs w:val="24"/>
              </w:rPr>
              <w:instrText xml:space="preserve"> PAGEREF _Toc220682 \h </w:instrText>
            </w:r>
            <w:r w:rsidRPr="00AE0A81">
              <w:rPr>
                <w:rFonts w:ascii="Times New Roman" w:hAnsi="Times New Roman" w:cs="Times New Roman"/>
                <w:noProof/>
                <w:webHidden/>
                <w:sz w:val="24"/>
                <w:szCs w:val="24"/>
              </w:rPr>
            </w:r>
            <w:r w:rsidRPr="00AE0A81">
              <w:rPr>
                <w:rFonts w:ascii="Times New Roman" w:hAnsi="Times New Roman" w:cs="Times New Roman"/>
                <w:noProof/>
                <w:webHidden/>
                <w:sz w:val="24"/>
                <w:szCs w:val="24"/>
              </w:rPr>
              <w:fldChar w:fldCharType="separate"/>
            </w:r>
            <w:r w:rsidRPr="00AE0A81">
              <w:rPr>
                <w:rFonts w:ascii="Times New Roman" w:hAnsi="Times New Roman" w:cs="Times New Roman"/>
                <w:noProof/>
                <w:webHidden/>
                <w:sz w:val="24"/>
                <w:szCs w:val="24"/>
              </w:rPr>
              <w:t>22</w:t>
            </w:r>
            <w:r w:rsidRPr="00AE0A81">
              <w:rPr>
                <w:rFonts w:ascii="Times New Roman" w:hAnsi="Times New Roman" w:cs="Times New Roman"/>
                <w:noProof/>
                <w:webHidden/>
                <w:sz w:val="24"/>
                <w:szCs w:val="24"/>
              </w:rPr>
              <w:fldChar w:fldCharType="end"/>
            </w:r>
          </w:hyperlink>
        </w:p>
        <w:p w14:paraId="6A73D56D" w14:textId="45CC30E5" w:rsidR="00AE0A81" w:rsidRPr="00AE0A81" w:rsidRDefault="00AE0A81">
          <w:pPr>
            <w:pStyle w:val="11"/>
            <w:tabs>
              <w:tab w:val="right" w:leader="dot" w:pos="9345"/>
            </w:tabs>
            <w:rPr>
              <w:rFonts w:ascii="Times New Roman" w:eastAsiaTheme="minorEastAsia" w:hAnsi="Times New Roman" w:cs="Times New Roman"/>
              <w:noProof/>
              <w:sz w:val="24"/>
              <w:szCs w:val="24"/>
              <w:lang w:eastAsia="ru-RU"/>
            </w:rPr>
          </w:pPr>
          <w:hyperlink w:anchor="_Toc220683" w:history="1">
            <w:r w:rsidRPr="00AE0A81">
              <w:rPr>
                <w:rStyle w:val="ab"/>
                <w:rFonts w:ascii="Times New Roman" w:hAnsi="Times New Roman" w:cs="Times New Roman"/>
                <w:noProof/>
                <w:sz w:val="24"/>
                <w:szCs w:val="24"/>
              </w:rPr>
              <w:t>РАЗМЕТКА ОПЕРАЦИОННОГО ПОЛЯ</w:t>
            </w:r>
            <w:r w:rsidRPr="00AE0A81">
              <w:rPr>
                <w:rFonts w:ascii="Times New Roman" w:hAnsi="Times New Roman" w:cs="Times New Roman"/>
                <w:noProof/>
                <w:webHidden/>
                <w:sz w:val="24"/>
                <w:szCs w:val="24"/>
              </w:rPr>
              <w:tab/>
            </w:r>
            <w:r w:rsidRPr="00AE0A81">
              <w:rPr>
                <w:rFonts w:ascii="Times New Roman" w:hAnsi="Times New Roman" w:cs="Times New Roman"/>
                <w:noProof/>
                <w:webHidden/>
                <w:sz w:val="24"/>
                <w:szCs w:val="24"/>
              </w:rPr>
              <w:fldChar w:fldCharType="begin"/>
            </w:r>
            <w:r w:rsidRPr="00AE0A81">
              <w:rPr>
                <w:rFonts w:ascii="Times New Roman" w:hAnsi="Times New Roman" w:cs="Times New Roman"/>
                <w:noProof/>
                <w:webHidden/>
                <w:sz w:val="24"/>
                <w:szCs w:val="24"/>
              </w:rPr>
              <w:instrText xml:space="preserve"> PAGEREF _Toc220683 \h </w:instrText>
            </w:r>
            <w:r w:rsidRPr="00AE0A81">
              <w:rPr>
                <w:rFonts w:ascii="Times New Roman" w:hAnsi="Times New Roman" w:cs="Times New Roman"/>
                <w:noProof/>
                <w:webHidden/>
                <w:sz w:val="24"/>
                <w:szCs w:val="24"/>
              </w:rPr>
            </w:r>
            <w:r w:rsidRPr="00AE0A81">
              <w:rPr>
                <w:rFonts w:ascii="Times New Roman" w:hAnsi="Times New Roman" w:cs="Times New Roman"/>
                <w:noProof/>
                <w:webHidden/>
                <w:sz w:val="24"/>
                <w:szCs w:val="24"/>
              </w:rPr>
              <w:fldChar w:fldCharType="separate"/>
            </w:r>
            <w:r w:rsidRPr="00AE0A81">
              <w:rPr>
                <w:rFonts w:ascii="Times New Roman" w:hAnsi="Times New Roman" w:cs="Times New Roman"/>
                <w:noProof/>
                <w:webHidden/>
                <w:sz w:val="24"/>
                <w:szCs w:val="24"/>
              </w:rPr>
              <w:t>23</w:t>
            </w:r>
            <w:r w:rsidRPr="00AE0A81">
              <w:rPr>
                <w:rFonts w:ascii="Times New Roman" w:hAnsi="Times New Roman" w:cs="Times New Roman"/>
                <w:noProof/>
                <w:webHidden/>
                <w:sz w:val="24"/>
                <w:szCs w:val="24"/>
              </w:rPr>
              <w:fldChar w:fldCharType="end"/>
            </w:r>
          </w:hyperlink>
        </w:p>
        <w:p w14:paraId="78CFA7D0" w14:textId="2DED995D" w:rsidR="00AE0A81" w:rsidRPr="00AE0A81" w:rsidRDefault="00AE0A81">
          <w:pPr>
            <w:pStyle w:val="11"/>
            <w:tabs>
              <w:tab w:val="right" w:leader="dot" w:pos="9345"/>
            </w:tabs>
            <w:rPr>
              <w:rFonts w:ascii="Times New Roman" w:eastAsiaTheme="minorEastAsia" w:hAnsi="Times New Roman" w:cs="Times New Roman"/>
              <w:noProof/>
              <w:sz w:val="24"/>
              <w:szCs w:val="24"/>
              <w:lang w:eastAsia="ru-RU"/>
            </w:rPr>
          </w:pPr>
          <w:hyperlink w:anchor="_Toc220684" w:history="1">
            <w:r w:rsidRPr="00AE0A81">
              <w:rPr>
                <w:rStyle w:val="ab"/>
                <w:rFonts w:ascii="Times New Roman" w:hAnsi="Times New Roman" w:cs="Times New Roman"/>
                <w:noProof/>
                <w:sz w:val="24"/>
                <w:szCs w:val="24"/>
              </w:rPr>
              <w:t>ТЕХНИКА ОПЕРАЦИИ</w:t>
            </w:r>
            <w:r w:rsidRPr="00AE0A81">
              <w:rPr>
                <w:rFonts w:ascii="Times New Roman" w:hAnsi="Times New Roman" w:cs="Times New Roman"/>
                <w:noProof/>
                <w:webHidden/>
                <w:sz w:val="24"/>
                <w:szCs w:val="24"/>
              </w:rPr>
              <w:tab/>
            </w:r>
            <w:r w:rsidRPr="00AE0A81">
              <w:rPr>
                <w:rFonts w:ascii="Times New Roman" w:hAnsi="Times New Roman" w:cs="Times New Roman"/>
                <w:noProof/>
                <w:webHidden/>
                <w:sz w:val="24"/>
                <w:szCs w:val="24"/>
              </w:rPr>
              <w:fldChar w:fldCharType="begin"/>
            </w:r>
            <w:r w:rsidRPr="00AE0A81">
              <w:rPr>
                <w:rFonts w:ascii="Times New Roman" w:hAnsi="Times New Roman" w:cs="Times New Roman"/>
                <w:noProof/>
                <w:webHidden/>
                <w:sz w:val="24"/>
                <w:szCs w:val="24"/>
              </w:rPr>
              <w:instrText xml:space="preserve"> PAGEREF _Toc220684 \h </w:instrText>
            </w:r>
            <w:r w:rsidRPr="00AE0A81">
              <w:rPr>
                <w:rFonts w:ascii="Times New Roman" w:hAnsi="Times New Roman" w:cs="Times New Roman"/>
                <w:noProof/>
                <w:webHidden/>
                <w:sz w:val="24"/>
                <w:szCs w:val="24"/>
              </w:rPr>
            </w:r>
            <w:r w:rsidRPr="00AE0A81">
              <w:rPr>
                <w:rFonts w:ascii="Times New Roman" w:hAnsi="Times New Roman" w:cs="Times New Roman"/>
                <w:noProof/>
                <w:webHidden/>
                <w:sz w:val="24"/>
                <w:szCs w:val="24"/>
              </w:rPr>
              <w:fldChar w:fldCharType="separate"/>
            </w:r>
            <w:r w:rsidRPr="00AE0A81">
              <w:rPr>
                <w:rFonts w:ascii="Times New Roman" w:hAnsi="Times New Roman" w:cs="Times New Roman"/>
                <w:noProof/>
                <w:webHidden/>
                <w:sz w:val="24"/>
                <w:szCs w:val="24"/>
              </w:rPr>
              <w:t>24</w:t>
            </w:r>
            <w:r w:rsidRPr="00AE0A81">
              <w:rPr>
                <w:rFonts w:ascii="Times New Roman" w:hAnsi="Times New Roman" w:cs="Times New Roman"/>
                <w:noProof/>
                <w:webHidden/>
                <w:sz w:val="24"/>
                <w:szCs w:val="24"/>
              </w:rPr>
              <w:fldChar w:fldCharType="end"/>
            </w:r>
          </w:hyperlink>
        </w:p>
        <w:p w14:paraId="5165C202" w14:textId="17E1123E" w:rsidR="00AE0A81" w:rsidRPr="00AE0A81" w:rsidRDefault="00AE0A81">
          <w:pPr>
            <w:pStyle w:val="11"/>
            <w:tabs>
              <w:tab w:val="right" w:leader="dot" w:pos="9345"/>
            </w:tabs>
            <w:rPr>
              <w:rFonts w:ascii="Times New Roman" w:eastAsiaTheme="minorEastAsia" w:hAnsi="Times New Roman" w:cs="Times New Roman"/>
              <w:noProof/>
              <w:sz w:val="24"/>
              <w:szCs w:val="24"/>
              <w:lang w:eastAsia="ru-RU"/>
            </w:rPr>
          </w:pPr>
          <w:hyperlink w:anchor="_Toc220685" w:history="1">
            <w:r w:rsidRPr="00AE0A81">
              <w:rPr>
                <w:rStyle w:val="ab"/>
                <w:rFonts w:ascii="Times New Roman" w:hAnsi="Times New Roman" w:cs="Times New Roman"/>
                <w:noProof/>
                <w:sz w:val="24"/>
                <w:szCs w:val="24"/>
              </w:rPr>
              <w:t>НАПРЯЖЕННО-БОКОВАЯ АБДОМИНОПЛАСТИКА</w:t>
            </w:r>
            <w:r w:rsidRPr="00AE0A81">
              <w:rPr>
                <w:rFonts w:ascii="Times New Roman" w:hAnsi="Times New Roman" w:cs="Times New Roman"/>
                <w:noProof/>
                <w:webHidden/>
                <w:sz w:val="24"/>
                <w:szCs w:val="24"/>
              </w:rPr>
              <w:tab/>
            </w:r>
            <w:r w:rsidRPr="00AE0A81">
              <w:rPr>
                <w:rFonts w:ascii="Times New Roman" w:hAnsi="Times New Roman" w:cs="Times New Roman"/>
                <w:noProof/>
                <w:webHidden/>
                <w:sz w:val="24"/>
                <w:szCs w:val="24"/>
              </w:rPr>
              <w:fldChar w:fldCharType="begin"/>
            </w:r>
            <w:r w:rsidRPr="00AE0A81">
              <w:rPr>
                <w:rFonts w:ascii="Times New Roman" w:hAnsi="Times New Roman" w:cs="Times New Roman"/>
                <w:noProof/>
                <w:webHidden/>
                <w:sz w:val="24"/>
                <w:szCs w:val="24"/>
              </w:rPr>
              <w:instrText xml:space="preserve"> PAGEREF _Toc220685 \h </w:instrText>
            </w:r>
            <w:r w:rsidRPr="00AE0A81">
              <w:rPr>
                <w:rFonts w:ascii="Times New Roman" w:hAnsi="Times New Roman" w:cs="Times New Roman"/>
                <w:noProof/>
                <w:webHidden/>
                <w:sz w:val="24"/>
                <w:szCs w:val="24"/>
              </w:rPr>
            </w:r>
            <w:r w:rsidRPr="00AE0A81">
              <w:rPr>
                <w:rFonts w:ascii="Times New Roman" w:hAnsi="Times New Roman" w:cs="Times New Roman"/>
                <w:noProof/>
                <w:webHidden/>
                <w:sz w:val="24"/>
                <w:szCs w:val="24"/>
              </w:rPr>
              <w:fldChar w:fldCharType="separate"/>
            </w:r>
            <w:r w:rsidRPr="00AE0A81">
              <w:rPr>
                <w:rFonts w:ascii="Times New Roman" w:hAnsi="Times New Roman" w:cs="Times New Roman"/>
                <w:noProof/>
                <w:webHidden/>
                <w:sz w:val="24"/>
                <w:szCs w:val="24"/>
              </w:rPr>
              <w:t>25</w:t>
            </w:r>
            <w:r w:rsidRPr="00AE0A81">
              <w:rPr>
                <w:rFonts w:ascii="Times New Roman" w:hAnsi="Times New Roman" w:cs="Times New Roman"/>
                <w:noProof/>
                <w:webHidden/>
                <w:sz w:val="24"/>
                <w:szCs w:val="24"/>
              </w:rPr>
              <w:fldChar w:fldCharType="end"/>
            </w:r>
          </w:hyperlink>
        </w:p>
        <w:p w14:paraId="47D0B2D9" w14:textId="4A49ABB4" w:rsidR="00AE0A81" w:rsidRPr="00AE0A81" w:rsidRDefault="00AE0A81">
          <w:pPr>
            <w:pStyle w:val="11"/>
            <w:tabs>
              <w:tab w:val="right" w:leader="dot" w:pos="9345"/>
            </w:tabs>
            <w:rPr>
              <w:rFonts w:ascii="Times New Roman" w:eastAsiaTheme="minorEastAsia" w:hAnsi="Times New Roman" w:cs="Times New Roman"/>
              <w:noProof/>
              <w:sz w:val="24"/>
              <w:szCs w:val="24"/>
              <w:lang w:eastAsia="ru-RU"/>
            </w:rPr>
          </w:pPr>
          <w:hyperlink w:anchor="_Toc220686" w:history="1">
            <w:r w:rsidRPr="00AE0A81">
              <w:rPr>
                <w:rStyle w:val="ab"/>
                <w:rFonts w:ascii="Times New Roman" w:hAnsi="Times New Roman" w:cs="Times New Roman"/>
                <w:noProof/>
                <w:sz w:val="24"/>
                <w:szCs w:val="24"/>
              </w:rPr>
              <w:t>ОБОСНОВАНИЕ И ТЕХНИКА ОПЕРАЦИИ</w:t>
            </w:r>
            <w:r w:rsidRPr="00AE0A81">
              <w:rPr>
                <w:rFonts w:ascii="Times New Roman" w:hAnsi="Times New Roman" w:cs="Times New Roman"/>
                <w:noProof/>
                <w:webHidden/>
                <w:sz w:val="24"/>
                <w:szCs w:val="24"/>
              </w:rPr>
              <w:tab/>
            </w:r>
            <w:r w:rsidRPr="00AE0A81">
              <w:rPr>
                <w:rFonts w:ascii="Times New Roman" w:hAnsi="Times New Roman" w:cs="Times New Roman"/>
                <w:noProof/>
                <w:webHidden/>
                <w:sz w:val="24"/>
                <w:szCs w:val="24"/>
              </w:rPr>
              <w:fldChar w:fldCharType="begin"/>
            </w:r>
            <w:r w:rsidRPr="00AE0A81">
              <w:rPr>
                <w:rFonts w:ascii="Times New Roman" w:hAnsi="Times New Roman" w:cs="Times New Roman"/>
                <w:noProof/>
                <w:webHidden/>
                <w:sz w:val="24"/>
                <w:szCs w:val="24"/>
              </w:rPr>
              <w:instrText xml:space="preserve"> PAGEREF _Toc220686 \h </w:instrText>
            </w:r>
            <w:r w:rsidRPr="00AE0A81">
              <w:rPr>
                <w:rFonts w:ascii="Times New Roman" w:hAnsi="Times New Roman" w:cs="Times New Roman"/>
                <w:noProof/>
                <w:webHidden/>
                <w:sz w:val="24"/>
                <w:szCs w:val="24"/>
              </w:rPr>
            </w:r>
            <w:r w:rsidRPr="00AE0A81">
              <w:rPr>
                <w:rFonts w:ascii="Times New Roman" w:hAnsi="Times New Roman" w:cs="Times New Roman"/>
                <w:noProof/>
                <w:webHidden/>
                <w:sz w:val="24"/>
                <w:szCs w:val="24"/>
              </w:rPr>
              <w:fldChar w:fldCharType="separate"/>
            </w:r>
            <w:r w:rsidRPr="00AE0A81">
              <w:rPr>
                <w:rFonts w:ascii="Times New Roman" w:hAnsi="Times New Roman" w:cs="Times New Roman"/>
                <w:noProof/>
                <w:webHidden/>
                <w:sz w:val="24"/>
                <w:szCs w:val="24"/>
              </w:rPr>
              <w:t>25</w:t>
            </w:r>
            <w:r w:rsidRPr="00AE0A81">
              <w:rPr>
                <w:rFonts w:ascii="Times New Roman" w:hAnsi="Times New Roman" w:cs="Times New Roman"/>
                <w:noProof/>
                <w:webHidden/>
                <w:sz w:val="24"/>
                <w:szCs w:val="24"/>
              </w:rPr>
              <w:fldChar w:fldCharType="end"/>
            </w:r>
          </w:hyperlink>
        </w:p>
        <w:p w14:paraId="2C6A0CCB" w14:textId="3BF2A4BE" w:rsidR="00AE0A81" w:rsidRPr="00AE0A81" w:rsidRDefault="00AE0A81">
          <w:pPr>
            <w:pStyle w:val="11"/>
            <w:tabs>
              <w:tab w:val="right" w:leader="dot" w:pos="9345"/>
            </w:tabs>
            <w:rPr>
              <w:rFonts w:ascii="Times New Roman" w:eastAsiaTheme="minorEastAsia" w:hAnsi="Times New Roman" w:cs="Times New Roman"/>
              <w:noProof/>
              <w:sz w:val="24"/>
              <w:szCs w:val="24"/>
              <w:lang w:eastAsia="ru-RU"/>
            </w:rPr>
          </w:pPr>
          <w:hyperlink w:anchor="_Toc220687" w:history="1">
            <w:r w:rsidRPr="00AE0A81">
              <w:rPr>
                <w:rStyle w:val="ab"/>
                <w:rFonts w:ascii="Times New Roman" w:hAnsi="Times New Roman" w:cs="Times New Roman"/>
                <w:noProof/>
                <w:sz w:val="24"/>
                <w:szCs w:val="24"/>
              </w:rPr>
              <w:t>ПОКАЗАНИЯ К ОПЕРАЦИИ</w:t>
            </w:r>
            <w:r w:rsidRPr="00AE0A81">
              <w:rPr>
                <w:rFonts w:ascii="Times New Roman" w:hAnsi="Times New Roman" w:cs="Times New Roman"/>
                <w:noProof/>
                <w:webHidden/>
                <w:sz w:val="24"/>
                <w:szCs w:val="24"/>
              </w:rPr>
              <w:tab/>
            </w:r>
            <w:r w:rsidRPr="00AE0A81">
              <w:rPr>
                <w:rFonts w:ascii="Times New Roman" w:hAnsi="Times New Roman" w:cs="Times New Roman"/>
                <w:noProof/>
                <w:webHidden/>
                <w:sz w:val="24"/>
                <w:szCs w:val="24"/>
              </w:rPr>
              <w:fldChar w:fldCharType="begin"/>
            </w:r>
            <w:r w:rsidRPr="00AE0A81">
              <w:rPr>
                <w:rFonts w:ascii="Times New Roman" w:hAnsi="Times New Roman" w:cs="Times New Roman"/>
                <w:noProof/>
                <w:webHidden/>
                <w:sz w:val="24"/>
                <w:szCs w:val="24"/>
              </w:rPr>
              <w:instrText xml:space="preserve"> PAGEREF _Toc220687 \h </w:instrText>
            </w:r>
            <w:r w:rsidRPr="00AE0A81">
              <w:rPr>
                <w:rFonts w:ascii="Times New Roman" w:hAnsi="Times New Roman" w:cs="Times New Roman"/>
                <w:noProof/>
                <w:webHidden/>
                <w:sz w:val="24"/>
                <w:szCs w:val="24"/>
              </w:rPr>
            </w:r>
            <w:r w:rsidRPr="00AE0A81">
              <w:rPr>
                <w:rFonts w:ascii="Times New Roman" w:hAnsi="Times New Roman" w:cs="Times New Roman"/>
                <w:noProof/>
                <w:webHidden/>
                <w:sz w:val="24"/>
                <w:szCs w:val="24"/>
              </w:rPr>
              <w:fldChar w:fldCharType="separate"/>
            </w:r>
            <w:r w:rsidRPr="00AE0A81">
              <w:rPr>
                <w:rFonts w:ascii="Times New Roman" w:hAnsi="Times New Roman" w:cs="Times New Roman"/>
                <w:noProof/>
                <w:webHidden/>
                <w:sz w:val="24"/>
                <w:szCs w:val="24"/>
              </w:rPr>
              <w:t>27</w:t>
            </w:r>
            <w:r w:rsidRPr="00AE0A81">
              <w:rPr>
                <w:rFonts w:ascii="Times New Roman" w:hAnsi="Times New Roman" w:cs="Times New Roman"/>
                <w:noProof/>
                <w:webHidden/>
                <w:sz w:val="24"/>
                <w:szCs w:val="24"/>
              </w:rPr>
              <w:fldChar w:fldCharType="end"/>
            </w:r>
          </w:hyperlink>
        </w:p>
        <w:p w14:paraId="7B79990A" w14:textId="23F9CC0F" w:rsidR="00AE0A81" w:rsidRPr="00AE0A81" w:rsidRDefault="00AE0A81">
          <w:pPr>
            <w:pStyle w:val="11"/>
            <w:tabs>
              <w:tab w:val="right" w:leader="dot" w:pos="9345"/>
            </w:tabs>
            <w:rPr>
              <w:rFonts w:ascii="Times New Roman" w:eastAsiaTheme="minorEastAsia" w:hAnsi="Times New Roman" w:cs="Times New Roman"/>
              <w:noProof/>
              <w:sz w:val="24"/>
              <w:szCs w:val="24"/>
              <w:lang w:eastAsia="ru-RU"/>
            </w:rPr>
          </w:pPr>
          <w:hyperlink w:anchor="_Toc220688" w:history="1">
            <w:r w:rsidRPr="00AE0A81">
              <w:rPr>
                <w:rStyle w:val="ab"/>
                <w:rFonts w:ascii="Times New Roman" w:hAnsi="Times New Roman" w:cs="Times New Roman"/>
                <w:noProof/>
                <w:sz w:val="24"/>
                <w:szCs w:val="24"/>
              </w:rPr>
              <w:t>ХИРУРГИЧЕСКАЯ ТЕХНИКА</w:t>
            </w:r>
            <w:r w:rsidRPr="00AE0A81">
              <w:rPr>
                <w:rFonts w:ascii="Times New Roman" w:hAnsi="Times New Roman" w:cs="Times New Roman"/>
                <w:noProof/>
                <w:webHidden/>
                <w:sz w:val="24"/>
                <w:szCs w:val="24"/>
              </w:rPr>
              <w:tab/>
            </w:r>
            <w:r w:rsidRPr="00AE0A81">
              <w:rPr>
                <w:rFonts w:ascii="Times New Roman" w:hAnsi="Times New Roman" w:cs="Times New Roman"/>
                <w:noProof/>
                <w:webHidden/>
                <w:sz w:val="24"/>
                <w:szCs w:val="24"/>
              </w:rPr>
              <w:fldChar w:fldCharType="begin"/>
            </w:r>
            <w:r w:rsidRPr="00AE0A81">
              <w:rPr>
                <w:rFonts w:ascii="Times New Roman" w:hAnsi="Times New Roman" w:cs="Times New Roman"/>
                <w:noProof/>
                <w:webHidden/>
                <w:sz w:val="24"/>
                <w:szCs w:val="24"/>
              </w:rPr>
              <w:instrText xml:space="preserve"> PAGEREF _Toc220688 \h </w:instrText>
            </w:r>
            <w:r w:rsidRPr="00AE0A81">
              <w:rPr>
                <w:rFonts w:ascii="Times New Roman" w:hAnsi="Times New Roman" w:cs="Times New Roman"/>
                <w:noProof/>
                <w:webHidden/>
                <w:sz w:val="24"/>
                <w:szCs w:val="24"/>
              </w:rPr>
            </w:r>
            <w:r w:rsidRPr="00AE0A81">
              <w:rPr>
                <w:rFonts w:ascii="Times New Roman" w:hAnsi="Times New Roman" w:cs="Times New Roman"/>
                <w:noProof/>
                <w:webHidden/>
                <w:sz w:val="24"/>
                <w:szCs w:val="24"/>
              </w:rPr>
              <w:fldChar w:fldCharType="separate"/>
            </w:r>
            <w:r w:rsidRPr="00AE0A81">
              <w:rPr>
                <w:rFonts w:ascii="Times New Roman" w:hAnsi="Times New Roman" w:cs="Times New Roman"/>
                <w:noProof/>
                <w:webHidden/>
                <w:sz w:val="24"/>
                <w:szCs w:val="24"/>
              </w:rPr>
              <w:t>28</w:t>
            </w:r>
            <w:r w:rsidRPr="00AE0A81">
              <w:rPr>
                <w:rFonts w:ascii="Times New Roman" w:hAnsi="Times New Roman" w:cs="Times New Roman"/>
                <w:noProof/>
                <w:webHidden/>
                <w:sz w:val="24"/>
                <w:szCs w:val="24"/>
              </w:rPr>
              <w:fldChar w:fldCharType="end"/>
            </w:r>
          </w:hyperlink>
        </w:p>
        <w:p w14:paraId="02F117E9" w14:textId="350E3864" w:rsidR="00AE0A81" w:rsidRPr="00AE0A81" w:rsidRDefault="00AE0A81">
          <w:pPr>
            <w:pStyle w:val="11"/>
            <w:tabs>
              <w:tab w:val="right" w:leader="dot" w:pos="9345"/>
            </w:tabs>
            <w:rPr>
              <w:rFonts w:ascii="Times New Roman" w:eastAsiaTheme="minorEastAsia" w:hAnsi="Times New Roman" w:cs="Times New Roman"/>
              <w:noProof/>
              <w:sz w:val="24"/>
              <w:szCs w:val="24"/>
              <w:lang w:eastAsia="ru-RU"/>
            </w:rPr>
          </w:pPr>
          <w:hyperlink w:anchor="_Toc220689" w:history="1">
            <w:r w:rsidRPr="00AE0A81">
              <w:rPr>
                <w:rStyle w:val="ab"/>
                <w:rFonts w:ascii="Times New Roman" w:hAnsi="Times New Roman" w:cs="Times New Roman"/>
                <w:noProof/>
                <w:sz w:val="24"/>
                <w:szCs w:val="24"/>
              </w:rPr>
              <w:t>ВЕРТИКАЛЬНАЯ АБДОМИНОПЛАСТИКА</w:t>
            </w:r>
            <w:r w:rsidRPr="00AE0A81">
              <w:rPr>
                <w:rFonts w:ascii="Times New Roman" w:hAnsi="Times New Roman" w:cs="Times New Roman"/>
                <w:noProof/>
                <w:webHidden/>
                <w:sz w:val="24"/>
                <w:szCs w:val="24"/>
              </w:rPr>
              <w:tab/>
            </w:r>
            <w:r w:rsidRPr="00AE0A81">
              <w:rPr>
                <w:rFonts w:ascii="Times New Roman" w:hAnsi="Times New Roman" w:cs="Times New Roman"/>
                <w:noProof/>
                <w:webHidden/>
                <w:sz w:val="24"/>
                <w:szCs w:val="24"/>
              </w:rPr>
              <w:fldChar w:fldCharType="begin"/>
            </w:r>
            <w:r w:rsidRPr="00AE0A81">
              <w:rPr>
                <w:rFonts w:ascii="Times New Roman" w:hAnsi="Times New Roman" w:cs="Times New Roman"/>
                <w:noProof/>
                <w:webHidden/>
                <w:sz w:val="24"/>
                <w:szCs w:val="24"/>
              </w:rPr>
              <w:instrText xml:space="preserve"> PAGEREF _Toc220689 \h </w:instrText>
            </w:r>
            <w:r w:rsidRPr="00AE0A81">
              <w:rPr>
                <w:rFonts w:ascii="Times New Roman" w:hAnsi="Times New Roman" w:cs="Times New Roman"/>
                <w:noProof/>
                <w:webHidden/>
                <w:sz w:val="24"/>
                <w:szCs w:val="24"/>
              </w:rPr>
            </w:r>
            <w:r w:rsidRPr="00AE0A81">
              <w:rPr>
                <w:rFonts w:ascii="Times New Roman" w:hAnsi="Times New Roman" w:cs="Times New Roman"/>
                <w:noProof/>
                <w:webHidden/>
                <w:sz w:val="24"/>
                <w:szCs w:val="24"/>
              </w:rPr>
              <w:fldChar w:fldCharType="separate"/>
            </w:r>
            <w:r w:rsidRPr="00AE0A81">
              <w:rPr>
                <w:rFonts w:ascii="Times New Roman" w:hAnsi="Times New Roman" w:cs="Times New Roman"/>
                <w:noProof/>
                <w:webHidden/>
                <w:sz w:val="24"/>
                <w:szCs w:val="24"/>
              </w:rPr>
              <w:t>30</w:t>
            </w:r>
            <w:r w:rsidRPr="00AE0A81">
              <w:rPr>
                <w:rFonts w:ascii="Times New Roman" w:hAnsi="Times New Roman" w:cs="Times New Roman"/>
                <w:noProof/>
                <w:webHidden/>
                <w:sz w:val="24"/>
                <w:szCs w:val="24"/>
              </w:rPr>
              <w:fldChar w:fldCharType="end"/>
            </w:r>
          </w:hyperlink>
        </w:p>
        <w:p w14:paraId="762F021C" w14:textId="5B4EB0BD" w:rsidR="00AE0A81" w:rsidRPr="00AE0A81" w:rsidRDefault="00AE0A81">
          <w:pPr>
            <w:pStyle w:val="11"/>
            <w:tabs>
              <w:tab w:val="right" w:leader="dot" w:pos="9345"/>
            </w:tabs>
            <w:rPr>
              <w:rFonts w:ascii="Times New Roman" w:eastAsiaTheme="minorEastAsia" w:hAnsi="Times New Roman" w:cs="Times New Roman"/>
              <w:noProof/>
              <w:sz w:val="24"/>
              <w:szCs w:val="24"/>
              <w:lang w:eastAsia="ru-RU"/>
            </w:rPr>
          </w:pPr>
          <w:hyperlink w:anchor="_Toc220690" w:history="1">
            <w:r w:rsidRPr="00AE0A81">
              <w:rPr>
                <w:rStyle w:val="ab"/>
                <w:rFonts w:ascii="Times New Roman" w:hAnsi="Times New Roman" w:cs="Times New Roman"/>
                <w:noProof/>
                <w:sz w:val="24"/>
                <w:szCs w:val="24"/>
              </w:rPr>
              <w:t>ОБЩАЯ ХАРАКТЕРИСТИКА И ПОКАЗАНИЯ К ОПЕРАЦИИ</w:t>
            </w:r>
            <w:r w:rsidRPr="00AE0A81">
              <w:rPr>
                <w:rFonts w:ascii="Times New Roman" w:hAnsi="Times New Roman" w:cs="Times New Roman"/>
                <w:noProof/>
                <w:webHidden/>
                <w:sz w:val="24"/>
                <w:szCs w:val="24"/>
              </w:rPr>
              <w:tab/>
            </w:r>
            <w:r w:rsidRPr="00AE0A81">
              <w:rPr>
                <w:rFonts w:ascii="Times New Roman" w:hAnsi="Times New Roman" w:cs="Times New Roman"/>
                <w:noProof/>
                <w:webHidden/>
                <w:sz w:val="24"/>
                <w:szCs w:val="24"/>
              </w:rPr>
              <w:fldChar w:fldCharType="begin"/>
            </w:r>
            <w:r w:rsidRPr="00AE0A81">
              <w:rPr>
                <w:rFonts w:ascii="Times New Roman" w:hAnsi="Times New Roman" w:cs="Times New Roman"/>
                <w:noProof/>
                <w:webHidden/>
                <w:sz w:val="24"/>
                <w:szCs w:val="24"/>
              </w:rPr>
              <w:instrText xml:space="preserve"> PAGEREF _Toc220690 \h </w:instrText>
            </w:r>
            <w:r w:rsidRPr="00AE0A81">
              <w:rPr>
                <w:rFonts w:ascii="Times New Roman" w:hAnsi="Times New Roman" w:cs="Times New Roman"/>
                <w:noProof/>
                <w:webHidden/>
                <w:sz w:val="24"/>
                <w:szCs w:val="24"/>
              </w:rPr>
            </w:r>
            <w:r w:rsidRPr="00AE0A81">
              <w:rPr>
                <w:rFonts w:ascii="Times New Roman" w:hAnsi="Times New Roman" w:cs="Times New Roman"/>
                <w:noProof/>
                <w:webHidden/>
                <w:sz w:val="24"/>
                <w:szCs w:val="24"/>
              </w:rPr>
              <w:fldChar w:fldCharType="separate"/>
            </w:r>
            <w:r w:rsidRPr="00AE0A81">
              <w:rPr>
                <w:rFonts w:ascii="Times New Roman" w:hAnsi="Times New Roman" w:cs="Times New Roman"/>
                <w:noProof/>
                <w:webHidden/>
                <w:sz w:val="24"/>
                <w:szCs w:val="24"/>
              </w:rPr>
              <w:t>30</w:t>
            </w:r>
            <w:r w:rsidRPr="00AE0A81">
              <w:rPr>
                <w:rFonts w:ascii="Times New Roman" w:hAnsi="Times New Roman" w:cs="Times New Roman"/>
                <w:noProof/>
                <w:webHidden/>
                <w:sz w:val="24"/>
                <w:szCs w:val="24"/>
              </w:rPr>
              <w:fldChar w:fldCharType="end"/>
            </w:r>
          </w:hyperlink>
        </w:p>
        <w:p w14:paraId="0470DC6C" w14:textId="3B6A764C" w:rsidR="00AE0A81" w:rsidRPr="00AE0A81" w:rsidRDefault="00AE0A81">
          <w:pPr>
            <w:pStyle w:val="11"/>
            <w:tabs>
              <w:tab w:val="right" w:leader="dot" w:pos="9345"/>
            </w:tabs>
            <w:rPr>
              <w:rFonts w:ascii="Times New Roman" w:eastAsiaTheme="minorEastAsia" w:hAnsi="Times New Roman" w:cs="Times New Roman"/>
              <w:noProof/>
              <w:sz w:val="24"/>
              <w:szCs w:val="24"/>
              <w:lang w:eastAsia="ru-RU"/>
            </w:rPr>
          </w:pPr>
          <w:hyperlink w:anchor="_Toc220691" w:history="1">
            <w:r w:rsidRPr="00AE0A81">
              <w:rPr>
                <w:rStyle w:val="ab"/>
                <w:rFonts w:ascii="Times New Roman" w:hAnsi="Times New Roman" w:cs="Times New Roman"/>
                <w:noProof/>
                <w:sz w:val="24"/>
                <w:szCs w:val="24"/>
              </w:rPr>
              <w:t>ТЕХНИКА ОПЕРАЦИИ</w:t>
            </w:r>
            <w:r w:rsidRPr="00AE0A81">
              <w:rPr>
                <w:rFonts w:ascii="Times New Roman" w:hAnsi="Times New Roman" w:cs="Times New Roman"/>
                <w:noProof/>
                <w:webHidden/>
                <w:sz w:val="24"/>
                <w:szCs w:val="24"/>
              </w:rPr>
              <w:tab/>
            </w:r>
            <w:r w:rsidRPr="00AE0A81">
              <w:rPr>
                <w:rFonts w:ascii="Times New Roman" w:hAnsi="Times New Roman" w:cs="Times New Roman"/>
                <w:noProof/>
                <w:webHidden/>
                <w:sz w:val="24"/>
                <w:szCs w:val="24"/>
              </w:rPr>
              <w:fldChar w:fldCharType="begin"/>
            </w:r>
            <w:r w:rsidRPr="00AE0A81">
              <w:rPr>
                <w:rFonts w:ascii="Times New Roman" w:hAnsi="Times New Roman" w:cs="Times New Roman"/>
                <w:noProof/>
                <w:webHidden/>
                <w:sz w:val="24"/>
                <w:szCs w:val="24"/>
              </w:rPr>
              <w:instrText xml:space="preserve"> PAGEREF _Toc220691 \h </w:instrText>
            </w:r>
            <w:r w:rsidRPr="00AE0A81">
              <w:rPr>
                <w:rFonts w:ascii="Times New Roman" w:hAnsi="Times New Roman" w:cs="Times New Roman"/>
                <w:noProof/>
                <w:webHidden/>
                <w:sz w:val="24"/>
                <w:szCs w:val="24"/>
              </w:rPr>
            </w:r>
            <w:r w:rsidRPr="00AE0A81">
              <w:rPr>
                <w:rFonts w:ascii="Times New Roman" w:hAnsi="Times New Roman" w:cs="Times New Roman"/>
                <w:noProof/>
                <w:webHidden/>
                <w:sz w:val="24"/>
                <w:szCs w:val="24"/>
              </w:rPr>
              <w:fldChar w:fldCharType="separate"/>
            </w:r>
            <w:r w:rsidRPr="00AE0A81">
              <w:rPr>
                <w:rFonts w:ascii="Times New Roman" w:hAnsi="Times New Roman" w:cs="Times New Roman"/>
                <w:noProof/>
                <w:webHidden/>
                <w:sz w:val="24"/>
                <w:szCs w:val="24"/>
              </w:rPr>
              <w:t>31</w:t>
            </w:r>
            <w:r w:rsidRPr="00AE0A81">
              <w:rPr>
                <w:rFonts w:ascii="Times New Roman" w:hAnsi="Times New Roman" w:cs="Times New Roman"/>
                <w:noProof/>
                <w:webHidden/>
                <w:sz w:val="24"/>
                <w:szCs w:val="24"/>
              </w:rPr>
              <w:fldChar w:fldCharType="end"/>
            </w:r>
          </w:hyperlink>
        </w:p>
        <w:p w14:paraId="78C4C32B" w14:textId="0E48A808" w:rsidR="00AE0A81" w:rsidRPr="00AE0A81" w:rsidRDefault="00AE0A81">
          <w:pPr>
            <w:pStyle w:val="11"/>
            <w:tabs>
              <w:tab w:val="right" w:leader="dot" w:pos="9345"/>
            </w:tabs>
            <w:rPr>
              <w:rFonts w:ascii="Times New Roman" w:eastAsiaTheme="minorEastAsia" w:hAnsi="Times New Roman" w:cs="Times New Roman"/>
              <w:noProof/>
              <w:sz w:val="24"/>
              <w:szCs w:val="24"/>
              <w:lang w:eastAsia="ru-RU"/>
            </w:rPr>
          </w:pPr>
          <w:hyperlink w:anchor="_Toc220692" w:history="1">
            <w:r w:rsidRPr="00AE0A81">
              <w:rPr>
                <w:rStyle w:val="ab"/>
                <w:rFonts w:ascii="Times New Roman" w:hAnsi="Times New Roman" w:cs="Times New Roman"/>
                <w:noProof/>
                <w:sz w:val="24"/>
                <w:szCs w:val="24"/>
              </w:rPr>
              <w:t>ОСОБЕННОСТИ АБДОМИНОПЛАСТИКИ ПРИ НАЛИЧИИ РУБЦОВ НА ПЕРЕДНЕЙ БРЮШНОЙ СТЕНКЕ</w:t>
            </w:r>
            <w:r w:rsidRPr="00AE0A81">
              <w:rPr>
                <w:rFonts w:ascii="Times New Roman" w:hAnsi="Times New Roman" w:cs="Times New Roman"/>
                <w:noProof/>
                <w:webHidden/>
                <w:sz w:val="24"/>
                <w:szCs w:val="24"/>
              </w:rPr>
              <w:tab/>
            </w:r>
            <w:r w:rsidRPr="00AE0A81">
              <w:rPr>
                <w:rFonts w:ascii="Times New Roman" w:hAnsi="Times New Roman" w:cs="Times New Roman"/>
                <w:noProof/>
                <w:webHidden/>
                <w:sz w:val="24"/>
                <w:szCs w:val="24"/>
              </w:rPr>
              <w:fldChar w:fldCharType="begin"/>
            </w:r>
            <w:r w:rsidRPr="00AE0A81">
              <w:rPr>
                <w:rFonts w:ascii="Times New Roman" w:hAnsi="Times New Roman" w:cs="Times New Roman"/>
                <w:noProof/>
                <w:webHidden/>
                <w:sz w:val="24"/>
                <w:szCs w:val="24"/>
              </w:rPr>
              <w:instrText xml:space="preserve"> PAGEREF _Toc220692 \h </w:instrText>
            </w:r>
            <w:r w:rsidRPr="00AE0A81">
              <w:rPr>
                <w:rFonts w:ascii="Times New Roman" w:hAnsi="Times New Roman" w:cs="Times New Roman"/>
                <w:noProof/>
                <w:webHidden/>
                <w:sz w:val="24"/>
                <w:szCs w:val="24"/>
              </w:rPr>
            </w:r>
            <w:r w:rsidRPr="00AE0A81">
              <w:rPr>
                <w:rFonts w:ascii="Times New Roman" w:hAnsi="Times New Roman" w:cs="Times New Roman"/>
                <w:noProof/>
                <w:webHidden/>
                <w:sz w:val="24"/>
                <w:szCs w:val="24"/>
              </w:rPr>
              <w:fldChar w:fldCharType="separate"/>
            </w:r>
            <w:r w:rsidRPr="00AE0A81">
              <w:rPr>
                <w:rFonts w:ascii="Times New Roman" w:hAnsi="Times New Roman" w:cs="Times New Roman"/>
                <w:noProof/>
                <w:webHidden/>
                <w:sz w:val="24"/>
                <w:szCs w:val="24"/>
              </w:rPr>
              <w:t>32</w:t>
            </w:r>
            <w:r w:rsidRPr="00AE0A81">
              <w:rPr>
                <w:rFonts w:ascii="Times New Roman" w:hAnsi="Times New Roman" w:cs="Times New Roman"/>
                <w:noProof/>
                <w:webHidden/>
                <w:sz w:val="24"/>
                <w:szCs w:val="24"/>
              </w:rPr>
              <w:fldChar w:fldCharType="end"/>
            </w:r>
          </w:hyperlink>
        </w:p>
        <w:p w14:paraId="2F8041B5" w14:textId="1AFE1DE3" w:rsidR="00AE0A81" w:rsidRPr="00AE0A81" w:rsidRDefault="00AE0A81">
          <w:pPr>
            <w:pStyle w:val="11"/>
            <w:tabs>
              <w:tab w:val="right" w:leader="dot" w:pos="9345"/>
            </w:tabs>
            <w:rPr>
              <w:rFonts w:ascii="Times New Roman" w:eastAsiaTheme="minorEastAsia" w:hAnsi="Times New Roman" w:cs="Times New Roman"/>
              <w:noProof/>
              <w:sz w:val="24"/>
              <w:szCs w:val="24"/>
              <w:lang w:eastAsia="ru-RU"/>
            </w:rPr>
          </w:pPr>
          <w:hyperlink w:anchor="_Toc220693" w:history="1">
            <w:r w:rsidRPr="00AE0A81">
              <w:rPr>
                <w:rStyle w:val="ab"/>
                <w:rFonts w:ascii="Times New Roman" w:hAnsi="Times New Roman" w:cs="Times New Roman"/>
                <w:noProof/>
                <w:sz w:val="24"/>
                <w:szCs w:val="24"/>
              </w:rPr>
              <w:t>СОЧЕТАНИЕ АБДОМИНОПЛАСТИКИ И ЛИПОСАКЦИИ</w:t>
            </w:r>
            <w:r w:rsidRPr="00AE0A81">
              <w:rPr>
                <w:rFonts w:ascii="Times New Roman" w:hAnsi="Times New Roman" w:cs="Times New Roman"/>
                <w:noProof/>
                <w:webHidden/>
                <w:sz w:val="24"/>
                <w:szCs w:val="24"/>
              </w:rPr>
              <w:tab/>
            </w:r>
            <w:r w:rsidRPr="00AE0A81">
              <w:rPr>
                <w:rFonts w:ascii="Times New Roman" w:hAnsi="Times New Roman" w:cs="Times New Roman"/>
                <w:noProof/>
                <w:webHidden/>
                <w:sz w:val="24"/>
                <w:szCs w:val="24"/>
              </w:rPr>
              <w:fldChar w:fldCharType="begin"/>
            </w:r>
            <w:r w:rsidRPr="00AE0A81">
              <w:rPr>
                <w:rFonts w:ascii="Times New Roman" w:hAnsi="Times New Roman" w:cs="Times New Roman"/>
                <w:noProof/>
                <w:webHidden/>
                <w:sz w:val="24"/>
                <w:szCs w:val="24"/>
              </w:rPr>
              <w:instrText xml:space="preserve"> PAGEREF _Toc220693 \h </w:instrText>
            </w:r>
            <w:r w:rsidRPr="00AE0A81">
              <w:rPr>
                <w:rFonts w:ascii="Times New Roman" w:hAnsi="Times New Roman" w:cs="Times New Roman"/>
                <w:noProof/>
                <w:webHidden/>
                <w:sz w:val="24"/>
                <w:szCs w:val="24"/>
              </w:rPr>
            </w:r>
            <w:r w:rsidRPr="00AE0A81">
              <w:rPr>
                <w:rFonts w:ascii="Times New Roman" w:hAnsi="Times New Roman" w:cs="Times New Roman"/>
                <w:noProof/>
                <w:webHidden/>
                <w:sz w:val="24"/>
                <w:szCs w:val="24"/>
              </w:rPr>
              <w:fldChar w:fldCharType="separate"/>
            </w:r>
            <w:r w:rsidRPr="00AE0A81">
              <w:rPr>
                <w:rFonts w:ascii="Times New Roman" w:hAnsi="Times New Roman" w:cs="Times New Roman"/>
                <w:noProof/>
                <w:webHidden/>
                <w:sz w:val="24"/>
                <w:szCs w:val="24"/>
              </w:rPr>
              <w:t>33</w:t>
            </w:r>
            <w:r w:rsidRPr="00AE0A81">
              <w:rPr>
                <w:rFonts w:ascii="Times New Roman" w:hAnsi="Times New Roman" w:cs="Times New Roman"/>
                <w:noProof/>
                <w:webHidden/>
                <w:sz w:val="24"/>
                <w:szCs w:val="24"/>
              </w:rPr>
              <w:fldChar w:fldCharType="end"/>
            </w:r>
          </w:hyperlink>
        </w:p>
        <w:p w14:paraId="6665849C" w14:textId="59024637" w:rsidR="00AE0A81" w:rsidRPr="00AE0A81" w:rsidRDefault="00AE0A81">
          <w:pPr>
            <w:pStyle w:val="11"/>
            <w:tabs>
              <w:tab w:val="right" w:leader="dot" w:pos="9345"/>
            </w:tabs>
            <w:rPr>
              <w:rFonts w:ascii="Times New Roman" w:eastAsiaTheme="minorEastAsia" w:hAnsi="Times New Roman" w:cs="Times New Roman"/>
              <w:noProof/>
              <w:sz w:val="24"/>
              <w:szCs w:val="24"/>
              <w:lang w:eastAsia="ru-RU"/>
            </w:rPr>
          </w:pPr>
          <w:hyperlink w:anchor="_Toc220694" w:history="1">
            <w:r w:rsidRPr="00AE0A81">
              <w:rPr>
                <w:rStyle w:val="ab"/>
                <w:rFonts w:ascii="Times New Roman" w:hAnsi="Times New Roman" w:cs="Times New Roman"/>
                <w:noProof/>
                <w:sz w:val="24"/>
                <w:szCs w:val="24"/>
              </w:rPr>
              <w:t>ВАРИАНТЫ ЛИПОСАКЦИИ И ИХ ВЛИЯНИЕ НА РЕЗУЛЬТАТЫ АБДОМИНОПЛАСТИКИ</w:t>
            </w:r>
            <w:r w:rsidRPr="00AE0A81">
              <w:rPr>
                <w:rFonts w:ascii="Times New Roman" w:hAnsi="Times New Roman" w:cs="Times New Roman"/>
                <w:noProof/>
                <w:webHidden/>
                <w:sz w:val="24"/>
                <w:szCs w:val="24"/>
              </w:rPr>
              <w:tab/>
            </w:r>
            <w:r w:rsidRPr="00AE0A81">
              <w:rPr>
                <w:rFonts w:ascii="Times New Roman" w:hAnsi="Times New Roman" w:cs="Times New Roman"/>
                <w:noProof/>
                <w:webHidden/>
                <w:sz w:val="24"/>
                <w:szCs w:val="24"/>
              </w:rPr>
              <w:fldChar w:fldCharType="begin"/>
            </w:r>
            <w:r w:rsidRPr="00AE0A81">
              <w:rPr>
                <w:rFonts w:ascii="Times New Roman" w:hAnsi="Times New Roman" w:cs="Times New Roman"/>
                <w:noProof/>
                <w:webHidden/>
                <w:sz w:val="24"/>
                <w:szCs w:val="24"/>
              </w:rPr>
              <w:instrText xml:space="preserve"> PAGEREF _Toc220694 \h </w:instrText>
            </w:r>
            <w:r w:rsidRPr="00AE0A81">
              <w:rPr>
                <w:rFonts w:ascii="Times New Roman" w:hAnsi="Times New Roman" w:cs="Times New Roman"/>
                <w:noProof/>
                <w:webHidden/>
                <w:sz w:val="24"/>
                <w:szCs w:val="24"/>
              </w:rPr>
            </w:r>
            <w:r w:rsidRPr="00AE0A81">
              <w:rPr>
                <w:rFonts w:ascii="Times New Roman" w:hAnsi="Times New Roman" w:cs="Times New Roman"/>
                <w:noProof/>
                <w:webHidden/>
                <w:sz w:val="24"/>
                <w:szCs w:val="24"/>
              </w:rPr>
              <w:fldChar w:fldCharType="separate"/>
            </w:r>
            <w:r w:rsidRPr="00AE0A81">
              <w:rPr>
                <w:rFonts w:ascii="Times New Roman" w:hAnsi="Times New Roman" w:cs="Times New Roman"/>
                <w:noProof/>
                <w:webHidden/>
                <w:sz w:val="24"/>
                <w:szCs w:val="24"/>
              </w:rPr>
              <w:t>33</w:t>
            </w:r>
            <w:r w:rsidRPr="00AE0A81">
              <w:rPr>
                <w:rFonts w:ascii="Times New Roman" w:hAnsi="Times New Roman" w:cs="Times New Roman"/>
                <w:noProof/>
                <w:webHidden/>
                <w:sz w:val="24"/>
                <w:szCs w:val="24"/>
              </w:rPr>
              <w:fldChar w:fldCharType="end"/>
            </w:r>
          </w:hyperlink>
        </w:p>
        <w:p w14:paraId="5F9D35ED" w14:textId="0C39FD70" w:rsidR="00AE0A81" w:rsidRPr="00AE0A81" w:rsidRDefault="00AE0A81">
          <w:pPr>
            <w:pStyle w:val="11"/>
            <w:tabs>
              <w:tab w:val="right" w:leader="dot" w:pos="9345"/>
            </w:tabs>
            <w:rPr>
              <w:rFonts w:ascii="Times New Roman" w:eastAsiaTheme="minorEastAsia" w:hAnsi="Times New Roman" w:cs="Times New Roman"/>
              <w:noProof/>
              <w:sz w:val="24"/>
              <w:szCs w:val="24"/>
              <w:lang w:eastAsia="ru-RU"/>
            </w:rPr>
          </w:pPr>
          <w:hyperlink w:anchor="_Toc220695" w:history="1">
            <w:r w:rsidRPr="00AE0A81">
              <w:rPr>
                <w:rStyle w:val="ab"/>
                <w:rFonts w:ascii="Times New Roman" w:hAnsi="Times New Roman" w:cs="Times New Roman"/>
                <w:noProof/>
                <w:sz w:val="24"/>
                <w:szCs w:val="24"/>
              </w:rPr>
              <w:t>ПРЕДВАРИТЕЛЬНАЯ ЛИПОСАКЦИЯ</w:t>
            </w:r>
            <w:r w:rsidRPr="00AE0A81">
              <w:rPr>
                <w:rFonts w:ascii="Times New Roman" w:hAnsi="Times New Roman" w:cs="Times New Roman"/>
                <w:noProof/>
                <w:webHidden/>
                <w:sz w:val="24"/>
                <w:szCs w:val="24"/>
              </w:rPr>
              <w:tab/>
            </w:r>
            <w:r w:rsidRPr="00AE0A81">
              <w:rPr>
                <w:rFonts w:ascii="Times New Roman" w:hAnsi="Times New Roman" w:cs="Times New Roman"/>
                <w:noProof/>
                <w:webHidden/>
                <w:sz w:val="24"/>
                <w:szCs w:val="24"/>
              </w:rPr>
              <w:fldChar w:fldCharType="begin"/>
            </w:r>
            <w:r w:rsidRPr="00AE0A81">
              <w:rPr>
                <w:rFonts w:ascii="Times New Roman" w:hAnsi="Times New Roman" w:cs="Times New Roman"/>
                <w:noProof/>
                <w:webHidden/>
                <w:sz w:val="24"/>
                <w:szCs w:val="24"/>
              </w:rPr>
              <w:instrText xml:space="preserve"> PAGEREF _Toc220695 \h </w:instrText>
            </w:r>
            <w:r w:rsidRPr="00AE0A81">
              <w:rPr>
                <w:rFonts w:ascii="Times New Roman" w:hAnsi="Times New Roman" w:cs="Times New Roman"/>
                <w:noProof/>
                <w:webHidden/>
                <w:sz w:val="24"/>
                <w:szCs w:val="24"/>
              </w:rPr>
            </w:r>
            <w:r w:rsidRPr="00AE0A81">
              <w:rPr>
                <w:rFonts w:ascii="Times New Roman" w:hAnsi="Times New Roman" w:cs="Times New Roman"/>
                <w:noProof/>
                <w:webHidden/>
                <w:sz w:val="24"/>
                <w:szCs w:val="24"/>
              </w:rPr>
              <w:fldChar w:fldCharType="separate"/>
            </w:r>
            <w:r w:rsidRPr="00AE0A81">
              <w:rPr>
                <w:rFonts w:ascii="Times New Roman" w:hAnsi="Times New Roman" w:cs="Times New Roman"/>
                <w:noProof/>
                <w:webHidden/>
                <w:sz w:val="24"/>
                <w:szCs w:val="24"/>
              </w:rPr>
              <w:t>34</w:t>
            </w:r>
            <w:r w:rsidRPr="00AE0A81">
              <w:rPr>
                <w:rFonts w:ascii="Times New Roman" w:hAnsi="Times New Roman" w:cs="Times New Roman"/>
                <w:noProof/>
                <w:webHidden/>
                <w:sz w:val="24"/>
                <w:szCs w:val="24"/>
              </w:rPr>
              <w:fldChar w:fldCharType="end"/>
            </w:r>
          </w:hyperlink>
        </w:p>
        <w:p w14:paraId="2D2ABC76" w14:textId="53101C93" w:rsidR="00AE0A81" w:rsidRPr="00AE0A81" w:rsidRDefault="00AE0A81">
          <w:pPr>
            <w:pStyle w:val="11"/>
            <w:tabs>
              <w:tab w:val="right" w:leader="dot" w:pos="9345"/>
            </w:tabs>
            <w:rPr>
              <w:rFonts w:ascii="Times New Roman" w:eastAsiaTheme="minorEastAsia" w:hAnsi="Times New Roman" w:cs="Times New Roman"/>
              <w:noProof/>
              <w:sz w:val="24"/>
              <w:szCs w:val="24"/>
              <w:lang w:eastAsia="ru-RU"/>
            </w:rPr>
          </w:pPr>
          <w:hyperlink w:anchor="_Toc220696" w:history="1">
            <w:r w:rsidRPr="00AE0A81">
              <w:rPr>
                <w:rStyle w:val="ab"/>
                <w:rFonts w:ascii="Times New Roman" w:hAnsi="Times New Roman" w:cs="Times New Roman"/>
                <w:noProof/>
                <w:sz w:val="24"/>
                <w:szCs w:val="24"/>
              </w:rPr>
              <w:t>ЛИПОСАКЦИЯ В ХОДЕ АБДОМИНОПЛАСТИКИ</w:t>
            </w:r>
            <w:r w:rsidRPr="00AE0A81">
              <w:rPr>
                <w:rFonts w:ascii="Times New Roman" w:hAnsi="Times New Roman" w:cs="Times New Roman"/>
                <w:noProof/>
                <w:webHidden/>
                <w:sz w:val="24"/>
                <w:szCs w:val="24"/>
              </w:rPr>
              <w:tab/>
            </w:r>
            <w:r w:rsidRPr="00AE0A81">
              <w:rPr>
                <w:rFonts w:ascii="Times New Roman" w:hAnsi="Times New Roman" w:cs="Times New Roman"/>
                <w:noProof/>
                <w:webHidden/>
                <w:sz w:val="24"/>
                <w:szCs w:val="24"/>
              </w:rPr>
              <w:fldChar w:fldCharType="begin"/>
            </w:r>
            <w:r w:rsidRPr="00AE0A81">
              <w:rPr>
                <w:rFonts w:ascii="Times New Roman" w:hAnsi="Times New Roman" w:cs="Times New Roman"/>
                <w:noProof/>
                <w:webHidden/>
                <w:sz w:val="24"/>
                <w:szCs w:val="24"/>
              </w:rPr>
              <w:instrText xml:space="preserve"> PAGEREF _Toc220696 \h </w:instrText>
            </w:r>
            <w:r w:rsidRPr="00AE0A81">
              <w:rPr>
                <w:rFonts w:ascii="Times New Roman" w:hAnsi="Times New Roman" w:cs="Times New Roman"/>
                <w:noProof/>
                <w:webHidden/>
                <w:sz w:val="24"/>
                <w:szCs w:val="24"/>
              </w:rPr>
            </w:r>
            <w:r w:rsidRPr="00AE0A81">
              <w:rPr>
                <w:rFonts w:ascii="Times New Roman" w:hAnsi="Times New Roman" w:cs="Times New Roman"/>
                <w:noProof/>
                <w:webHidden/>
                <w:sz w:val="24"/>
                <w:szCs w:val="24"/>
              </w:rPr>
              <w:fldChar w:fldCharType="separate"/>
            </w:r>
            <w:r w:rsidRPr="00AE0A81">
              <w:rPr>
                <w:rFonts w:ascii="Times New Roman" w:hAnsi="Times New Roman" w:cs="Times New Roman"/>
                <w:noProof/>
                <w:webHidden/>
                <w:sz w:val="24"/>
                <w:szCs w:val="24"/>
              </w:rPr>
              <w:t>34</w:t>
            </w:r>
            <w:r w:rsidRPr="00AE0A81">
              <w:rPr>
                <w:rFonts w:ascii="Times New Roman" w:hAnsi="Times New Roman" w:cs="Times New Roman"/>
                <w:noProof/>
                <w:webHidden/>
                <w:sz w:val="24"/>
                <w:szCs w:val="24"/>
              </w:rPr>
              <w:fldChar w:fldCharType="end"/>
            </w:r>
          </w:hyperlink>
        </w:p>
        <w:p w14:paraId="5B8CBBE7" w14:textId="722085F8" w:rsidR="00AE0A81" w:rsidRPr="00AE0A81" w:rsidRDefault="00AE0A81">
          <w:pPr>
            <w:pStyle w:val="11"/>
            <w:tabs>
              <w:tab w:val="right" w:leader="dot" w:pos="9345"/>
            </w:tabs>
            <w:rPr>
              <w:rFonts w:ascii="Times New Roman" w:eastAsiaTheme="minorEastAsia" w:hAnsi="Times New Roman" w:cs="Times New Roman"/>
              <w:noProof/>
              <w:sz w:val="24"/>
              <w:szCs w:val="24"/>
              <w:lang w:eastAsia="ru-RU"/>
            </w:rPr>
          </w:pPr>
          <w:hyperlink w:anchor="_Toc220697" w:history="1">
            <w:r w:rsidRPr="00AE0A81">
              <w:rPr>
                <w:rStyle w:val="ab"/>
                <w:rFonts w:ascii="Times New Roman" w:hAnsi="Times New Roman" w:cs="Times New Roman"/>
                <w:noProof/>
                <w:sz w:val="24"/>
                <w:szCs w:val="24"/>
              </w:rPr>
              <w:t>ЛИПОСАКЦИЯ ПОСЛЕ АБДОМИНОПЛАСТИКИ</w:t>
            </w:r>
            <w:r w:rsidRPr="00AE0A81">
              <w:rPr>
                <w:rFonts w:ascii="Times New Roman" w:hAnsi="Times New Roman" w:cs="Times New Roman"/>
                <w:noProof/>
                <w:webHidden/>
                <w:sz w:val="24"/>
                <w:szCs w:val="24"/>
              </w:rPr>
              <w:tab/>
            </w:r>
            <w:r w:rsidRPr="00AE0A81">
              <w:rPr>
                <w:rFonts w:ascii="Times New Roman" w:hAnsi="Times New Roman" w:cs="Times New Roman"/>
                <w:noProof/>
                <w:webHidden/>
                <w:sz w:val="24"/>
                <w:szCs w:val="24"/>
              </w:rPr>
              <w:fldChar w:fldCharType="begin"/>
            </w:r>
            <w:r w:rsidRPr="00AE0A81">
              <w:rPr>
                <w:rFonts w:ascii="Times New Roman" w:hAnsi="Times New Roman" w:cs="Times New Roman"/>
                <w:noProof/>
                <w:webHidden/>
                <w:sz w:val="24"/>
                <w:szCs w:val="24"/>
              </w:rPr>
              <w:instrText xml:space="preserve"> PAGEREF _Toc220697 \h </w:instrText>
            </w:r>
            <w:r w:rsidRPr="00AE0A81">
              <w:rPr>
                <w:rFonts w:ascii="Times New Roman" w:hAnsi="Times New Roman" w:cs="Times New Roman"/>
                <w:noProof/>
                <w:webHidden/>
                <w:sz w:val="24"/>
                <w:szCs w:val="24"/>
              </w:rPr>
            </w:r>
            <w:r w:rsidRPr="00AE0A81">
              <w:rPr>
                <w:rFonts w:ascii="Times New Roman" w:hAnsi="Times New Roman" w:cs="Times New Roman"/>
                <w:noProof/>
                <w:webHidden/>
                <w:sz w:val="24"/>
                <w:szCs w:val="24"/>
              </w:rPr>
              <w:fldChar w:fldCharType="separate"/>
            </w:r>
            <w:r w:rsidRPr="00AE0A81">
              <w:rPr>
                <w:rFonts w:ascii="Times New Roman" w:hAnsi="Times New Roman" w:cs="Times New Roman"/>
                <w:noProof/>
                <w:webHidden/>
                <w:sz w:val="24"/>
                <w:szCs w:val="24"/>
              </w:rPr>
              <w:t>35</w:t>
            </w:r>
            <w:r w:rsidRPr="00AE0A81">
              <w:rPr>
                <w:rFonts w:ascii="Times New Roman" w:hAnsi="Times New Roman" w:cs="Times New Roman"/>
                <w:noProof/>
                <w:webHidden/>
                <w:sz w:val="24"/>
                <w:szCs w:val="24"/>
              </w:rPr>
              <w:fldChar w:fldCharType="end"/>
            </w:r>
          </w:hyperlink>
        </w:p>
        <w:p w14:paraId="4111803C" w14:textId="782E61CE" w:rsidR="00AE0A81" w:rsidRPr="00AE0A81" w:rsidRDefault="00AE0A81">
          <w:pPr>
            <w:pStyle w:val="11"/>
            <w:tabs>
              <w:tab w:val="right" w:leader="dot" w:pos="9345"/>
            </w:tabs>
            <w:rPr>
              <w:rFonts w:ascii="Times New Roman" w:eastAsiaTheme="minorEastAsia" w:hAnsi="Times New Roman" w:cs="Times New Roman"/>
              <w:noProof/>
              <w:sz w:val="24"/>
              <w:szCs w:val="24"/>
              <w:lang w:eastAsia="ru-RU"/>
            </w:rPr>
          </w:pPr>
          <w:hyperlink w:anchor="_Toc220698" w:history="1">
            <w:r w:rsidRPr="00AE0A81">
              <w:rPr>
                <w:rStyle w:val="ab"/>
                <w:rFonts w:ascii="Times New Roman" w:hAnsi="Times New Roman" w:cs="Times New Roman"/>
                <w:noProof/>
                <w:sz w:val="24"/>
                <w:szCs w:val="24"/>
              </w:rPr>
              <w:t>ОСЛОЖНЕНИЯ АБДОМИНОПЛАСТИКИ</w:t>
            </w:r>
            <w:r w:rsidRPr="00AE0A81">
              <w:rPr>
                <w:rFonts w:ascii="Times New Roman" w:hAnsi="Times New Roman" w:cs="Times New Roman"/>
                <w:noProof/>
                <w:webHidden/>
                <w:sz w:val="24"/>
                <w:szCs w:val="24"/>
              </w:rPr>
              <w:tab/>
            </w:r>
            <w:r w:rsidRPr="00AE0A81">
              <w:rPr>
                <w:rFonts w:ascii="Times New Roman" w:hAnsi="Times New Roman" w:cs="Times New Roman"/>
                <w:noProof/>
                <w:webHidden/>
                <w:sz w:val="24"/>
                <w:szCs w:val="24"/>
              </w:rPr>
              <w:fldChar w:fldCharType="begin"/>
            </w:r>
            <w:r w:rsidRPr="00AE0A81">
              <w:rPr>
                <w:rFonts w:ascii="Times New Roman" w:hAnsi="Times New Roman" w:cs="Times New Roman"/>
                <w:noProof/>
                <w:webHidden/>
                <w:sz w:val="24"/>
                <w:szCs w:val="24"/>
              </w:rPr>
              <w:instrText xml:space="preserve"> PAGEREF _Toc220698 \h </w:instrText>
            </w:r>
            <w:r w:rsidRPr="00AE0A81">
              <w:rPr>
                <w:rFonts w:ascii="Times New Roman" w:hAnsi="Times New Roman" w:cs="Times New Roman"/>
                <w:noProof/>
                <w:webHidden/>
                <w:sz w:val="24"/>
                <w:szCs w:val="24"/>
              </w:rPr>
            </w:r>
            <w:r w:rsidRPr="00AE0A81">
              <w:rPr>
                <w:rFonts w:ascii="Times New Roman" w:hAnsi="Times New Roman" w:cs="Times New Roman"/>
                <w:noProof/>
                <w:webHidden/>
                <w:sz w:val="24"/>
                <w:szCs w:val="24"/>
              </w:rPr>
              <w:fldChar w:fldCharType="separate"/>
            </w:r>
            <w:r w:rsidRPr="00AE0A81">
              <w:rPr>
                <w:rFonts w:ascii="Times New Roman" w:hAnsi="Times New Roman" w:cs="Times New Roman"/>
                <w:noProof/>
                <w:webHidden/>
                <w:sz w:val="24"/>
                <w:szCs w:val="24"/>
              </w:rPr>
              <w:t>35</w:t>
            </w:r>
            <w:r w:rsidRPr="00AE0A81">
              <w:rPr>
                <w:rFonts w:ascii="Times New Roman" w:hAnsi="Times New Roman" w:cs="Times New Roman"/>
                <w:noProof/>
                <w:webHidden/>
                <w:sz w:val="24"/>
                <w:szCs w:val="24"/>
              </w:rPr>
              <w:fldChar w:fldCharType="end"/>
            </w:r>
          </w:hyperlink>
        </w:p>
        <w:p w14:paraId="5771462D" w14:textId="0EBEB201" w:rsidR="00AE0A81" w:rsidRPr="00AE0A81" w:rsidRDefault="00AE0A81">
          <w:pPr>
            <w:pStyle w:val="11"/>
            <w:tabs>
              <w:tab w:val="right" w:leader="dot" w:pos="9345"/>
            </w:tabs>
            <w:rPr>
              <w:rFonts w:ascii="Times New Roman" w:eastAsiaTheme="minorEastAsia" w:hAnsi="Times New Roman" w:cs="Times New Roman"/>
              <w:noProof/>
              <w:sz w:val="24"/>
              <w:szCs w:val="24"/>
              <w:lang w:eastAsia="ru-RU"/>
            </w:rPr>
          </w:pPr>
          <w:hyperlink w:anchor="_Toc220699" w:history="1">
            <w:r w:rsidRPr="00AE0A81">
              <w:rPr>
                <w:rStyle w:val="ab"/>
                <w:rFonts w:ascii="Times New Roman" w:hAnsi="Times New Roman" w:cs="Times New Roman"/>
                <w:noProof/>
                <w:sz w:val="24"/>
                <w:szCs w:val="24"/>
              </w:rPr>
              <w:t>ОБЩИЕ ОСЛОЖНЕНИЯ</w:t>
            </w:r>
            <w:r w:rsidRPr="00AE0A81">
              <w:rPr>
                <w:rFonts w:ascii="Times New Roman" w:hAnsi="Times New Roman" w:cs="Times New Roman"/>
                <w:noProof/>
                <w:webHidden/>
                <w:sz w:val="24"/>
                <w:szCs w:val="24"/>
              </w:rPr>
              <w:tab/>
            </w:r>
            <w:r w:rsidRPr="00AE0A81">
              <w:rPr>
                <w:rFonts w:ascii="Times New Roman" w:hAnsi="Times New Roman" w:cs="Times New Roman"/>
                <w:noProof/>
                <w:webHidden/>
                <w:sz w:val="24"/>
                <w:szCs w:val="24"/>
              </w:rPr>
              <w:fldChar w:fldCharType="begin"/>
            </w:r>
            <w:r w:rsidRPr="00AE0A81">
              <w:rPr>
                <w:rFonts w:ascii="Times New Roman" w:hAnsi="Times New Roman" w:cs="Times New Roman"/>
                <w:noProof/>
                <w:webHidden/>
                <w:sz w:val="24"/>
                <w:szCs w:val="24"/>
              </w:rPr>
              <w:instrText xml:space="preserve"> PAGEREF _Toc220699 \h </w:instrText>
            </w:r>
            <w:r w:rsidRPr="00AE0A81">
              <w:rPr>
                <w:rFonts w:ascii="Times New Roman" w:hAnsi="Times New Roman" w:cs="Times New Roman"/>
                <w:noProof/>
                <w:webHidden/>
                <w:sz w:val="24"/>
                <w:szCs w:val="24"/>
              </w:rPr>
            </w:r>
            <w:r w:rsidRPr="00AE0A81">
              <w:rPr>
                <w:rFonts w:ascii="Times New Roman" w:hAnsi="Times New Roman" w:cs="Times New Roman"/>
                <w:noProof/>
                <w:webHidden/>
                <w:sz w:val="24"/>
                <w:szCs w:val="24"/>
              </w:rPr>
              <w:fldChar w:fldCharType="separate"/>
            </w:r>
            <w:r w:rsidRPr="00AE0A81">
              <w:rPr>
                <w:rFonts w:ascii="Times New Roman" w:hAnsi="Times New Roman" w:cs="Times New Roman"/>
                <w:noProof/>
                <w:webHidden/>
                <w:sz w:val="24"/>
                <w:szCs w:val="24"/>
              </w:rPr>
              <w:t>35</w:t>
            </w:r>
            <w:r w:rsidRPr="00AE0A81">
              <w:rPr>
                <w:rFonts w:ascii="Times New Roman" w:hAnsi="Times New Roman" w:cs="Times New Roman"/>
                <w:noProof/>
                <w:webHidden/>
                <w:sz w:val="24"/>
                <w:szCs w:val="24"/>
              </w:rPr>
              <w:fldChar w:fldCharType="end"/>
            </w:r>
          </w:hyperlink>
        </w:p>
        <w:p w14:paraId="2F9E1805" w14:textId="4DECB484" w:rsidR="00AE0A81" w:rsidRPr="00AE0A81" w:rsidRDefault="00AE0A81">
          <w:pPr>
            <w:pStyle w:val="11"/>
            <w:tabs>
              <w:tab w:val="right" w:leader="dot" w:pos="9345"/>
            </w:tabs>
            <w:rPr>
              <w:rFonts w:ascii="Times New Roman" w:eastAsiaTheme="minorEastAsia" w:hAnsi="Times New Roman" w:cs="Times New Roman"/>
              <w:noProof/>
              <w:sz w:val="24"/>
              <w:szCs w:val="24"/>
              <w:lang w:eastAsia="ru-RU"/>
            </w:rPr>
          </w:pPr>
          <w:hyperlink w:anchor="_Toc220700" w:history="1">
            <w:r w:rsidRPr="00AE0A81">
              <w:rPr>
                <w:rStyle w:val="ab"/>
                <w:rFonts w:ascii="Times New Roman" w:hAnsi="Times New Roman" w:cs="Times New Roman"/>
                <w:noProof/>
                <w:sz w:val="24"/>
                <w:szCs w:val="24"/>
              </w:rPr>
              <w:t>МЕСТНЫЕ ОСЛОЖНЕНИЯ</w:t>
            </w:r>
            <w:r w:rsidRPr="00AE0A81">
              <w:rPr>
                <w:rFonts w:ascii="Times New Roman" w:hAnsi="Times New Roman" w:cs="Times New Roman"/>
                <w:noProof/>
                <w:webHidden/>
                <w:sz w:val="24"/>
                <w:szCs w:val="24"/>
              </w:rPr>
              <w:tab/>
            </w:r>
            <w:r w:rsidRPr="00AE0A81">
              <w:rPr>
                <w:rFonts w:ascii="Times New Roman" w:hAnsi="Times New Roman" w:cs="Times New Roman"/>
                <w:noProof/>
                <w:webHidden/>
                <w:sz w:val="24"/>
                <w:szCs w:val="24"/>
              </w:rPr>
              <w:fldChar w:fldCharType="begin"/>
            </w:r>
            <w:r w:rsidRPr="00AE0A81">
              <w:rPr>
                <w:rFonts w:ascii="Times New Roman" w:hAnsi="Times New Roman" w:cs="Times New Roman"/>
                <w:noProof/>
                <w:webHidden/>
                <w:sz w:val="24"/>
                <w:szCs w:val="24"/>
              </w:rPr>
              <w:instrText xml:space="preserve"> PAGEREF _Toc220700 \h </w:instrText>
            </w:r>
            <w:r w:rsidRPr="00AE0A81">
              <w:rPr>
                <w:rFonts w:ascii="Times New Roman" w:hAnsi="Times New Roman" w:cs="Times New Roman"/>
                <w:noProof/>
                <w:webHidden/>
                <w:sz w:val="24"/>
                <w:szCs w:val="24"/>
              </w:rPr>
            </w:r>
            <w:r w:rsidRPr="00AE0A81">
              <w:rPr>
                <w:rFonts w:ascii="Times New Roman" w:hAnsi="Times New Roman" w:cs="Times New Roman"/>
                <w:noProof/>
                <w:webHidden/>
                <w:sz w:val="24"/>
                <w:szCs w:val="24"/>
              </w:rPr>
              <w:fldChar w:fldCharType="separate"/>
            </w:r>
            <w:r w:rsidRPr="00AE0A81">
              <w:rPr>
                <w:rFonts w:ascii="Times New Roman" w:hAnsi="Times New Roman" w:cs="Times New Roman"/>
                <w:noProof/>
                <w:webHidden/>
                <w:sz w:val="24"/>
                <w:szCs w:val="24"/>
              </w:rPr>
              <w:t>35</w:t>
            </w:r>
            <w:r w:rsidRPr="00AE0A81">
              <w:rPr>
                <w:rFonts w:ascii="Times New Roman" w:hAnsi="Times New Roman" w:cs="Times New Roman"/>
                <w:noProof/>
                <w:webHidden/>
                <w:sz w:val="24"/>
                <w:szCs w:val="24"/>
              </w:rPr>
              <w:fldChar w:fldCharType="end"/>
            </w:r>
          </w:hyperlink>
        </w:p>
        <w:p w14:paraId="5F0C5254" w14:textId="0A4CBFA5" w:rsidR="00AE0A81" w:rsidRPr="00AE0A81" w:rsidRDefault="00AE0A81">
          <w:pPr>
            <w:pStyle w:val="11"/>
            <w:tabs>
              <w:tab w:val="right" w:leader="dot" w:pos="9345"/>
            </w:tabs>
            <w:rPr>
              <w:rFonts w:ascii="Times New Roman" w:eastAsiaTheme="minorEastAsia" w:hAnsi="Times New Roman" w:cs="Times New Roman"/>
              <w:noProof/>
              <w:sz w:val="24"/>
              <w:szCs w:val="24"/>
              <w:lang w:eastAsia="ru-RU"/>
            </w:rPr>
          </w:pPr>
          <w:hyperlink w:anchor="_Toc220701" w:history="1">
            <w:r w:rsidRPr="00AE0A81">
              <w:rPr>
                <w:rStyle w:val="ab"/>
                <w:rFonts w:ascii="Times New Roman" w:hAnsi="Times New Roman" w:cs="Times New Roman"/>
                <w:noProof/>
                <w:sz w:val="24"/>
                <w:szCs w:val="24"/>
              </w:rPr>
              <w:t>СПИСОК ЛИТЕРАТУРЫ</w:t>
            </w:r>
            <w:r w:rsidRPr="00AE0A81">
              <w:rPr>
                <w:rFonts w:ascii="Times New Roman" w:hAnsi="Times New Roman" w:cs="Times New Roman"/>
                <w:noProof/>
                <w:webHidden/>
                <w:sz w:val="24"/>
                <w:szCs w:val="24"/>
              </w:rPr>
              <w:tab/>
            </w:r>
            <w:r w:rsidRPr="00AE0A81">
              <w:rPr>
                <w:rFonts w:ascii="Times New Roman" w:hAnsi="Times New Roman" w:cs="Times New Roman"/>
                <w:noProof/>
                <w:webHidden/>
                <w:sz w:val="24"/>
                <w:szCs w:val="24"/>
              </w:rPr>
              <w:fldChar w:fldCharType="begin"/>
            </w:r>
            <w:r w:rsidRPr="00AE0A81">
              <w:rPr>
                <w:rFonts w:ascii="Times New Roman" w:hAnsi="Times New Roman" w:cs="Times New Roman"/>
                <w:noProof/>
                <w:webHidden/>
                <w:sz w:val="24"/>
                <w:szCs w:val="24"/>
              </w:rPr>
              <w:instrText xml:space="preserve"> PAGEREF _Toc220701 \h </w:instrText>
            </w:r>
            <w:r w:rsidRPr="00AE0A81">
              <w:rPr>
                <w:rFonts w:ascii="Times New Roman" w:hAnsi="Times New Roman" w:cs="Times New Roman"/>
                <w:noProof/>
                <w:webHidden/>
                <w:sz w:val="24"/>
                <w:szCs w:val="24"/>
              </w:rPr>
            </w:r>
            <w:r w:rsidRPr="00AE0A81">
              <w:rPr>
                <w:rFonts w:ascii="Times New Roman" w:hAnsi="Times New Roman" w:cs="Times New Roman"/>
                <w:noProof/>
                <w:webHidden/>
                <w:sz w:val="24"/>
                <w:szCs w:val="24"/>
              </w:rPr>
              <w:fldChar w:fldCharType="separate"/>
            </w:r>
            <w:r w:rsidRPr="00AE0A81">
              <w:rPr>
                <w:rFonts w:ascii="Times New Roman" w:hAnsi="Times New Roman" w:cs="Times New Roman"/>
                <w:noProof/>
                <w:webHidden/>
                <w:sz w:val="24"/>
                <w:szCs w:val="24"/>
              </w:rPr>
              <w:t>38</w:t>
            </w:r>
            <w:r w:rsidRPr="00AE0A81">
              <w:rPr>
                <w:rFonts w:ascii="Times New Roman" w:hAnsi="Times New Roman" w:cs="Times New Roman"/>
                <w:noProof/>
                <w:webHidden/>
                <w:sz w:val="24"/>
                <w:szCs w:val="24"/>
              </w:rPr>
              <w:fldChar w:fldCharType="end"/>
            </w:r>
          </w:hyperlink>
        </w:p>
        <w:p w14:paraId="72FE8A15" w14:textId="5283125E" w:rsidR="00AE0A81" w:rsidRPr="00AE0A81" w:rsidRDefault="00AE0A81">
          <w:pPr>
            <w:rPr>
              <w:rFonts w:ascii="Times New Roman" w:hAnsi="Times New Roman" w:cs="Times New Roman"/>
              <w:sz w:val="24"/>
              <w:szCs w:val="24"/>
            </w:rPr>
          </w:pPr>
          <w:r w:rsidRPr="00AE0A81">
            <w:rPr>
              <w:rFonts w:ascii="Times New Roman" w:hAnsi="Times New Roman" w:cs="Times New Roman"/>
              <w:b/>
              <w:bCs/>
              <w:sz w:val="24"/>
              <w:szCs w:val="24"/>
            </w:rPr>
            <w:fldChar w:fldCharType="end"/>
          </w:r>
        </w:p>
      </w:sdtContent>
    </w:sdt>
    <w:p w14:paraId="14A343D7" w14:textId="4D5A267E" w:rsidR="002F3BDA" w:rsidRPr="00AE0A81" w:rsidRDefault="00AE0A81" w:rsidP="00A973FC">
      <w:pPr>
        <w:rPr>
          <w:rFonts w:ascii="Times New Roman" w:hAnsi="Times New Roman" w:cs="Times New Roman"/>
          <w:sz w:val="24"/>
          <w:szCs w:val="24"/>
        </w:rPr>
      </w:pPr>
      <w:r>
        <w:rPr>
          <w:rFonts w:ascii="Times New Roman" w:hAnsi="Times New Roman" w:cs="Times New Roman"/>
          <w:sz w:val="24"/>
          <w:szCs w:val="24"/>
        </w:rPr>
        <w:br w:type="page"/>
      </w:r>
    </w:p>
    <w:p w14:paraId="5100F568" w14:textId="0C1ECCCB" w:rsidR="00FC763F" w:rsidRPr="00AE0A81" w:rsidRDefault="00090345" w:rsidP="00AE0A81">
      <w:pPr>
        <w:pStyle w:val="1"/>
        <w:rPr>
          <w:rFonts w:ascii="Times New Roman" w:hAnsi="Times New Roman" w:cs="Times New Roman"/>
          <w:sz w:val="24"/>
          <w:szCs w:val="24"/>
        </w:rPr>
      </w:pPr>
      <w:bookmarkStart w:id="1" w:name="_Toc220666"/>
      <w:r w:rsidRPr="00AE0A81">
        <w:rPr>
          <w:rFonts w:ascii="Times New Roman" w:hAnsi="Times New Roman" w:cs="Times New Roman"/>
          <w:sz w:val="24"/>
          <w:szCs w:val="24"/>
        </w:rPr>
        <w:lastRenderedPageBreak/>
        <w:t>ИСТОРИЯ</w:t>
      </w:r>
      <w:bookmarkEnd w:id="1"/>
      <w:r w:rsidRPr="00AE0A81">
        <w:rPr>
          <w:rFonts w:ascii="Times New Roman" w:hAnsi="Times New Roman" w:cs="Times New Roman"/>
          <w:sz w:val="24"/>
          <w:szCs w:val="24"/>
        </w:rPr>
        <w:t xml:space="preserve"> </w:t>
      </w:r>
    </w:p>
    <w:p w14:paraId="34D8D03B" w14:textId="6D1F926D" w:rsidR="001110EF" w:rsidRPr="00AE0A81" w:rsidRDefault="00090345"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Основной причиной растяжения мышечно</w:t>
      </w:r>
      <w:r w:rsidR="00FC763F" w:rsidRPr="00AE0A81">
        <w:rPr>
          <w:rFonts w:ascii="Times New Roman" w:hAnsi="Times New Roman" w:cs="Times New Roman"/>
          <w:sz w:val="24"/>
          <w:szCs w:val="24"/>
        </w:rPr>
        <w:t>-</w:t>
      </w:r>
      <w:r w:rsidRPr="00AE0A81">
        <w:rPr>
          <w:rFonts w:ascii="Times New Roman" w:hAnsi="Times New Roman" w:cs="Times New Roman"/>
          <w:sz w:val="24"/>
          <w:szCs w:val="24"/>
        </w:rPr>
        <w:t xml:space="preserve">фасциального слоя и слабости кожи передней брюшной стенки является беременность. Степень остаточных изменений может варьировать от округло выступающей нижней части живота до обширного диастаза между прямыми мышцами в сочетании с распространенными растяжками и образованием «фартука». Время и значительные колебания массы тела дополнительно снижают тонус кожи и усиливают симптоматику. При выраженных контурных нарушениях только операция может значительно улучшить ситуацию. В начале XX в. </w:t>
      </w:r>
      <w:proofErr w:type="spellStart"/>
      <w:r w:rsidRPr="00AE0A81">
        <w:rPr>
          <w:rFonts w:ascii="Times New Roman" w:hAnsi="Times New Roman" w:cs="Times New Roman"/>
          <w:sz w:val="24"/>
          <w:szCs w:val="24"/>
        </w:rPr>
        <w:t>абдоминопластика</w:t>
      </w:r>
      <w:proofErr w:type="spellEnd"/>
      <w:r w:rsidRPr="00AE0A81">
        <w:rPr>
          <w:rFonts w:ascii="Times New Roman" w:hAnsi="Times New Roman" w:cs="Times New Roman"/>
          <w:sz w:val="24"/>
          <w:szCs w:val="24"/>
        </w:rPr>
        <w:t xml:space="preserve"> проводилась только в виде иссечения кожно-жировой складки в низу живота (</w:t>
      </w:r>
      <w:proofErr w:type="spellStart"/>
      <w:r w:rsidRPr="00AE0A81">
        <w:rPr>
          <w:rFonts w:ascii="Times New Roman" w:hAnsi="Times New Roman" w:cs="Times New Roman"/>
          <w:sz w:val="24"/>
          <w:szCs w:val="24"/>
        </w:rPr>
        <w:t>панникулэктомия</w:t>
      </w:r>
      <w:proofErr w:type="spellEnd"/>
      <w:r w:rsidRPr="00AE0A81">
        <w:rPr>
          <w:rFonts w:ascii="Times New Roman" w:hAnsi="Times New Roman" w:cs="Times New Roman"/>
          <w:sz w:val="24"/>
          <w:szCs w:val="24"/>
        </w:rPr>
        <w:t xml:space="preserve">). Первая </w:t>
      </w:r>
      <w:proofErr w:type="spellStart"/>
      <w:r w:rsidRPr="00AE0A81">
        <w:rPr>
          <w:rFonts w:ascii="Times New Roman" w:hAnsi="Times New Roman" w:cs="Times New Roman"/>
          <w:sz w:val="24"/>
          <w:szCs w:val="24"/>
        </w:rPr>
        <w:t>панникулэктомия</w:t>
      </w:r>
      <w:proofErr w:type="spellEnd"/>
      <w:r w:rsidRPr="00AE0A81">
        <w:rPr>
          <w:rFonts w:ascii="Times New Roman" w:hAnsi="Times New Roman" w:cs="Times New Roman"/>
          <w:sz w:val="24"/>
          <w:szCs w:val="24"/>
        </w:rPr>
        <w:t xml:space="preserve"> была описана </w:t>
      </w:r>
      <w:proofErr w:type="spellStart"/>
      <w:r w:rsidRPr="00AE0A81">
        <w:rPr>
          <w:rFonts w:ascii="Times New Roman" w:hAnsi="Times New Roman" w:cs="Times New Roman"/>
          <w:sz w:val="24"/>
          <w:szCs w:val="24"/>
        </w:rPr>
        <w:t>Kelly</w:t>
      </w:r>
      <w:proofErr w:type="spellEnd"/>
      <w:r w:rsidRPr="00AE0A81">
        <w:rPr>
          <w:rFonts w:ascii="Times New Roman" w:hAnsi="Times New Roman" w:cs="Times New Roman"/>
          <w:sz w:val="24"/>
          <w:szCs w:val="24"/>
        </w:rPr>
        <w:t xml:space="preserve"> в 1899 г. и заключалась в иссечении блока массой 7450 г, размерами 90x31 см и толщиной 7 см. Впоследствии были разработаны различные методики пластики передней брюшной стенки. Многие из этих способов представляют только исторический интерес. Другие содержат т</w:t>
      </w:r>
      <w:r w:rsidR="00FC763F" w:rsidRPr="00AE0A81">
        <w:rPr>
          <w:rFonts w:ascii="Times New Roman" w:hAnsi="Times New Roman" w:cs="Times New Roman"/>
          <w:sz w:val="24"/>
          <w:szCs w:val="24"/>
        </w:rPr>
        <w:t>е</w:t>
      </w:r>
      <w:r w:rsidRPr="00AE0A81">
        <w:rPr>
          <w:rFonts w:ascii="Times New Roman" w:hAnsi="Times New Roman" w:cs="Times New Roman"/>
          <w:sz w:val="24"/>
          <w:szCs w:val="24"/>
        </w:rPr>
        <w:t xml:space="preserve"> элементы, которые в последующем легли в основу современной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w:t>
      </w:r>
    </w:p>
    <w:p w14:paraId="392A970D" w14:textId="77777777" w:rsidR="00FC763F" w:rsidRPr="00AE0A81" w:rsidRDefault="00090345" w:rsidP="00AE0A81">
      <w:pPr>
        <w:pStyle w:val="1"/>
        <w:rPr>
          <w:rFonts w:ascii="Times New Roman" w:hAnsi="Times New Roman" w:cs="Times New Roman"/>
          <w:sz w:val="24"/>
          <w:szCs w:val="24"/>
        </w:rPr>
      </w:pPr>
      <w:bookmarkStart w:id="2" w:name="_Toc220667"/>
      <w:r w:rsidRPr="00AE0A81">
        <w:rPr>
          <w:rFonts w:ascii="Times New Roman" w:hAnsi="Times New Roman" w:cs="Times New Roman"/>
          <w:sz w:val="24"/>
          <w:szCs w:val="24"/>
        </w:rPr>
        <w:t>АНАТОМИЯ ПЕРЕДНЕЙ БРЮШНОЙ СТЕНКИ</w:t>
      </w:r>
      <w:bookmarkEnd w:id="2"/>
      <w:r w:rsidRPr="00AE0A81">
        <w:rPr>
          <w:rFonts w:ascii="Times New Roman" w:hAnsi="Times New Roman" w:cs="Times New Roman"/>
          <w:sz w:val="24"/>
          <w:szCs w:val="24"/>
        </w:rPr>
        <w:t xml:space="preserve"> </w:t>
      </w:r>
    </w:p>
    <w:p w14:paraId="3D082E80" w14:textId="6F415A1A" w:rsidR="00090345" w:rsidRPr="00AE0A81" w:rsidRDefault="00090345"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Передняя брюшная стенка имеет ромбовидную форму и ограничена мечевидным отростком и краем реберной дуги сверху, косыми мышцами живота, краем подвздошных костей и паховой связкой снизу. Контуры передней брюшной стенки варьируют в зависимости от пола, возраста и массы тела. Диапазон контуров может изменяться от втянутости у астеников до небольшой выпуклости у гиперстеников и отвислости кожно-жировой складки при ожирении. Пупок—наиболее заметный ориентир на передней брюшной стенке. Он располагается ниже середины линии, соединяющей мечевидный отросток с лобковой костью. Локализация пупка относительно постоянна: между линией талии и линией, соединяющей передние верхние подвздошные ости. </w:t>
      </w:r>
    </w:p>
    <w:p w14:paraId="262822DF" w14:textId="77777777" w:rsidR="00090345" w:rsidRPr="00AE0A81" w:rsidRDefault="00090345" w:rsidP="00AE0A81">
      <w:pPr>
        <w:pStyle w:val="1"/>
        <w:rPr>
          <w:rFonts w:ascii="Times New Roman" w:hAnsi="Times New Roman" w:cs="Times New Roman"/>
          <w:sz w:val="24"/>
          <w:szCs w:val="24"/>
        </w:rPr>
      </w:pPr>
      <w:bookmarkStart w:id="3" w:name="_Toc220668"/>
      <w:r w:rsidRPr="00AE0A81">
        <w:rPr>
          <w:rFonts w:ascii="Times New Roman" w:hAnsi="Times New Roman" w:cs="Times New Roman"/>
          <w:sz w:val="24"/>
          <w:szCs w:val="24"/>
        </w:rPr>
        <w:t>ПОВЕРХНОСТНЫЙ СЛОЙ МЯГКИХ ТКАНЕЙ</w:t>
      </w:r>
      <w:bookmarkEnd w:id="3"/>
      <w:r w:rsidRPr="00AE0A81">
        <w:rPr>
          <w:rFonts w:ascii="Times New Roman" w:hAnsi="Times New Roman" w:cs="Times New Roman"/>
          <w:sz w:val="24"/>
          <w:szCs w:val="24"/>
        </w:rPr>
        <w:t xml:space="preserve"> </w:t>
      </w:r>
    </w:p>
    <w:p w14:paraId="072822B9" w14:textId="77777777" w:rsidR="00090345" w:rsidRPr="00AE0A81" w:rsidRDefault="00090345"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Кожа живота достаточно подвижна, кроме участка, расположенного по срединной линии выше пупка. Поверхностная фасция книзу от уровня пупка делится на две хорошо выраженные пластинки. Одна из них — поверхностная — связана с поверхностным слоем подкожной жировой клетчатки, и на ней расположены поверхностные сосуды передней брюшной стенки. Глубокий листок поверхностной фасции имеет апоневротический характер и внизу срастается с паховой (</w:t>
      </w:r>
      <w:proofErr w:type="spellStart"/>
      <w:r w:rsidRPr="00AE0A81">
        <w:rPr>
          <w:rFonts w:ascii="Times New Roman" w:hAnsi="Times New Roman" w:cs="Times New Roman"/>
          <w:sz w:val="24"/>
          <w:szCs w:val="24"/>
        </w:rPr>
        <w:t>пупартовой</w:t>
      </w:r>
      <w:proofErr w:type="spellEnd"/>
      <w:r w:rsidRPr="00AE0A81">
        <w:rPr>
          <w:rFonts w:ascii="Times New Roman" w:hAnsi="Times New Roman" w:cs="Times New Roman"/>
          <w:sz w:val="24"/>
          <w:szCs w:val="24"/>
        </w:rPr>
        <w:t xml:space="preserve">) связкой. При увеличении слоя подкожной жировой клетчатки этот листок настолько уплотняется, что иногда его можно принять за апоневроз наружной косой мышцы живота. Подкожная жировая клетчатка переднебоковых отделов живота отличается тем, что содержит многочисленные </w:t>
      </w:r>
      <w:r w:rsidRPr="00AE0A81">
        <w:rPr>
          <w:rFonts w:ascii="Times New Roman" w:hAnsi="Times New Roman" w:cs="Times New Roman"/>
          <w:sz w:val="24"/>
          <w:szCs w:val="24"/>
        </w:rPr>
        <w:lastRenderedPageBreak/>
        <w:t xml:space="preserve">соединительнотканные перемычки. Они расположены в различных плоскостях и делят жировую ткань на доли, слои и пласты различной протяженности и толщины. В отличие от этих зон по ходу белой линии живота и в области пупка поверхностная фасция не выражена. Зато весьма многочисленны соединительнотканные перемычки, идущие к коже от апоневроза белой линии и пупочного кольца, вследствие чего подкожная клетчатка правой и левой половин брюшной стенки нередко разделена этой фиброзной перегородкой почти на всем протяжении живота. Соответственно и кожа над белой линией и пупком менее подвижна. </w:t>
      </w:r>
    </w:p>
    <w:p w14:paraId="4E585139" w14:textId="77777777" w:rsidR="00090345" w:rsidRPr="00AE0A81" w:rsidRDefault="00090345" w:rsidP="00AE0A81">
      <w:pPr>
        <w:pStyle w:val="1"/>
        <w:rPr>
          <w:rFonts w:ascii="Times New Roman" w:hAnsi="Times New Roman" w:cs="Times New Roman"/>
          <w:sz w:val="24"/>
          <w:szCs w:val="24"/>
        </w:rPr>
      </w:pPr>
      <w:bookmarkStart w:id="4" w:name="_Toc220669"/>
      <w:r w:rsidRPr="00AE0A81">
        <w:rPr>
          <w:rFonts w:ascii="Times New Roman" w:hAnsi="Times New Roman" w:cs="Times New Roman"/>
          <w:sz w:val="24"/>
          <w:szCs w:val="24"/>
        </w:rPr>
        <w:t>МЫШЕЧНО-АПОНЕВРОТИЧЕСКИЙ СЛОЙ</w:t>
      </w:r>
      <w:bookmarkEnd w:id="4"/>
      <w:r w:rsidRPr="00AE0A81">
        <w:rPr>
          <w:rFonts w:ascii="Times New Roman" w:hAnsi="Times New Roman" w:cs="Times New Roman"/>
          <w:sz w:val="24"/>
          <w:szCs w:val="24"/>
        </w:rPr>
        <w:t xml:space="preserve"> </w:t>
      </w:r>
    </w:p>
    <w:p w14:paraId="12E5A2A7" w14:textId="31F18E16" w:rsidR="00090345" w:rsidRPr="00AE0A81" w:rsidRDefault="00090345"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Мышечно-апоневротический слой передней брюшной стенки состоит из нескольких слоев. Подобно эластическому поясу он охватывает содержимое брюшной полости, а его тонус способствует поддержанию нормального внутрибрюшного давления. Мышечно-фасциальная система передней брюшной стенки состоит из четырех парных мышц и их апоневротических растяжений. Наружная косая, внутренняя косая и поперечная мышцы являются боковыми мышцами, которые сходятся </w:t>
      </w:r>
      <w:proofErr w:type="spellStart"/>
      <w:r w:rsidRPr="00AE0A81">
        <w:rPr>
          <w:rFonts w:ascii="Times New Roman" w:hAnsi="Times New Roman" w:cs="Times New Roman"/>
          <w:sz w:val="24"/>
          <w:szCs w:val="24"/>
        </w:rPr>
        <w:t>медиально</w:t>
      </w:r>
      <w:proofErr w:type="spellEnd"/>
      <w:r w:rsidRPr="00AE0A81">
        <w:rPr>
          <w:rFonts w:ascii="Times New Roman" w:hAnsi="Times New Roman" w:cs="Times New Roman"/>
          <w:sz w:val="24"/>
          <w:szCs w:val="24"/>
        </w:rPr>
        <w:t xml:space="preserve"> в один апоневроз. Листки последнего образуют прочные влагалища для вертикально расположенных прямых мышц живота. Эти влагалища, пересекаясь друг с другом, формируют белую линию живота. На поверхности прямых мышц расположены пирамидальные мышцы, имеющие треугольную форму и небольшие размеры. Они начинаются от лобковых костей и вплетаются в белую линию. На середине расстояния между пупком и лобком задний край апоневроза прямых мышц заканчивается так называемой дугообразной линией. Ниже нее глубокую поверхность поперечных мышц покрывает достаточно прочная поперечная фасция. В целом мышечно-апоневротический слой передней стенки живота может рассматриваться как единый комплекс, состоящий из трех групп мышц, общим сухожилием которых является белая линия живота. Ее растяжению противодействует сокращение прямых мышц живота.</w:t>
      </w:r>
    </w:p>
    <w:p w14:paraId="1AE4BCF5" w14:textId="5FAAAE31" w:rsidR="00FC763F"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noProof/>
          <w:sz w:val="24"/>
          <w:szCs w:val="24"/>
        </w:rPr>
        <w:lastRenderedPageBreak/>
        <w:drawing>
          <wp:inline distT="0" distB="0" distL="0" distR="0" wp14:anchorId="5BDF1459" wp14:editId="620A1A20">
            <wp:extent cx="5940425" cy="4173855"/>
            <wp:effectExtent l="0" t="0" r="3175" b="0"/>
            <wp:docPr id="11" name="Рисунок 11" descr="http://bone-surgery.ru/images/photo/anatomy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ne-surgery.ru/images/photo/anatomy14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173855"/>
                    </a:xfrm>
                    <a:prstGeom prst="rect">
                      <a:avLst/>
                    </a:prstGeom>
                    <a:noFill/>
                    <a:ln>
                      <a:noFill/>
                    </a:ln>
                  </pic:spPr>
                </pic:pic>
              </a:graphicData>
            </a:graphic>
          </wp:inline>
        </w:drawing>
      </w:r>
    </w:p>
    <w:p w14:paraId="25431466" w14:textId="77777777" w:rsidR="00365553" w:rsidRPr="00AE0A81" w:rsidRDefault="00090345" w:rsidP="00AE0A81">
      <w:pPr>
        <w:pStyle w:val="1"/>
        <w:rPr>
          <w:rFonts w:ascii="Times New Roman" w:hAnsi="Times New Roman" w:cs="Times New Roman"/>
          <w:sz w:val="24"/>
          <w:szCs w:val="24"/>
        </w:rPr>
      </w:pPr>
      <w:bookmarkStart w:id="5" w:name="_Toc220670"/>
      <w:r w:rsidRPr="00AE0A81">
        <w:rPr>
          <w:rFonts w:ascii="Times New Roman" w:hAnsi="Times New Roman" w:cs="Times New Roman"/>
          <w:sz w:val="24"/>
          <w:szCs w:val="24"/>
        </w:rPr>
        <w:t>СОСУДИСТО-НЕРВНОЕ СНАБЖЕНИЕ ПЕРЕДНЕЙ БРЮШНОЙ СТЕНКИ</w:t>
      </w:r>
      <w:bookmarkEnd w:id="5"/>
      <w:r w:rsidRPr="00AE0A81">
        <w:rPr>
          <w:rFonts w:ascii="Times New Roman" w:hAnsi="Times New Roman" w:cs="Times New Roman"/>
          <w:sz w:val="24"/>
          <w:szCs w:val="24"/>
        </w:rPr>
        <w:t xml:space="preserve"> </w:t>
      </w:r>
    </w:p>
    <w:p w14:paraId="43C44677" w14:textId="17DE2467" w:rsidR="00090345" w:rsidRPr="00AE0A81" w:rsidRDefault="00090345"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В данном р</w:t>
      </w:r>
      <w:r w:rsidR="00FC763F" w:rsidRPr="00AE0A81">
        <w:rPr>
          <w:rFonts w:ascii="Times New Roman" w:hAnsi="Times New Roman" w:cs="Times New Roman"/>
          <w:sz w:val="24"/>
          <w:szCs w:val="24"/>
        </w:rPr>
        <w:t>еферате сосуды</w:t>
      </w:r>
      <w:r w:rsidRPr="00AE0A81">
        <w:rPr>
          <w:rFonts w:ascii="Times New Roman" w:hAnsi="Times New Roman" w:cs="Times New Roman"/>
          <w:sz w:val="24"/>
          <w:szCs w:val="24"/>
        </w:rPr>
        <w:t xml:space="preserve"> рассматриваются лишь применительно к операции пластики передней брюшной стенки. Основной вклад в кровоснабжение срединной зоны передней брюшной стенки вносят верхние и нижние глубокие надчревные артерии. Верхняя надчревная артерия лежит на глубоком листке влагалища прямой мышцы живота, возникая как продолжение грудной артерии. Она спускается и </w:t>
      </w:r>
      <w:proofErr w:type="spellStart"/>
      <w:r w:rsidRPr="00AE0A81">
        <w:rPr>
          <w:rFonts w:ascii="Times New Roman" w:hAnsi="Times New Roman" w:cs="Times New Roman"/>
          <w:sz w:val="24"/>
          <w:szCs w:val="24"/>
        </w:rPr>
        <w:t>анастомозирует</w:t>
      </w:r>
      <w:proofErr w:type="spellEnd"/>
      <w:r w:rsidRPr="00AE0A81">
        <w:rPr>
          <w:rFonts w:ascii="Times New Roman" w:hAnsi="Times New Roman" w:cs="Times New Roman"/>
          <w:sz w:val="24"/>
          <w:szCs w:val="24"/>
        </w:rPr>
        <w:t xml:space="preserve"> с нижней надчревной артерией, которая является ветвью наружной подвздошной артерии. Нижняя глубокая надчревная артерия появляется проксимально от паховой связки и поднимается косо кпереди и к пупку. Она пронизывает поперечную фасцию и входит во влагалище прямой мышцы кпереди от полулунной линии. Передненаружные отделы передней брюшной стенки получают кровоснабжение от латеральных ветвей шести межреберных и четырех поясничных артерий и глубокой огибающей подвздошную кость артерии. Эти артерии проходят вместе с межреберными, подвздошно-подчревными и подвздошно-паховыми нервами, пронизывают латерально влагалища прямых мышц и свободно </w:t>
      </w:r>
      <w:proofErr w:type="spellStart"/>
      <w:r w:rsidRPr="00AE0A81">
        <w:rPr>
          <w:rFonts w:ascii="Times New Roman" w:hAnsi="Times New Roman" w:cs="Times New Roman"/>
          <w:sz w:val="24"/>
          <w:szCs w:val="24"/>
        </w:rPr>
        <w:t>анастомозируют</w:t>
      </w:r>
      <w:proofErr w:type="spellEnd"/>
      <w:r w:rsidRPr="00AE0A81">
        <w:rPr>
          <w:rFonts w:ascii="Times New Roman" w:hAnsi="Times New Roman" w:cs="Times New Roman"/>
          <w:sz w:val="24"/>
          <w:szCs w:val="24"/>
        </w:rPr>
        <w:t xml:space="preserve"> с надчревной системой.</w:t>
      </w:r>
    </w:p>
    <w:p w14:paraId="53866083" w14:textId="632A8D7E"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noProof/>
          <w:sz w:val="24"/>
          <w:szCs w:val="24"/>
        </w:rPr>
        <w:lastRenderedPageBreak/>
        <w:drawing>
          <wp:inline distT="0" distB="0" distL="0" distR="0" wp14:anchorId="133AA702" wp14:editId="5FC351EB">
            <wp:extent cx="3143689" cy="426779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c.png"/>
                    <pic:cNvPicPr/>
                  </pic:nvPicPr>
                  <pic:blipFill>
                    <a:blip r:embed="rId10">
                      <a:extLst>
                        <a:ext uri="{28A0092B-C50C-407E-A947-70E740481C1C}">
                          <a14:useLocalDpi xmlns:a14="http://schemas.microsoft.com/office/drawing/2010/main" val="0"/>
                        </a:ext>
                      </a:extLst>
                    </a:blip>
                    <a:stretch>
                      <a:fillRect/>
                    </a:stretch>
                  </pic:blipFill>
                  <pic:spPr>
                    <a:xfrm>
                      <a:off x="0" y="0"/>
                      <a:ext cx="3143689" cy="4267796"/>
                    </a:xfrm>
                    <a:prstGeom prst="rect">
                      <a:avLst/>
                    </a:prstGeom>
                  </pic:spPr>
                </pic:pic>
              </a:graphicData>
            </a:graphic>
          </wp:inline>
        </w:drawing>
      </w:r>
    </w:p>
    <w:p w14:paraId="7D14E1ED"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Таким образом, в норме основные источники кровоснабжения поверхностных тканей передней брюшной стенки направлены от периферии к центру (область пупка) и в противоположном направлении (из зоны пупка в радиальных направлениях) за счет выраженных околопупочных перфорирующих артерий. После операции с мобилизацией кожно-жирового лоскута на большом протяжении его кровоснабжение обеспечивается от периферии к центру. </w:t>
      </w:r>
    </w:p>
    <w:p w14:paraId="2C3F8AD4"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Лимфатическая система.</w:t>
      </w:r>
      <w:r w:rsidRPr="00AE0A81">
        <w:rPr>
          <w:rFonts w:ascii="Times New Roman" w:hAnsi="Times New Roman" w:cs="Times New Roman"/>
          <w:sz w:val="24"/>
          <w:szCs w:val="24"/>
        </w:rPr>
        <w:t xml:space="preserve"> Лимфатические сосуды делятся на дренирующие </w:t>
      </w:r>
      <w:proofErr w:type="spellStart"/>
      <w:r w:rsidRPr="00AE0A81">
        <w:rPr>
          <w:rFonts w:ascii="Times New Roman" w:hAnsi="Times New Roman" w:cs="Times New Roman"/>
          <w:sz w:val="24"/>
          <w:szCs w:val="24"/>
        </w:rPr>
        <w:t>надпупочную</w:t>
      </w:r>
      <w:proofErr w:type="spellEnd"/>
      <w:r w:rsidRPr="00AE0A81">
        <w:rPr>
          <w:rFonts w:ascii="Times New Roman" w:hAnsi="Times New Roman" w:cs="Times New Roman"/>
          <w:sz w:val="24"/>
          <w:szCs w:val="24"/>
        </w:rPr>
        <w:t xml:space="preserve"> часть, которые идут в грудную часть подмышечных узлов, и дренирующие область ниже пупка с оттоком в поверхностные паховые лимфатические узлы. Лимфатические сосуды печени сообщаются через круглую связку с лимфатическими сосудами передней брюшной стенки. </w:t>
      </w:r>
    </w:p>
    <w:p w14:paraId="728314E7" w14:textId="1CBDA283"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Иннервация.</w:t>
      </w:r>
      <w:r w:rsidRPr="00AE0A81">
        <w:rPr>
          <w:rFonts w:ascii="Times New Roman" w:hAnsi="Times New Roman" w:cs="Times New Roman"/>
          <w:sz w:val="24"/>
          <w:szCs w:val="24"/>
        </w:rPr>
        <w:t xml:space="preserve"> Иннервация передней брюшной стенки обеспечивается боковыми и передними ветвями </w:t>
      </w:r>
      <w:proofErr w:type="spellStart"/>
      <w:r w:rsidRPr="00AE0A81">
        <w:rPr>
          <w:rFonts w:ascii="Times New Roman" w:hAnsi="Times New Roman" w:cs="Times New Roman"/>
          <w:sz w:val="24"/>
          <w:szCs w:val="24"/>
        </w:rPr>
        <w:t>The</w:t>
      </w:r>
      <w:proofErr w:type="spellEnd"/>
      <w:r w:rsidRPr="00AE0A81">
        <w:rPr>
          <w:rFonts w:ascii="Times New Roman" w:hAnsi="Times New Roman" w:cs="Times New Roman"/>
          <w:sz w:val="24"/>
          <w:szCs w:val="24"/>
        </w:rPr>
        <w:t xml:space="preserve">-u и </w:t>
      </w:r>
      <w:proofErr w:type="spellStart"/>
      <w:r w:rsidRPr="00AE0A81">
        <w:rPr>
          <w:rFonts w:ascii="Times New Roman" w:hAnsi="Times New Roman" w:cs="Times New Roman"/>
          <w:sz w:val="24"/>
          <w:szCs w:val="24"/>
        </w:rPr>
        <w:t>Li</w:t>
      </w:r>
      <w:proofErr w:type="spellEnd"/>
      <w:r w:rsidRPr="00AE0A81">
        <w:rPr>
          <w:rFonts w:ascii="Times New Roman" w:hAnsi="Times New Roman" w:cs="Times New Roman"/>
          <w:sz w:val="24"/>
          <w:szCs w:val="24"/>
        </w:rPr>
        <w:t xml:space="preserve">. Боковые ветви входят в подкожную жировую ткань по средней подмышечной линии, огибают и сохраняются при большинстве операций. Передние ветви входят в ткань прямых мышц и, как правило, при </w:t>
      </w:r>
      <w:proofErr w:type="spellStart"/>
      <w:r w:rsidRPr="00AE0A81">
        <w:rPr>
          <w:rFonts w:ascii="Times New Roman" w:hAnsi="Times New Roman" w:cs="Times New Roman"/>
          <w:sz w:val="24"/>
          <w:szCs w:val="24"/>
        </w:rPr>
        <w:t>абдоминопластике</w:t>
      </w:r>
      <w:proofErr w:type="spellEnd"/>
      <w:r w:rsidRPr="00AE0A81">
        <w:rPr>
          <w:rFonts w:ascii="Times New Roman" w:hAnsi="Times New Roman" w:cs="Times New Roman"/>
          <w:sz w:val="24"/>
          <w:szCs w:val="24"/>
        </w:rPr>
        <w:t xml:space="preserve"> повреждаются.</w:t>
      </w:r>
    </w:p>
    <w:p w14:paraId="3210379C" w14:textId="7BF14348" w:rsidR="00E7480F" w:rsidRPr="00AE0A81" w:rsidRDefault="00E7480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noProof/>
          <w:sz w:val="24"/>
          <w:szCs w:val="24"/>
        </w:rPr>
        <w:lastRenderedPageBreak/>
        <w:drawing>
          <wp:inline distT="0" distB="0" distL="0" distR="0" wp14:anchorId="57360B11" wp14:editId="143BFB76">
            <wp:extent cx="5940425" cy="7315835"/>
            <wp:effectExtent l="0" t="0" r="3175" b="0"/>
            <wp:docPr id="12" name="Рисунок 12" descr="https://medbe.ru/upload/iblock/233/hos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be.ru/upload/iblock/233/hosp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7315835"/>
                    </a:xfrm>
                    <a:prstGeom prst="rect">
                      <a:avLst/>
                    </a:prstGeom>
                    <a:noFill/>
                    <a:ln>
                      <a:noFill/>
                    </a:ln>
                  </pic:spPr>
                </pic:pic>
              </a:graphicData>
            </a:graphic>
          </wp:inline>
        </w:drawing>
      </w:r>
    </w:p>
    <w:p w14:paraId="41206380" w14:textId="5C2AA426" w:rsidR="00365553" w:rsidRPr="00AE0A81" w:rsidRDefault="00365553" w:rsidP="00AE0A81">
      <w:pPr>
        <w:pStyle w:val="1"/>
        <w:rPr>
          <w:rFonts w:ascii="Times New Roman" w:hAnsi="Times New Roman" w:cs="Times New Roman"/>
          <w:sz w:val="24"/>
          <w:szCs w:val="24"/>
        </w:rPr>
      </w:pPr>
      <w:bookmarkStart w:id="6" w:name="_Toc220671"/>
      <w:r w:rsidRPr="00AE0A81">
        <w:rPr>
          <w:rFonts w:ascii="Times New Roman" w:hAnsi="Times New Roman" w:cs="Times New Roman"/>
          <w:sz w:val="24"/>
          <w:szCs w:val="24"/>
        </w:rPr>
        <w:t>ОСНОВНЫЕ ВАРИАНТЫ АНАТОМО</w:t>
      </w:r>
      <w:r w:rsidR="00E7480F" w:rsidRPr="00AE0A81">
        <w:rPr>
          <w:rFonts w:ascii="Times New Roman" w:hAnsi="Times New Roman" w:cs="Times New Roman"/>
          <w:sz w:val="24"/>
          <w:szCs w:val="24"/>
        </w:rPr>
        <w:t>-</w:t>
      </w:r>
      <w:r w:rsidRPr="00AE0A81">
        <w:rPr>
          <w:rFonts w:ascii="Times New Roman" w:hAnsi="Times New Roman" w:cs="Times New Roman"/>
          <w:sz w:val="24"/>
          <w:szCs w:val="24"/>
        </w:rPr>
        <w:t>ФУНКЦИОНАЛЬНОЙ НЕДОСТАТОЧНОСТИ ПЕРЕДНЕЙ БРЮШНОЙ СТЕНКИ И ПОКАЗАНИЯ К АБДОМИНОПЛАСТИКЕ</w:t>
      </w:r>
      <w:bookmarkEnd w:id="6"/>
      <w:r w:rsidRPr="00AE0A81">
        <w:rPr>
          <w:rFonts w:ascii="Times New Roman" w:hAnsi="Times New Roman" w:cs="Times New Roman"/>
          <w:sz w:val="24"/>
          <w:szCs w:val="24"/>
        </w:rPr>
        <w:t xml:space="preserve"> </w:t>
      </w:r>
    </w:p>
    <w:p w14:paraId="29B1DB60"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Основные характеристики «идеального» живота: </w:t>
      </w:r>
    </w:p>
    <w:p w14:paraId="6DB68F41"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плотная подтянутая боковая поверхность туловища и области паха с глубоко очерченной втянутой талией; </w:t>
      </w:r>
    </w:p>
    <w:p w14:paraId="6F8E51DC"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центрально расположенные ткани не напряжены и имеют мягкую выпуклость </w:t>
      </w:r>
      <w:proofErr w:type="gramStart"/>
      <w:r w:rsidRPr="00AE0A81">
        <w:rPr>
          <w:rFonts w:ascii="Times New Roman" w:hAnsi="Times New Roman" w:cs="Times New Roman"/>
          <w:sz w:val="24"/>
          <w:szCs w:val="24"/>
        </w:rPr>
        <w:t>в подчревной и мягкую вогнутость</w:t>
      </w:r>
      <w:proofErr w:type="gramEnd"/>
      <w:r w:rsidRPr="00AE0A81">
        <w:rPr>
          <w:rFonts w:ascii="Times New Roman" w:hAnsi="Times New Roman" w:cs="Times New Roman"/>
          <w:sz w:val="24"/>
          <w:szCs w:val="24"/>
        </w:rPr>
        <w:t xml:space="preserve"> в надчревной областях; </w:t>
      </w:r>
    </w:p>
    <w:p w14:paraId="39E86423" w14:textId="0FA2B1DE"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lastRenderedPageBreak/>
        <w:t xml:space="preserve">— в надчревной зоне между краями прямых мышц живота имеется срединный желобок. </w:t>
      </w:r>
    </w:p>
    <w:p w14:paraId="6333C469"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Основными компонентами послеродовой деформации передней брюшной стенки являются: </w:t>
      </w:r>
    </w:p>
    <w:p w14:paraId="0C19A28E"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избыток подкожной жировой клетчатки и (или) кожи; </w:t>
      </w:r>
    </w:p>
    <w:p w14:paraId="4E4962A1"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расслабленность (</w:t>
      </w:r>
      <w:proofErr w:type="spellStart"/>
      <w:r w:rsidRPr="00AE0A81">
        <w:rPr>
          <w:rFonts w:ascii="Times New Roman" w:hAnsi="Times New Roman" w:cs="Times New Roman"/>
          <w:sz w:val="24"/>
          <w:szCs w:val="24"/>
        </w:rPr>
        <w:t>перерастянутость</w:t>
      </w:r>
      <w:proofErr w:type="spellEnd"/>
      <w:r w:rsidRPr="00AE0A81">
        <w:rPr>
          <w:rFonts w:ascii="Times New Roman" w:hAnsi="Times New Roman" w:cs="Times New Roman"/>
          <w:sz w:val="24"/>
          <w:szCs w:val="24"/>
        </w:rPr>
        <w:t xml:space="preserve">) мышечно-фасциальной системы; </w:t>
      </w:r>
    </w:p>
    <w:p w14:paraId="36A7D72E"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растяжения кожи и(или) послеоперационные рубцы. </w:t>
      </w:r>
    </w:p>
    <w:p w14:paraId="0488DEE2"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Значительное увеличение объема содержимого брюшной полости во время беременности приводит к вертикальному и горизонтальному </w:t>
      </w:r>
      <w:proofErr w:type="spellStart"/>
      <w:r w:rsidRPr="00AE0A81">
        <w:rPr>
          <w:rFonts w:ascii="Times New Roman" w:hAnsi="Times New Roman" w:cs="Times New Roman"/>
          <w:sz w:val="24"/>
          <w:szCs w:val="24"/>
        </w:rPr>
        <w:t>перерастяжению</w:t>
      </w:r>
      <w:proofErr w:type="spellEnd"/>
      <w:r w:rsidRPr="00AE0A81">
        <w:rPr>
          <w:rFonts w:ascii="Times New Roman" w:hAnsi="Times New Roman" w:cs="Times New Roman"/>
          <w:sz w:val="24"/>
          <w:szCs w:val="24"/>
        </w:rPr>
        <w:t xml:space="preserve"> мышечно-фасциального слоя, возникновению диастаза прямых мышц и растяжению кожи. В последующем все эти изменения подвергаются обратному развитию, но в далеко не полной мере. В значительной степени выраженность окончательных изменений тканей зависит от размеров плодного мешка и индивидуальной растяжимости (сократимости) тканей. </w:t>
      </w:r>
    </w:p>
    <w:p w14:paraId="1FA594D2"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Основными показателями анатомо-функциональной недостаточности передней брюшной стенки являются: </w:t>
      </w:r>
    </w:p>
    <w:p w14:paraId="110D0821"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наличие и степень птоза мягких тканей; </w:t>
      </w:r>
    </w:p>
    <w:p w14:paraId="0B39C81C"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толщина подкожного жирового слоя; </w:t>
      </w:r>
    </w:p>
    <w:p w14:paraId="24949C3C"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степень расхождения прямых мышц живота; </w:t>
      </w:r>
    </w:p>
    <w:p w14:paraId="025D66F6"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состояние кожи (дряблость, наличие растяжений кожи и послеоперационных рубцов); </w:t>
      </w:r>
    </w:p>
    <w:p w14:paraId="2D2CE9F3"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наличие пупочной грыжи. </w:t>
      </w:r>
    </w:p>
    <w:p w14:paraId="75C22DBA"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Наличие и степень птоза тканей передней брюшной стенки являются важнейшим показателем и во многих случаях характеризуются наличием отвисающей кожно-жировой складки («фартука</w:t>
      </w:r>
      <w:r w:rsidR="00E7480F" w:rsidRPr="00AE0A81">
        <w:rPr>
          <w:rFonts w:ascii="Times New Roman" w:hAnsi="Times New Roman" w:cs="Times New Roman"/>
          <w:sz w:val="24"/>
          <w:szCs w:val="24"/>
        </w:rPr>
        <w:t>»</w:t>
      </w:r>
      <w:r w:rsidRPr="00AE0A81">
        <w:rPr>
          <w:rFonts w:ascii="Times New Roman" w:hAnsi="Times New Roman" w:cs="Times New Roman"/>
          <w:sz w:val="24"/>
          <w:szCs w:val="24"/>
        </w:rPr>
        <w:t xml:space="preserve">). Последнее чаще всего определяет показания к операции. Наличие птоза мягких тканей оценивают при вертикальном положении туловища пациента. В связи с тем, что основной жалобой пациентов при птозе тканей передней брюшной стенки является наличие «фартука», данный клинический симптом является наиболее важным. С учетом этого обстоятельства целесообразно выделить четыре группы пациентов с различной степенью выраженности птоза мягких тканей передней брюшной стенки. </w:t>
      </w:r>
    </w:p>
    <w:p w14:paraId="6D3C1C24"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1-я группа</w:t>
      </w:r>
      <w:r w:rsidRPr="00AE0A81">
        <w:rPr>
          <w:rFonts w:ascii="Times New Roman" w:hAnsi="Times New Roman" w:cs="Times New Roman"/>
          <w:sz w:val="24"/>
          <w:szCs w:val="24"/>
        </w:rPr>
        <w:t>: пациенты с умеренным растяжением кожи передней брюшной стенки прежде всего в подчревной зоне без образования «фартука». В этом случае показания к операции возникают в основном при наличии полос растяжения кожи (</w:t>
      </w:r>
      <w:proofErr w:type="spellStart"/>
      <w:r w:rsidRPr="00AE0A81">
        <w:rPr>
          <w:rFonts w:ascii="Times New Roman" w:hAnsi="Times New Roman" w:cs="Times New Roman"/>
          <w:sz w:val="24"/>
          <w:szCs w:val="24"/>
        </w:rPr>
        <w:t>striae</w:t>
      </w:r>
      <w:proofErr w:type="spellEnd"/>
      <w:r w:rsidRPr="00AE0A81">
        <w:rPr>
          <w:rFonts w:ascii="Times New Roman" w:hAnsi="Times New Roman" w:cs="Times New Roman"/>
          <w:sz w:val="24"/>
          <w:szCs w:val="24"/>
        </w:rPr>
        <w:t xml:space="preserve"> </w:t>
      </w:r>
      <w:proofErr w:type="spellStart"/>
      <w:r w:rsidRPr="00AE0A81">
        <w:rPr>
          <w:rFonts w:ascii="Times New Roman" w:hAnsi="Times New Roman" w:cs="Times New Roman"/>
          <w:sz w:val="24"/>
          <w:szCs w:val="24"/>
        </w:rPr>
        <w:t>gravidarum</w:t>
      </w:r>
      <w:proofErr w:type="spellEnd"/>
      <w:r w:rsidRPr="00AE0A81">
        <w:rPr>
          <w:rFonts w:ascii="Times New Roman" w:hAnsi="Times New Roman" w:cs="Times New Roman"/>
          <w:sz w:val="24"/>
          <w:szCs w:val="24"/>
        </w:rPr>
        <w:t xml:space="preserve">). </w:t>
      </w:r>
    </w:p>
    <w:p w14:paraId="31FEC739"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2-я группа</w:t>
      </w:r>
      <w:r w:rsidRPr="00AE0A81">
        <w:rPr>
          <w:rFonts w:ascii="Times New Roman" w:hAnsi="Times New Roman" w:cs="Times New Roman"/>
          <w:sz w:val="24"/>
          <w:szCs w:val="24"/>
        </w:rPr>
        <w:t xml:space="preserve">: наличие в низу живота небольшой и еще не отвисающей кожно-жировой складки (почти «фартук») в сочетании с дряблостью кожи в надчревной и </w:t>
      </w:r>
      <w:r w:rsidRPr="00AE0A81">
        <w:rPr>
          <w:rFonts w:ascii="Times New Roman" w:hAnsi="Times New Roman" w:cs="Times New Roman"/>
          <w:sz w:val="24"/>
          <w:szCs w:val="24"/>
        </w:rPr>
        <w:lastRenderedPageBreak/>
        <w:t xml:space="preserve">подчревной зонах. В данной ситуации может быть выполнена </w:t>
      </w:r>
      <w:proofErr w:type="spellStart"/>
      <w:r w:rsidRPr="00AE0A81">
        <w:rPr>
          <w:rFonts w:ascii="Times New Roman" w:hAnsi="Times New Roman" w:cs="Times New Roman"/>
          <w:sz w:val="24"/>
          <w:szCs w:val="24"/>
        </w:rPr>
        <w:t>абдоминопластика</w:t>
      </w:r>
      <w:proofErr w:type="spellEnd"/>
      <w:r w:rsidRPr="00AE0A81">
        <w:rPr>
          <w:rFonts w:ascii="Times New Roman" w:hAnsi="Times New Roman" w:cs="Times New Roman"/>
          <w:sz w:val="24"/>
          <w:szCs w:val="24"/>
        </w:rPr>
        <w:t xml:space="preserve">, однако относительно небольшая степень возможного смещения кожно-жирового слоя брюшной стенки в каудальном направлении часто не позволяет хирургу ограничиться лишь горизонтальным доступом, а послеоперационный рубец может иметь и вертикальный компонент. </w:t>
      </w:r>
    </w:p>
    <w:p w14:paraId="6D4AB25B"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3-я группа</w:t>
      </w:r>
      <w:r w:rsidRPr="00AE0A81">
        <w:rPr>
          <w:rFonts w:ascii="Times New Roman" w:hAnsi="Times New Roman" w:cs="Times New Roman"/>
          <w:sz w:val="24"/>
          <w:szCs w:val="24"/>
        </w:rPr>
        <w:t xml:space="preserve">: пациенты имеют «фартук» шириной до 10 см, который располагается в пределах передней брюшной стенки с переходом на боковые поверхности туловища. </w:t>
      </w:r>
    </w:p>
    <w:p w14:paraId="2673E9A6"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4-я группа</w:t>
      </w:r>
      <w:r w:rsidRPr="00AE0A81">
        <w:rPr>
          <w:rFonts w:ascii="Times New Roman" w:hAnsi="Times New Roman" w:cs="Times New Roman"/>
          <w:sz w:val="24"/>
          <w:szCs w:val="24"/>
        </w:rPr>
        <w:t xml:space="preserve">: ширина «фартука» превышает 10 см, кожно-жировая складка распространяется на поясничную область и сочетается со складками на </w:t>
      </w:r>
      <w:proofErr w:type="spellStart"/>
      <w:r w:rsidRPr="00AE0A81">
        <w:rPr>
          <w:rFonts w:ascii="Times New Roman" w:hAnsi="Times New Roman" w:cs="Times New Roman"/>
          <w:sz w:val="24"/>
          <w:szCs w:val="24"/>
        </w:rPr>
        <w:t>задненаружных</w:t>
      </w:r>
      <w:proofErr w:type="spellEnd"/>
      <w:r w:rsidRPr="00AE0A81">
        <w:rPr>
          <w:rFonts w:ascii="Times New Roman" w:hAnsi="Times New Roman" w:cs="Times New Roman"/>
          <w:sz w:val="24"/>
          <w:szCs w:val="24"/>
        </w:rPr>
        <w:t xml:space="preserve"> поверхностях грудной клетки. </w:t>
      </w:r>
    </w:p>
    <w:p w14:paraId="2ABD9362"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В 3-й и 4-й группах пациентов показания к </w:t>
      </w:r>
      <w:proofErr w:type="spellStart"/>
      <w:r w:rsidRPr="00AE0A81">
        <w:rPr>
          <w:rFonts w:ascii="Times New Roman" w:hAnsi="Times New Roman" w:cs="Times New Roman"/>
          <w:sz w:val="24"/>
          <w:szCs w:val="24"/>
        </w:rPr>
        <w:t>абдоминопластике</w:t>
      </w:r>
      <w:proofErr w:type="spellEnd"/>
      <w:r w:rsidRPr="00AE0A81">
        <w:rPr>
          <w:rFonts w:ascii="Times New Roman" w:hAnsi="Times New Roman" w:cs="Times New Roman"/>
          <w:sz w:val="24"/>
          <w:szCs w:val="24"/>
        </w:rPr>
        <w:t xml:space="preserve"> очевидны, а вариант операции определяют с учетом всей совокупности обстоятельств. Толщина подкожного жирового слоя передней брюшной стенки является важным показателем, во многом определяющим риск развития сером и других осложнений в связи с тем, что подкожная жировая клетчатка весьма чувствительна к любой, в том числе к операционной травме. </w:t>
      </w:r>
    </w:p>
    <w:p w14:paraId="3BCB511C"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Наиболее часто встречаются следующие варианты расположения жировой ткани на передней брюшной стенке: </w:t>
      </w:r>
    </w:p>
    <w:p w14:paraId="763F4532"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относительно равномерное; </w:t>
      </w:r>
    </w:p>
    <w:p w14:paraId="0457D7FB"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с преобладанием жировых отложений в боковых отделах туловища с переходом на фланки; </w:t>
      </w:r>
    </w:p>
    <w:p w14:paraId="1FE9051A"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с концентрацией в центральной зоне по ходу прямых мышц живота. </w:t>
      </w:r>
    </w:p>
    <w:p w14:paraId="3D4CDC47"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При минимальной толщине подкожной жировой клетчатки (менее 2 см) риск развития </w:t>
      </w:r>
      <w:proofErr w:type="spellStart"/>
      <w:r w:rsidRPr="00AE0A81">
        <w:rPr>
          <w:rFonts w:ascii="Times New Roman" w:hAnsi="Times New Roman" w:cs="Times New Roman"/>
          <w:sz w:val="24"/>
          <w:szCs w:val="24"/>
        </w:rPr>
        <w:t>серомы</w:t>
      </w:r>
      <w:proofErr w:type="spellEnd"/>
      <w:r w:rsidRPr="00AE0A81">
        <w:rPr>
          <w:rFonts w:ascii="Times New Roman" w:hAnsi="Times New Roman" w:cs="Times New Roman"/>
          <w:sz w:val="24"/>
          <w:szCs w:val="24"/>
        </w:rPr>
        <w:t xml:space="preserve"> минимален. При умеренной толщине (2—5 см) вероятность развития </w:t>
      </w:r>
      <w:proofErr w:type="spellStart"/>
      <w:r w:rsidRPr="00AE0A81">
        <w:rPr>
          <w:rFonts w:ascii="Times New Roman" w:hAnsi="Times New Roman" w:cs="Times New Roman"/>
          <w:sz w:val="24"/>
          <w:szCs w:val="24"/>
        </w:rPr>
        <w:t>серомы</w:t>
      </w:r>
      <w:proofErr w:type="spellEnd"/>
      <w:r w:rsidRPr="00AE0A81">
        <w:rPr>
          <w:rFonts w:ascii="Times New Roman" w:hAnsi="Times New Roman" w:cs="Times New Roman"/>
          <w:sz w:val="24"/>
          <w:szCs w:val="24"/>
        </w:rPr>
        <w:t xml:space="preserve"> повышается. При значительной толщине подкожного жирового слоя (более 5 см) риск развития </w:t>
      </w:r>
      <w:proofErr w:type="spellStart"/>
      <w:r w:rsidRPr="00AE0A81">
        <w:rPr>
          <w:rFonts w:ascii="Times New Roman" w:hAnsi="Times New Roman" w:cs="Times New Roman"/>
          <w:sz w:val="24"/>
          <w:szCs w:val="24"/>
        </w:rPr>
        <w:t>серомы</w:t>
      </w:r>
      <w:proofErr w:type="spellEnd"/>
      <w:r w:rsidRPr="00AE0A81">
        <w:rPr>
          <w:rFonts w:ascii="Times New Roman" w:hAnsi="Times New Roman" w:cs="Times New Roman"/>
          <w:sz w:val="24"/>
          <w:szCs w:val="24"/>
        </w:rPr>
        <w:t xml:space="preserve"> значителен, а эстетические результаты операции ухудшаются. В этой ситуации возникают показания к проведению предварительной липосакции передней брюшной стенки. </w:t>
      </w:r>
    </w:p>
    <w:p w14:paraId="751CA535"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Степень расхождения прямых мышц живота определяет величину создаваемой в ходе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w:t>
      </w:r>
      <w:proofErr w:type="spellStart"/>
      <w:r w:rsidRPr="00AE0A81">
        <w:rPr>
          <w:rFonts w:ascii="Times New Roman" w:hAnsi="Times New Roman" w:cs="Times New Roman"/>
          <w:sz w:val="24"/>
          <w:szCs w:val="24"/>
        </w:rPr>
        <w:t>дупликатуры</w:t>
      </w:r>
      <w:proofErr w:type="spellEnd"/>
      <w:r w:rsidRPr="00AE0A81">
        <w:rPr>
          <w:rFonts w:ascii="Times New Roman" w:hAnsi="Times New Roman" w:cs="Times New Roman"/>
          <w:sz w:val="24"/>
          <w:szCs w:val="24"/>
        </w:rPr>
        <w:t xml:space="preserve"> апоневроза передней брюшной стенки. В свою очередь, это определяет степень коррекции окружности талии, величину смещения пупка в глубину раны при создании </w:t>
      </w:r>
      <w:proofErr w:type="spellStart"/>
      <w:r w:rsidRPr="00AE0A81">
        <w:rPr>
          <w:rFonts w:ascii="Times New Roman" w:hAnsi="Times New Roman" w:cs="Times New Roman"/>
          <w:sz w:val="24"/>
          <w:szCs w:val="24"/>
        </w:rPr>
        <w:t>дупликатуры</w:t>
      </w:r>
      <w:proofErr w:type="spellEnd"/>
      <w:r w:rsidRPr="00AE0A81">
        <w:rPr>
          <w:rFonts w:ascii="Times New Roman" w:hAnsi="Times New Roman" w:cs="Times New Roman"/>
          <w:sz w:val="24"/>
          <w:szCs w:val="24"/>
        </w:rPr>
        <w:t xml:space="preserve"> апоневроза, а также опасность развития синдрома </w:t>
      </w:r>
      <w:proofErr w:type="spellStart"/>
      <w:r w:rsidRPr="00AE0A81">
        <w:rPr>
          <w:rFonts w:ascii="Times New Roman" w:hAnsi="Times New Roman" w:cs="Times New Roman"/>
          <w:sz w:val="24"/>
          <w:szCs w:val="24"/>
        </w:rPr>
        <w:t>гиперкомпрессии</w:t>
      </w:r>
      <w:proofErr w:type="spellEnd"/>
      <w:r w:rsidRPr="00AE0A81">
        <w:rPr>
          <w:rFonts w:ascii="Times New Roman" w:hAnsi="Times New Roman" w:cs="Times New Roman"/>
          <w:sz w:val="24"/>
          <w:szCs w:val="24"/>
        </w:rPr>
        <w:t xml:space="preserve"> органов брюшной стенки с возможностью развития отека легких. Можно выделить несколько степеней расхождения прямых мышц живота. При незначительной степени </w:t>
      </w:r>
      <w:proofErr w:type="spellStart"/>
      <w:r w:rsidRPr="00AE0A81">
        <w:rPr>
          <w:rFonts w:ascii="Times New Roman" w:hAnsi="Times New Roman" w:cs="Times New Roman"/>
          <w:sz w:val="24"/>
          <w:szCs w:val="24"/>
        </w:rPr>
        <w:t>дупликатура</w:t>
      </w:r>
      <w:proofErr w:type="spellEnd"/>
      <w:r w:rsidRPr="00AE0A81">
        <w:rPr>
          <w:rFonts w:ascii="Times New Roman" w:hAnsi="Times New Roman" w:cs="Times New Roman"/>
          <w:sz w:val="24"/>
          <w:szCs w:val="24"/>
        </w:rPr>
        <w:t xml:space="preserve"> апоневроза не нужна или может быть образована на участке шириной до 5 см. При умеренном расхождении прямых мышц формируют </w:t>
      </w:r>
      <w:proofErr w:type="spellStart"/>
      <w:r w:rsidRPr="00AE0A81">
        <w:rPr>
          <w:rFonts w:ascii="Times New Roman" w:hAnsi="Times New Roman" w:cs="Times New Roman"/>
          <w:sz w:val="24"/>
          <w:szCs w:val="24"/>
        </w:rPr>
        <w:lastRenderedPageBreak/>
        <w:t>дупликатуру</w:t>
      </w:r>
      <w:proofErr w:type="spellEnd"/>
      <w:r w:rsidRPr="00AE0A81">
        <w:rPr>
          <w:rFonts w:ascii="Times New Roman" w:hAnsi="Times New Roman" w:cs="Times New Roman"/>
          <w:sz w:val="24"/>
          <w:szCs w:val="24"/>
        </w:rPr>
        <w:t xml:space="preserve"> участка апоневроза шириной 5—10 см, а при значительном — на участке шириной более 10 см. В последнем случае при сочетании значительного расхождения прямых мышц живота со значительной толщиной подкожной жировой клетчатки и глубоким расположением пупка могут возникнуть показания к удалению последнего. </w:t>
      </w:r>
    </w:p>
    <w:p w14:paraId="409DC1F6"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 xml:space="preserve">Состояние кожи. </w:t>
      </w:r>
      <w:r w:rsidRPr="00AE0A81">
        <w:rPr>
          <w:rFonts w:ascii="Times New Roman" w:hAnsi="Times New Roman" w:cs="Times New Roman"/>
          <w:sz w:val="24"/>
          <w:szCs w:val="24"/>
        </w:rPr>
        <w:t xml:space="preserve">Данный показатель может стать основанием для проведения операции при наличии полос растяжения. При расположении последних преимущественно в подчревной зоне их основная часть может быть удалена в ходе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Это, однако, удается далеко не всегда, так как полосы растяжения часто образуются при минимальной толщине подкожного жирового слоя. В этом случае значительное смещение кожно-жирового лоскута в каудальном направлении часто невозможно, поэтому полосы растяжения удаляют лишь частично, а послеоперационный рубец может иметь дополнительный вертикальный компонент. </w:t>
      </w:r>
    </w:p>
    <w:p w14:paraId="7593C978" w14:textId="66FADA83"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Наличие пупочной грыжи возможно при любой степени анатомо-функциональной недостаточности передней брюшной стенки и может значительно усложнить операцию. </w:t>
      </w:r>
    </w:p>
    <w:p w14:paraId="149BDE1E" w14:textId="77777777" w:rsidR="00E7480F" w:rsidRPr="00AE0A81" w:rsidRDefault="00365553" w:rsidP="00AE0A81">
      <w:pPr>
        <w:pStyle w:val="1"/>
        <w:rPr>
          <w:rFonts w:ascii="Times New Roman" w:hAnsi="Times New Roman" w:cs="Times New Roman"/>
          <w:sz w:val="24"/>
          <w:szCs w:val="24"/>
        </w:rPr>
      </w:pPr>
      <w:bookmarkStart w:id="7" w:name="_Toc220672"/>
      <w:r w:rsidRPr="00AE0A81">
        <w:rPr>
          <w:rFonts w:ascii="Times New Roman" w:hAnsi="Times New Roman" w:cs="Times New Roman"/>
          <w:sz w:val="24"/>
          <w:szCs w:val="24"/>
        </w:rPr>
        <w:t>ПЕРВИЧНЫЙ ОСМОТР ПАЦИЕНТОВ</w:t>
      </w:r>
      <w:bookmarkEnd w:id="7"/>
      <w:r w:rsidRPr="00AE0A81">
        <w:rPr>
          <w:rFonts w:ascii="Times New Roman" w:hAnsi="Times New Roman" w:cs="Times New Roman"/>
          <w:sz w:val="24"/>
          <w:szCs w:val="24"/>
        </w:rPr>
        <w:t xml:space="preserve"> </w:t>
      </w:r>
    </w:p>
    <w:p w14:paraId="6443DE90"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Анамнез.</w:t>
      </w:r>
      <w:r w:rsidRPr="00AE0A81">
        <w:rPr>
          <w:rFonts w:ascii="Times New Roman" w:hAnsi="Times New Roman" w:cs="Times New Roman"/>
          <w:sz w:val="24"/>
          <w:szCs w:val="24"/>
        </w:rPr>
        <w:t xml:space="preserve"> Тщательно собранный анамнез позволяет понять причины развития патологических изменений передней брюшной стенки. Для этого хирург выясняет наличие предшествующих беременностей, изменений массы тела и влияние каждой беременности на состояние передней брюшной стенки. </w:t>
      </w:r>
    </w:p>
    <w:p w14:paraId="5DBDB98B"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Мотивация.</w:t>
      </w:r>
      <w:r w:rsidRPr="00AE0A81">
        <w:rPr>
          <w:rFonts w:ascii="Times New Roman" w:hAnsi="Times New Roman" w:cs="Times New Roman"/>
          <w:sz w:val="24"/>
          <w:szCs w:val="24"/>
        </w:rPr>
        <w:t xml:space="preserve"> Полосы растяжения на расслабленной коже живота являются косметическим дефектом и мешают многим женщинам появляться на пляже в открытом купальнике. Наличие складки на животе подчеркивается обтягивающей одеждой. Существование «фартука» из мягких тканей нарушает сексуальную привлекательность женщины и может вызвать дисгармонию семейных отношений. </w:t>
      </w:r>
    </w:p>
    <w:p w14:paraId="2BBA6920"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Врачебный осмотр.</w:t>
      </w:r>
      <w:r w:rsidRPr="00AE0A81">
        <w:rPr>
          <w:rFonts w:ascii="Times New Roman" w:hAnsi="Times New Roman" w:cs="Times New Roman"/>
          <w:sz w:val="24"/>
          <w:szCs w:val="24"/>
        </w:rPr>
        <w:t xml:space="preserve"> Пациентов осматривают в обнаженном виде в положении стоя, а затем и лежа. Во время осмотра отмечают наличие рубцов на передней брюшной стенке, количество, распределение и вид полос растяжения, степень ожирения, наличие грыжевых </w:t>
      </w:r>
      <w:proofErr w:type="spellStart"/>
      <w:r w:rsidRPr="00AE0A81">
        <w:rPr>
          <w:rFonts w:ascii="Times New Roman" w:hAnsi="Times New Roman" w:cs="Times New Roman"/>
          <w:sz w:val="24"/>
          <w:szCs w:val="24"/>
        </w:rPr>
        <w:t>выпячиваний</w:t>
      </w:r>
      <w:proofErr w:type="spellEnd"/>
      <w:r w:rsidRPr="00AE0A81">
        <w:rPr>
          <w:rFonts w:ascii="Times New Roman" w:hAnsi="Times New Roman" w:cs="Times New Roman"/>
          <w:sz w:val="24"/>
          <w:szCs w:val="24"/>
        </w:rPr>
        <w:t xml:space="preserve">. Определяют тонус передней брюшной стенки и края мышц. Избыток кожи оценивают взятием ее в складку и перемещением этой складки до уровня паховой. Этот тест позволяет определить вид и локализацию предполагаемого разреза. В конечном счете хирург выбирает окончательный способ коррекции деформации у данного пациента и информирует его о содержании операции. </w:t>
      </w:r>
    </w:p>
    <w:p w14:paraId="5B6E22D3"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Показания и противопоказания.</w:t>
      </w:r>
      <w:r w:rsidRPr="00AE0A81">
        <w:rPr>
          <w:rFonts w:ascii="Times New Roman" w:hAnsi="Times New Roman" w:cs="Times New Roman"/>
          <w:sz w:val="24"/>
          <w:szCs w:val="24"/>
        </w:rPr>
        <w:t xml:space="preserve"> Основными показаниями к </w:t>
      </w:r>
      <w:proofErr w:type="spellStart"/>
      <w:r w:rsidRPr="00AE0A81">
        <w:rPr>
          <w:rFonts w:ascii="Times New Roman" w:hAnsi="Times New Roman" w:cs="Times New Roman"/>
          <w:sz w:val="24"/>
          <w:szCs w:val="24"/>
        </w:rPr>
        <w:t>абдоминопластике</w:t>
      </w:r>
      <w:proofErr w:type="spellEnd"/>
      <w:r w:rsidRPr="00AE0A81">
        <w:rPr>
          <w:rFonts w:ascii="Times New Roman" w:hAnsi="Times New Roman" w:cs="Times New Roman"/>
          <w:sz w:val="24"/>
          <w:szCs w:val="24"/>
        </w:rPr>
        <w:t xml:space="preserve"> являются: </w:t>
      </w:r>
    </w:p>
    <w:p w14:paraId="60A7418D"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lastRenderedPageBreak/>
        <w:t xml:space="preserve">— наличие полос растяжения кожи, расположенных преимущественно в подчревной области, в сочетании с дряблостью кожи; </w:t>
      </w:r>
    </w:p>
    <w:p w14:paraId="62D26320"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наличие в нижней части живота </w:t>
      </w:r>
      <w:proofErr w:type="spellStart"/>
      <w:r w:rsidRPr="00AE0A81">
        <w:rPr>
          <w:rFonts w:ascii="Times New Roman" w:hAnsi="Times New Roman" w:cs="Times New Roman"/>
          <w:sz w:val="24"/>
          <w:szCs w:val="24"/>
        </w:rPr>
        <w:t>кожножирового</w:t>
      </w:r>
      <w:proofErr w:type="spellEnd"/>
      <w:r w:rsidRPr="00AE0A81">
        <w:rPr>
          <w:rFonts w:ascii="Times New Roman" w:hAnsi="Times New Roman" w:cs="Times New Roman"/>
          <w:sz w:val="24"/>
          <w:szCs w:val="24"/>
        </w:rPr>
        <w:t xml:space="preserve"> «фартука»; </w:t>
      </w:r>
    </w:p>
    <w:p w14:paraId="571E2976"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значительное расхождение прямых мышц живота; </w:t>
      </w:r>
    </w:p>
    <w:p w14:paraId="403A20BA"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дряблость кожи в сочетании с пупочной грыжей; </w:t>
      </w:r>
    </w:p>
    <w:p w14:paraId="3B3C4758"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обширные послеоперационные рубцы. </w:t>
      </w:r>
    </w:p>
    <w:p w14:paraId="4B430B8E"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Многие пациенты, особенно с избыточной массой тела, хотят создать талию и вообще улучшить фигуру «сразу и как можно больше», не обрекая себя на физические упражнения и соблюдение диеты. Вполне понятно, что для некоторых пациентов данное вмешательство представляется «простой и надежной мерой», которая способна решить их проблемы. В этих случаях целесообразно рекомендовать пациентам снизить массу тела, предварительно посоветовавшись с диетологом. При наличии ожирения со значительными отложениями жировой ткани на передней брюшной стенке хирургические методы часто рассматривают как последнюю надежду после безуспешных занятий шейпингом и соблюдения диеты. В этих случаях вопрос об операции необходимо решать дифференцированно в зависимости от конкретных условий. </w:t>
      </w:r>
    </w:p>
    <w:p w14:paraId="5248B17C"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К наиболее частым общим противопоказаниям относятся: </w:t>
      </w:r>
    </w:p>
    <w:p w14:paraId="776845B5"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наличие рубцов на передней брюшной стенке, расположенных выше пупка (например, после </w:t>
      </w:r>
      <w:proofErr w:type="spellStart"/>
      <w:r w:rsidRPr="00AE0A81">
        <w:rPr>
          <w:rFonts w:ascii="Times New Roman" w:hAnsi="Times New Roman" w:cs="Times New Roman"/>
          <w:sz w:val="24"/>
          <w:szCs w:val="24"/>
        </w:rPr>
        <w:t>холецистэктомии</w:t>
      </w:r>
      <w:proofErr w:type="spellEnd"/>
      <w:r w:rsidRPr="00AE0A81">
        <w:rPr>
          <w:rFonts w:ascii="Times New Roman" w:hAnsi="Times New Roman" w:cs="Times New Roman"/>
          <w:sz w:val="24"/>
          <w:szCs w:val="24"/>
        </w:rPr>
        <w:t xml:space="preserve">), при возможности их значительного влияния на кровоснабжение выкраиваемых в ходе операции лоскутов; </w:t>
      </w:r>
    </w:p>
    <w:p w14:paraId="572BFC4B"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чрезмерная толщина подкожного жирового слоя на передней брюшной стенке, что повышает вероятность развития послеоперационных осложнений. </w:t>
      </w:r>
    </w:p>
    <w:p w14:paraId="2384604F" w14:textId="286F76C4"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К общим факторам, делающим </w:t>
      </w:r>
      <w:proofErr w:type="spellStart"/>
      <w:r w:rsidRPr="00AE0A81">
        <w:rPr>
          <w:rFonts w:ascii="Times New Roman" w:hAnsi="Times New Roman" w:cs="Times New Roman"/>
          <w:sz w:val="24"/>
          <w:szCs w:val="24"/>
        </w:rPr>
        <w:t>абдоминопластику</w:t>
      </w:r>
      <w:proofErr w:type="spellEnd"/>
      <w:r w:rsidRPr="00AE0A81">
        <w:rPr>
          <w:rFonts w:ascii="Times New Roman" w:hAnsi="Times New Roman" w:cs="Times New Roman"/>
          <w:sz w:val="24"/>
          <w:szCs w:val="24"/>
        </w:rPr>
        <w:t xml:space="preserve"> нецелесообразной или преждевременной, относятся: </w:t>
      </w:r>
    </w:p>
    <w:p w14:paraId="7479188A"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намерение пациента в последующем похудеть, что ухудшит результат операции; </w:t>
      </w:r>
    </w:p>
    <w:p w14:paraId="392C3506"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возможная беременность, которая приведет к утрате достигнутого результата; </w:t>
      </w:r>
    </w:p>
    <w:p w14:paraId="548C2A12" w14:textId="64AF6E6D"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наличие общих заболеваний (диабет, поражения сердца и пр.).</w:t>
      </w:r>
    </w:p>
    <w:p w14:paraId="64919EF4" w14:textId="77777777"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Предоперационная подготовка.</w:t>
      </w:r>
      <w:r w:rsidRPr="00AE0A81">
        <w:rPr>
          <w:rFonts w:ascii="Times New Roman" w:hAnsi="Times New Roman" w:cs="Times New Roman"/>
          <w:sz w:val="24"/>
          <w:szCs w:val="24"/>
        </w:rPr>
        <w:t xml:space="preserve"> За 2 </w:t>
      </w:r>
      <w:proofErr w:type="spellStart"/>
      <w:r w:rsidRPr="00AE0A81">
        <w:rPr>
          <w:rFonts w:ascii="Times New Roman" w:hAnsi="Times New Roman" w:cs="Times New Roman"/>
          <w:sz w:val="24"/>
          <w:szCs w:val="24"/>
        </w:rPr>
        <w:t>нед</w:t>
      </w:r>
      <w:proofErr w:type="spellEnd"/>
      <w:r w:rsidRPr="00AE0A81">
        <w:rPr>
          <w:rFonts w:ascii="Times New Roman" w:hAnsi="Times New Roman" w:cs="Times New Roman"/>
          <w:sz w:val="24"/>
          <w:szCs w:val="24"/>
        </w:rPr>
        <w:t xml:space="preserve"> до операции пациенты не должны принимать препараты, содержащие ацетилсалициловую кислоту. В течение двух последних перед операцией суток пациента переводят на «водную диету». Вечером перед операцией и утром в день вмешательства ставят очистительную клизму. </w:t>
      </w:r>
    </w:p>
    <w:p w14:paraId="4A35C8B7" w14:textId="77777777" w:rsidR="00E52261" w:rsidRPr="00AE0A81" w:rsidRDefault="00365553" w:rsidP="00AE0A81">
      <w:pPr>
        <w:pStyle w:val="1"/>
        <w:rPr>
          <w:rFonts w:ascii="Times New Roman" w:hAnsi="Times New Roman" w:cs="Times New Roman"/>
          <w:sz w:val="24"/>
          <w:szCs w:val="24"/>
        </w:rPr>
      </w:pPr>
      <w:bookmarkStart w:id="8" w:name="_Toc220673"/>
      <w:r w:rsidRPr="00AE0A81">
        <w:rPr>
          <w:rFonts w:ascii="Times New Roman" w:hAnsi="Times New Roman" w:cs="Times New Roman"/>
          <w:sz w:val="24"/>
          <w:szCs w:val="24"/>
        </w:rPr>
        <w:t>ХИРУРГИЧЕСКИЕ ПРИНЦИПЫ АБДОМИНОПЛАСТИКИ</w:t>
      </w:r>
      <w:bookmarkEnd w:id="8"/>
      <w:r w:rsidRPr="00AE0A81">
        <w:rPr>
          <w:rFonts w:ascii="Times New Roman" w:hAnsi="Times New Roman" w:cs="Times New Roman"/>
          <w:sz w:val="24"/>
          <w:szCs w:val="24"/>
        </w:rPr>
        <w:t xml:space="preserve"> </w:t>
      </w:r>
    </w:p>
    <w:p w14:paraId="418BD25A" w14:textId="557A26F8"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Пластика передней брюшной стенки дает значительный косметический и функциональный эффект, но может привести и к опасным послеоперационным </w:t>
      </w:r>
      <w:r w:rsidRPr="00AE0A81">
        <w:rPr>
          <w:rFonts w:ascii="Times New Roman" w:hAnsi="Times New Roman" w:cs="Times New Roman"/>
          <w:sz w:val="24"/>
          <w:szCs w:val="24"/>
        </w:rPr>
        <w:lastRenderedPageBreak/>
        <w:t xml:space="preserve">осложнениям. Эффективность и безопасность такого вмешательства зависят от точности выполнения рассмотренных ниже принципов. </w:t>
      </w:r>
    </w:p>
    <w:p w14:paraId="0C387F1D" w14:textId="77777777" w:rsidR="00E52261" w:rsidRPr="00AE0A81" w:rsidRDefault="00365553" w:rsidP="00AE0A81">
      <w:pPr>
        <w:pStyle w:val="a8"/>
        <w:rPr>
          <w:rFonts w:ascii="Times New Roman" w:hAnsi="Times New Roman" w:cs="Times New Roman"/>
          <w:sz w:val="24"/>
          <w:szCs w:val="24"/>
        </w:rPr>
      </w:pPr>
      <w:r w:rsidRPr="00AE0A81">
        <w:rPr>
          <w:rFonts w:ascii="Times New Roman" w:hAnsi="Times New Roman" w:cs="Times New Roman"/>
          <w:sz w:val="24"/>
          <w:szCs w:val="24"/>
        </w:rPr>
        <w:t xml:space="preserve">ПЛАНИРОВАНИЕ ЭФФЕКТИВНОГО ВМЕШАТЕЛЬСТВА </w:t>
      </w:r>
    </w:p>
    <w:p w14:paraId="05C6A78B"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Решение об </w:t>
      </w:r>
      <w:proofErr w:type="spellStart"/>
      <w:r w:rsidRPr="00AE0A81">
        <w:rPr>
          <w:rFonts w:ascii="Times New Roman" w:hAnsi="Times New Roman" w:cs="Times New Roman"/>
          <w:sz w:val="24"/>
          <w:szCs w:val="24"/>
        </w:rPr>
        <w:t>абдоминопластике</w:t>
      </w:r>
      <w:proofErr w:type="spellEnd"/>
      <w:r w:rsidRPr="00AE0A81">
        <w:rPr>
          <w:rFonts w:ascii="Times New Roman" w:hAnsi="Times New Roman" w:cs="Times New Roman"/>
          <w:sz w:val="24"/>
          <w:szCs w:val="24"/>
        </w:rPr>
        <w:t xml:space="preserve"> у конкретного пациента принимают на основе анализа ряда факторов, которые могут быть разделены на две группы: </w:t>
      </w:r>
    </w:p>
    <w:p w14:paraId="416922C3"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1) зависящие от пациента </w:t>
      </w:r>
    </w:p>
    <w:p w14:paraId="3C3845EC" w14:textId="553084F2"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2) зависящие от хирурга. </w:t>
      </w:r>
    </w:p>
    <w:p w14:paraId="2FB94C5E"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Результатом этой оценки является выбор соответствующего метода коррекции деформации брюшной стенки либо отказ от операции. </w:t>
      </w:r>
    </w:p>
    <w:p w14:paraId="6A2B7BD1"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Факторы, зависящие от пациента</w:t>
      </w:r>
      <w:r w:rsidRPr="00AE0A81">
        <w:rPr>
          <w:rFonts w:ascii="Times New Roman" w:hAnsi="Times New Roman" w:cs="Times New Roman"/>
          <w:sz w:val="24"/>
          <w:szCs w:val="24"/>
        </w:rPr>
        <w:t xml:space="preserve">. </w:t>
      </w:r>
      <w:r w:rsidRPr="00AE0A81">
        <w:rPr>
          <w:rFonts w:ascii="Times New Roman" w:hAnsi="Times New Roman" w:cs="Times New Roman"/>
          <w:b/>
          <w:sz w:val="24"/>
          <w:szCs w:val="24"/>
        </w:rPr>
        <w:t>Реалистичность ожиданий</w:t>
      </w:r>
      <w:r w:rsidRPr="00AE0A81">
        <w:rPr>
          <w:rFonts w:ascii="Times New Roman" w:hAnsi="Times New Roman" w:cs="Times New Roman"/>
          <w:sz w:val="24"/>
          <w:szCs w:val="24"/>
        </w:rPr>
        <w:t xml:space="preserve">. Пациент должен быть проинформирован о серьезности и относительной тяжести предстоящего вмешательства. Особое внимание в беседе уделяют обсуждению вопросов о расположении и качестве рубцов, содержании и длительности послеоперационного периода, возможности развития осложнений и в том числе их зависимости от поведения пациента. Лишь при адекватной реакции последнего на эту информацию хирург принимает решение о проведении операции. </w:t>
      </w:r>
    </w:p>
    <w:p w14:paraId="46F9FB4D"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Соблюдение послеоперационного режима</w:t>
      </w:r>
      <w:r w:rsidRPr="00AE0A81">
        <w:rPr>
          <w:rFonts w:ascii="Times New Roman" w:hAnsi="Times New Roman" w:cs="Times New Roman"/>
          <w:sz w:val="24"/>
          <w:szCs w:val="24"/>
        </w:rPr>
        <w:t xml:space="preserve">. В послеоперационном периоде от пациента требуется высокий уровень дисциплинированности в соблюдении рекомендаций врача. Неряшливость и неопрятный внешний вид, а также неадекватные реакции на обсуждение соответствующих вопросов должны насторожить хирурга. Каждая пациентка, идущая на </w:t>
      </w:r>
      <w:proofErr w:type="spellStart"/>
      <w:r w:rsidRPr="00AE0A81">
        <w:rPr>
          <w:rFonts w:ascii="Times New Roman" w:hAnsi="Times New Roman" w:cs="Times New Roman"/>
          <w:sz w:val="24"/>
          <w:szCs w:val="24"/>
        </w:rPr>
        <w:t>абдоминопластику</w:t>
      </w:r>
      <w:proofErr w:type="spellEnd"/>
      <w:r w:rsidRPr="00AE0A81">
        <w:rPr>
          <w:rFonts w:ascii="Times New Roman" w:hAnsi="Times New Roman" w:cs="Times New Roman"/>
          <w:sz w:val="24"/>
          <w:szCs w:val="24"/>
        </w:rPr>
        <w:t xml:space="preserve">, должна иметь в послеоперационном периоде возможность постепенного восстановления, а следовательно, должна быть освобождена от тяжелой домашней работы как минимум в течение первых 2—3 </w:t>
      </w:r>
      <w:proofErr w:type="spellStart"/>
      <w:r w:rsidRPr="00AE0A81">
        <w:rPr>
          <w:rFonts w:ascii="Times New Roman" w:hAnsi="Times New Roman" w:cs="Times New Roman"/>
          <w:sz w:val="24"/>
          <w:szCs w:val="24"/>
        </w:rPr>
        <w:t>нед</w:t>
      </w:r>
      <w:proofErr w:type="spellEnd"/>
      <w:r w:rsidRPr="00AE0A81">
        <w:rPr>
          <w:rFonts w:ascii="Times New Roman" w:hAnsi="Times New Roman" w:cs="Times New Roman"/>
          <w:sz w:val="24"/>
          <w:szCs w:val="24"/>
        </w:rPr>
        <w:t xml:space="preserve"> после операции. От пациенток, имеющих маленьких детей, женщин-руководителей и матерей-одиночек можно ожидать преждевременной физической активности под влиянием жизненных обстоятельств. Это, в свою очередь, может стать причиной развития послеоперационных осложнений. Особое внимание следует уделить приезжим женщинам. Для них важным условием согласия на операцию должно быть пребывание под наблюдением оперировавшего хирурга не менее 2 </w:t>
      </w:r>
      <w:proofErr w:type="spellStart"/>
      <w:r w:rsidRPr="00AE0A81">
        <w:rPr>
          <w:rFonts w:ascii="Times New Roman" w:hAnsi="Times New Roman" w:cs="Times New Roman"/>
          <w:sz w:val="24"/>
          <w:szCs w:val="24"/>
        </w:rPr>
        <w:t>нед</w:t>
      </w:r>
      <w:proofErr w:type="spellEnd"/>
      <w:r w:rsidRPr="00AE0A81">
        <w:rPr>
          <w:rFonts w:ascii="Times New Roman" w:hAnsi="Times New Roman" w:cs="Times New Roman"/>
          <w:sz w:val="24"/>
          <w:szCs w:val="24"/>
        </w:rPr>
        <w:t xml:space="preserve"> после вмешательства. Разрешение на отъезд можно дать лишь при отсутствии подозрений на какие-либо осложнения. </w:t>
      </w:r>
    </w:p>
    <w:p w14:paraId="0E5633C8"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Оптимальная, стабильная масса тела.</w:t>
      </w:r>
      <w:r w:rsidRPr="00AE0A81">
        <w:rPr>
          <w:rFonts w:ascii="Times New Roman" w:hAnsi="Times New Roman" w:cs="Times New Roman"/>
          <w:sz w:val="24"/>
          <w:szCs w:val="24"/>
        </w:rPr>
        <w:t xml:space="preserve"> Наилучшие результаты операций достигаются у пациентов с нормальной или умеренно избыточной массой тела. При выраженном ожирении и соответственно значительной толщине подкожной жировой клетчатки возможность развития местных и даже общих осложнений резко возрастает. Определенной части пациентов избыточную массу тела удается значительно снизить </w:t>
      </w:r>
      <w:r w:rsidRPr="00AE0A81">
        <w:rPr>
          <w:rFonts w:ascii="Times New Roman" w:hAnsi="Times New Roman" w:cs="Times New Roman"/>
          <w:sz w:val="24"/>
          <w:szCs w:val="24"/>
        </w:rPr>
        <w:lastRenderedPageBreak/>
        <w:t xml:space="preserve">путем целенаправленной подготовки к операции. Это облегчает проведение вмешательства и повышает его эффективность. Однако каждая пациентка должна быть предупреждена о том, что значительные колебания массы тела после вмешательства могут значительно ухудшить его результат. Само собой разумеется, что </w:t>
      </w:r>
      <w:proofErr w:type="spellStart"/>
      <w:r w:rsidRPr="00AE0A81">
        <w:rPr>
          <w:rFonts w:ascii="Times New Roman" w:hAnsi="Times New Roman" w:cs="Times New Roman"/>
          <w:sz w:val="24"/>
          <w:szCs w:val="24"/>
        </w:rPr>
        <w:t>абдоминопластика</w:t>
      </w:r>
      <w:proofErr w:type="spellEnd"/>
      <w:r w:rsidRPr="00AE0A81">
        <w:rPr>
          <w:rFonts w:ascii="Times New Roman" w:hAnsi="Times New Roman" w:cs="Times New Roman"/>
          <w:sz w:val="24"/>
          <w:szCs w:val="24"/>
        </w:rPr>
        <w:t xml:space="preserve"> нецелесообразна у тех женщин, которые не исключают повторной беременности. </w:t>
      </w:r>
    </w:p>
    <w:p w14:paraId="3F67286F"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Хорошее состояние здоровья.</w:t>
      </w:r>
      <w:r w:rsidRPr="00AE0A81">
        <w:rPr>
          <w:rFonts w:ascii="Times New Roman" w:hAnsi="Times New Roman" w:cs="Times New Roman"/>
          <w:sz w:val="24"/>
          <w:szCs w:val="24"/>
        </w:rPr>
        <w:t xml:space="preserve"> Реальная тяжесть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сочетающаяся с относительно продолжительной послеоперационной гиподинамией пациентов, требует их достаточно глубокого обследования перед операцией и точной оценки их состояния здоровья и функциональных резервов. У пациентов с наличием хронических заболеваний, нестабильным состоянием сердечно-сосудистой системы, склонностью к простудным заболеваниям объем вмешательства может быть уменьшен либо операция может быть перенесена на определенный период для целенаправленной подготовки. Критерии, достаточные для отказа от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устанавливает хирург совместно с врачом-анестезиологом. Понятно, что достаточная безопасность операции может быть обеспечена лишь при относительно жестком подходе к оценке состояния здоровья пациентов. </w:t>
      </w:r>
    </w:p>
    <w:p w14:paraId="78CE8E5E" w14:textId="1A731691"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Факторы, зависящие от хирурга.</w:t>
      </w:r>
      <w:r w:rsidRPr="00AE0A81">
        <w:rPr>
          <w:rFonts w:ascii="Times New Roman" w:hAnsi="Times New Roman" w:cs="Times New Roman"/>
          <w:sz w:val="24"/>
          <w:szCs w:val="24"/>
        </w:rPr>
        <w:t xml:space="preserve"> Хорошая индивидуальная теоретическая подготовка, опыт выполнения пластики передней брюшной стенки при высокой технике проведения операции — вот те обязательные условия, которые делают </w:t>
      </w:r>
      <w:proofErr w:type="spellStart"/>
      <w:r w:rsidRPr="00AE0A81">
        <w:rPr>
          <w:rFonts w:ascii="Times New Roman" w:hAnsi="Times New Roman" w:cs="Times New Roman"/>
          <w:sz w:val="24"/>
          <w:szCs w:val="24"/>
        </w:rPr>
        <w:t>абдоминопластику</w:t>
      </w:r>
      <w:proofErr w:type="spellEnd"/>
      <w:r w:rsidRPr="00AE0A81">
        <w:rPr>
          <w:rFonts w:ascii="Times New Roman" w:hAnsi="Times New Roman" w:cs="Times New Roman"/>
          <w:sz w:val="24"/>
          <w:szCs w:val="24"/>
        </w:rPr>
        <w:t xml:space="preserve"> высокоэффективным вмешательством. С другой стороны, незнание сосудистой анатомии, невыполнение принципов пластики и грубое обращение с тканями могут привести к развитию опасных послеоперационных осложнений. Оптимальный способ коррекции деформации передней брюшной стенки. Индивидуально избранный способ должен в максимально допустимой (и безопасной) степени устранять патологические изменения тканей и соответствовать реальным возможностям хирурга и пациента. В частности, при повышенном риске развития послеоперационных осложнений вследствие наличия относительных противопоказаний объем операции может быть уменьшен (например, до отсечения кожно-жировой складки при наличии «фартука» мягких тканей в низу живота). В соответствии с пожеланиями пациента </w:t>
      </w:r>
      <w:proofErr w:type="spellStart"/>
      <w:r w:rsidRPr="00AE0A81">
        <w:rPr>
          <w:rFonts w:ascii="Times New Roman" w:hAnsi="Times New Roman" w:cs="Times New Roman"/>
          <w:sz w:val="24"/>
          <w:szCs w:val="24"/>
        </w:rPr>
        <w:t>абдоминопластика</w:t>
      </w:r>
      <w:proofErr w:type="spellEnd"/>
      <w:r w:rsidRPr="00AE0A81">
        <w:rPr>
          <w:rFonts w:ascii="Times New Roman" w:hAnsi="Times New Roman" w:cs="Times New Roman"/>
          <w:sz w:val="24"/>
          <w:szCs w:val="24"/>
        </w:rPr>
        <w:t xml:space="preserve"> может сочетаться с липосакцией в других анатомических областях, но лишь в том случае, если объем всего вмешательства соответствует возможности его проведения у конкретного пациента. </w:t>
      </w:r>
    </w:p>
    <w:p w14:paraId="5324C319" w14:textId="77777777"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Само собой разумеется, что при прочих равных </w:t>
      </w:r>
      <w:proofErr w:type="spellStart"/>
      <w:r w:rsidRPr="00AE0A81">
        <w:rPr>
          <w:rFonts w:ascii="Times New Roman" w:hAnsi="Times New Roman" w:cs="Times New Roman"/>
          <w:sz w:val="24"/>
          <w:szCs w:val="24"/>
        </w:rPr>
        <w:t>равных</w:t>
      </w:r>
      <w:proofErr w:type="spellEnd"/>
      <w:r w:rsidRPr="00AE0A81">
        <w:rPr>
          <w:rFonts w:ascii="Times New Roman" w:hAnsi="Times New Roman" w:cs="Times New Roman"/>
          <w:sz w:val="24"/>
          <w:szCs w:val="24"/>
        </w:rPr>
        <w:t xml:space="preserve"> условиях </w:t>
      </w:r>
      <w:proofErr w:type="spellStart"/>
      <w:r w:rsidRPr="00AE0A81">
        <w:rPr>
          <w:rFonts w:ascii="Times New Roman" w:hAnsi="Times New Roman" w:cs="Times New Roman"/>
          <w:sz w:val="24"/>
          <w:szCs w:val="24"/>
        </w:rPr>
        <w:t>абдоминопластика</w:t>
      </w:r>
      <w:proofErr w:type="spellEnd"/>
      <w:r w:rsidRPr="00AE0A81">
        <w:rPr>
          <w:rFonts w:ascii="Times New Roman" w:hAnsi="Times New Roman" w:cs="Times New Roman"/>
          <w:sz w:val="24"/>
          <w:szCs w:val="24"/>
        </w:rPr>
        <w:t xml:space="preserve"> должна включать в себя все элементы, необходимые для максимально полной коррекции имеющихся нарушений. </w:t>
      </w:r>
    </w:p>
    <w:p w14:paraId="7C3E88A5" w14:textId="77777777" w:rsidR="00E52261" w:rsidRPr="00AE0A81" w:rsidRDefault="00365553" w:rsidP="00AE0A81">
      <w:pPr>
        <w:pStyle w:val="1"/>
        <w:rPr>
          <w:rFonts w:ascii="Times New Roman" w:hAnsi="Times New Roman" w:cs="Times New Roman"/>
          <w:sz w:val="24"/>
          <w:szCs w:val="24"/>
        </w:rPr>
      </w:pPr>
      <w:bookmarkStart w:id="9" w:name="_Toc220674"/>
      <w:r w:rsidRPr="00AE0A81">
        <w:rPr>
          <w:rFonts w:ascii="Times New Roman" w:hAnsi="Times New Roman" w:cs="Times New Roman"/>
          <w:sz w:val="24"/>
          <w:szCs w:val="24"/>
        </w:rPr>
        <w:lastRenderedPageBreak/>
        <w:t>ПОЛНОЦЕННАЯ ПРЕДОПЕРАЦИОННАЯ ПОДГОТОВКА</w:t>
      </w:r>
      <w:bookmarkEnd w:id="9"/>
      <w:r w:rsidRPr="00AE0A81">
        <w:rPr>
          <w:rFonts w:ascii="Times New Roman" w:hAnsi="Times New Roman" w:cs="Times New Roman"/>
          <w:sz w:val="24"/>
          <w:szCs w:val="24"/>
        </w:rPr>
        <w:t xml:space="preserve"> </w:t>
      </w:r>
    </w:p>
    <w:p w14:paraId="445D7504" w14:textId="060D0C91"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После принятия решения об операции многое зависит от полноценной предоперационной подготовки пациентов. Наиболее сложным в реализации требованием, которое предъявляют к пациентам со значительным ожирением, является необходимость снижения массы тела до приемлемых значений и последующая ее стабилизация. Если пациентам это в полной мере не удается, то иногда до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целесообразно произвести липосакцию передней брюшной стенки. При значительно </w:t>
      </w:r>
      <w:proofErr w:type="spellStart"/>
      <w:r w:rsidRPr="00AE0A81">
        <w:rPr>
          <w:rFonts w:ascii="Times New Roman" w:hAnsi="Times New Roman" w:cs="Times New Roman"/>
          <w:sz w:val="24"/>
          <w:szCs w:val="24"/>
        </w:rPr>
        <w:t>перерастянутой</w:t>
      </w:r>
      <w:proofErr w:type="spellEnd"/>
      <w:r w:rsidRPr="00AE0A81">
        <w:rPr>
          <w:rFonts w:ascii="Times New Roman" w:hAnsi="Times New Roman" w:cs="Times New Roman"/>
          <w:sz w:val="24"/>
          <w:szCs w:val="24"/>
        </w:rPr>
        <w:t xml:space="preserve"> передней брюшной стенке, когда в ходе операции планируется значительно уменьшить окружность живота, особо важное значение имеет подготовка кишечника. Помимо его стандартного очищения, таким пациентам рекомендуют режим голодания в течение двух дней, предшествующих операции. При планировании обширной отслойки кожно-жирового лоскута большое значение имеет отказ пациентов от курения в течение 2 </w:t>
      </w:r>
      <w:proofErr w:type="spellStart"/>
      <w:r w:rsidRPr="00AE0A81">
        <w:rPr>
          <w:rFonts w:ascii="Times New Roman" w:hAnsi="Times New Roman" w:cs="Times New Roman"/>
          <w:sz w:val="24"/>
          <w:szCs w:val="24"/>
        </w:rPr>
        <w:t>нед</w:t>
      </w:r>
      <w:proofErr w:type="spellEnd"/>
      <w:r w:rsidR="00E52261" w:rsidRPr="00AE0A81">
        <w:rPr>
          <w:rFonts w:ascii="Times New Roman" w:hAnsi="Times New Roman" w:cs="Times New Roman"/>
          <w:sz w:val="24"/>
          <w:szCs w:val="24"/>
        </w:rPr>
        <w:t>.</w:t>
      </w:r>
      <w:r w:rsidRPr="00AE0A81">
        <w:rPr>
          <w:rFonts w:ascii="Times New Roman" w:hAnsi="Times New Roman" w:cs="Times New Roman"/>
          <w:sz w:val="24"/>
          <w:szCs w:val="24"/>
        </w:rPr>
        <w:t xml:space="preserve"> до операции и месяца — после. </w:t>
      </w:r>
    </w:p>
    <w:p w14:paraId="505EF99D" w14:textId="14277437" w:rsidR="00365553" w:rsidRPr="00AE0A81" w:rsidRDefault="00365553" w:rsidP="00AE0A81">
      <w:pPr>
        <w:pStyle w:val="1"/>
        <w:rPr>
          <w:rFonts w:ascii="Times New Roman" w:hAnsi="Times New Roman" w:cs="Times New Roman"/>
          <w:sz w:val="24"/>
          <w:szCs w:val="24"/>
        </w:rPr>
      </w:pPr>
      <w:bookmarkStart w:id="10" w:name="_Toc220675"/>
      <w:r w:rsidRPr="00AE0A81">
        <w:rPr>
          <w:rFonts w:ascii="Times New Roman" w:hAnsi="Times New Roman" w:cs="Times New Roman"/>
          <w:sz w:val="24"/>
          <w:szCs w:val="24"/>
        </w:rPr>
        <w:t>ПРАВИЛЬНАЯ РАЗМЕТКА ОПЕРАЦИОННОГО ПОЛЯ</w:t>
      </w:r>
      <w:bookmarkEnd w:id="10"/>
      <w:r w:rsidRPr="00AE0A81">
        <w:rPr>
          <w:rFonts w:ascii="Times New Roman" w:hAnsi="Times New Roman" w:cs="Times New Roman"/>
          <w:sz w:val="24"/>
          <w:szCs w:val="24"/>
        </w:rPr>
        <w:t xml:space="preserve"> </w:t>
      </w:r>
    </w:p>
    <w:p w14:paraId="669AC9BC" w14:textId="69C72625"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Разметку доступа проводят при вертикальном положении пациента, когда мягкие ткани передней брюшной стенки опущены под действием силы тяжести. С учетом индивидуальной мобильности кожно-жирового слоя хирург размечает линию доступа, предполагаемые границы отделения и иссечения тканей. Размечают также срединную линию, на которой должен располагаться пупок</w:t>
      </w:r>
      <w:r w:rsidR="00E52261" w:rsidRPr="00AE0A81">
        <w:rPr>
          <w:rFonts w:ascii="Times New Roman" w:hAnsi="Times New Roman" w:cs="Times New Roman"/>
          <w:sz w:val="24"/>
          <w:szCs w:val="24"/>
        </w:rPr>
        <w:t>.</w:t>
      </w:r>
      <w:r w:rsidRPr="00AE0A81">
        <w:rPr>
          <w:rFonts w:ascii="Times New Roman" w:hAnsi="Times New Roman" w:cs="Times New Roman"/>
          <w:sz w:val="24"/>
          <w:szCs w:val="24"/>
        </w:rPr>
        <w:t xml:space="preserve"> В заключение разметки хирург определяет симметричность нанесенных линий. </w:t>
      </w:r>
    </w:p>
    <w:p w14:paraId="7F9FA820" w14:textId="5060C115" w:rsidR="00365553" w:rsidRPr="00AE0A81" w:rsidRDefault="00365553" w:rsidP="00AE0A81">
      <w:pPr>
        <w:pStyle w:val="1"/>
        <w:rPr>
          <w:rFonts w:ascii="Times New Roman" w:hAnsi="Times New Roman" w:cs="Times New Roman"/>
          <w:sz w:val="24"/>
          <w:szCs w:val="24"/>
        </w:rPr>
      </w:pPr>
      <w:bookmarkStart w:id="11" w:name="_Toc220676"/>
      <w:r w:rsidRPr="00AE0A81">
        <w:rPr>
          <w:rFonts w:ascii="Times New Roman" w:hAnsi="Times New Roman" w:cs="Times New Roman"/>
          <w:sz w:val="24"/>
          <w:szCs w:val="24"/>
        </w:rPr>
        <w:t>ОПТИМАЛЬНЫЙ ДОСТУП</w:t>
      </w:r>
      <w:bookmarkEnd w:id="11"/>
      <w:r w:rsidRPr="00AE0A81">
        <w:rPr>
          <w:rFonts w:ascii="Times New Roman" w:hAnsi="Times New Roman" w:cs="Times New Roman"/>
          <w:sz w:val="24"/>
          <w:szCs w:val="24"/>
        </w:rPr>
        <w:t xml:space="preserve"> </w:t>
      </w:r>
    </w:p>
    <w:p w14:paraId="599935DC" w14:textId="77777777" w:rsidR="00CD3DE0"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Несмотря на многообразие доступов, предложенных для выполнения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наиболее часто используют горизонтальный разрез, расположенный в низу живота. Максимальный эстетический эффект от его применения достигается при расположении даже длинного рубца в пределах зоны «плавок» (купальника). Эта зона является индивидуальной для каждого пациента и должна быть размечена до операции. При этом учитывают степень смещения как верхнего, так и нижнего краев раны. Однако во многих случаях нижний поперечный доступ является недостаточным и сочетается с вертикальным срединным доступом. Это целесообразно в следующих ситуациях: </w:t>
      </w:r>
    </w:p>
    <w:p w14:paraId="4C6DE467" w14:textId="77777777" w:rsidR="00CD3DE0"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при наличии срединного рубца после лапаротомии; </w:t>
      </w:r>
    </w:p>
    <w:p w14:paraId="66F77CD6" w14:textId="77777777" w:rsidR="00CD3DE0"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при относительно небольшом избытке мягких тканей на передней брюшной стенке, что делает невозможным смещение покровных тканей в каудальном направлении без образования вертикального шва ниже пупка; </w:t>
      </w:r>
    </w:p>
    <w:p w14:paraId="45160733" w14:textId="2EE01E4F"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lastRenderedPageBreak/>
        <w:t xml:space="preserve">— при выраженной вертикальной жировой «ловушке», расположенной по ходу прямых мышц живота, и значительной толщине подкожного жирового слоя в окружающих зонах, что делает классическую </w:t>
      </w:r>
      <w:proofErr w:type="spellStart"/>
      <w:r w:rsidRPr="00AE0A81">
        <w:rPr>
          <w:rFonts w:ascii="Times New Roman" w:hAnsi="Times New Roman" w:cs="Times New Roman"/>
          <w:sz w:val="24"/>
          <w:szCs w:val="24"/>
        </w:rPr>
        <w:t>абдоминопластику</w:t>
      </w:r>
      <w:proofErr w:type="spellEnd"/>
      <w:r w:rsidRPr="00AE0A81">
        <w:rPr>
          <w:rFonts w:ascii="Times New Roman" w:hAnsi="Times New Roman" w:cs="Times New Roman"/>
          <w:sz w:val="24"/>
          <w:szCs w:val="24"/>
        </w:rPr>
        <w:t>, выполняемую из нижнего горизонтального доступа, недостаточно эффективной.</w:t>
      </w:r>
    </w:p>
    <w:p w14:paraId="50FC277B" w14:textId="7975251D"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noProof/>
          <w:sz w:val="24"/>
          <w:szCs w:val="24"/>
        </w:rPr>
        <w:drawing>
          <wp:inline distT="0" distB="0" distL="0" distR="0" wp14:anchorId="50B15E00" wp14:editId="79562923">
            <wp:extent cx="5940425" cy="522097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ередняя стенка.png"/>
                    <pic:cNvPicPr/>
                  </pic:nvPicPr>
                  <pic:blipFill>
                    <a:blip r:embed="rId12">
                      <a:extLst>
                        <a:ext uri="{28A0092B-C50C-407E-A947-70E740481C1C}">
                          <a14:useLocalDpi xmlns:a14="http://schemas.microsoft.com/office/drawing/2010/main" val="0"/>
                        </a:ext>
                      </a:extLst>
                    </a:blip>
                    <a:stretch>
                      <a:fillRect/>
                    </a:stretch>
                  </pic:blipFill>
                  <pic:spPr>
                    <a:xfrm>
                      <a:off x="0" y="0"/>
                      <a:ext cx="5940425" cy="5220970"/>
                    </a:xfrm>
                    <a:prstGeom prst="rect">
                      <a:avLst/>
                    </a:prstGeom>
                  </pic:spPr>
                </pic:pic>
              </a:graphicData>
            </a:graphic>
          </wp:inline>
        </w:drawing>
      </w:r>
    </w:p>
    <w:p w14:paraId="6C5A2B48" w14:textId="77777777" w:rsidR="00CD3DE0" w:rsidRPr="00AE0A81" w:rsidRDefault="00365553" w:rsidP="00AE0A81">
      <w:pPr>
        <w:pStyle w:val="1"/>
        <w:rPr>
          <w:rFonts w:ascii="Times New Roman" w:hAnsi="Times New Roman" w:cs="Times New Roman"/>
          <w:sz w:val="24"/>
          <w:szCs w:val="24"/>
        </w:rPr>
      </w:pPr>
      <w:bookmarkStart w:id="12" w:name="_Toc220677"/>
      <w:r w:rsidRPr="00AE0A81">
        <w:rPr>
          <w:rFonts w:ascii="Times New Roman" w:hAnsi="Times New Roman" w:cs="Times New Roman"/>
          <w:sz w:val="24"/>
          <w:szCs w:val="24"/>
        </w:rPr>
        <w:t>РАЦИОНАЛЬНАЯ ОТСЛОЙКА КОЖНО-ЖИРОВОГО ЛОСКУТА</w:t>
      </w:r>
      <w:bookmarkEnd w:id="12"/>
      <w:r w:rsidRPr="00AE0A81">
        <w:rPr>
          <w:rFonts w:ascii="Times New Roman" w:hAnsi="Times New Roman" w:cs="Times New Roman"/>
          <w:sz w:val="24"/>
          <w:szCs w:val="24"/>
        </w:rPr>
        <w:t xml:space="preserve"> </w:t>
      </w:r>
    </w:p>
    <w:p w14:paraId="5C8F7378" w14:textId="1C7C6C79"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Отслойка кожно-жирового лоскута над глубокой фасцией является важным элементом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и может распространяться кверху до мечевидного отростка и латерально — в зависимости от типа проводимой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до края реберной дуги и передней подмышечной линии или только до парамедиальных линий. Как известно, естественным результатом отслойки кожно-жирового лоскута является, во-первых, образование обширных раневых поверхностей, а во-</w:t>
      </w:r>
      <w:proofErr w:type="gramStart"/>
      <w:r w:rsidRPr="00AE0A81">
        <w:rPr>
          <w:rFonts w:ascii="Times New Roman" w:hAnsi="Times New Roman" w:cs="Times New Roman"/>
          <w:sz w:val="24"/>
          <w:szCs w:val="24"/>
        </w:rPr>
        <w:t>вторых,—</w:t>
      </w:r>
      <w:proofErr w:type="gramEnd"/>
      <w:r w:rsidRPr="00AE0A81">
        <w:rPr>
          <w:rFonts w:ascii="Times New Roman" w:hAnsi="Times New Roman" w:cs="Times New Roman"/>
          <w:sz w:val="24"/>
          <w:szCs w:val="24"/>
        </w:rPr>
        <w:t xml:space="preserve"> снижение уровня кровообращения тканей по краю и в центральной части лоскута. Чем больше площадь раневой поверхности, тем выше в послеоперационном периоде вероятность образования гематом и сером. С другой стороны, снижение кровоснабжения участков кожно-жирового </w:t>
      </w:r>
      <w:r w:rsidRPr="00AE0A81">
        <w:rPr>
          <w:rFonts w:ascii="Times New Roman" w:hAnsi="Times New Roman" w:cs="Times New Roman"/>
          <w:sz w:val="24"/>
          <w:szCs w:val="24"/>
        </w:rPr>
        <w:lastRenderedPageBreak/>
        <w:t xml:space="preserve">лоскута до критического уровня может привести к развитию краевого некроза и последующему нагноению. Вот почему одним из важных принципов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является принцип оптимальной отслойки </w:t>
      </w:r>
      <w:proofErr w:type="spellStart"/>
      <w:r w:rsidRPr="00AE0A81">
        <w:rPr>
          <w:rFonts w:ascii="Times New Roman" w:hAnsi="Times New Roman" w:cs="Times New Roman"/>
          <w:sz w:val="24"/>
          <w:szCs w:val="24"/>
        </w:rPr>
        <w:t>кожножирового</w:t>
      </w:r>
      <w:proofErr w:type="spellEnd"/>
      <w:r w:rsidRPr="00AE0A81">
        <w:rPr>
          <w:rFonts w:ascii="Times New Roman" w:hAnsi="Times New Roman" w:cs="Times New Roman"/>
          <w:sz w:val="24"/>
          <w:szCs w:val="24"/>
        </w:rPr>
        <w:t xml:space="preserve"> лоскута. Он реализуется, с одной стороны, разделением тканей лишь в тех минимально необходимых масштабах, которые позволяют хирургу достаточно эффективно решить задачу смещения лоскута вниз с иссечением избытка мягких тканей. С другой стороны, важным элементом этого этапа операции становится выделение и сохранение той части перфорирующих сосудов, которые расположены на периферии участка выделения кожно-жирового лоскута и могут участвовать в его питании, не препятствуя перемещению тканей в каудальном направлении. Важную роль также играет минимальная травматизация разделяемых тканей, что уменьшает продуцирование серозной жидкости в послеоперационном периоде. С учетом этого важного обстоятельства отслойку тканей лучше производить скальпелем, а не электроножом. Целесообразно также оставлять около </w:t>
      </w:r>
      <w:proofErr w:type="spellStart"/>
      <w:r w:rsidRPr="00AE0A81">
        <w:rPr>
          <w:rFonts w:ascii="Times New Roman" w:hAnsi="Times New Roman" w:cs="Times New Roman"/>
          <w:sz w:val="24"/>
          <w:szCs w:val="24"/>
        </w:rPr>
        <w:t>полусантиметра</w:t>
      </w:r>
      <w:proofErr w:type="spellEnd"/>
      <w:r w:rsidRPr="00AE0A81">
        <w:rPr>
          <w:rFonts w:ascii="Times New Roman" w:hAnsi="Times New Roman" w:cs="Times New Roman"/>
          <w:sz w:val="24"/>
          <w:szCs w:val="24"/>
        </w:rPr>
        <w:t xml:space="preserve"> жировой ткани на поверхности мышечно-апоневротического слоя. </w:t>
      </w:r>
    </w:p>
    <w:p w14:paraId="496303D9" w14:textId="6245B382" w:rsidR="00365553" w:rsidRPr="00AE0A81" w:rsidRDefault="00365553" w:rsidP="00AE0A81">
      <w:pPr>
        <w:pStyle w:val="1"/>
        <w:rPr>
          <w:rFonts w:ascii="Times New Roman" w:hAnsi="Times New Roman" w:cs="Times New Roman"/>
          <w:sz w:val="24"/>
          <w:szCs w:val="24"/>
        </w:rPr>
      </w:pPr>
      <w:bookmarkStart w:id="13" w:name="_Toc220678"/>
      <w:r w:rsidRPr="00AE0A81">
        <w:rPr>
          <w:rFonts w:ascii="Times New Roman" w:hAnsi="Times New Roman" w:cs="Times New Roman"/>
          <w:sz w:val="24"/>
          <w:szCs w:val="24"/>
        </w:rPr>
        <w:t>ПЛАСТИКА МЫШЕЧНО-АПОНЕВРОТИЧЕСКОГО СЛОЯ</w:t>
      </w:r>
      <w:bookmarkEnd w:id="13"/>
      <w:r w:rsidRPr="00AE0A81">
        <w:rPr>
          <w:rFonts w:ascii="Times New Roman" w:hAnsi="Times New Roman" w:cs="Times New Roman"/>
          <w:sz w:val="24"/>
          <w:szCs w:val="24"/>
        </w:rPr>
        <w:t xml:space="preserve"> </w:t>
      </w:r>
    </w:p>
    <w:p w14:paraId="47DF2E00" w14:textId="5A2B31A8" w:rsidR="00365553" w:rsidRPr="00AE0A81" w:rsidRDefault="00365553" w:rsidP="002F3BDA">
      <w:pPr>
        <w:spacing w:after="0" w:line="360" w:lineRule="auto"/>
        <w:ind w:firstLine="709"/>
        <w:rPr>
          <w:rFonts w:ascii="Times New Roman" w:hAnsi="Times New Roman" w:cs="Times New Roman"/>
          <w:sz w:val="24"/>
          <w:szCs w:val="24"/>
        </w:rPr>
      </w:pPr>
      <w:proofErr w:type="spellStart"/>
      <w:r w:rsidRPr="00AE0A81">
        <w:rPr>
          <w:rFonts w:ascii="Times New Roman" w:hAnsi="Times New Roman" w:cs="Times New Roman"/>
          <w:sz w:val="24"/>
          <w:szCs w:val="24"/>
        </w:rPr>
        <w:t>Перерастяжение</w:t>
      </w:r>
      <w:proofErr w:type="spellEnd"/>
      <w:r w:rsidRPr="00AE0A81">
        <w:rPr>
          <w:rFonts w:ascii="Times New Roman" w:hAnsi="Times New Roman" w:cs="Times New Roman"/>
          <w:sz w:val="24"/>
          <w:szCs w:val="24"/>
        </w:rPr>
        <w:t xml:space="preserve"> мышечно-апоневротического слоя передней брюшной стенки является следствием беременности и в сочетании с изменениями поверхностных тканей значительно ухудшает контуры туловища. Вот почему обязательной частью радикальной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является создание </w:t>
      </w:r>
      <w:proofErr w:type="spellStart"/>
      <w:r w:rsidRPr="00AE0A81">
        <w:rPr>
          <w:rFonts w:ascii="Times New Roman" w:hAnsi="Times New Roman" w:cs="Times New Roman"/>
          <w:sz w:val="24"/>
          <w:szCs w:val="24"/>
        </w:rPr>
        <w:t>дупликатуры</w:t>
      </w:r>
      <w:proofErr w:type="spellEnd"/>
      <w:r w:rsidRPr="00AE0A81">
        <w:rPr>
          <w:rFonts w:ascii="Times New Roman" w:hAnsi="Times New Roman" w:cs="Times New Roman"/>
          <w:sz w:val="24"/>
          <w:szCs w:val="24"/>
        </w:rPr>
        <w:t xml:space="preserve"> поверхностного листка апоневроза передней брюшной стенки. Непрерывный шов накладывают прочной </w:t>
      </w:r>
      <w:proofErr w:type="spellStart"/>
      <w:r w:rsidRPr="00AE0A81">
        <w:rPr>
          <w:rFonts w:ascii="Times New Roman" w:hAnsi="Times New Roman" w:cs="Times New Roman"/>
          <w:sz w:val="24"/>
          <w:szCs w:val="24"/>
        </w:rPr>
        <w:t>мононитью</w:t>
      </w:r>
      <w:proofErr w:type="spellEnd"/>
      <w:r w:rsidRPr="00AE0A81">
        <w:rPr>
          <w:rFonts w:ascii="Times New Roman" w:hAnsi="Times New Roman" w:cs="Times New Roman"/>
          <w:sz w:val="24"/>
          <w:szCs w:val="24"/>
        </w:rPr>
        <w:t xml:space="preserve"> (</w:t>
      </w:r>
      <w:proofErr w:type="spellStart"/>
      <w:r w:rsidRPr="00AE0A81">
        <w:rPr>
          <w:rFonts w:ascii="Times New Roman" w:hAnsi="Times New Roman" w:cs="Times New Roman"/>
          <w:sz w:val="24"/>
          <w:szCs w:val="24"/>
        </w:rPr>
        <w:t>максон</w:t>
      </w:r>
      <w:proofErr w:type="spellEnd"/>
      <w:r w:rsidRPr="00AE0A81">
        <w:rPr>
          <w:rFonts w:ascii="Times New Roman" w:hAnsi="Times New Roman" w:cs="Times New Roman"/>
          <w:sz w:val="24"/>
          <w:szCs w:val="24"/>
        </w:rPr>
        <w:t xml:space="preserve"> или нейлон № 0) после предварительной разметки линий сближения. Второй слой матрацных швов может быть также наложен на всем протяжении либо лишь в некоторых местах (по обе стороны пупка, в крайних точках линии </w:t>
      </w:r>
      <w:proofErr w:type="spellStart"/>
      <w:r w:rsidRPr="00AE0A81">
        <w:rPr>
          <w:rFonts w:ascii="Times New Roman" w:hAnsi="Times New Roman" w:cs="Times New Roman"/>
          <w:sz w:val="24"/>
          <w:szCs w:val="24"/>
        </w:rPr>
        <w:t>дупликатуры</w:t>
      </w:r>
      <w:proofErr w:type="spellEnd"/>
      <w:r w:rsidRPr="00AE0A81">
        <w:rPr>
          <w:rFonts w:ascii="Times New Roman" w:hAnsi="Times New Roman" w:cs="Times New Roman"/>
          <w:sz w:val="24"/>
          <w:szCs w:val="24"/>
        </w:rPr>
        <w:t xml:space="preserve"> и в промежутках между ними). Как правило, ширина участка </w:t>
      </w:r>
      <w:proofErr w:type="spellStart"/>
      <w:r w:rsidRPr="00AE0A81">
        <w:rPr>
          <w:rFonts w:ascii="Times New Roman" w:hAnsi="Times New Roman" w:cs="Times New Roman"/>
          <w:sz w:val="24"/>
          <w:szCs w:val="24"/>
        </w:rPr>
        <w:t>дупликатуры</w:t>
      </w:r>
      <w:proofErr w:type="spellEnd"/>
      <w:r w:rsidRPr="00AE0A81">
        <w:rPr>
          <w:rFonts w:ascii="Times New Roman" w:hAnsi="Times New Roman" w:cs="Times New Roman"/>
          <w:sz w:val="24"/>
          <w:szCs w:val="24"/>
        </w:rPr>
        <w:t xml:space="preserve"> составляет 3—10 см, а иногда и больше. Важно иметь в виду, что при значительной величине ушиваемого участка апоневроза данная процедура повышает внутрибрюшное давление и оказывает существенное влияние на положение пупка и состояние покрывающего данную зону кожно-жирового лоскута. При сближении точек, расположенных на передней поверхности влагалища прямых мышц живота, лежащие между ними ткани (включая пупок) смещаются в глубину, и в тем большей степени, чем шире участок апоневроза, на котором создается </w:t>
      </w:r>
      <w:proofErr w:type="spellStart"/>
      <w:r w:rsidRPr="00AE0A81">
        <w:rPr>
          <w:rFonts w:ascii="Times New Roman" w:hAnsi="Times New Roman" w:cs="Times New Roman"/>
          <w:sz w:val="24"/>
          <w:szCs w:val="24"/>
        </w:rPr>
        <w:t>дупликатура</w:t>
      </w:r>
      <w:proofErr w:type="spellEnd"/>
      <w:r w:rsidRPr="00AE0A81">
        <w:rPr>
          <w:rFonts w:ascii="Times New Roman" w:hAnsi="Times New Roman" w:cs="Times New Roman"/>
          <w:sz w:val="24"/>
          <w:szCs w:val="24"/>
        </w:rPr>
        <w:t xml:space="preserve">. При ширине этого участка более 10 см, глубоком пупке и значительной толщине жирового слоя соединить пупок швами с поверхностью кожи без чрезмерного натяжения иногда не удается. Это может стать основанием для удаления пупка с его последующей пластикой. С другой стороны, сближение прямых мышц живота </w:t>
      </w:r>
      <w:r w:rsidRPr="00AE0A81">
        <w:rPr>
          <w:rFonts w:ascii="Times New Roman" w:hAnsi="Times New Roman" w:cs="Times New Roman"/>
          <w:sz w:val="24"/>
          <w:szCs w:val="24"/>
        </w:rPr>
        <w:lastRenderedPageBreak/>
        <w:t xml:space="preserve">приводит к образованию избытка кожно-жирового лоскута по ширине с, выпячиванием контура кожи в надчревной зоне и формированием раневой полости, в которой образуется гематома. При сравнительно небольшом избытке мягких тканей данная проблема может быть решена путем наложения </w:t>
      </w:r>
      <w:proofErr w:type="spellStart"/>
      <w:r w:rsidRPr="00AE0A81">
        <w:rPr>
          <w:rFonts w:ascii="Times New Roman" w:hAnsi="Times New Roman" w:cs="Times New Roman"/>
          <w:sz w:val="24"/>
          <w:szCs w:val="24"/>
        </w:rPr>
        <w:t>кетгутовых</w:t>
      </w:r>
      <w:proofErr w:type="spellEnd"/>
      <w:r w:rsidRPr="00AE0A81">
        <w:rPr>
          <w:rFonts w:ascii="Times New Roman" w:hAnsi="Times New Roman" w:cs="Times New Roman"/>
          <w:sz w:val="24"/>
          <w:szCs w:val="24"/>
        </w:rPr>
        <w:t xml:space="preserve"> швов между глубокой поверхностью кожно-жирового лоскута и апоневрозом. При более значительном избытке кожи хирург становится перед выбором: либо расширить зону отслойки лоскута и тем самым распределить его избыток на большей площади, либо использовать дополнительный срединный доступ, при котором зона отслойки лоскута (в боковом направлении) может быть минимальной. При выраженной расслабленности мышечно-апоневротического слоя передней брюшной стенки может быть дополнительно выполнена пластика апоневроза наружной косой мышцы. При формировании </w:t>
      </w:r>
      <w:proofErr w:type="spellStart"/>
      <w:r w:rsidRPr="00AE0A81">
        <w:rPr>
          <w:rFonts w:ascii="Times New Roman" w:hAnsi="Times New Roman" w:cs="Times New Roman"/>
          <w:sz w:val="24"/>
          <w:szCs w:val="24"/>
        </w:rPr>
        <w:t>дупликатуры</w:t>
      </w:r>
      <w:proofErr w:type="spellEnd"/>
      <w:r w:rsidRPr="00AE0A81">
        <w:rPr>
          <w:rFonts w:ascii="Times New Roman" w:hAnsi="Times New Roman" w:cs="Times New Roman"/>
          <w:sz w:val="24"/>
          <w:szCs w:val="24"/>
        </w:rPr>
        <w:t xml:space="preserve"> апоневроза необходимо учитывать и степень повышения внутрибрюшного давления путем оценки степени изменения внутрилегочного давления по показаниям </w:t>
      </w:r>
      <w:proofErr w:type="spellStart"/>
      <w:r w:rsidRPr="00AE0A81">
        <w:rPr>
          <w:rFonts w:ascii="Times New Roman" w:hAnsi="Times New Roman" w:cs="Times New Roman"/>
          <w:sz w:val="24"/>
          <w:szCs w:val="24"/>
        </w:rPr>
        <w:t>мановакуумметра</w:t>
      </w:r>
      <w:proofErr w:type="spellEnd"/>
      <w:r w:rsidRPr="00AE0A81">
        <w:rPr>
          <w:rFonts w:ascii="Times New Roman" w:hAnsi="Times New Roman" w:cs="Times New Roman"/>
          <w:sz w:val="24"/>
          <w:szCs w:val="24"/>
        </w:rPr>
        <w:t xml:space="preserve"> наркозного аппарата. Относительно безопасное увеличение давления сопротивления не должно превышать 5—7 см вод. ст. Более значительное возрастание внутрилегочного давления в раннем послеоперационном периоде может привести к нарушению функции дыхания, вплоть до развития отека легких. </w:t>
      </w:r>
    </w:p>
    <w:p w14:paraId="10AA40F2" w14:textId="0725C43E"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noProof/>
          <w:sz w:val="24"/>
          <w:szCs w:val="24"/>
        </w:rPr>
        <w:drawing>
          <wp:inline distT="0" distB="0" distL="0" distR="0" wp14:anchorId="4EE63CF0" wp14:editId="4F41F347">
            <wp:extent cx="3381847" cy="4067743"/>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ередняя стенка2.png"/>
                    <pic:cNvPicPr/>
                  </pic:nvPicPr>
                  <pic:blipFill>
                    <a:blip r:embed="rId13">
                      <a:extLst>
                        <a:ext uri="{28A0092B-C50C-407E-A947-70E740481C1C}">
                          <a14:useLocalDpi xmlns:a14="http://schemas.microsoft.com/office/drawing/2010/main" val="0"/>
                        </a:ext>
                      </a:extLst>
                    </a:blip>
                    <a:stretch>
                      <a:fillRect/>
                    </a:stretch>
                  </pic:blipFill>
                  <pic:spPr>
                    <a:xfrm>
                      <a:off x="0" y="0"/>
                      <a:ext cx="3381847" cy="4067743"/>
                    </a:xfrm>
                    <a:prstGeom prst="rect">
                      <a:avLst/>
                    </a:prstGeom>
                  </pic:spPr>
                </pic:pic>
              </a:graphicData>
            </a:graphic>
          </wp:inline>
        </w:drawing>
      </w:r>
    </w:p>
    <w:p w14:paraId="45EC3AFA" w14:textId="77777777" w:rsidR="00365553" w:rsidRPr="00AE0A81" w:rsidRDefault="00365553" w:rsidP="00AE0A81">
      <w:pPr>
        <w:pStyle w:val="1"/>
        <w:rPr>
          <w:rFonts w:ascii="Times New Roman" w:hAnsi="Times New Roman" w:cs="Times New Roman"/>
          <w:sz w:val="24"/>
          <w:szCs w:val="24"/>
        </w:rPr>
      </w:pPr>
    </w:p>
    <w:p w14:paraId="4B69AA9F" w14:textId="77777777" w:rsidR="009E2550" w:rsidRPr="00AE0A81" w:rsidRDefault="00365553" w:rsidP="00AE0A81">
      <w:pPr>
        <w:pStyle w:val="1"/>
        <w:rPr>
          <w:rFonts w:ascii="Times New Roman" w:hAnsi="Times New Roman" w:cs="Times New Roman"/>
          <w:sz w:val="24"/>
          <w:szCs w:val="24"/>
        </w:rPr>
      </w:pPr>
      <w:bookmarkStart w:id="14" w:name="_Toc220679"/>
      <w:r w:rsidRPr="00AE0A81">
        <w:rPr>
          <w:rFonts w:ascii="Times New Roman" w:hAnsi="Times New Roman" w:cs="Times New Roman"/>
          <w:sz w:val="24"/>
          <w:szCs w:val="24"/>
        </w:rPr>
        <w:t>ОПТИМАЛЬНОЕ РАСПОЛОЖЕНИЕ И ФОРМА ПУПКА</w:t>
      </w:r>
      <w:bookmarkEnd w:id="14"/>
      <w:r w:rsidRPr="00AE0A81">
        <w:rPr>
          <w:rFonts w:ascii="Times New Roman" w:hAnsi="Times New Roman" w:cs="Times New Roman"/>
          <w:sz w:val="24"/>
          <w:szCs w:val="24"/>
        </w:rPr>
        <w:t xml:space="preserve"> </w:t>
      </w:r>
    </w:p>
    <w:p w14:paraId="7607EAD9" w14:textId="77777777" w:rsidR="009E2550"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«Идеальный пупок» должен быть расположен на срединной линии посередине между мечевидным отростком и лобковой костью на уровне передних верхних подвздошных остей или примерно на 3 см выше. Отклонения от срединной линии после транспозиции пупка могут возникать: </w:t>
      </w:r>
    </w:p>
    <w:p w14:paraId="57148D04" w14:textId="77777777" w:rsidR="009E2550"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1) при отсутствии предоперационной разметки; </w:t>
      </w:r>
    </w:p>
    <w:p w14:paraId="2F9884C5" w14:textId="77777777" w:rsidR="009E2550"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2) при неточном определении уровня расположения пупка в ходе операции; </w:t>
      </w:r>
    </w:p>
    <w:p w14:paraId="33C69CE2" w14:textId="77777777" w:rsidR="009E2550"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3) при несимметричном наложении и затягивании фиксирующих пупок швов; </w:t>
      </w:r>
    </w:p>
    <w:p w14:paraId="13DDA3D7" w14:textId="77777777" w:rsidR="009E2550"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4) при неточно образованной </w:t>
      </w:r>
      <w:proofErr w:type="spellStart"/>
      <w:r w:rsidRPr="00AE0A81">
        <w:rPr>
          <w:rFonts w:ascii="Times New Roman" w:hAnsi="Times New Roman" w:cs="Times New Roman"/>
          <w:sz w:val="24"/>
          <w:szCs w:val="24"/>
        </w:rPr>
        <w:t>дупликатуре</w:t>
      </w:r>
      <w:proofErr w:type="spellEnd"/>
      <w:r w:rsidRPr="00AE0A81">
        <w:rPr>
          <w:rFonts w:ascii="Times New Roman" w:hAnsi="Times New Roman" w:cs="Times New Roman"/>
          <w:sz w:val="24"/>
          <w:szCs w:val="24"/>
        </w:rPr>
        <w:t xml:space="preserve"> апоневроза брюшной стенки; </w:t>
      </w:r>
    </w:p>
    <w:p w14:paraId="432A9D8B" w14:textId="77777777" w:rsidR="009E2550"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5) при несимметричной резекции краев лоскута и неправильном положении пациента на операционном столе. </w:t>
      </w:r>
    </w:p>
    <w:p w14:paraId="1D4A0663" w14:textId="77777777" w:rsidR="009E2550" w:rsidRPr="00AE0A81" w:rsidRDefault="00365553" w:rsidP="002F3BDA">
      <w:pPr>
        <w:spacing w:after="0" w:line="360" w:lineRule="auto"/>
        <w:ind w:firstLine="709"/>
        <w:rPr>
          <w:rFonts w:ascii="Times New Roman" w:hAnsi="Times New Roman" w:cs="Times New Roman"/>
          <w:sz w:val="24"/>
          <w:szCs w:val="24"/>
        </w:rPr>
      </w:pPr>
      <w:proofErr w:type="spellStart"/>
      <w:r w:rsidRPr="00AE0A81">
        <w:rPr>
          <w:rFonts w:ascii="Times New Roman" w:hAnsi="Times New Roman" w:cs="Times New Roman"/>
          <w:sz w:val="24"/>
          <w:szCs w:val="24"/>
        </w:rPr>
        <w:t>R.Baroudi</w:t>
      </w:r>
      <w:proofErr w:type="spellEnd"/>
      <w:r w:rsidRPr="00AE0A81">
        <w:rPr>
          <w:rFonts w:ascii="Times New Roman" w:hAnsi="Times New Roman" w:cs="Times New Roman"/>
          <w:sz w:val="24"/>
          <w:szCs w:val="24"/>
        </w:rPr>
        <w:t xml:space="preserve"> и </w:t>
      </w:r>
      <w:proofErr w:type="spellStart"/>
      <w:r w:rsidRPr="00AE0A81">
        <w:rPr>
          <w:rFonts w:ascii="Times New Roman" w:hAnsi="Times New Roman" w:cs="Times New Roman"/>
          <w:sz w:val="24"/>
          <w:szCs w:val="24"/>
        </w:rPr>
        <w:t>M.Moraes</w:t>
      </w:r>
      <w:proofErr w:type="spellEnd"/>
      <w:r w:rsidRPr="00AE0A81">
        <w:rPr>
          <w:rFonts w:ascii="Times New Roman" w:hAnsi="Times New Roman" w:cs="Times New Roman"/>
          <w:sz w:val="24"/>
          <w:szCs w:val="24"/>
        </w:rPr>
        <w:t xml:space="preserve"> установили, что строение тела влияет на форму пупка как до, так и после операции. У более тучных пациентов пупок более глубокий и широкий, у худых — мелкий или выступающий. При тонкой коже и ограниченном количестве жировой клетчатки сформировать глубокий пупок у худых людей не удается. При проведении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возможны три основных варианта тактики хирурга по отношению к пупку. </w:t>
      </w:r>
    </w:p>
    <w:p w14:paraId="2CF81995" w14:textId="77777777" w:rsidR="009E2550"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1. Пупок остается </w:t>
      </w:r>
      <w:proofErr w:type="spellStart"/>
      <w:r w:rsidRPr="00AE0A81">
        <w:rPr>
          <w:rFonts w:ascii="Times New Roman" w:hAnsi="Times New Roman" w:cs="Times New Roman"/>
          <w:sz w:val="24"/>
          <w:szCs w:val="24"/>
        </w:rPr>
        <w:t>интактным</w:t>
      </w:r>
      <w:proofErr w:type="spellEnd"/>
      <w:r w:rsidRPr="00AE0A81">
        <w:rPr>
          <w:rFonts w:ascii="Times New Roman" w:hAnsi="Times New Roman" w:cs="Times New Roman"/>
          <w:sz w:val="24"/>
          <w:szCs w:val="24"/>
        </w:rPr>
        <w:t xml:space="preserve"> при нижней </w:t>
      </w:r>
      <w:proofErr w:type="spellStart"/>
      <w:r w:rsidRPr="00AE0A81">
        <w:rPr>
          <w:rFonts w:ascii="Times New Roman" w:hAnsi="Times New Roman" w:cs="Times New Roman"/>
          <w:sz w:val="24"/>
          <w:szCs w:val="24"/>
        </w:rPr>
        <w:t>абдоминопластике</w:t>
      </w:r>
      <w:proofErr w:type="spellEnd"/>
      <w:r w:rsidRPr="00AE0A81">
        <w:rPr>
          <w:rFonts w:ascii="Times New Roman" w:hAnsi="Times New Roman" w:cs="Times New Roman"/>
          <w:sz w:val="24"/>
          <w:szCs w:val="24"/>
        </w:rPr>
        <w:t xml:space="preserve"> и при </w:t>
      </w:r>
      <w:proofErr w:type="spellStart"/>
      <w:r w:rsidRPr="00AE0A81">
        <w:rPr>
          <w:rFonts w:ascii="Times New Roman" w:hAnsi="Times New Roman" w:cs="Times New Roman"/>
          <w:sz w:val="24"/>
          <w:szCs w:val="24"/>
        </w:rPr>
        <w:t>дермолипэктомии</w:t>
      </w:r>
      <w:proofErr w:type="spellEnd"/>
      <w:r w:rsidRPr="00AE0A81">
        <w:rPr>
          <w:rFonts w:ascii="Times New Roman" w:hAnsi="Times New Roman" w:cs="Times New Roman"/>
          <w:sz w:val="24"/>
          <w:szCs w:val="24"/>
        </w:rPr>
        <w:t xml:space="preserve">, когда зона отслойки кожно-жирового лоскута на передней брюшной стенке не распространяется на надчревную область. Данную тактику используют при умеренно выраженных изменениях передней брюшной стенки, имеющих место прежде всего в нижних отделах живота, или в случае сокращенного объема операции </w:t>
      </w:r>
      <w:r w:rsidR="00EF29DB" w:rsidRPr="00AE0A81">
        <w:rPr>
          <w:rFonts w:ascii="Times New Roman" w:hAnsi="Times New Roman" w:cs="Times New Roman"/>
          <w:sz w:val="24"/>
          <w:szCs w:val="24"/>
        </w:rPr>
        <w:t xml:space="preserve">при наличии противопоказаний к более обширному вмешательству. </w:t>
      </w:r>
    </w:p>
    <w:p w14:paraId="4DC5CE56" w14:textId="77777777" w:rsidR="009E2550" w:rsidRPr="00AE0A81" w:rsidRDefault="009E2550" w:rsidP="002F3BDA">
      <w:pPr>
        <w:spacing w:after="0" w:line="360" w:lineRule="auto"/>
        <w:ind w:firstLine="709"/>
        <w:rPr>
          <w:rFonts w:ascii="Times New Roman" w:hAnsi="Times New Roman" w:cs="Times New Roman"/>
          <w:sz w:val="24"/>
          <w:szCs w:val="24"/>
        </w:rPr>
      </w:pPr>
    </w:p>
    <w:p w14:paraId="1326C3EC" w14:textId="77777777" w:rsidR="009E2550"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2. В ходе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пупок сохраняют и фиксируют (с пластикой или без нее) в </w:t>
      </w:r>
      <w:proofErr w:type="spellStart"/>
      <w:r w:rsidRPr="00AE0A81">
        <w:rPr>
          <w:rFonts w:ascii="Times New Roman" w:hAnsi="Times New Roman" w:cs="Times New Roman"/>
          <w:sz w:val="24"/>
          <w:szCs w:val="24"/>
        </w:rPr>
        <w:t>ортотопическом</w:t>
      </w:r>
      <w:proofErr w:type="spellEnd"/>
      <w:r w:rsidRPr="00AE0A81">
        <w:rPr>
          <w:rFonts w:ascii="Times New Roman" w:hAnsi="Times New Roman" w:cs="Times New Roman"/>
          <w:sz w:val="24"/>
          <w:szCs w:val="24"/>
        </w:rPr>
        <w:t xml:space="preserve"> положении в соответствующей точке перемещенного кожно-жирового лоскута. Это—наиболее частый вариант, используемый при пластике передней брюшной стенки. </w:t>
      </w:r>
    </w:p>
    <w:p w14:paraId="42E46C60" w14:textId="77777777" w:rsidR="009E2550"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3. Иссечение пупка, которое может стать необходимым при обширной </w:t>
      </w:r>
      <w:proofErr w:type="spellStart"/>
      <w:r w:rsidRPr="00AE0A81">
        <w:rPr>
          <w:rFonts w:ascii="Times New Roman" w:hAnsi="Times New Roman" w:cs="Times New Roman"/>
          <w:sz w:val="24"/>
          <w:szCs w:val="24"/>
        </w:rPr>
        <w:t>дупликатуре</w:t>
      </w:r>
      <w:proofErr w:type="spellEnd"/>
      <w:r w:rsidRPr="00AE0A81">
        <w:rPr>
          <w:rFonts w:ascii="Times New Roman" w:hAnsi="Times New Roman" w:cs="Times New Roman"/>
          <w:sz w:val="24"/>
          <w:szCs w:val="24"/>
        </w:rPr>
        <w:t xml:space="preserve"> апоневроза в сочетании со значительной толщиной жирового слоя передней брюшной стенки. Вполне понятно, что возможность использования данного варианта должна быть заранее согласована с пациентом. </w:t>
      </w:r>
    </w:p>
    <w:p w14:paraId="694B741F" w14:textId="25DA67FE" w:rsidR="00EF29DB"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 xml:space="preserve">Основные варианты пластики пупка при </w:t>
      </w:r>
      <w:proofErr w:type="spellStart"/>
      <w:r w:rsidRPr="00AE0A81">
        <w:rPr>
          <w:rFonts w:ascii="Times New Roman" w:hAnsi="Times New Roman" w:cs="Times New Roman"/>
          <w:b/>
          <w:sz w:val="24"/>
          <w:szCs w:val="24"/>
        </w:rPr>
        <w:t>абдоминопластике</w:t>
      </w:r>
      <w:proofErr w:type="spellEnd"/>
      <w:r w:rsidRPr="00AE0A81">
        <w:rPr>
          <w:rFonts w:ascii="Times New Roman" w:hAnsi="Times New Roman" w:cs="Times New Roman"/>
          <w:sz w:val="24"/>
          <w:szCs w:val="24"/>
        </w:rPr>
        <w:t xml:space="preserve">. Новую локализацию пупка определяют при разогнутом (!) положении пациента на операционном </w:t>
      </w:r>
      <w:r w:rsidRPr="00AE0A81">
        <w:rPr>
          <w:rFonts w:ascii="Times New Roman" w:hAnsi="Times New Roman" w:cs="Times New Roman"/>
          <w:sz w:val="24"/>
          <w:szCs w:val="24"/>
        </w:rPr>
        <w:lastRenderedPageBreak/>
        <w:t xml:space="preserve">столе после того, как кожно-жировой лоскут полностью выделен, перемещен в каудальном направлении и фиксирован временными швами по заранее размеченной центральной линии. Для маркировки нового положения пупка используют специальный маркировочный зажим </w:t>
      </w:r>
      <w:proofErr w:type="spellStart"/>
      <w:r w:rsidRPr="00AE0A81">
        <w:rPr>
          <w:rFonts w:ascii="Times New Roman" w:hAnsi="Times New Roman" w:cs="Times New Roman"/>
          <w:sz w:val="24"/>
          <w:szCs w:val="24"/>
        </w:rPr>
        <w:t>Питанги</w:t>
      </w:r>
      <w:proofErr w:type="spellEnd"/>
      <w:r w:rsidRPr="00AE0A81">
        <w:rPr>
          <w:rFonts w:ascii="Times New Roman" w:hAnsi="Times New Roman" w:cs="Times New Roman"/>
          <w:sz w:val="24"/>
          <w:szCs w:val="24"/>
        </w:rPr>
        <w:t xml:space="preserve"> с длинными </w:t>
      </w:r>
      <w:proofErr w:type="spellStart"/>
      <w:r w:rsidRPr="00AE0A81">
        <w:rPr>
          <w:rFonts w:ascii="Times New Roman" w:hAnsi="Times New Roman" w:cs="Times New Roman"/>
          <w:sz w:val="24"/>
          <w:szCs w:val="24"/>
        </w:rPr>
        <w:t>браншами</w:t>
      </w:r>
      <w:proofErr w:type="spellEnd"/>
      <w:r w:rsidRPr="00AE0A81">
        <w:rPr>
          <w:rFonts w:ascii="Times New Roman" w:hAnsi="Times New Roman" w:cs="Times New Roman"/>
          <w:sz w:val="24"/>
          <w:szCs w:val="24"/>
        </w:rPr>
        <w:t xml:space="preserve">. В зависимости от толщины подкожной клетчатки и предпочтений хирурга могут быть использованы три основных варианта формирования пупка. При относительно тонкой подкожной жировой клетчатке в точке расположения пупка наносят поперечный разрез длиной около 1,5 см и после сопоставления краев разреза с краями пупка накладывают швы с захватом ткани апоневроза в четырех основных точках, расположенных на равномерном удалении друг от друга. </w:t>
      </w:r>
    </w:p>
    <w:p w14:paraId="1B961F37" w14:textId="2CFC15C5" w:rsidR="00EF29DB"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noProof/>
          <w:sz w:val="24"/>
          <w:szCs w:val="24"/>
        </w:rPr>
        <w:drawing>
          <wp:inline distT="0" distB="0" distL="0" distR="0" wp14:anchorId="5DDC00A1" wp14:editId="59FD01B6">
            <wp:extent cx="5940425" cy="257937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ередняя стенка3.png"/>
                    <pic:cNvPicPr/>
                  </pic:nvPicPr>
                  <pic:blipFill>
                    <a:blip r:embed="rId14">
                      <a:extLst>
                        <a:ext uri="{28A0092B-C50C-407E-A947-70E740481C1C}">
                          <a14:useLocalDpi xmlns:a14="http://schemas.microsoft.com/office/drawing/2010/main" val="0"/>
                        </a:ext>
                      </a:extLst>
                    </a:blip>
                    <a:stretch>
                      <a:fillRect/>
                    </a:stretch>
                  </pic:blipFill>
                  <pic:spPr>
                    <a:xfrm>
                      <a:off x="0" y="0"/>
                      <a:ext cx="5940425" cy="2579370"/>
                    </a:xfrm>
                    <a:prstGeom prst="rect">
                      <a:avLst/>
                    </a:prstGeom>
                  </pic:spPr>
                </pic:pic>
              </a:graphicData>
            </a:graphic>
          </wp:inline>
        </w:drawing>
      </w:r>
    </w:p>
    <w:p w14:paraId="1E1DBE0D" w14:textId="3E982C60" w:rsidR="00365553"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Эти швы могут быть затянуты неполностью, и лишь при одинаковом затягивании узлов пупок располагается симметрично. Последующие швы соединяют лишь края разреза кожи. Данная процедура может быть выполнена как без создания </w:t>
      </w:r>
      <w:proofErr w:type="spellStart"/>
      <w:r w:rsidRPr="00AE0A81">
        <w:rPr>
          <w:rFonts w:ascii="Times New Roman" w:hAnsi="Times New Roman" w:cs="Times New Roman"/>
          <w:sz w:val="24"/>
          <w:szCs w:val="24"/>
        </w:rPr>
        <w:t>дупликатуры</w:t>
      </w:r>
      <w:proofErr w:type="spellEnd"/>
      <w:r w:rsidRPr="00AE0A81">
        <w:rPr>
          <w:rFonts w:ascii="Times New Roman" w:hAnsi="Times New Roman" w:cs="Times New Roman"/>
          <w:sz w:val="24"/>
          <w:szCs w:val="24"/>
        </w:rPr>
        <w:t xml:space="preserve"> апоневроза, так и после нее. При большей толщине подкожной жировой клетчатки или при желании хирурга получить более глубокий пупок значительное затягивание основных шов приводит к углублению краев раны и к сдавлению расположенной под ними жировой клетчатки. Это может стать причиной развития некроза жировой ткани с последующим нагноением раны. Для того чтобы этого не произошло, хирург должен иссечь участок подкожной жировой клетчатки, расположенный по глубокому краю вновь создаваемого в лоскуте канала. После этого наложение швов не приводит к возникновению нарушений микроциркуляции. Возможен еще один вариант пластики пупка, дающий более </w:t>
      </w:r>
      <w:proofErr w:type="spellStart"/>
      <w:r w:rsidRPr="00AE0A81">
        <w:rPr>
          <w:rFonts w:ascii="Times New Roman" w:hAnsi="Times New Roman" w:cs="Times New Roman"/>
          <w:sz w:val="24"/>
          <w:szCs w:val="24"/>
        </w:rPr>
        <w:t>косметичный</w:t>
      </w:r>
      <w:proofErr w:type="spellEnd"/>
      <w:r w:rsidRPr="00AE0A81">
        <w:rPr>
          <w:rFonts w:ascii="Times New Roman" w:hAnsi="Times New Roman" w:cs="Times New Roman"/>
          <w:sz w:val="24"/>
          <w:szCs w:val="24"/>
        </w:rPr>
        <w:t xml:space="preserve"> результат. Данный способ заключается в том, что в точке расположения пупка формируют треугольный лоскут со стороной около 15—20 мм, обращенный основанием шириной около 15 мм в каудальном направлении. Пупок рассекают вертикально в его дистальной части, и сформированный треугольный лоскут вшивают в </w:t>
      </w:r>
      <w:r w:rsidRPr="00AE0A81">
        <w:rPr>
          <w:rFonts w:ascii="Times New Roman" w:hAnsi="Times New Roman" w:cs="Times New Roman"/>
          <w:sz w:val="24"/>
          <w:szCs w:val="24"/>
        </w:rPr>
        <w:lastRenderedPageBreak/>
        <w:t xml:space="preserve">разрез пупка. При этом дополнительно накладывают 1—2 шва на краниальную часть треугольного разреза, что приводит к углублению пупка. После удаления пупка его пластика может быть выполнена путем иссечения подкожной жировой клетчатки (полного или частичного) на уровне будущего пупка с последующим приближением истонченного участка лоскута к апоневрозу с помощью швов. </w:t>
      </w:r>
    </w:p>
    <w:p w14:paraId="2E4B54B5" w14:textId="46B9BEB4" w:rsidR="00EF29DB"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noProof/>
          <w:sz w:val="24"/>
          <w:szCs w:val="24"/>
        </w:rPr>
        <w:drawing>
          <wp:inline distT="0" distB="0" distL="0" distR="0" wp14:anchorId="3B9C3883" wp14:editId="6DA0A3D3">
            <wp:extent cx="3439005" cy="5039428"/>
            <wp:effectExtent l="0" t="0" r="9525"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ередняя стенка4.png"/>
                    <pic:cNvPicPr/>
                  </pic:nvPicPr>
                  <pic:blipFill>
                    <a:blip r:embed="rId15">
                      <a:extLst>
                        <a:ext uri="{28A0092B-C50C-407E-A947-70E740481C1C}">
                          <a14:useLocalDpi xmlns:a14="http://schemas.microsoft.com/office/drawing/2010/main" val="0"/>
                        </a:ext>
                      </a:extLst>
                    </a:blip>
                    <a:stretch>
                      <a:fillRect/>
                    </a:stretch>
                  </pic:blipFill>
                  <pic:spPr>
                    <a:xfrm>
                      <a:off x="0" y="0"/>
                      <a:ext cx="3439005" cy="5039428"/>
                    </a:xfrm>
                    <a:prstGeom prst="rect">
                      <a:avLst/>
                    </a:prstGeom>
                  </pic:spPr>
                </pic:pic>
              </a:graphicData>
            </a:graphic>
          </wp:inline>
        </w:drawing>
      </w:r>
    </w:p>
    <w:p w14:paraId="7FA3A3FC" w14:textId="77777777" w:rsidR="0035299A" w:rsidRPr="00AE0A81" w:rsidRDefault="00EF29DB" w:rsidP="00AE0A81">
      <w:pPr>
        <w:pStyle w:val="1"/>
        <w:rPr>
          <w:rFonts w:ascii="Times New Roman" w:hAnsi="Times New Roman" w:cs="Times New Roman"/>
          <w:sz w:val="24"/>
          <w:szCs w:val="24"/>
        </w:rPr>
      </w:pPr>
      <w:bookmarkStart w:id="15" w:name="_Toc220680"/>
      <w:r w:rsidRPr="00AE0A81">
        <w:rPr>
          <w:rFonts w:ascii="Times New Roman" w:hAnsi="Times New Roman" w:cs="Times New Roman"/>
          <w:sz w:val="24"/>
          <w:szCs w:val="24"/>
        </w:rPr>
        <w:t>УДАЛЕНИЕ ИЗБЫТКА МЯГКИХ ТКАНЕЙ ЛОСКУТА И УШИВАНИЕ РАНЫ</w:t>
      </w:r>
      <w:bookmarkEnd w:id="15"/>
      <w:r w:rsidRPr="00AE0A81">
        <w:rPr>
          <w:rFonts w:ascii="Times New Roman" w:hAnsi="Times New Roman" w:cs="Times New Roman"/>
          <w:sz w:val="24"/>
          <w:szCs w:val="24"/>
        </w:rPr>
        <w:t xml:space="preserve"> </w:t>
      </w:r>
    </w:p>
    <w:p w14:paraId="3D183F52"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После смещения кожно-жирового лоскута в дистальном направлении при выпрямленном положении туловища пациента линию отсечения избытка тканей определяют специальным маркировочным зажимом. После этого избыток лоскута удаляют. Важным условием этого этапа операции является возможность последующего ушивания раны с минимальным натяжением на линии кожных швов. В то же время легкое натяжение на линии швов допустимо и целесообразно, так как в противном случае в низу живота может остаться складка мягких тканей. Вот почему после разметки границ иссечения тканей операционный стол сгибают на 25—30°, что позволяет полностью </w:t>
      </w:r>
      <w:r w:rsidRPr="00AE0A81">
        <w:rPr>
          <w:rFonts w:ascii="Times New Roman" w:hAnsi="Times New Roman" w:cs="Times New Roman"/>
          <w:sz w:val="24"/>
          <w:szCs w:val="24"/>
        </w:rPr>
        <w:lastRenderedPageBreak/>
        <w:t xml:space="preserve">разгрузить линию швов, в том числе на ближайший послеоперационный период. При закрытии раны используют следующие принципы: </w:t>
      </w:r>
    </w:p>
    <w:p w14:paraId="0AB8062F"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для более значительного смещения кожно-жирового лоскута в каудальном направлении накладывают швы с натяжением, но лишь на плотную поверхностную фасциальную пластинку, в то время как швы на кожу должны быть наложены с минимальным натяжением; </w:t>
      </w:r>
    </w:p>
    <w:p w14:paraId="23B40922"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в связи со значительной площадью раневых поверхностей и опасностью их смещения по отношению друг к другу при движениях (с последующим развитием </w:t>
      </w:r>
      <w:proofErr w:type="spellStart"/>
      <w:r w:rsidRPr="00AE0A81">
        <w:rPr>
          <w:rFonts w:ascii="Times New Roman" w:hAnsi="Times New Roman" w:cs="Times New Roman"/>
          <w:sz w:val="24"/>
          <w:szCs w:val="24"/>
        </w:rPr>
        <w:t>серомы</w:t>
      </w:r>
      <w:proofErr w:type="spellEnd"/>
      <w:r w:rsidRPr="00AE0A81">
        <w:rPr>
          <w:rFonts w:ascii="Times New Roman" w:hAnsi="Times New Roman" w:cs="Times New Roman"/>
          <w:sz w:val="24"/>
          <w:szCs w:val="24"/>
        </w:rPr>
        <w:t xml:space="preserve">) целесообразно наложить несколько </w:t>
      </w:r>
      <w:proofErr w:type="spellStart"/>
      <w:r w:rsidRPr="00AE0A81">
        <w:rPr>
          <w:rFonts w:ascii="Times New Roman" w:hAnsi="Times New Roman" w:cs="Times New Roman"/>
          <w:sz w:val="24"/>
          <w:szCs w:val="24"/>
        </w:rPr>
        <w:t>кетгутовых</w:t>
      </w:r>
      <w:proofErr w:type="spellEnd"/>
      <w:r w:rsidRPr="00AE0A81">
        <w:rPr>
          <w:rFonts w:ascii="Times New Roman" w:hAnsi="Times New Roman" w:cs="Times New Roman"/>
          <w:sz w:val="24"/>
          <w:szCs w:val="24"/>
        </w:rPr>
        <w:t xml:space="preserve"> швов, соединяющих глубокую поверхность кожно-жирового лоскута и поверхность апоневроза; </w:t>
      </w:r>
    </w:p>
    <w:p w14:paraId="42577D90"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дистальные участки раны дренируют трубками (с активной аспирацией раневого содержимого), концы которых выводят через волосистую часть лобка; </w:t>
      </w:r>
    </w:p>
    <w:p w14:paraId="02E5D039"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при ушивании раны накладывают глубокие </w:t>
      </w:r>
      <w:proofErr w:type="spellStart"/>
      <w:r w:rsidRPr="00AE0A81">
        <w:rPr>
          <w:rFonts w:ascii="Times New Roman" w:hAnsi="Times New Roman" w:cs="Times New Roman"/>
          <w:sz w:val="24"/>
          <w:szCs w:val="24"/>
        </w:rPr>
        <w:t>кетгутовые</w:t>
      </w:r>
      <w:proofErr w:type="spellEnd"/>
      <w:r w:rsidRPr="00AE0A81">
        <w:rPr>
          <w:rFonts w:ascii="Times New Roman" w:hAnsi="Times New Roman" w:cs="Times New Roman"/>
          <w:sz w:val="24"/>
          <w:szCs w:val="24"/>
        </w:rPr>
        <w:t xml:space="preserve"> швы на жировую клетчатку, </w:t>
      </w:r>
      <w:proofErr w:type="spellStart"/>
      <w:r w:rsidRPr="00AE0A81">
        <w:rPr>
          <w:rFonts w:ascii="Times New Roman" w:hAnsi="Times New Roman" w:cs="Times New Roman"/>
          <w:sz w:val="24"/>
          <w:szCs w:val="24"/>
        </w:rPr>
        <w:t>дермальный</w:t>
      </w:r>
      <w:proofErr w:type="spellEnd"/>
      <w:r w:rsidRPr="00AE0A81">
        <w:rPr>
          <w:rFonts w:ascii="Times New Roman" w:hAnsi="Times New Roman" w:cs="Times New Roman"/>
          <w:sz w:val="24"/>
          <w:szCs w:val="24"/>
        </w:rPr>
        <w:t xml:space="preserve"> слой швов </w:t>
      </w:r>
      <w:proofErr w:type="spellStart"/>
      <w:r w:rsidRPr="00AE0A81">
        <w:rPr>
          <w:rFonts w:ascii="Times New Roman" w:hAnsi="Times New Roman" w:cs="Times New Roman"/>
          <w:sz w:val="24"/>
          <w:szCs w:val="24"/>
        </w:rPr>
        <w:t>викрилом</w:t>
      </w:r>
      <w:proofErr w:type="spellEnd"/>
      <w:r w:rsidRPr="00AE0A81">
        <w:rPr>
          <w:rFonts w:ascii="Times New Roman" w:hAnsi="Times New Roman" w:cs="Times New Roman"/>
          <w:sz w:val="24"/>
          <w:szCs w:val="24"/>
        </w:rPr>
        <w:t xml:space="preserve"> № 3/0 и сопоставляющий края кожи удаляемый шов </w:t>
      </w:r>
      <w:proofErr w:type="spellStart"/>
      <w:r w:rsidRPr="00AE0A81">
        <w:rPr>
          <w:rFonts w:ascii="Times New Roman" w:hAnsi="Times New Roman" w:cs="Times New Roman"/>
          <w:sz w:val="24"/>
          <w:szCs w:val="24"/>
        </w:rPr>
        <w:t>проленом</w:t>
      </w:r>
      <w:proofErr w:type="spellEnd"/>
      <w:r w:rsidRPr="00AE0A81">
        <w:rPr>
          <w:rFonts w:ascii="Times New Roman" w:hAnsi="Times New Roman" w:cs="Times New Roman"/>
          <w:sz w:val="24"/>
          <w:szCs w:val="24"/>
        </w:rPr>
        <w:t xml:space="preserve"> № 4/0; </w:t>
      </w:r>
    </w:p>
    <w:p w14:paraId="3C895585"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после ушивания раны туловище фиксируют специальным мягким компрессирующим корсетом, что обеспечивает фиксацию мягких тканей в послеоперационном периоде. </w:t>
      </w:r>
    </w:p>
    <w:p w14:paraId="46CCCDFD"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Отметим два основных варианта закрытия кожной раны. </w:t>
      </w:r>
    </w:p>
    <w:p w14:paraId="5ED5CC57" w14:textId="07534EB3" w:rsidR="00EF29DB" w:rsidRPr="00AE0A81" w:rsidRDefault="0035299A"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1) </w:t>
      </w:r>
      <w:r w:rsidR="00EF29DB" w:rsidRPr="00AE0A81">
        <w:rPr>
          <w:rFonts w:ascii="Times New Roman" w:hAnsi="Times New Roman" w:cs="Times New Roman"/>
          <w:sz w:val="24"/>
          <w:szCs w:val="24"/>
        </w:rPr>
        <w:t>При достаточном смещении кожно-жирового лоскута в каудальном направлении дистальный край раны удается сопоставить без натяжения с центральным краем, котор</w:t>
      </w:r>
      <w:r w:rsidRPr="00AE0A81">
        <w:rPr>
          <w:rFonts w:ascii="Times New Roman" w:hAnsi="Times New Roman" w:cs="Times New Roman"/>
          <w:sz w:val="24"/>
          <w:szCs w:val="24"/>
        </w:rPr>
        <w:t>ы</w:t>
      </w:r>
      <w:r w:rsidR="00EF29DB" w:rsidRPr="00AE0A81">
        <w:rPr>
          <w:rFonts w:ascii="Times New Roman" w:hAnsi="Times New Roman" w:cs="Times New Roman"/>
          <w:sz w:val="24"/>
          <w:szCs w:val="24"/>
        </w:rPr>
        <w:t xml:space="preserve">й по средней линии живота находится на </w:t>
      </w:r>
      <w:r w:rsidRPr="00AE0A81">
        <w:rPr>
          <w:rFonts w:ascii="Times New Roman" w:hAnsi="Times New Roman" w:cs="Times New Roman"/>
          <w:sz w:val="24"/>
          <w:szCs w:val="24"/>
        </w:rPr>
        <w:t>у</w:t>
      </w:r>
      <w:r w:rsidR="00EF29DB" w:rsidRPr="00AE0A81">
        <w:rPr>
          <w:rFonts w:ascii="Times New Roman" w:hAnsi="Times New Roman" w:cs="Times New Roman"/>
          <w:sz w:val="24"/>
          <w:szCs w:val="24"/>
        </w:rPr>
        <w:t>ровне выделенного пупка.</w:t>
      </w:r>
    </w:p>
    <w:p w14:paraId="0BA32CCD" w14:textId="5DA7C0AB" w:rsidR="00EF29DB" w:rsidRPr="00AE0A81" w:rsidRDefault="0035299A"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2) </w:t>
      </w:r>
      <w:r w:rsidR="00EF29DB" w:rsidRPr="00AE0A81">
        <w:rPr>
          <w:rFonts w:ascii="Times New Roman" w:hAnsi="Times New Roman" w:cs="Times New Roman"/>
          <w:sz w:val="24"/>
          <w:szCs w:val="24"/>
        </w:rPr>
        <w:t xml:space="preserve">При недостаточной мобильности кожно-жирового лоскута уровень отверстия пупка расположен более </w:t>
      </w:r>
      <w:proofErr w:type="spellStart"/>
      <w:r w:rsidR="00EF29DB" w:rsidRPr="00AE0A81">
        <w:rPr>
          <w:rFonts w:ascii="Times New Roman" w:hAnsi="Times New Roman" w:cs="Times New Roman"/>
          <w:sz w:val="24"/>
          <w:szCs w:val="24"/>
        </w:rPr>
        <w:t>краниально</w:t>
      </w:r>
      <w:proofErr w:type="spellEnd"/>
      <w:r w:rsidR="00EF29DB" w:rsidRPr="00AE0A81">
        <w:rPr>
          <w:rFonts w:ascii="Times New Roman" w:hAnsi="Times New Roman" w:cs="Times New Roman"/>
          <w:sz w:val="24"/>
          <w:szCs w:val="24"/>
        </w:rPr>
        <w:t>, что заставляет хирурга при окончательном закрытии раны продолжить линию швов в вертикальном направлении на несколько сантиметров</w:t>
      </w:r>
      <w:r w:rsidRPr="00AE0A81">
        <w:rPr>
          <w:rFonts w:ascii="Times New Roman" w:hAnsi="Times New Roman" w:cs="Times New Roman"/>
          <w:sz w:val="24"/>
          <w:szCs w:val="24"/>
        </w:rPr>
        <w:t xml:space="preserve">. </w:t>
      </w:r>
    </w:p>
    <w:p w14:paraId="66C7208C" w14:textId="77777777" w:rsidR="0035299A" w:rsidRPr="00AE0A81" w:rsidRDefault="00EF29DB" w:rsidP="00AE0A81">
      <w:pPr>
        <w:pStyle w:val="1"/>
        <w:rPr>
          <w:rFonts w:ascii="Times New Roman" w:hAnsi="Times New Roman" w:cs="Times New Roman"/>
          <w:sz w:val="24"/>
          <w:szCs w:val="24"/>
        </w:rPr>
      </w:pPr>
      <w:bookmarkStart w:id="16" w:name="_Toc220681"/>
      <w:r w:rsidRPr="00AE0A81">
        <w:rPr>
          <w:rFonts w:ascii="Times New Roman" w:hAnsi="Times New Roman" w:cs="Times New Roman"/>
          <w:sz w:val="24"/>
          <w:szCs w:val="24"/>
        </w:rPr>
        <w:t>ПОСЛЕОПЕРАЦИОННОЕ ВЕДЕНИЕ БОЛЬНЫХ</w:t>
      </w:r>
      <w:bookmarkEnd w:id="16"/>
      <w:r w:rsidRPr="00AE0A81">
        <w:rPr>
          <w:rFonts w:ascii="Times New Roman" w:hAnsi="Times New Roman" w:cs="Times New Roman"/>
          <w:sz w:val="24"/>
          <w:szCs w:val="24"/>
        </w:rPr>
        <w:t xml:space="preserve"> </w:t>
      </w:r>
    </w:p>
    <w:p w14:paraId="114F03CA"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Основными принципами послеоперационного ведения больных являются, с одной стороны, относительное обездвиживание тканей в зоне операции, а с другой — ранняя активизация пациентов. Иммобилизация тканей обеспечивается путем сохранения умеренно согнутого туловища пациента начиная с момента завершения операции и в течение всей первой послеоперационной недели. Этому способствует плотно наложенный бандаж, который прижимает лоскут к апоневрозу и препятствует смещению тканей. Наконец, важным элементом ведения больного является постельный режим в течение первых суток после операции, когда пациент выходит из голодной диеты. Более </w:t>
      </w:r>
      <w:r w:rsidRPr="00AE0A81">
        <w:rPr>
          <w:rFonts w:ascii="Times New Roman" w:hAnsi="Times New Roman" w:cs="Times New Roman"/>
          <w:sz w:val="24"/>
          <w:szCs w:val="24"/>
        </w:rPr>
        <w:lastRenderedPageBreak/>
        <w:t xml:space="preserve">длительное обездвиживание пациентов чревато развитием таких опасных осложнений, как тромбофлебиты и тромбоэмболии. Поэтому в послеоперационном периоде используют специальные схемы лечения, которые включают: </w:t>
      </w:r>
    </w:p>
    <w:p w14:paraId="0350512C"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дозированную инфузионную терапию, направленную на улучшение реологических свойств крови; </w:t>
      </w:r>
    </w:p>
    <w:p w14:paraId="2469E9AC"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контроль за свертывающей системой крови, по показаниям </w:t>
      </w:r>
    </w:p>
    <w:p w14:paraId="4EA78585"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курс профилактического лечения </w:t>
      </w:r>
      <w:proofErr w:type="spellStart"/>
      <w:r w:rsidRPr="00AE0A81">
        <w:rPr>
          <w:rFonts w:ascii="Times New Roman" w:hAnsi="Times New Roman" w:cs="Times New Roman"/>
          <w:sz w:val="24"/>
          <w:szCs w:val="24"/>
        </w:rPr>
        <w:t>фраксипарином</w:t>
      </w:r>
      <w:proofErr w:type="spellEnd"/>
      <w:r w:rsidRPr="00AE0A81">
        <w:rPr>
          <w:rFonts w:ascii="Times New Roman" w:hAnsi="Times New Roman" w:cs="Times New Roman"/>
          <w:sz w:val="24"/>
          <w:szCs w:val="24"/>
        </w:rPr>
        <w:t xml:space="preserve">; </w:t>
      </w:r>
    </w:p>
    <w:p w14:paraId="7DF39EBC"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дозированный массаж спины и конечностей пациента, выполняемый 3—4 раза в день, с сохранением положения сгибания туловища; </w:t>
      </w:r>
    </w:p>
    <w:p w14:paraId="0DFA7344" w14:textId="0BBA1CE8" w:rsidR="00EF29DB"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ходьба со 2—3-го дня после операции с сохранением полусогнутого положения туловища пациента. </w:t>
      </w:r>
    </w:p>
    <w:p w14:paraId="3DA70D22" w14:textId="77777777" w:rsidR="0035299A" w:rsidRPr="00AE0A81" w:rsidRDefault="00EF29DB" w:rsidP="00AE0A81">
      <w:pPr>
        <w:pStyle w:val="1"/>
        <w:rPr>
          <w:rFonts w:ascii="Times New Roman" w:hAnsi="Times New Roman" w:cs="Times New Roman"/>
          <w:sz w:val="24"/>
          <w:szCs w:val="24"/>
        </w:rPr>
      </w:pPr>
      <w:bookmarkStart w:id="17" w:name="_Toc220682"/>
      <w:r w:rsidRPr="00AE0A81">
        <w:rPr>
          <w:rFonts w:ascii="Times New Roman" w:hAnsi="Times New Roman" w:cs="Times New Roman"/>
          <w:sz w:val="24"/>
          <w:szCs w:val="24"/>
        </w:rPr>
        <w:t>КЛАССИЧЕСКАЯ АБДОМИНОПЛАСТИКА</w:t>
      </w:r>
      <w:bookmarkEnd w:id="17"/>
      <w:r w:rsidRPr="00AE0A81">
        <w:rPr>
          <w:rFonts w:ascii="Times New Roman" w:hAnsi="Times New Roman" w:cs="Times New Roman"/>
          <w:sz w:val="24"/>
          <w:szCs w:val="24"/>
        </w:rPr>
        <w:t xml:space="preserve"> </w:t>
      </w:r>
    </w:p>
    <w:p w14:paraId="092215AB"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Техника классической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была разработана в Северной Америке в 60-х годах. Несмотря на то, что за последние 30 лет были предложены различные модификации этой операции, ее принципы остались прежними. К ним относятся: </w:t>
      </w:r>
    </w:p>
    <w:p w14:paraId="2854E6E0"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поперечный разрез в низу живота; </w:t>
      </w:r>
    </w:p>
    <w:p w14:paraId="514A84A7"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широкое выделение кожно-жирового лоскута до уровня края реберной дуги; </w:t>
      </w:r>
    </w:p>
    <w:p w14:paraId="6A0711AC"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укрепление мышечной стенки путем создания </w:t>
      </w:r>
      <w:proofErr w:type="spellStart"/>
      <w:r w:rsidRPr="00AE0A81">
        <w:rPr>
          <w:rFonts w:ascii="Times New Roman" w:hAnsi="Times New Roman" w:cs="Times New Roman"/>
          <w:sz w:val="24"/>
          <w:szCs w:val="24"/>
        </w:rPr>
        <w:t>дупликатуры</w:t>
      </w:r>
      <w:proofErr w:type="spellEnd"/>
      <w:r w:rsidRPr="00AE0A81">
        <w:rPr>
          <w:rFonts w:ascii="Times New Roman" w:hAnsi="Times New Roman" w:cs="Times New Roman"/>
          <w:sz w:val="24"/>
          <w:szCs w:val="24"/>
        </w:rPr>
        <w:t xml:space="preserve"> апоневроза; </w:t>
      </w:r>
    </w:p>
    <w:p w14:paraId="5D9E10EC"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резекция избыточной части лоскута с максимальным удалением тканей в центральной зоне; </w:t>
      </w:r>
    </w:p>
    <w:p w14:paraId="47C997EB"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транспозиция пупка; </w:t>
      </w:r>
    </w:p>
    <w:p w14:paraId="7832AC87"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наложение шва на рану при согнутых бедрах. </w:t>
      </w:r>
    </w:p>
    <w:p w14:paraId="5A652E95"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Эта техника достаточно проста, относительно безопасна и, как правило, приводит к хорошему результату. Основными условиями, необходимыми для проведения классической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считают: </w:t>
      </w:r>
    </w:p>
    <w:p w14:paraId="3A5108D8" w14:textId="4693BA6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1) значительный избыток мягких тканей в подчревной области с наличием отвисающей кожно-жировой складки («фартука»)</w:t>
      </w:r>
      <w:r w:rsidR="0035299A" w:rsidRPr="00AE0A81">
        <w:rPr>
          <w:rFonts w:ascii="Times New Roman" w:hAnsi="Times New Roman" w:cs="Times New Roman"/>
          <w:sz w:val="24"/>
          <w:szCs w:val="24"/>
        </w:rPr>
        <w:t>.</w:t>
      </w:r>
    </w:p>
    <w:p w14:paraId="3FD6EF27" w14:textId="3A431388" w:rsidR="00EF29DB"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2) достаточную подвижность пупка и кожи передней брюшной стенки при средней или значительной толщине подкожного жирового слоя.</w:t>
      </w:r>
    </w:p>
    <w:p w14:paraId="7E5A9C41" w14:textId="02B42065" w:rsidR="00EF29DB"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noProof/>
          <w:sz w:val="24"/>
          <w:szCs w:val="24"/>
        </w:rPr>
        <w:lastRenderedPageBreak/>
        <w:drawing>
          <wp:inline distT="0" distB="0" distL="0" distR="0" wp14:anchorId="27FFEAE9" wp14:editId="5F20A704">
            <wp:extent cx="3553321" cy="4867954"/>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ередняя стенка5.png"/>
                    <pic:cNvPicPr/>
                  </pic:nvPicPr>
                  <pic:blipFill>
                    <a:blip r:embed="rId16">
                      <a:extLst>
                        <a:ext uri="{28A0092B-C50C-407E-A947-70E740481C1C}">
                          <a14:useLocalDpi xmlns:a14="http://schemas.microsoft.com/office/drawing/2010/main" val="0"/>
                        </a:ext>
                      </a:extLst>
                    </a:blip>
                    <a:stretch>
                      <a:fillRect/>
                    </a:stretch>
                  </pic:blipFill>
                  <pic:spPr>
                    <a:xfrm>
                      <a:off x="0" y="0"/>
                      <a:ext cx="3553321" cy="4867954"/>
                    </a:xfrm>
                    <a:prstGeom prst="rect">
                      <a:avLst/>
                    </a:prstGeom>
                  </pic:spPr>
                </pic:pic>
              </a:graphicData>
            </a:graphic>
          </wp:inline>
        </w:drawing>
      </w:r>
    </w:p>
    <w:p w14:paraId="57E8BA08" w14:textId="77777777" w:rsidR="0035299A" w:rsidRPr="00AE0A81" w:rsidRDefault="00EF29DB" w:rsidP="00AE0A81">
      <w:pPr>
        <w:pStyle w:val="1"/>
        <w:rPr>
          <w:rFonts w:ascii="Times New Roman" w:hAnsi="Times New Roman" w:cs="Times New Roman"/>
          <w:sz w:val="24"/>
          <w:szCs w:val="24"/>
        </w:rPr>
      </w:pPr>
      <w:bookmarkStart w:id="18" w:name="_Toc220683"/>
      <w:r w:rsidRPr="00AE0A81">
        <w:rPr>
          <w:rFonts w:ascii="Times New Roman" w:hAnsi="Times New Roman" w:cs="Times New Roman"/>
          <w:sz w:val="24"/>
          <w:szCs w:val="24"/>
        </w:rPr>
        <w:t>РАЗМЕТКА ОПЕРАЦИОННОГО ПОЛЯ</w:t>
      </w:r>
      <w:bookmarkEnd w:id="18"/>
      <w:r w:rsidRPr="00AE0A81">
        <w:rPr>
          <w:rFonts w:ascii="Times New Roman" w:hAnsi="Times New Roman" w:cs="Times New Roman"/>
          <w:sz w:val="24"/>
          <w:szCs w:val="24"/>
        </w:rPr>
        <w:t xml:space="preserve"> </w:t>
      </w:r>
    </w:p>
    <w:p w14:paraId="5F3BBDE1" w14:textId="2A594135" w:rsidR="00EF29DB"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При вертикальном положении пациента проводят срединную линию от мечевидного отростка через пупок до лобкового симфиза. Передние верхние подвздошные ости соединяют поперечной линией. Линию доступа располагают примерно на 1,5—2 см выше уровня лобка в пределах зоны «плавок». В большинстве случаев линия разреза имеет W-образную форму с небольшим выступом, расположенным по срединной линии. Этот выступ разгружает линию швов и не нужен лишь в том случае, если избыток мягких тканей в верхних отделах передней брюшной стенки значителен и край лоскута на уровне пупка может быть свободно смещен в каудальном направлении до соприкосновения с противоположным краем раны. Хирург определяет и размечает предполагаемые границы иссечения тканей, создавая своими пальцами кожно-жировую складку на передней брюшной стенке. В завершение разметки определяют симметричность нанесенных линий. При большем птозе мягких тканей разрез легко разместить в волосистой части лобка и паховой складке. При менее подвижной коже разрез может быть выполнен выше. </w:t>
      </w:r>
    </w:p>
    <w:p w14:paraId="4E8CB98B" w14:textId="77777777" w:rsidR="0035299A" w:rsidRPr="00AE0A81" w:rsidRDefault="00EF29DB" w:rsidP="00AE0A81">
      <w:pPr>
        <w:pStyle w:val="1"/>
        <w:rPr>
          <w:rFonts w:ascii="Times New Roman" w:hAnsi="Times New Roman" w:cs="Times New Roman"/>
          <w:sz w:val="24"/>
          <w:szCs w:val="24"/>
        </w:rPr>
      </w:pPr>
      <w:bookmarkStart w:id="19" w:name="_Toc220684"/>
      <w:r w:rsidRPr="00AE0A81">
        <w:rPr>
          <w:rFonts w:ascii="Times New Roman" w:hAnsi="Times New Roman" w:cs="Times New Roman"/>
          <w:sz w:val="24"/>
          <w:szCs w:val="24"/>
        </w:rPr>
        <w:lastRenderedPageBreak/>
        <w:t>ТЕХНИКА ОПЕРАЦИИ</w:t>
      </w:r>
      <w:bookmarkEnd w:id="19"/>
      <w:r w:rsidRPr="00AE0A81">
        <w:rPr>
          <w:rFonts w:ascii="Times New Roman" w:hAnsi="Times New Roman" w:cs="Times New Roman"/>
          <w:sz w:val="24"/>
          <w:szCs w:val="24"/>
        </w:rPr>
        <w:t xml:space="preserve"> </w:t>
      </w:r>
    </w:p>
    <w:p w14:paraId="11F04AC4" w14:textId="42F53B1F" w:rsidR="00EF29DB"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В зоне срединной линии разрез делают со скосом кверху, что позволяет при закрытии раны точно сопоставить ее края по всей глубине и тем самым уменьшить вероятность возникновения болезненного втяжения над лобком. Поверхностные нижние надчревные сосуды пересекают и перевязывают. Отслойку кожно</w:t>
      </w:r>
      <w:r w:rsidR="0035299A" w:rsidRPr="00AE0A81">
        <w:rPr>
          <w:rFonts w:ascii="Times New Roman" w:hAnsi="Times New Roman" w:cs="Times New Roman"/>
          <w:sz w:val="24"/>
          <w:szCs w:val="24"/>
        </w:rPr>
        <w:t>-</w:t>
      </w:r>
      <w:r w:rsidRPr="00AE0A81">
        <w:rPr>
          <w:rFonts w:ascii="Times New Roman" w:hAnsi="Times New Roman" w:cs="Times New Roman"/>
          <w:sz w:val="24"/>
          <w:szCs w:val="24"/>
        </w:rPr>
        <w:t xml:space="preserve">жирового лоскута осуществляют над апоневрозом брюшной стенки, оставляя на его поверхности тонкий слой жировой ткани. Пупок мобилизуют с помощью циркулярного разреза и выделяют на ножке. После этого кожно-жировой лоскут рассекают до пупка и постепенно отделяют до уровня мечевидного отростка и краев реберной дуги. Крупные </w:t>
      </w:r>
      <w:r w:rsidR="007353EC" w:rsidRPr="00AE0A81">
        <w:rPr>
          <w:rFonts w:ascii="Times New Roman" w:hAnsi="Times New Roman" w:cs="Times New Roman"/>
          <w:sz w:val="24"/>
          <w:szCs w:val="24"/>
        </w:rPr>
        <w:t xml:space="preserve">перфорирующие сосуды перевязывают и пересекают. </w:t>
      </w:r>
    </w:p>
    <w:p w14:paraId="47F29A67" w14:textId="77777777" w:rsidR="00EF29DB" w:rsidRPr="00AE0A81" w:rsidRDefault="00EF29DB" w:rsidP="002F3BDA">
      <w:pPr>
        <w:spacing w:after="0" w:line="360" w:lineRule="auto"/>
        <w:ind w:firstLine="709"/>
        <w:rPr>
          <w:rFonts w:ascii="Times New Roman" w:hAnsi="Times New Roman" w:cs="Times New Roman"/>
          <w:sz w:val="24"/>
          <w:szCs w:val="24"/>
        </w:rPr>
      </w:pPr>
    </w:p>
    <w:p w14:paraId="24189EE7" w14:textId="77777777" w:rsidR="00EF29DB" w:rsidRPr="00AE0A81" w:rsidRDefault="00EF29DB" w:rsidP="002F3BDA">
      <w:pPr>
        <w:spacing w:after="0" w:line="360" w:lineRule="auto"/>
        <w:ind w:firstLine="709"/>
        <w:rPr>
          <w:rFonts w:ascii="Times New Roman" w:hAnsi="Times New Roman" w:cs="Times New Roman"/>
          <w:sz w:val="24"/>
          <w:szCs w:val="24"/>
        </w:rPr>
      </w:pPr>
    </w:p>
    <w:p w14:paraId="6BDE5ABA" w14:textId="77777777" w:rsidR="00EF29DB" w:rsidRPr="00AE0A81" w:rsidRDefault="00EF29DB" w:rsidP="002F3BDA">
      <w:pPr>
        <w:spacing w:after="0" w:line="360" w:lineRule="auto"/>
        <w:ind w:firstLine="709"/>
        <w:rPr>
          <w:rFonts w:ascii="Times New Roman" w:hAnsi="Times New Roman" w:cs="Times New Roman"/>
          <w:sz w:val="24"/>
          <w:szCs w:val="24"/>
        </w:rPr>
      </w:pPr>
    </w:p>
    <w:p w14:paraId="05EE3B1A" w14:textId="749B8C13" w:rsidR="00EF29DB"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noProof/>
          <w:sz w:val="24"/>
          <w:szCs w:val="24"/>
        </w:rPr>
        <w:drawing>
          <wp:inline distT="0" distB="0" distL="0" distR="0" wp14:anchorId="47D17FF9" wp14:editId="1328EE7D">
            <wp:extent cx="3172268" cy="2924583"/>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передняя стенка6.png"/>
                    <pic:cNvPicPr/>
                  </pic:nvPicPr>
                  <pic:blipFill>
                    <a:blip r:embed="rId17">
                      <a:extLst>
                        <a:ext uri="{28A0092B-C50C-407E-A947-70E740481C1C}">
                          <a14:useLocalDpi xmlns:a14="http://schemas.microsoft.com/office/drawing/2010/main" val="0"/>
                        </a:ext>
                      </a:extLst>
                    </a:blip>
                    <a:stretch>
                      <a:fillRect/>
                    </a:stretch>
                  </pic:blipFill>
                  <pic:spPr>
                    <a:xfrm>
                      <a:off x="0" y="0"/>
                      <a:ext cx="3172268" cy="2924583"/>
                    </a:xfrm>
                    <a:prstGeom prst="rect">
                      <a:avLst/>
                    </a:prstGeom>
                  </pic:spPr>
                </pic:pic>
              </a:graphicData>
            </a:graphic>
          </wp:inline>
        </w:drawing>
      </w:r>
      <w:r w:rsidRPr="00AE0A81">
        <w:rPr>
          <w:rFonts w:ascii="Times New Roman" w:hAnsi="Times New Roman" w:cs="Times New Roman"/>
          <w:noProof/>
          <w:sz w:val="24"/>
          <w:szCs w:val="24"/>
        </w:rPr>
        <w:drawing>
          <wp:inline distT="0" distB="0" distL="0" distR="0" wp14:anchorId="0E59A5BF" wp14:editId="751C7757">
            <wp:extent cx="3286584" cy="2676899"/>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передняя стенка7.png"/>
                    <pic:cNvPicPr/>
                  </pic:nvPicPr>
                  <pic:blipFill>
                    <a:blip r:embed="rId18">
                      <a:extLst>
                        <a:ext uri="{28A0092B-C50C-407E-A947-70E740481C1C}">
                          <a14:useLocalDpi xmlns:a14="http://schemas.microsoft.com/office/drawing/2010/main" val="0"/>
                        </a:ext>
                      </a:extLst>
                    </a:blip>
                    <a:stretch>
                      <a:fillRect/>
                    </a:stretch>
                  </pic:blipFill>
                  <pic:spPr>
                    <a:xfrm>
                      <a:off x="0" y="0"/>
                      <a:ext cx="3286584" cy="2676899"/>
                    </a:xfrm>
                    <a:prstGeom prst="rect">
                      <a:avLst/>
                    </a:prstGeom>
                  </pic:spPr>
                </pic:pic>
              </a:graphicData>
            </a:graphic>
          </wp:inline>
        </w:drawing>
      </w:r>
    </w:p>
    <w:p w14:paraId="534B714C" w14:textId="0CE8AD3A" w:rsidR="00EF29DB"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lastRenderedPageBreak/>
        <w:t xml:space="preserve">При классической </w:t>
      </w:r>
      <w:proofErr w:type="spellStart"/>
      <w:r w:rsidRPr="00AE0A81">
        <w:rPr>
          <w:rFonts w:ascii="Times New Roman" w:hAnsi="Times New Roman" w:cs="Times New Roman"/>
          <w:sz w:val="24"/>
          <w:szCs w:val="24"/>
        </w:rPr>
        <w:t>абдоминопластике</w:t>
      </w:r>
      <w:proofErr w:type="spellEnd"/>
      <w:r w:rsidRPr="00AE0A81">
        <w:rPr>
          <w:rFonts w:ascii="Times New Roman" w:hAnsi="Times New Roman" w:cs="Times New Roman"/>
          <w:sz w:val="24"/>
          <w:szCs w:val="24"/>
        </w:rPr>
        <w:t xml:space="preserve"> широкое отделение лоскута до уровня передней подмышечной линии необходимо для перемещения пупка к надлобковой линии, если отсутствует истинный вертикальный избыток кожи. При этом расслабленные ткани из боковых отделов перемещаются в центрально</w:t>
      </w:r>
      <w:r w:rsidR="007353EC" w:rsidRPr="00AE0A81">
        <w:rPr>
          <w:rFonts w:ascii="Times New Roman" w:hAnsi="Times New Roman" w:cs="Times New Roman"/>
          <w:sz w:val="24"/>
          <w:szCs w:val="24"/>
        </w:rPr>
        <w:t>-</w:t>
      </w:r>
      <w:r w:rsidRPr="00AE0A81">
        <w:rPr>
          <w:rFonts w:ascii="Times New Roman" w:hAnsi="Times New Roman" w:cs="Times New Roman"/>
          <w:sz w:val="24"/>
          <w:szCs w:val="24"/>
        </w:rPr>
        <w:t xml:space="preserve">каудальном направлении, обеспечивая и перемещение кожи по средней линии. После подготовки лоскута маркируют срединную линию на апоневрозе, после чего создают его </w:t>
      </w:r>
      <w:proofErr w:type="spellStart"/>
      <w:r w:rsidRPr="00AE0A81">
        <w:rPr>
          <w:rFonts w:ascii="Times New Roman" w:hAnsi="Times New Roman" w:cs="Times New Roman"/>
          <w:sz w:val="24"/>
          <w:szCs w:val="24"/>
        </w:rPr>
        <w:t>дупликатуру</w:t>
      </w:r>
      <w:proofErr w:type="spellEnd"/>
      <w:r w:rsidRPr="00AE0A81">
        <w:rPr>
          <w:rFonts w:ascii="Times New Roman" w:hAnsi="Times New Roman" w:cs="Times New Roman"/>
          <w:sz w:val="24"/>
          <w:szCs w:val="24"/>
        </w:rPr>
        <w:t xml:space="preserve"> от мечевидного отростка до лобковой кости. При этом накладывают узловые обратные швы (узлом в глубину, чтобы в последующем они не прощупывались под кожей) или(и) </w:t>
      </w:r>
      <w:proofErr w:type="spellStart"/>
      <w:r w:rsidRPr="00AE0A81">
        <w:rPr>
          <w:rFonts w:ascii="Times New Roman" w:hAnsi="Times New Roman" w:cs="Times New Roman"/>
          <w:sz w:val="24"/>
          <w:szCs w:val="24"/>
        </w:rPr>
        <w:t>обвивной</w:t>
      </w:r>
      <w:proofErr w:type="spellEnd"/>
      <w:r w:rsidRPr="00AE0A81">
        <w:rPr>
          <w:rFonts w:ascii="Times New Roman" w:hAnsi="Times New Roman" w:cs="Times New Roman"/>
          <w:sz w:val="24"/>
          <w:szCs w:val="24"/>
        </w:rPr>
        <w:t xml:space="preserve"> непрерывный шов. Используют прочный </w:t>
      </w:r>
      <w:proofErr w:type="spellStart"/>
      <w:r w:rsidRPr="00AE0A81">
        <w:rPr>
          <w:rFonts w:ascii="Times New Roman" w:hAnsi="Times New Roman" w:cs="Times New Roman"/>
          <w:sz w:val="24"/>
          <w:szCs w:val="24"/>
        </w:rPr>
        <w:t>нерассасывающийся</w:t>
      </w:r>
      <w:proofErr w:type="spellEnd"/>
      <w:r w:rsidRPr="00AE0A81">
        <w:rPr>
          <w:rFonts w:ascii="Times New Roman" w:hAnsi="Times New Roman" w:cs="Times New Roman"/>
          <w:sz w:val="24"/>
          <w:szCs w:val="24"/>
        </w:rPr>
        <w:t xml:space="preserve"> шовный материал (</w:t>
      </w:r>
      <w:proofErr w:type="spellStart"/>
      <w:r w:rsidRPr="00AE0A81">
        <w:rPr>
          <w:rFonts w:ascii="Times New Roman" w:hAnsi="Times New Roman" w:cs="Times New Roman"/>
          <w:sz w:val="24"/>
          <w:szCs w:val="24"/>
        </w:rPr>
        <w:t>пролен</w:t>
      </w:r>
      <w:proofErr w:type="spellEnd"/>
      <w:r w:rsidRPr="00AE0A81">
        <w:rPr>
          <w:rFonts w:ascii="Times New Roman" w:hAnsi="Times New Roman" w:cs="Times New Roman"/>
          <w:sz w:val="24"/>
          <w:szCs w:val="24"/>
        </w:rPr>
        <w:t xml:space="preserve"> № 1—2/0) или материал, рассасывающийся в течение длительного времени (</w:t>
      </w:r>
      <w:proofErr w:type="spellStart"/>
      <w:r w:rsidRPr="00AE0A81">
        <w:rPr>
          <w:rFonts w:ascii="Times New Roman" w:hAnsi="Times New Roman" w:cs="Times New Roman"/>
          <w:sz w:val="24"/>
          <w:szCs w:val="24"/>
        </w:rPr>
        <w:t>максон</w:t>
      </w:r>
      <w:proofErr w:type="spellEnd"/>
      <w:r w:rsidRPr="00AE0A81">
        <w:rPr>
          <w:rFonts w:ascii="Times New Roman" w:hAnsi="Times New Roman" w:cs="Times New Roman"/>
          <w:sz w:val="24"/>
          <w:szCs w:val="24"/>
        </w:rPr>
        <w:t xml:space="preserve"> № 0). Одним из надежных вариантов проведения операции является наложение двух отрезков непрерывного шва (от мечевидного отростка до пупка и от пупка до лобкового симфиза) с добавлением нескольких узловых швов, разгружающих и укрепляющих непрерывный шов. При наложении </w:t>
      </w:r>
      <w:proofErr w:type="spellStart"/>
      <w:r w:rsidRPr="00AE0A81">
        <w:rPr>
          <w:rFonts w:ascii="Times New Roman" w:hAnsi="Times New Roman" w:cs="Times New Roman"/>
          <w:sz w:val="24"/>
          <w:szCs w:val="24"/>
        </w:rPr>
        <w:t>обвивного</w:t>
      </w:r>
      <w:proofErr w:type="spellEnd"/>
      <w:r w:rsidRPr="00AE0A81">
        <w:rPr>
          <w:rFonts w:ascii="Times New Roman" w:hAnsi="Times New Roman" w:cs="Times New Roman"/>
          <w:sz w:val="24"/>
          <w:szCs w:val="24"/>
        </w:rPr>
        <w:t xml:space="preserve"> шва, кроме уменьшения окружности талии, происходит укорочение и вертикального размера передней брюшной стенки. Следующим этапом удаляют избыток кожно-жирового лоскута. Для этого лоскут сдвигают с определенным усилием в дистально-медиальном направлении и накладывают центральный фиксирующий шов. Затем с помощью маркировочного зажима размечают линию отсечения лоскута (при горизонтальном положении пациента), иссекают избыток тканей, сгибают операционный стол до угла 25—30°, накладывают послойные швы и осуществляют активное дренирование раны.</w:t>
      </w:r>
    </w:p>
    <w:p w14:paraId="0A660085" w14:textId="2B3E4044" w:rsidR="00EF29DB" w:rsidRPr="00AE0A81" w:rsidRDefault="00EF29DB" w:rsidP="00AE0A81">
      <w:pPr>
        <w:pStyle w:val="1"/>
        <w:rPr>
          <w:rFonts w:ascii="Times New Roman" w:hAnsi="Times New Roman" w:cs="Times New Roman"/>
          <w:sz w:val="24"/>
          <w:szCs w:val="24"/>
        </w:rPr>
      </w:pPr>
      <w:bookmarkStart w:id="20" w:name="_Toc220685"/>
      <w:r w:rsidRPr="00AE0A81">
        <w:rPr>
          <w:rFonts w:ascii="Times New Roman" w:hAnsi="Times New Roman" w:cs="Times New Roman"/>
          <w:sz w:val="24"/>
          <w:szCs w:val="24"/>
        </w:rPr>
        <w:t>НАПРЯЖЕННО-БОКОВАЯ АБДОМИНОПЛАСТИКА</w:t>
      </w:r>
      <w:bookmarkEnd w:id="20"/>
      <w:r w:rsidRPr="00AE0A81">
        <w:rPr>
          <w:rFonts w:ascii="Times New Roman" w:hAnsi="Times New Roman" w:cs="Times New Roman"/>
          <w:sz w:val="24"/>
          <w:szCs w:val="24"/>
        </w:rPr>
        <w:t xml:space="preserve"> </w:t>
      </w:r>
    </w:p>
    <w:p w14:paraId="062E9F66" w14:textId="224157E7" w:rsidR="00EF29DB"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В 1991 г. </w:t>
      </w:r>
      <w:proofErr w:type="spellStart"/>
      <w:r w:rsidRPr="00AE0A81">
        <w:rPr>
          <w:rFonts w:ascii="Times New Roman" w:hAnsi="Times New Roman" w:cs="Times New Roman"/>
          <w:sz w:val="24"/>
          <w:szCs w:val="24"/>
        </w:rPr>
        <w:t>T.Lockwood</w:t>
      </w:r>
      <w:proofErr w:type="spellEnd"/>
      <w:r w:rsidRPr="00AE0A81">
        <w:rPr>
          <w:rFonts w:ascii="Times New Roman" w:hAnsi="Times New Roman" w:cs="Times New Roman"/>
          <w:sz w:val="24"/>
          <w:szCs w:val="24"/>
        </w:rPr>
        <w:t xml:space="preserve"> описал новую технику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которую он назвал напряженно-боковой и которая, по его данным, способна привести к более предсказуемым и к эстетически более хорошим результатам при более высокой безопасности вмешательства. При применении данной техники следует учитывать, что туловище, с эстетической точки зрения, является единым целым. </w:t>
      </w:r>
    </w:p>
    <w:p w14:paraId="03A7DF62" w14:textId="77777777" w:rsidR="00AE0A81" w:rsidRPr="00AE0A81" w:rsidRDefault="00EF29DB" w:rsidP="00AE0A81">
      <w:pPr>
        <w:pStyle w:val="1"/>
        <w:rPr>
          <w:rFonts w:ascii="Times New Roman" w:hAnsi="Times New Roman" w:cs="Times New Roman"/>
          <w:sz w:val="24"/>
          <w:szCs w:val="24"/>
        </w:rPr>
      </w:pPr>
      <w:bookmarkStart w:id="21" w:name="_Toc220686"/>
      <w:r w:rsidRPr="00AE0A81">
        <w:rPr>
          <w:rFonts w:ascii="Times New Roman" w:hAnsi="Times New Roman" w:cs="Times New Roman"/>
          <w:sz w:val="24"/>
          <w:szCs w:val="24"/>
        </w:rPr>
        <w:t>ОБОСНОВАНИЕ И ТЕХНИКА ОПЕРАЦИИ</w:t>
      </w:r>
      <w:bookmarkEnd w:id="21"/>
      <w:r w:rsidRPr="00AE0A81">
        <w:rPr>
          <w:rFonts w:ascii="Times New Roman" w:hAnsi="Times New Roman" w:cs="Times New Roman"/>
          <w:sz w:val="24"/>
          <w:szCs w:val="24"/>
        </w:rPr>
        <w:t xml:space="preserve"> </w:t>
      </w:r>
    </w:p>
    <w:p w14:paraId="0359EA19" w14:textId="6AB6D8CB" w:rsidR="007353EC" w:rsidRPr="00AE0A81" w:rsidRDefault="00EF29DB" w:rsidP="00AE0A81">
      <w:pPr>
        <w:spacing w:after="0" w:line="360" w:lineRule="auto"/>
        <w:rPr>
          <w:rFonts w:ascii="Times New Roman" w:hAnsi="Times New Roman" w:cs="Times New Roman"/>
          <w:sz w:val="24"/>
          <w:szCs w:val="24"/>
        </w:rPr>
      </w:pPr>
      <w:r w:rsidRPr="00AE0A81">
        <w:rPr>
          <w:rFonts w:ascii="Times New Roman" w:hAnsi="Times New Roman" w:cs="Times New Roman"/>
          <w:sz w:val="24"/>
          <w:szCs w:val="24"/>
        </w:rPr>
        <w:t xml:space="preserve">В основе техники напряженно-боковой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лежат два теоретических положения. </w:t>
      </w:r>
    </w:p>
    <w:p w14:paraId="11D8E386" w14:textId="77777777" w:rsidR="0036610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Положение 1.</w:t>
      </w:r>
      <w:r w:rsidRPr="00AE0A81">
        <w:rPr>
          <w:rFonts w:ascii="Times New Roman" w:hAnsi="Times New Roman" w:cs="Times New Roman"/>
          <w:sz w:val="24"/>
          <w:szCs w:val="24"/>
        </w:rPr>
        <w:t xml:space="preserve"> С возрастом и с изменениями массы тела (включая беременность) вертикальное расслабление кожи передней брюшной стенки в большинстве случае происходит не по всей средней линии живота (от мечевидного отростка до лобкового симфиза), как это считалось раньше, а лишь на участке, расположенном ниже уровня </w:t>
      </w:r>
      <w:r w:rsidRPr="00AE0A81">
        <w:rPr>
          <w:rFonts w:ascii="Times New Roman" w:hAnsi="Times New Roman" w:cs="Times New Roman"/>
          <w:sz w:val="24"/>
          <w:szCs w:val="24"/>
        </w:rPr>
        <w:lastRenderedPageBreak/>
        <w:t xml:space="preserve">пупка. В этой же зоне имеется и существенное горизонтальное </w:t>
      </w:r>
      <w:proofErr w:type="spellStart"/>
      <w:r w:rsidRPr="00AE0A81">
        <w:rPr>
          <w:rFonts w:ascii="Times New Roman" w:hAnsi="Times New Roman" w:cs="Times New Roman"/>
          <w:sz w:val="24"/>
          <w:szCs w:val="24"/>
        </w:rPr>
        <w:t>перерастяжение</w:t>
      </w:r>
      <w:proofErr w:type="spellEnd"/>
      <w:r w:rsidRPr="00AE0A81">
        <w:rPr>
          <w:rFonts w:ascii="Times New Roman" w:hAnsi="Times New Roman" w:cs="Times New Roman"/>
          <w:sz w:val="24"/>
          <w:szCs w:val="24"/>
        </w:rPr>
        <w:t xml:space="preserve"> кожи. Выше же уровня пупка образование истинного избытка кожи (по ходу белой линии живота) возможно лишь в весьма ограниченных пределах вследствие прочного сращения поверхностной фасциальной системы и кожи. Именно по этой причине у большинства пациентов образование дряблой кожи в надчревной области является результатом ее горизонтального (а не вертикального) </w:t>
      </w:r>
      <w:proofErr w:type="spellStart"/>
      <w:r w:rsidRPr="00AE0A81">
        <w:rPr>
          <w:rFonts w:ascii="Times New Roman" w:hAnsi="Times New Roman" w:cs="Times New Roman"/>
          <w:sz w:val="24"/>
          <w:szCs w:val="24"/>
        </w:rPr>
        <w:t>перерастяжения</w:t>
      </w:r>
      <w:proofErr w:type="spellEnd"/>
      <w:r w:rsidRPr="00AE0A81">
        <w:rPr>
          <w:rFonts w:ascii="Times New Roman" w:hAnsi="Times New Roman" w:cs="Times New Roman"/>
          <w:sz w:val="24"/>
          <w:szCs w:val="24"/>
        </w:rPr>
        <w:t xml:space="preserve"> в результате прогрессирующего ослабления кожно-подкожно-фасциальной системы по бокам от срединной линии. Этот эффект увеличивается в латеральном направлении с максимальной выраженностью по латеральному контуру туловища. Дряблость кожи в вертикальном направлении, отмечаемая по передней и задней срединным линиям, минимальна (кроме области, расположенной ниже пупка) в связи со сращением поверхностной фасциальной системы с глубоким слоем тканей. Этого не наблюдается у пациентов с большими отложениями жира в надчревной области и выраженным птозом тканей передней брюшной стенки. </w:t>
      </w:r>
    </w:p>
    <w:p w14:paraId="5843F613" w14:textId="35CC03CD" w:rsidR="00EF29DB"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Положение 2.</w:t>
      </w:r>
      <w:r w:rsidRPr="00AE0A81">
        <w:rPr>
          <w:rFonts w:ascii="Times New Roman" w:hAnsi="Times New Roman" w:cs="Times New Roman"/>
          <w:sz w:val="24"/>
          <w:szCs w:val="24"/>
        </w:rPr>
        <w:t xml:space="preserve"> Основной элемент техники классической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 отделение кожно-жирового лоскута до уровня реберной дуги и передней подмышечной линии — может быть пересмотрен в сторону значительного сокращения зоны разделения тканей. В пользу этого говорят данные </w:t>
      </w:r>
      <w:proofErr w:type="spellStart"/>
      <w:r w:rsidRPr="00AE0A81">
        <w:rPr>
          <w:rFonts w:ascii="Times New Roman" w:hAnsi="Times New Roman" w:cs="Times New Roman"/>
          <w:sz w:val="24"/>
          <w:szCs w:val="24"/>
        </w:rPr>
        <w:t>R.Baroudi</w:t>
      </w:r>
      <w:proofErr w:type="spellEnd"/>
      <w:r w:rsidRPr="00AE0A81">
        <w:rPr>
          <w:rFonts w:ascii="Times New Roman" w:hAnsi="Times New Roman" w:cs="Times New Roman"/>
          <w:sz w:val="24"/>
          <w:szCs w:val="24"/>
        </w:rPr>
        <w:t xml:space="preserve"> и </w:t>
      </w:r>
      <w:proofErr w:type="spellStart"/>
      <w:r w:rsidRPr="00AE0A81">
        <w:rPr>
          <w:rFonts w:ascii="Times New Roman" w:hAnsi="Times New Roman" w:cs="Times New Roman"/>
          <w:sz w:val="24"/>
          <w:szCs w:val="24"/>
        </w:rPr>
        <w:t>M.Moraes</w:t>
      </w:r>
      <w:proofErr w:type="spellEnd"/>
      <w:r w:rsidRPr="00AE0A81">
        <w:rPr>
          <w:rFonts w:ascii="Times New Roman" w:hAnsi="Times New Roman" w:cs="Times New Roman"/>
          <w:sz w:val="24"/>
          <w:szCs w:val="24"/>
        </w:rPr>
        <w:t xml:space="preserve">, которые еще в 1974 г. рекомендовали проводить ограниченное формирование лоскута в пределах центрального треугольника, вершинами которого являются мечевидный отросток и передние верхние подвздошные ости. Это позволяло снизить риск развития краевого некроза кожи. Кроме того, пластическим хирургам хорошо известно, что при липосакции туловища и при подтяжке кожи бедер </w:t>
      </w:r>
      <w:proofErr w:type="spellStart"/>
      <w:r w:rsidRPr="00AE0A81">
        <w:rPr>
          <w:rFonts w:ascii="Times New Roman" w:hAnsi="Times New Roman" w:cs="Times New Roman"/>
          <w:sz w:val="24"/>
          <w:szCs w:val="24"/>
        </w:rPr>
        <w:t>канюлирование</w:t>
      </w:r>
      <w:proofErr w:type="spellEnd"/>
      <w:r w:rsidRPr="00AE0A81">
        <w:rPr>
          <w:rFonts w:ascii="Times New Roman" w:hAnsi="Times New Roman" w:cs="Times New Roman"/>
          <w:sz w:val="24"/>
          <w:szCs w:val="24"/>
        </w:rPr>
        <w:t xml:space="preserve"> подкожной жировой клетчатки сопровождается увеличением подвижности кожи, почти такой же, как и при формировании кожно-жировых лоскутов. </w:t>
      </w:r>
    </w:p>
    <w:p w14:paraId="1D27386D" w14:textId="675C41CF" w:rsidR="00EF29DB"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noProof/>
          <w:sz w:val="24"/>
          <w:szCs w:val="24"/>
        </w:rPr>
        <w:lastRenderedPageBreak/>
        <w:drawing>
          <wp:inline distT="0" distB="0" distL="0" distR="0" wp14:anchorId="595593DD" wp14:editId="2ACA1847">
            <wp:extent cx="3400900" cy="3553321"/>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передняя стенка9.png"/>
                    <pic:cNvPicPr/>
                  </pic:nvPicPr>
                  <pic:blipFill>
                    <a:blip r:embed="rId19">
                      <a:extLst>
                        <a:ext uri="{28A0092B-C50C-407E-A947-70E740481C1C}">
                          <a14:useLocalDpi xmlns:a14="http://schemas.microsoft.com/office/drawing/2010/main" val="0"/>
                        </a:ext>
                      </a:extLst>
                    </a:blip>
                    <a:stretch>
                      <a:fillRect/>
                    </a:stretch>
                  </pic:blipFill>
                  <pic:spPr>
                    <a:xfrm>
                      <a:off x="0" y="0"/>
                      <a:ext cx="3400900" cy="3553321"/>
                    </a:xfrm>
                    <a:prstGeom prst="rect">
                      <a:avLst/>
                    </a:prstGeom>
                  </pic:spPr>
                </pic:pic>
              </a:graphicData>
            </a:graphic>
          </wp:inline>
        </w:drawing>
      </w:r>
    </w:p>
    <w:p w14:paraId="0CBF078C" w14:textId="77777777" w:rsidR="0036610A" w:rsidRPr="00AE0A81" w:rsidRDefault="00EF29DB" w:rsidP="00AE0A81">
      <w:pPr>
        <w:pStyle w:val="1"/>
        <w:rPr>
          <w:rFonts w:ascii="Times New Roman" w:hAnsi="Times New Roman" w:cs="Times New Roman"/>
          <w:sz w:val="24"/>
          <w:szCs w:val="24"/>
        </w:rPr>
      </w:pPr>
      <w:bookmarkStart w:id="22" w:name="_Toc220687"/>
      <w:r w:rsidRPr="00AE0A81">
        <w:rPr>
          <w:rFonts w:ascii="Times New Roman" w:hAnsi="Times New Roman" w:cs="Times New Roman"/>
          <w:sz w:val="24"/>
          <w:szCs w:val="24"/>
        </w:rPr>
        <w:t>ПОКАЗАНИЯ К ОПЕРАЦИИ</w:t>
      </w:r>
      <w:bookmarkEnd w:id="22"/>
      <w:r w:rsidRPr="00AE0A81">
        <w:rPr>
          <w:rFonts w:ascii="Times New Roman" w:hAnsi="Times New Roman" w:cs="Times New Roman"/>
          <w:sz w:val="24"/>
          <w:szCs w:val="24"/>
        </w:rPr>
        <w:t xml:space="preserve"> </w:t>
      </w:r>
    </w:p>
    <w:p w14:paraId="3C4E0784" w14:textId="77777777" w:rsidR="0036610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Напряженно-боковая </w:t>
      </w:r>
      <w:proofErr w:type="spellStart"/>
      <w:r w:rsidRPr="00AE0A81">
        <w:rPr>
          <w:rFonts w:ascii="Times New Roman" w:hAnsi="Times New Roman" w:cs="Times New Roman"/>
          <w:sz w:val="24"/>
          <w:szCs w:val="24"/>
        </w:rPr>
        <w:t>абдоминопластика</w:t>
      </w:r>
      <w:proofErr w:type="spellEnd"/>
      <w:r w:rsidRPr="00AE0A81">
        <w:rPr>
          <w:rFonts w:ascii="Times New Roman" w:hAnsi="Times New Roman" w:cs="Times New Roman"/>
          <w:sz w:val="24"/>
          <w:szCs w:val="24"/>
        </w:rPr>
        <w:t xml:space="preserve"> показана пациентам, у которых главными компонентами деформации передней брюшной стенки являются дряблость кожи и расслабленность мышечно-фасциальной системы. Показания к данному типу вмешательства подтверждаются тремя клиническими тестами. </w:t>
      </w:r>
    </w:p>
    <w:p w14:paraId="77FBE036" w14:textId="77777777" w:rsidR="0036610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1. Хирург определяет подвижность пупка путем его перемещения. Если при достаточной толщине подкожной жировой клетчатки пупок подвижен и мобилен, то нужна стандартная техника его транспозиции. Если пупок относительно стабилен и фиксирован, то пупочный разрез часто не нужен, а вмешательство ограничивают подчревной областью. </w:t>
      </w:r>
    </w:p>
    <w:p w14:paraId="5D9EB6CF" w14:textId="77777777" w:rsidR="0036610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2. Хирург каждой рукой со значительным усилием создает </w:t>
      </w:r>
      <w:proofErr w:type="spellStart"/>
      <w:r w:rsidRPr="00AE0A81">
        <w:rPr>
          <w:rFonts w:ascii="Times New Roman" w:hAnsi="Times New Roman" w:cs="Times New Roman"/>
          <w:sz w:val="24"/>
          <w:szCs w:val="24"/>
        </w:rPr>
        <w:t>дупликатуру</w:t>
      </w:r>
      <w:proofErr w:type="spellEnd"/>
      <w:r w:rsidRPr="00AE0A81">
        <w:rPr>
          <w:rFonts w:ascii="Times New Roman" w:hAnsi="Times New Roman" w:cs="Times New Roman"/>
          <w:sz w:val="24"/>
          <w:szCs w:val="24"/>
        </w:rPr>
        <w:t xml:space="preserve"> кожи на боковых поверхностях туловища пациента, который находится в положении лежа, а затем и стоя. </w:t>
      </w:r>
      <w:r w:rsidR="00FC763F" w:rsidRPr="00AE0A81">
        <w:rPr>
          <w:rFonts w:ascii="Times New Roman" w:hAnsi="Times New Roman" w:cs="Times New Roman"/>
          <w:sz w:val="24"/>
          <w:szCs w:val="24"/>
        </w:rPr>
        <w:t xml:space="preserve">При этом основная тяга должна осуществляться в нижнелатеральном направлении. Если при этом не происходит значительного смещения пупка (и кожи над ним), то его транспозиция в большинстве случаев не нужна. </w:t>
      </w:r>
    </w:p>
    <w:p w14:paraId="7C964CD0" w14:textId="77777777" w:rsidR="0036610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3. При вертикальном положении пациента кожу над лобком перемещают вверх (на 2—3 см), устраняя птоз, и измеряют расстояние между линией роста волос и пупком.</w:t>
      </w:r>
    </w:p>
    <w:p w14:paraId="26066D56" w14:textId="5042F3BC" w:rsidR="00FC763F"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В норме минимальное эстетически приемлемое расстояние между пупком и линией роста волос должно быть не менее 9 см с учетом того, что общее расстояние составляет около 11 см, а флотация пупка обычно колеблется в пределах 2 см. Если же оно не достигает 11 см, то показана процедура, получившая в название «транспозиция </w:t>
      </w:r>
      <w:r w:rsidRPr="00AE0A81">
        <w:rPr>
          <w:rFonts w:ascii="Times New Roman" w:hAnsi="Times New Roman" w:cs="Times New Roman"/>
          <w:sz w:val="24"/>
          <w:szCs w:val="24"/>
        </w:rPr>
        <w:lastRenderedPageBreak/>
        <w:t xml:space="preserve">пупка». Правильнее ее называть </w:t>
      </w:r>
      <w:proofErr w:type="spellStart"/>
      <w:r w:rsidRPr="00AE0A81">
        <w:rPr>
          <w:rFonts w:ascii="Times New Roman" w:hAnsi="Times New Roman" w:cs="Times New Roman"/>
          <w:sz w:val="24"/>
          <w:szCs w:val="24"/>
        </w:rPr>
        <w:t>ортотопической</w:t>
      </w:r>
      <w:proofErr w:type="spellEnd"/>
      <w:r w:rsidRPr="00AE0A81">
        <w:rPr>
          <w:rFonts w:ascii="Times New Roman" w:hAnsi="Times New Roman" w:cs="Times New Roman"/>
          <w:sz w:val="24"/>
          <w:szCs w:val="24"/>
        </w:rPr>
        <w:t xml:space="preserve"> пластикой пупка, так как на самом деле хирург выполняет транспозицию окружающих пупок тканей, создавая его новую форму и сохраняя его прежнее положение. Деформации мягких тканей туловища в латеральных и задних отделах обычно сочетаются с деформацией живота и должны быть устранены одновременно, иначе после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нарушается эстетичность форм туловища. </w:t>
      </w:r>
    </w:p>
    <w:p w14:paraId="0FAC543C" w14:textId="77777777" w:rsidR="005F09BB" w:rsidRPr="00AE0A81" w:rsidRDefault="00FC763F" w:rsidP="00AE0A81">
      <w:pPr>
        <w:pStyle w:val="1"/>
        <w:rPr>
          <w:rFonts w:ascii="Times New Roman" w:hAnsi="Times New Roman" w:cs="Times New Roman"/>
          <w:sz w:val="24"/>
          <w:szCs w:val="24"/>
        </w:rPr>
      </w:pPr>
      <w:bookmarkStart w:id="23" w:name="_Toc220688"/>
      <w:r w:rsidRPr="00AE0A81">
        <w:rPr>
          <w:rFonts w:ascii="Times New Roman" w:hAnsi="Times New Roman" w:cs="Times New Roman"/>
          <w:sz w:val="24"/>
          <w:szCs w:val="24"/>
        </w:rPr>
        <w:t>ХИРУРГИЧЕСКАЯ ТЕХНИКА</w:t>
      </w:r>
      <w:bookmarkEnd w:id="23"/>
      <w:r w:rsidRPr="00AE0A81">
        <w:rPr>
          <w:rFonts w:ascii="Times New Roman" w:hAnsi="Times New Roman" w:cs="Times New Roman"/>
          <w:sz w:val="24"/>
          <w:szCs w:val="24"/>
        </w:rPr>
        <w:t xml:space="preserve"> </w:t>
      </w:r>
    </w:p>
    <w:p w14:paraId="61C6AB1D"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Основные принципы.</w:t>
      </w:r>
      <w:r w:rsidRPr="00AE0A81">
        <w:rPr>
          <w:rFonts w:ascii="Times New Roman" w:hAnsi="Times New Roman" w:cs="Times New Roman"/>
          <w:sz w:val="24"/>
          <w:szCs w:val="24"/>
        </w:rPr>
        <w:t xml:space="preserve"> Новые представления о механизме птоза мягких тканей передней брюшной стенки позволили сформулировать два основных принципа напряженно-боковой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w:t>
      </w:r>
    </w:p>
    <w:p w14:paraId="05888FF6"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Принцип 1.</w:t>
      </w:r>
      <w:r w:rsidRPr="00AE0A81">
        <w:rPr>
          <w:rFonts w:ascii="Times New Roman" w:hAnsi="Times New Roman" w:cs="Times New Roman"/>
          <w:sz w:val="24"/>
          <w:szCs w:val="24"/>
        </w:rPr>
        <w:t xml:space="preserve"> Хирург отделяет кожно-жировой лоскут от апоневроза передней брюшной стенки лишь на минимальном протяжении, позволяющем удалить избыток тканей. При этом выше пупка ткани разделяют только над поверхностью прямых мышц живота. В результате этого в надчревной зоне перевязывают лишь те перфорирующие сосуды, которые мешают созданию </w:t>
      </w:r>
      <w:proofErr w:type="spellStart"/>
      <w:r w:rsidRPr="00AE0A81">
        <w:rPr>
          <w:rFonts w:ascii="Times New Roman" w:hAnsi="Times New Roman" w:cs="Times New Roman"/>
          <w:sz w:val="24"/>
          <w:szCs w:val="24"/>
        </w:rPr>
        <w:t>дупликатуры</w:t>
      </w:r>
      <w:proofErr w:type="spellEnd"/>
      <w:r w:rsidRPr="00AE0A81">
        <w:rPr>
          <w:rFonts w:ascii="Times New Roman" w:hAnsi="Times New Roman" w:cs="Times New Roman"/>
          <w:sz w:val="24"/>
          <w:szCs w:val="24"/>
        </w:rPr>
        <w:t xml:space="preserve"> апоневроза. Подвижность не отделенных от апоневроза участков покровных тканей (боковые отделы и фланки) достигается путем обработки подкожной жировой клетчатки канюлями или вертикально установленными ножницами. </w:t>
      </w:r>
    </w:p>
    <w:p w14:paraId="5F9D3DCE" w14:textId="1D9F5B91" w:rsidR="00FC763F"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Принцип 2.</w:t>
      </w:r>
      <w:r w:rsidRPr="00AE0A81">
        <w:rPr>
          <w:rFonts w:ascii="Times New Roman" w:hAnsi="Times New Roman" w:cs="Times New Roman"/>
          <w:sz w:val="24"/>
          <w:szCs w:val="24"/>
        </w:rPr>
        <w:t xml:space="preserve"> В отличие от классической пластики передней брюшной стенки (когда ткани с боковых поверхностей туловища перемещают к срединной линии и каудально) при напряженно-боковой </w:t>
      </w:r>
      <w:proofErr w:type="spellStart"/>
      <w:r w:rsidRPr="00AE0A81">
        <w:rPr>
          <w:rFonts w:ascii="Times New Roman" w:hAnsi="Times New Roman" w:cs="Times New Roman"/>
          <w:sz w:val="24"/>
          <w:szCs w:val="24"/>
        </w:rPr>
        <w:t>абдоминопластике</w:t>
      </w:r>
      <w:proofErr w:type="spellEnd"/>
      <w:r w:rsidRPr="00AE0A81">
        <w:rPr>
          <w:rFonts w:ascii="Times New Roman" w:hAnsi="Times New Roman" w:cs="Times New Roman"/>
          <w:sz w:val="24"/>
          <w:szCs w:val="24"/>
        </w:rPr>
        <w:t xml:space="preserve"> основной вектор смещения лоскута направлен в нижнелатеральную сторону (т. е. под углом в 90° к направлению тяги при классической </w:t>
      </w:r>
      <w:proofErr w:type="spellStart"/>
      <w:r w:rsidRPr="00AE0A81">
        <w:rPr>
          <w:rFonts w:ascii="Times New Roman" w:hAnsi="Times New Roman" w:cs="Times New Roman"/>
          <w:sz w:val="24"/>
          <w:szCs w:val="24"/>
        </w:rPr>
        <w:t>абдоминопластике</w:t>
      </w:r>
      <w:proofErr w:type="spellEnd"/>
      <w:r w:rsidRPr="00AE0A81">
        <w:rPr>
          <w:rFonts w:ascii="Times New Roman" w:hAnsi="Times New Roman" w:cs="Times New Roman"/>
          <w:sz w:val="24"/>
          <w:szCs w:val="24"/>
        </w:rPr>
        <w:t xml:space="preserve">). Другими ключевыми элементами напряженно-боковой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являются: </w:t>
      </w:r>
    </w:p>
    <w:p w14:paraId="34876E0D"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резекция кожи преимущественно в латеральных отделах туловища; </w:t>
      </w:r>
    </w:p>
    <w:p w14:paraId="6F305627"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фиксация поверхностной фасциальной системы постоянными швами по всей линии доступа со значительным натяжением в боковых отделах; </w:t>
      </w:r>
    </w:p>
    <w:p w14:paraId="627257E5"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наложение шва на кожу с незначительным натяжением на боковых участках раны и практически без натяжения — в центральной части раны; </w:t>
      </w:r>
    </w:p>
    <w:p w14:paraId="1F651B19"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выполнение по показаниям сопутствующей липосакции в верхних отделах живота и в области фланков. </w:t>
      </w:r>
    </w:p>
    <w:p w14:paraId="2F9A5409"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Предоперационная разметка.</w:t>
      </w:r>
      <w:r w:rsidRPr="00AE0A81">
        <w:rPr>
          <w:rFonts w:ascii="Times New Roman" w:hAnsi="Times New Roman" w:cs="Times New Roman"/>
          <w:sz w:val="24"/>
          <w:szCs w:val="24"/>
        </w:rPr>
        <w:t xml:space="preserve"> При вертикальном положении пациента размечают зону «плавок», а затем — линию швов. Последняя состоит из короткой надлобковой линии, которая под углом уходит в сторону передних верхних подвздошных остей и затем при необходимости идет горизонтально на короткое расстояние, оставаясь в пределах </w:t>
      </w:r>
      <w:r w:rsidRPr="00AE0A81">
        <w:rPr>
          <w:rFonts w:ascii="Times New Roman" w:hAnsi="Times New Roman" w:cs="Times New Roman"/>
          <w:sz w:val="24"/>
          <w:szCs w:val="24"/>
        </w:rPr>
        <w:lastRenderedPageBreak/>
        <w:t>зоны «плавок». Границу дряблости кожи паховой области маркируют ниже этой линии на 1—2 см, она становится и линией разреза, так как после зашивания раны с натяжением в боковых областях тулови</w:t>
      </w:r>
      <w:r w:rsidR="005F09BB" w:rsidRPr="00AE0A81">
        <w:rPr>
          <w:rFonts w:ascii="Times New Roman" w:hAnsi="Times New Roman" w:cs="Times New Roman"/>
          <w:sz w:val="24"/>
          <w:szCs w:val="24"/>
        </w:rPr>
        <w:t>щ</w:t>
      </w:r>
      <w:r w:rsidRPr="00AE0A81">
        <w:rPr>
          <w:rFonts w:ascii="Times New Roman" w:hAnsi="Times New Roman" w:cs="Times New Roman"/>
          <w:sz w:val="24"/>
          <w:szCs w:val="24"/>
        </w:rPr>
        <w:t xml:space="preserve">а линия шва перемещается на более краниальный уровень. Несмотря на то, что пределы резецируемого участка кожи определяются только в конце операции, их лучше разметить заранее, что облегчает окончательную </w:t>
      </w:r>
      <w:proofErr w:type="spellStart"/>
      <w:r w:rsidRPr="00AE0A81">
        <w:rPr>
          <w:rFonts w:ascii="Times New Roman" w:hAnsi="Times New Roman" w:cs="Times New Roman"/>
          <w:sz w:val="24"/>
          <w:szCs w:val="24"/>
        </w:rPr>
        <w:t>интраоперационную</w:t>
      </w:r>
      <w:proofErr w:type="spellEnd"/>
      <w:r w:rsidRPr="00AE0A81">
        <w:rPr>
          <w:rFonts w:ascii="Times New Roman" w:hAnsi="Times New Roman" w:cs="Times New Roman"/>
          <w:sz w:val="24"/>
          <w:szCs w:val="24"/>
        </w:rPr>
        <w:t xml:space="preserve"> разметку и обеспечивает большую симметрию. Линия резекции тканей вначале идет вверх и </w:t>
      </w:r>
      <w:proofErr w:type="spellStart"/>
      <w:r w:rsidRPr="00AE0A81">
        <w:rPr>
          <w:rFonts w:ascii="Times New Roman" w:hAnsi="Times New Roman" w:cs="Times New Roman"/>
          <w:sz w:val="24"/>
          <w:szCs w:val="24"/>
        </w:rPr>
        <w:t>медиально</w:t>
      </w:r>
      <w:proofErr w:type="spellEnd"/>
      <w:r w:rsidRPr="00AE0A81">
        <w:rPr>
          <w:rFonts w:ascii="Times New Roman" w:hAnsi="Times New Roman" w:cs="Times New Roman"/>
          <w:sz w:val="24"/>
          <w:szCs w:val="24"/>
        </w:rPr>
        <w:t xml:space="preserve"> под углом в 60—90° (в зависимости от эластичности кожи) на несколько сантиметров от края нижней линии, а затем поворачивает в сторону пупка. У пациентов со значительной дряблостью кожи преимущественно в боковых отделах туловища транспозиция пупка может не потребоваться, в связи с чем основной объем тканей резецируют латерально и в меньшей степени — </w:t>
      </w:r>
      <w:proofErr w:type="spellStart"/>
      <w:r w:rsidRPr="00AE0A81">
        <w:rPr>
          <w:rFonts w:ascii="Times New Roman" w:hAnsi="Times New Roman" w:cs="Times New Roman"/>
          <w:sz w:val="24"/>
          <w:szCs w:val="24"/>
        </w:rPr>
        <w:t>медиально</w:t>
      </w:r>
      <w:proofErr w:type="spellEnd"/>
      <w:r w:rsidRPr="00AE0A81">
        <w:rPr>
          <w:rFonts w:ascii="Times New Roman" w:hAnsi="Times New Roman" w:cs="Times New Roman"/>
          <w:sz w:val="24"/>
          <w:szCs w:val="24"/>
        </w:rPr>
        <w:t xml:space="preserve"> при расположении линии резекции параллельно линии нижнего разреза. При выраженной дряблости кожи в надчревной области, когда транспозиция пупка необходима, ткани удаляют в почти одинаковом объеме и центрально, и латерально. </w:t>
      </w:r>
    </w:p>
    <w:p w14:paraId="5E01AC49" w14:textId="5637A3F8" w:rsidR="00EF29D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Основной этап операции</w:t>
      </w:r>
      <w:r w:rsidRPr="00AE0A81">
        <w:rPr>
          <w:rFonts w:ascii="Times New Roman" w:hAnsi="Times New Roman" w:cs="Times New Roman"/>
          <w:sz w:val="24"/>
          <w:szCs w:val="24"/>
        </w:rPr>
        <w:t xml:space="preserve">. Кожно-жировой лоскут передней брюшной стенки поднимают до уровня пупка над мышечной фасцией. Разделение тканей выше пупка, как правило, ограничивают зоной прямых мышц живота. Затем у большинства пациентов создают </w:t>
      </w:r>
      <w:proofErr w:type="spellStart"/>
      <w:r w:rsidRPr="00AE0A81">
        <w:rPr>
          <w:rFonts w:ascii="Times New Roman" w:hAnsi="Times New Roman" w:cs="Times New Roman"/>
          <w:sz w:val="24"/>
          <w:szCs w:val="24"/>
        </w:rPr>
        <w:t>дупликатуру</w:t>
      </w:r>
      <w:proofErr w:type="spellEnd"/>
      <w:r w:rsidRPr="00AE0A81">
        <w:rPr>
          <w:rFonts w:ascii="Times New Roman" w:hAnsi="Times New Roman" w:cs="Times New Roman"/>
          <w:sz w:val="24"/>
          <w:szCs w:val="24"/>
        </w:rPr>
        <w:t xml:space="preserve"> апоневроза прямых мышц. Жировой слой вокруг данного участка передней брюшной стенки обрабатывают специальной канюлей или вертикально расположенными ножницами. </w:t>
      </w:r>
      <w:proofErr w:type="spellStart"/>
      <w:r w:rsidRPr="00AE0A81">
        <w:rPr>
          <w:rFonts w:ascii="Times New Roman" w:hAnsi="Times New Roman" w:cs="Times New Roman"/>
          <w:sz w:val="24"/>
          <w:szCs w:val="24"/>
        </w:rPr>
        <w:t>Канюлирование</w:t>
      </w:r>
      <w:proofErr w:type="spellEnd"/>
      <w:r w:rsidRPr="00AE0A81">
        <w:rPr>
          <w:rFonts w:ascii="Times New Roman" w:hAnsi="Times New Roman" w:cs="Times New Roman"/>
          <w:sz w:val="24"/>
          <w:szCs w:val="24"/>
        </w:rPr>
        <w:t xml:space="preserve"> (с отсасыванием жира или без него) осуществляют с особой осторожностью, не повреждая мышечную стенку. </w:t>
      </w:r>
    </w:p>
    <w:p w14:paraId="04E4D6E7"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После этого лоскут со значительным усилием смещают в дистально-латеральном направлении и в боковых отделах раны накладывают швы между его поверхностной фасциальной системой и фасциями паховой области (глубокой и поверхностной). Удаляемый участок кожи размечают с помощью маркировочного зажима при незначительном натяжении кожи в боковых отделах, и отсекают избыток лоскута. После остановки кровотечения устанавливают две дренажные трубки, которые выводят в области лобка. После пластики пупка рану закрывают, накладывая трехслойные швы: </w:t>
      </w:r>
    </w:p>
    <w:p w14:paraId="74CE696E"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непрерывный шов (нейлоном № 1 или № 0) по ходу всего разреза на поверхностную фасциальную систему; </w:t>
      </w:r>
    </w:p>
    <w:p w14:paraId="44176D67"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w:t>
      </w:r>
      <w:proofErr w:type="spellStart"/>
      <w:r w:rsidRPr="00AE0A81">
        <w:rPr>
          <w:rFonts w:ascii="Times New Roman" w:hAnsi="Times New Roman" w:cs="Times New Roman"/>
          <w:sz w:val="24"/>
          <w:szCs w:val="24"/>
        </w:rPr>
        <w:t>дермальный</w:t>
      </w:r>
      <w:proofErr w:type="spellEnd"/>
      <w:r w:rsidRPr="00AE0A81">
        <w:rPr>
          <w:rFonts w:ascii="Times New Roman" w:hAnsi="Times New Roman" w:cs="Times New Roman"/>
          <w:sz w:val="24"/>
          <w:szCs w:val="24"/>
        </w:rPr>
        <w:t xml:space="preserve"> обратный узловой шов (</w:t>
      </w:r>
      <w:proofErr w:type="spellStart"/>
      <w:r w:rsidRPr="00AE0A81">
        <w:rPr>
          <w:rFonts w:ascii="Times New Roman" w:hAnsi="Times New Roman" w:cs="Times New Roman"/>
          <w:sz w:val="24"/>
          <w:szCs w:val="24"/>
        </w:rPr>
        <w:t>максоном</w:t>
      </w:r>
      <w:proofErr w:type="spellEnd"/>
      <w:r w:rsidRPr="00AE0A81">
        <w:rPr>
          <w:rFonts w:ascii="Times New Roman" w:hAnsi="Times New Roman" w:cs="Times New Roman"/>
          <w:sz w:val="24"/>
          <w:szCs w:val="24"/>
        </w:rPr>
        <w:t xml:space="preserve"> № 2/0 или </w:t>
      </w:r>
      <w:proofErr w:type="spellStart"/>
      <w:r w:rsidRPr="00AE0A81">
        <w:rPr>
          <w:rFonts w:ascii="Times New Roman" w:hAnsi="Times New Roman" w:cs="Times New Roman"/>
          <w:sz w:val="24"/>
          <w:szCs w:val="24"/>
        </w:rPr>
        <w:t>викрилом</w:t>
      </w:r>
      <w:proofErr w:type="spellEnd"/>
      <w:r w:rsidRPr="00AE0A81">
        <w:rPr>
          <w:rFonts w:ascii="Times New Roman" w:hAnsi="Times New Roman" w:cs="Times New Roman"/>
          <w:sz w:val="24"/>
          <w:szCs w:val="24"/>
        </w:rPr>
        <w:t xml:space="preserve"> № 3/0); </w:t>
      </w:r>
    </w:p>
    <w:p w14:paraId="3DB19CE6"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непрерывный удаляемый внутрикожный шов (</w:t>
      </w:r>
      <w:proofErr w:type="spellStart"/>
      <w:r w:rsidRPr="00AE0A81">
        <w:rPr>
          <w:rFonts w:ascii="Times New Roman" w:hAnsi="Times New Roman" w:cs="Times New Roman"/>
          <w:sz w:val="24"/>
          <w:szCs w:val="24"/>
        </w:rPr>
        <w:t>проленом</w:t>
      </w:r>
      <w:proofErr w:type="spellEnd"/>
      <w:r w:rsidRPr="00AE0A81">
        <w:rPr>
          <w:rFonts w:ascii="Times New Roman" w:hAnsi="Times New Roman" w:cs="Times New Roman"/>
          <w:sz w:val="24"/>
          <w:szCs w:val="24"/>
        </w:rPr>
        <w:t xml:space="preserve"> № 3/0—4/0). </w:t>
      </w:r>
    </w:p>
    <w:p w14:paraId="7290A44A"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В центральной части раны кожные и глубокие швы накладывают практически без натяжения. Преимущества и недостатки. Преимуществами напряженно-боковой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являются: </w:t>
      </w:r>
    </w:p>
    <w:p w14:paraId="1AF9C98B"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lastRenderedPageBreak/>
        <w:t xml:space="preserve">— более хорошее питание краев лоскутов; </w:t>
      </w:r>
    </w:p>
    <w:p w14:paraId="00720CAD"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большая степень коррекции талии; </w:t>
      </w:r>
    </w:p>
    <w:p w14:paraId="3157AFB6"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меньшая опасность развития сером; </w:t>
      </w:r>
    </w:p>
    <w:p w14:paraId="7527283E"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более высокое качество послеоперационного рубца вследствие меньшего натяжения тканей на линии кожного шва в послеоперационном периоде. </w:t>
      </w:r>
    </w:p>
    <w:p w14:paraId="627490BD" w14:textId="0BFC9D31" w:rsidR="00FC763F"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Сохранение перфорирующих сосудов делает более безопасной одномоментно проводимую липосакцию на фланках, бедрах и спине. Комбинация полного и неполного отделения тканей лоскута с липосакцией позволяет в максимальной степени улучшить эстетические характеристики туловища. </w:t>
      </w:r>
    </w:p>
    <w:p w14:paraId="2CE19407" w14:textId="77777777" w:rsidR="00FC763F"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Основной участок удаляемой кожи в большинстве случаев располагается латерально, где соединение краев раны происходит с максимальным натяжением (на уровне поверхностной фасциальной системы) и сопровождается значительным подтягиванием кожи паховой области и умеренным подтягиванием тканей по переднемедиальной поверхности бедра. Натяжение тканей в надлобковой области, напротив, снижается, уменьшая риск развития некроза кожи и предупреждая смещение волосистой части кожи лобка вверх. Фиксация поверхностной фасциальной системы постоянными швами уменьшает риск развития нежелательных эффектов, в том числе образование позднего надлобкового углубления, которое может возникнуть, если поверхностную фасциальную систему не восстанавливать. Недостатком данного вида пластики иногда является образование «ушей» в крайних точках раны. Для предупреждения этого может потребоваться некоторое удлинение разреза. </w:t>
      </w:r>
    </w:p>
    <w:p w14:paraId="1EC4E0B5" w14:textId="77777777" w:rsidR="005F09BB" w:rsidRPr="00AE0A81" w:rsidRDefault="00FC763F" w:rsidP="00AE0A81">
      <w:pPr>
        <w:pStyle w:val="1"/>
        <w:rPr>
          <w:rFonts w:ascii="Times New Roman" w:hAnsi="Times New Roman" w:cs="Times New Roman"/>
          <w:sz w:val="24"/>
          <w:szCs w:val="24"/>
        </w:rPr>
      </w:pPr>
      <w:bookmarkStart w:id="24" w:name="_Toc220689"/>
      <w:r w:rsidRPr="00AE0A81">
        <w:rPr>
          <w:rFonts w:ascii="Times New Roman" w:hAnsi="Times New Roman" w:cs="Times New Roman"/>
          <w:sz w:val="24"/>
          <w:szCs w:val="24"/>
        </w:rPr>
        <w:t>ВЕРТИКАЛЬНАЯ АБДОМИНОПЛАСТИКА</w:t>
      </w:r>
      <w:bookmarkEnd w:id="24"/>
      <w:r w:rsidRPr="00AE0A81">
        <w:rPr>
          <w:rFonts w:ascii="Times New Roman" w:hAnsi="Times New Roman" w:cs="Times New Roman"/>
          <w:sz w:val="24"/>
          <w:szCs w:val="24"/>
        </w:rPr>
        <w:t xml:space="preserve"> </w:t>
      </w:r>
    </w:p>
    <w:p w14:paraId="632378DB" w14:textId="77777777" w:rsidR="005F09BB" w:rsidRPr="00AE0A81" w:rsidRDefault="00FC763F" w:rsidP="00AE0A81">
      <w:pPr>
        <w:pStyle w:val="1"/>
        <w:rPr>
          <w:rFonts w:ascii="Times New Roman" w:hAnsi="Times New Roman" w:cs="Times New Roman"/>
          <w:sz w:val="24"/>
          <w:szCs w:val="24"/>
        </w:rPr>
      </w:pPr>
      <w:bookmarkStart w:id="25" w:name="_Toc220690"/>
      <w:r w:rsidRPr="00AE0A81">
        <w:rPr>
          <w:rFonts w:ascii="Times New Roman" w:hAnsi="Times New Roman" w:cs="Times New Roman"/>
          <w:sz w:val="24"/>
          <w:szCs w:val="24"/>
        </w:rPr>
        <w:t>ОБЩАЯ ХАРАКТЕРИСТИКА И ПОКАЗАНИЯ К ОПЕРАЦИИ</w:t>
      </w:r>
      <w:bookmarkEnd w:id="25"/>
      <w:r w:rsidRPr="00AE0A81">
        <w:rPr>
          <w:rFonts w:ascii="Times New Roman" w:hAnsi="Times New Roman" w:cs="Times New Roman"/>
          <w:sz w:val="24"/>
          <w:szCs w:val="24"/>
        </w:rPr>
        <w:t xml:space="preserve"> </w:t>
      </w:r>
    </w:p>
    <w:p w14:paraId="50DCADD9"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При вертикальной </w:t>
      </w:r>
      <w:proofErr w:type="spellStart"/>
      <w:r w:rsidRPr="00AE0A81">
        <w:rPr>
          <w:rFonts w:ascii="Times New Roman" w:hAnsi="Times New Roman" w:cs="Times New Roman"/>
          <w:sz w:val="24"/>
          <w:szCs w:val="24"/>
        </w:rPr>
        <w:t>абдоминопластике</w:t>
      </w:r>
      <w:proofErr w:type="spellEnd"/>
      <w:r w:rsidRPr="00AE0A81">
        <w:rPr>
          <w:rFonts w:ascii="Times New Roman" w:hAnsi="Times New Roman" w:cs="Times New Roman"/>
          <w:sz w:val="24"/>
          <w:szCs w:val="24"/>
        </w:rPr>
        <w:t xml:space="preserve"> хирург использует вертикальный разрез, проходящий по средней линии живота, в сочетании с горизонтальным доступом, типичным для классической или напряженно-боковой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Основными преимуществами вертикальной пластики передней брюшной стенки являются: </w:t>
      </w:r>
    </w:p>
    <w:p w14:paraId="3139A2AD"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возможность удаления значительного объема тканей, расположенных вдоль срединной зоны передней брюшной стенки; </w:t>
      </w:r>
    </w:p>
    <w:p w14:paraId="49C919A1"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возможность отделения краев кожно-жировых лоскутов лишь в пределах сближаемых участков апоневроза прямых мышц живота; </w:t>
      </w:r>
    </w:p>
    <w:p w14:paraId="7FF87276"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возможность значительного уменьшения окружности туловища за счет создания широкой </w:t>
      </w:r>
      <w:proofErr w:type="spellStart"/>
      <w:r w:rsidRPr="00AE0A81">
        <w:rPr>
          <w:rFonts w:ascii="Times New Roman" w:hAnsi="Times New Roman" w:cs="Times New Roman"/>
          <w:sz w:val="24"/>
          <w:szCs w:val="24"/>
        </w:rPr>
        <w:t>дупликатуры</w:t>
      </w:r>
      <w:proofErr w:type="spellEnd"/>
      <w:r w:rsidRPr="00AE0A81">
        <w:rPr>
          <w:rFonts w:ascii="Times New Roman" w:hAnsi="Times New Roman" w:cs="Times New Roman"/>
          <w:sz w:val="24"/>
          <w:szCs w:val="24"/>
        </w:rPr>
        <w:t xml:space="preserve"> апоневроза передней брюшной стенки с удалением избытка кожи в надчревной области. </w:t>
      </w:r>
    </w:p>
    <w:p w14:paraId="11F7569A"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lastRenderedPageBreak/>
        <w:t xml:space="preserve">Недостатком данного способа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является образование вертикального рубца по всей высоте передней брюшной стенки. С учетом этого вертикальная </w:t>
      </w:r>
      <w:proofErr w:type="spellStart"/>
      <w:r w:rsidRPr="00AE0A81">
        <w:rPr>
          <w:rFonts w:ascii="Times New Roman" w:hAnsi="Times New Roman" w:cs="Times New Roman"/>
          <w:sz w:val="24"/>
          <w:szCs w:val="24"/>
        </w:rPr>
        <w:t>абдоминопластика</w:t>
      </w:r>
      <w:proofErr w:type="spellEnd"/>
      <w:r w:rsidRPr="00AE0A81">
        <w:rPr>
          <w:rFonts w:ascii="Times New Roman" w:hAnsi="Times New Roman" w:cs="Times New Roman"/>
          <w:sz w:val="24"/>
          <w:szCs w:val="24"/>
        </w:rPr>
        <w:t xml:space="preserve"> показана: </w:t>
      </w:r>
    </w:p>
    <w:p w14:paraId="2A30C58D"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1) при расположении гипертрофированного жирового слоя преимущественно по ходу средней линии живота, в связи с чем проведение других видов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не дает хороших косметических результатов; </w:t>
      </w:r>
    </w:p>
    <w:p w14:paraId="2161EEE6" w14:textId="4516C4C5"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2) при наличии значительной поперечной </w:t>
      </w:r>
      <w:proofErr w:type="spellStart"/>
      <w:r w:rsidRPr="00AE0A81">
        <w:rPr>
          <w:rFonts w:ascii="Times New Roman" w:hAnsi="Times New Roman" w:cs="Times New Roman"/>
          <w:sz w:val="24"/>
          <w:szCs w:val="24"/>
        </w:rPr>
        <w:t>перерастянутости</w:t>
      </w:r>
      <w:proofErr w:type="spellEnd"/>
      <w:r w:rsidRPr="00AE0A81">
        <w:rPr>
          <w:rFonts w:ascii="Times New Roman" w:hAnsi="Times New Roman" w:cs="Times New Roman"/>
          <w:sz w:val="24"/>
          <w:szCs w:val="24"/>
        </w:rPr>
        <w:t xml:space="preserve"> кожи и мышечно-апоневротической системы (в том числе при наличии пупочной грыжи), что требует создания </w:t>
      </w:r>
      <w:proofErr w:type="spellStart"/>
      <w:r w:rsidRPr="00AE0A81">
        <w:rPr>
          <w:rFonts w:ascii="Times New Roman" w:hAnsi="Times New Roman" w:cs="Times New Roman"/>
          <w:sz w:val="24"/>
          <w:szCs w:val="24"/>
        </w:rPr>
        <w:t>дупликатуры</w:t>
      </w:r>
      <w:proofErr w:type="spellEnd"/>
      <w:r w:rsidRPr="00AE0A81">
        <w:rPr>
          <w:rFonts w:ascii="Times New Roman" w:hAnsi="Times New Roman" w:cs="Times New Roman"/>
          <w:sz w:val="24"/>
          <w:szCs w:val="24"/>
        </w:rPr>
        <w:t xml:space="preserve"> апоневроза передней брюшной стенки значительной ширины (10 см и более). При других видах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это ведет к созданию </w:t>
      </w:r>
      <w:proofErr w:type="spellStart"/>
      <w:r w:rsidRPr="00AE0A81">
        <w:rPr>
          <w:rFonts w:ascii="Times New Roman" w:hAnsi="Times New Roman" w:cs="Times New Roman"/>
          <w:sz w:val="24"/>
          <w:szCs w:val="24"/>
        </w:rPr>
        <w:t>трудноустранимого</w:t>
      </w:r>
      <w:proofErr w:type="spellEnd"/>
      <w:r w:rsidRPr="00AE0A81">
        <w:rPr>
          <w:rFonts w:ascii="Times New Roman" w:hAnsi="Times New Roman" w:cs="Times New Roman"/>
          <w:sz w:val="24"/>
          <w:szCs w:val="24"/>
        </w:rPr>
        <w:t xml:space="preserve"> избытка кожи в надчревной области, который сохраняется даже при наложении дополнительных глубоких швов; </w:t>
      </w:r>
    </w:p>
    <w:p w14:paraId="0FA73201"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3) при значительной толщине подкожного жирового слоя в случаях выраженного ожирения, которое делает опасной даже минимальную отслойку кожно-жировых лоскутов вследствие высокой вероятности развития послеоперационных осложнений; </w:t>
      </w:r>
    </w:p>
    <w:p w14:paraId="6341B994" w14:textId="1587A3E4" w:rsidR="00FC763F"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4) при наличии центрально расположенных рубцов после срединной лапаротомии. </w:t>
      </w:r>
    </w:p>
    <w:p w14:paraId="4CCC0F97" w14:textId="77777777" w:rsidR="002F3BDA" w:rsidRPr="00AE0A81" w:rsidRDefault="00FC763F" w:rsidP="00AE0A81">
      <w:pPr>
        <w:pStyle w:val="1"/>
        <w:rPr>
          <w:rFonts w:ascii="Times New Roman" w:hAnsi="Times New Roman" w:cs="Times New Roman"/>
          <w:sz w:val="24"/>
          <w:szCs w:val="24"/>
        </w:rPr>
      </w:pPr>
      <w:bookmarkStart w:id="26" w:name="_Toc220691"/>
      <w:r w:rsidRPr="00AE0A81">
        <w:rPr>
          <w:rFonts w:ascii="Times New Roman" w:hAnsi="Times New Roman" w:cs="Times New Roman"/>
          <w:sz w:val="24"/>
          <w:szCs w:val="24"/>
        </w:rPr>
        <w:t>ТЕХНИКА ОПЕРАЦИИ</w:t>
      </w:r>
      <w:bookmarkEnd w:id="26"/>
      <w:r w:rsidRPr="00AE0A81">
        <w:rPr>
          <w:rFonts w:ascii="Times New Roman" w:hAnsi="Times New Roman" w:cs="Times New Roman"/>
          <w:sz w:val="24"/>
          <w:szCs w:val="24"/>
        </w:rPr>
        <w:t xml:space="preserve"> </w:t>
      </w:r>
    </w:p>
    <w:p w14:paraId="258F928D" w14:textId="4BE3D818" w:rsidR="00FC763F"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При вертикальном положении пациента проводят разметку линий срединного и нижне</w:t>
      </w:r>
      <w:r w:rsidR="002F3BDA" w:rsidRPr="00AE0A81">
        <w:rPr>
          <w:rFonts w:ascii="Times New Roman" w:hAnsi="Times New Roman" w:cs="Times New Roman"/>
          <w:sz w:val="24"/>
          <w:szCs w:val="24"/>
        </w:rPr>
        <w:t>-</w:t>
      </w:r>
      <w:r w:rsidRPr="00AE0A81">
        <w:rPr>
          <w:rFonts w:ascii="Times New Roman" w:hAnsi="Times New Roman" w:cs="Times New Roman"/>
          <w:sz w:val="24"/>
          <w:szCs w:val="24"/>
        </w:rPr>
        <w:t xml:space="preserve">горизонтального доступов, а также примерных границ иссечения тканей. После нанесения основных разрезов края кожно-жировых лоскутов отделяют в стороны до уровня границ их предполагаемого иссечения. На протяжении вертикальной части доступа граница разделения тканей проходит на 2—3 см кнаружи от линии создания </w:t>
      </w:r>
      <w:proofErr w:type="spellStart"/>
      <w:r w:rsidRPr="00AE0A81">
        <w:rPr>
          <w:rFonts w:ascii="Times New Roman" w:hAnsi="Times New Roman" w:cs="Times New Roman"/>
          <w:sz w:val="24"/>
          <w:szCs w:val="24"/>
        </w:rPr>
        <w:t>дупликатуры</w:t>
      </w:r>
      <w:proofErr w:type="spellEnd"/>
      <w:r w:rsidRPr="00AE0A81">
        <w:rPr>
          <w:rFonts w:ascii="Times New Roman" w:hAnsi="Times New Roman" w:cs="Times New Roman"/>
          <w:sz w:val="24"/>
          <w:szCs w:val="24"/>
        </w:rPr>
        <w:t xml:space="preserve"> апоневроза передней брюшной стенки. </w:t>
      </w:r>
      <w:proofErr w:type="spellStart"/>
      <w:r w:rsidRPr="00AE0A81">
        <w:rPr>
          <w:rFonts w:ascii="Times New Roman" w:hAnsi="Times New Roman" w:cs="Times New Roman"/>
          <w:sz w:val="24"/>
          <w:szCs w:val="24"/>
        </w:rPr>
        <w:t>Дупликатуру</w:t>
      </w:r>
      <w:proofErr w:type="spellEnd"/>
      <w:r w:rsidRPr="00AE0A81">
        <w:rPr>
          <w:rFonts w:ascii="Times New Roman" w:hAnsi="Times New Roman" w:cs="Times New Roman"/>
          <w:sz w:val="24"/>
          <w:szCs w:val="24"/>
        </w:rPr>
        <w:t xml:space="preserve"> тканей создают по общепринятой схеме, в результате чего края боковых жировых лоскутов сближаются. После наложения с умеренным натяжением глубокого ряда швов (с захватом поверхностного фасциального слоя) определяют границы иссечения краев лоскутов, которые затем послойно сшивают с незначительным натяжением. После сгибания операционного стола поэтапно закрывают горизонтальный участок раны, используя при этом описанные выше элементы техники классической или(и) напряженно-боковой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Одной из особенностей закрытия раны при вертикальной </w:t>
      </w:r>
      <w:proofErr w:type="spellStart"/>
      <w:r w:rsidRPr="00AE0A81">
        <w:rPr>
          <w:rFonts w:ascii="Times New Roman" w:hAnsi="Times New Roman" w:cs="Times New Roman"/>
          <w:sz w:val="24"/>
          <w:szCs w:val="24"/>
        </w:rPr>
        <w:t>абдоминопластике</w:t>
      </w:r>
      <w:proofErr w:type="spellEnd"/>
      <w:r w:rsidRPr="00AE0A81">
        <w:rPr>
          <w:rFonts w:ascii="Times New Roman" w:hAnsi="Times New Roman" w:cs="Times New Roman"/>
          <w:sz w:val="24"/>
          <w:szCs w:val="24"/>
        </w:rPr>
        <w:t xml:space="preserve"> является выбухание линии кожного шва в надчревной области, создающее косметический дефект. Для его устранения может быть выполнена ограниченная по масштабам липосакция подкожного жирового слоя. Еще один вариант решения этой проблемы — смещение линии шва подкожной жировой клетчатки на 1—2 </w:t>
      </w:r>
      <w:r w:rsidRPr="00AE0A81">
        <w:rPr>
          <w:rFonts w:ascii="Times New Roman" w:hAnsi="Times New Roman" w:cs="Times New Roman"/>
          <w:sz w:val="24"/>
          <w:szCs w:val="24"/>
        </w:rPr>
        <w:lastRenderedPageBreak/>
        <w:t xml:space="preserve">см в сторону по отношению к линии кожного шва. При этом линия кожного шва должна располагаться строго по средней линии живота. </w:t>
      </w:r>
    </w:p>
    <w:p w14:paraId="4165E81A" w14:textId="77777777" w:rsidR="002F3BDA" w:rsidRPr="00AE0A81" w:rsidRDefault="00FC763F" w:rsidP="00AE0A81">
      <w:pPr>
        <w:pStyle w:val="1"/>
        <w:rPr>
          <w:rFonts w:ascii="Times New Roman" w:hAnsi="Times New Roman" w:cs="Times New Roman"/>
          <w:sz w:val="24"/>
          <w:szCs w:val="24"/>
        </w:rPr>
      </w:pPr>
      <w:bookmarkStart w:id="27" w:name="_Toc220692"/>
      <w:r w:rsidRPr="00AE0A81">
        <w:rPr>
          <w:rFonts w:ascii="Times New Roman" w:hAnsi="Times New Roman" w:cs="Times New Roman"/>
          <w:sz w:val="24"/>
          <w:szCs w:val="24"/>
        </w:rPr>
        <w:t>ОСОБЕННОСТИ АБДОМИНОПЛАСТИКИ ПРИ НАЛИЧИИ РУБЦОВ НА ПЕРЕДНЕЙ БРЮШНОЙ СТЕНКЕ</w:t>
      </w:r>
      <w:bookmarkEnd w:id="27"/>
      <w:r w:rsidRPr="00AE0A81">
        <w:rPr>
          <w:rFonts w:ascii="Times New Roman" w:hAnsi="Times New Roman" w:cs="Times New Roman"/>
          <w:sz w:val="24"/>
          <w:szCs w:val="24"/>
        </w:rPr>
        <w:t xml:space="preserve"> </w:t>
      </w:r>
    </w:p>
    <w:p w14:paraId="58222BEE" w14:textId="65548955" w:rsidR="00FC763F"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Наличие рубцов на передней брюшной стенке значительно влияет на планиров</w:t>
      </w:r>
      <w:r w:rsidR="002F3BDA" w:rsidRPr="00AE0A81">
        <w:rPr>
          <w:rFonts w:ascii="Times New Roman" w:hAnsi="Times New Roman" w:cs="Times New Roman"/>
          <w:sz w:val="24"/>
          <w:szCs w:val="24"/>
        </w:rPr>
        <w:t>ан</w:t>
      </w:r>
      <w:r w:rsidRPr="00AE0A81">
        <w:rPr>
          <w:rFonts w:ascii="Times New Roman" w:hAnsi="Times New Roman" w:cs="Times New Roman"/>
          <w:sz w:val="24"/>
          <w:szCs w:val="24"/>
        </w:rPr>
        <w:t>ие и технику выполнения операции, так как существование «бессосудистых» зон рубцовой ткани в пределах выкраиваемых лоскутов может существенно ухудшить их кровоснабжение и привести к развитию тяжелых осло</w:t>
      </w:r>
      <w:r w:rsidR="002F3BDA" w:rsidRPr="00AE0A81">
        <w:rPr>
          <w:rFonts w:ascii="Times New Roman" w:hAnsi="Times New Roman" w:cs="Times New Roman"/>
          <w:sz w:val="24"/>
          <w:szCs w:val="24"/>
        </w:rPr>
        <w:t>ж</w:t>
      </w:r>
      <w:r w:rsidRPr="00AE0A81">
        <w:rPr>
          <w:rFonts w:ascii="Times New Roman" w:hAnsi="Times New Roman" w:cs="Times New Roman"/>
          <w:sz w:val="24"/>
          <w:szCs w:val="24"/>
        </w:rPr>
        <w:t>нений. Наиболее часто хирург встречается с расположением рубцов по срединной линии, горизонтальных рубцов в надлобковой зоне, а также косо расположенных рубцов в правой под</w:t>
      </w:r>
      <w:r w:rsidR="002F3BDA" w:rsidRPr="00AE0A81">
        <w:rPr>
          <w:rFonts w:ascii="Times New Roman" w:hAnsi="Times New Roman" w:cs="Times New Roman"/>
          <w:sz w:val="24"/>
          <w:szCs w:val="24"/>
        </w:rPr>
        <w:t>в</w:t>
      </w:r>
      <w:r w:rsidRPr="00AE0A81">
        <w:rPr>
          <w:rFonts w:ascii="Times New Roman" w:hAnsi="Times New Roman" w:cs="Times New Roman"/>
          <w:sz w:val="24"/>
          <w:szCs w:val="24"/>
        </w:rPr>
        <w:t xml:space="preserve">здошной области (после </w:t>
      </w:r>
      <w:proofErr w:type="spellStart"/>
      <w:r w:rsidRPr="00AE0A81">
        <w:rPr>
          <w:rFonts w:ascii="Times New Roman" w:hAnsi="Times New Roman" w:cs="Times New Roman"/>
          <w:sz w:val="24"/>
          <w:szCs w:val="24"/>
        </w:rPr>
        <w:t>аппендэктомии</w:t>
      </w:r>
      <w:proofErr w:type="spellEnd"/>
      <w:r w:rsidRPr="00AE0A81">
        <w:rPr>
          <w:rFonts w:ascii="Times New Roman" w:hAnsi="Times New Roman" w:cs="Times New Roman"/>
          <w:sz w:val="24"/>
          <w:szCs w:val="24"/>
        </w:rPr>
        <w:t xml:space="preserve">) и в </w:t>
      </w:r>
      <w:r w:rsidR="002F3BDA" w:rsidRPr="00AE0A81">
        <w:rPr>
          <w:rFonts w:ascii="Times New Roman" w:hAnsi="Times New Roman" w:cs="Times New Roman"/>
          <w:sz w:val="24"/>
          <w:szCs w:val="24"/>
        </w:rPr>
        <w:t>п</w:t>
      </w:r>
      <w:r w:rsidRPr="00AE0A81">
        <w:rPr>
          <w:rFonts w:ascii="Times New Roman" w:hAnsi="Times New Roman" w:cs="Times New Roman"/>
          <w:sz w:val="24"/>
          <w:szCs w:val="24"/>
        </w:rPr>
        <w:t xml:space="preserve">равом подреберье (после </w:t>
      </w:r>
      <w:proofErr w:type="spellStart"/>
      <w:r w:rsidRPr="00AE0A81">
        <w:rPr>
          <w:rFonts w:ascii="Times New Roman" w:hAnsi="Times New Roman" w:cs="Times New Roman"/>
          <w:sz w:val="24"/>
          <w:szCs w:val="24"/>
        </w:rPr>
        <w:t>холецистэктомии</w:t>
      </w:r>
      <w:proofErr w:type="spellEnd"/>
      <w:r w:rsidRPr="00AE0A81">
        <w:rPr>
          <w:rFonts w:ascii="Times New Roman" w:hAnsi="Times New Roman" w:cs="Times New Roman"/>
          <w:sz w:val="24"/>
          <w:szCs w:val="24"/>
        </w:rPr>
        <w:t xml:space="preserve">). Вертикальные рубцы, расположенные ниже пупка, так </w:t>
      </w:r>
      <w:proofErr w:type="gramStart"/>
      <w:r w:rsidRPr="00AE0A81">
        <w:rPr>
          <w:rFonts w:ascii="Times New Roman" w:hAnsi="Times New Roman" w:cs="Times New Roman"/>
          <w:sz w:val="24"/>
          <w:szCs w:val="24"/>
        </w:rPr>
        <w:t>же</w:t>
      </w:r>
      <w:proofErr w:type="gramEnd"/>
      <w:r w:rsidRPr="00AE0A81">
        <w:rPr>
          <w:rFonts w:ascii="Times New Roman" w:hAnsi="Times New Roman" w:cs="Times New Roman"/>
          <w:sz w:val="24"/>
          <w:szCs w:val="24"/>
        </w:rPr>
        <w:t xml:space="preserve"> как и рубцы, локализующиеся в правой подвздошной области, как правило, удаляют вместе с иссекаемыми тканями в ходе классической или напряженно-боковой </w:t>
      </w:r>
      <w:proofErr w:type="spellStart"/>
      <w:r w:rsidRPr="00AE0A81">
        <w:rPr>
          <w:rFonts w:ascii="Times New Roman" w:hAnsi="Times New Roman" w:cs="Times New Roman"/>
          <w:sz w:val="24"/>
          <w:szCs w:val="24"/>
        </w:rPr>
        <w:t>а</w:t>
      </w:r>
      <w:r w:rsidR="002F3BDA" w:rsidRPr="00AE0A81">
        <w:rPr>
          <w:rFonts w:ascii="Times New Roman" w:hAnsi="Times New Roman" w:cs="Times New Roman"/>
          <w:sz w:val="24"/>
          <w:szCs w:val="24"/>
        </w:rPr>
        <w:t>б</w:t>
      </w:r>
      <w:r w:rsidRPr="00AE0A81">
        <w:rPr>
          <w:rFonts w:ascii="Times New Roman" w:hAnsi="Times New Roman" w:cs="Times New Roman"/>
          <w:sz w:val="24"/>
          <w:szCs w:val="24"/>
        </w:rPr>
        <w:t>доминопластики</w:t>
      </w:r>
      <w:proofErr w:type="spellEnd"/>
      <w:r w:rsidRPr="00AE0A81">
        <w:rPr>
          <w:rFonts w:ascii="Times New Roman" w:hAnsi="Times New Roman" w:cs="Times New Roman"/>
          <w:sz w:val="24"/>
          <w:szCs w:val="24"/>
        </w:rPr>
        <w:t xml:space="preserve">. Расположение рубца по средней линии выше пупка является основании для вертикальной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Наибольшие сложности вызывают у хирурга относительно длинные рубцы, оставшиеся после </w:t>
      </w:r>
      <w:proofErr w:type="spellStart"/>
      <w:r w:rsidRPr="00AE0A81">
        <w:rPr>
          <w:rFonts w:ascii="Times New Roman" w:hAnsi="Times New Roman" w:cs="Times New Roman"/>
          <w:sz w:val="24"/>
          <w:szCs w:val="24"/>
        </w:rPr>
        <w:t>холецистэктомии</w:t>
      </w:r>
      <w:proofErr w:type="spellEnd"/>
      <w:r w:rsidRPr="00AE0A81">
        <w:rPr>
          <w:rFonts w:ascii="Times New Roman" w:hAnsi="Times New Roman" w:cs="Times New Roman"/>
          <w:sz w:val="24"/>
          <w:szCs w:val="24"/>
        </w:rPr>
        <w:t xml:space="preserve">, а также атипично расположенные рубцы в околопупочной зоне. </w:t>
      </w:r>
      <w:r w:rsidR="002F3BDA" w:rsidRPr="00AE0A81">
        <w:rPr>
          <w:rFonts w:ascii="Times New Roman" w:hAnsi="Times New Roman" w:cs="Times New Roman"/>
          <w:sz w:val="24"/>
          <w:szCs w:val="24"/>
        </w:rPr>
        <w:t>В</w:t>
      </w:r>
      <w:r w:rsidRPr="00AE0A81">
        <w:rPr>
          <w:rFonts w:ascii="Times New Roman" w:hAnsi="Times New Roman" w:cs="Times New Roman"/>
          <w:sz w:val="24"/>
          <w:szCs w:val="24"/>
        </w:rPr>
        <w:t xml:space="preserve"> некоторых случаях они могут быть без </w:t>
      </w:r>
      <w:r w:rsidR="002F3BDA" w:rsidRPr="00AE0A81">
        <w:rPr>
          <w:rFonts w:ascii="Times New Roman" w:hAnsi="Times New Roman" w:cs="Times New Roman"/>
          <w:sz w:val="24"/>
          <w:szCs w:val="24"/>
        </w:rPr>
        <w:t>о</w:t>
      </w:r>
      <w:r w:rsidRPr="00AE0A81">
        <w:rPr>
          <w:rFonts w:ascii="Times New Roman" w:hAnsi="Times New Roman" w:cs="Times New Roman"/>
          <w:sz w:val="24"/>
          <w:szCs w:val="24"/>
        </w:rPr>
        <w:t xml:space="preserve">собых трудностей включены в удаляемый комплекс тканей. В других —это может потребовать атипичного доступа, при котором сохраняется достаточное кровоснабжение создаваемых лоскутов. Важное значение имеют также длина рубца и его расположение по отношению к основному направлению притока крови к периферическому отделу формируемого кожно-жирового лоскута. Так, кровоснабжение лоскута может практически не измениться под влиянием рубцовой преграды при небольших размерах рубца и (или) его расположении параллельно основному направлению кровотока. При поперечном расположении достаточно длинного рубца формировать лоскут опасно. </w:t>
      </w:r>
    </w:p>
    <w:p w14:paraId="31FC1C1C" w14:textId="7E037D4C" w:rsidR="00FC763F" w:rsidRPr="00AE0A81" w:rsidRDefault="00FC763F" w:rsidP="00AE0A81">
      <w:pPr>
        <w:pStyle w:val="1"/>
        <w:rPr>
          <w:rFonts w:ascii="Times New Roman" w:hAnsi="Times New Roman" w:cs="Times New Roman"/>
          <w:sz w:val="24"/>
          <w:szCs w:val="24"/>
        </w:rPr>
      </w:pPr>
      <w:bookmarkStart w:id="28" w:name="_Toc220693"/>
      <w:r w:rsidRPr="00AE0A81">
        <w:rPr>
          <w:rFonts w:ascii="Times New Roman" w:hAnsi="Times New Roman" w:cs="Times New Roman"/>
          <w:sz w:val="24"/>
          <w:szCs w:val="24"/>
        </w:rPr>
        <w:lastRenderedPageBreak/>
        <w:t>СОЧЕТАНИЕ АБДОМИНОПЛАСТИКИ И ЛИПОСАКЦИИ</w:t>
      </w:r>
      <w:bookmarkEnd w:id="28"/>
      <w:r w:rsidRPr="00AE0A81">
        <w:rPr>
          <w:rFonts w:ascii="Times New Roman" w:hAnsi="Times New Roman" w:cs="Times New Roman"/>
          <w:sz w:val="24"/>
          <w:szCs w:val="24"/>
        </w:rPr>
        <w:t xml:space="preserve"> </w:t>
      </w:r>
    </w:p>
    <w:p w14:paraId="2FCF1F10" w14:textId="7985C9CF" w:rsidR="00FC763F" w:rsidRPr="00AE0A81" w:rsidRDefault="00FC763F" w:rsidP="00AE0A81">
      <w:pPr>
        <w:pStyle w:val="1"/>
        <w:rPr>
          <w:rFonts w:ascii="Times New Roman" w:hAnsi="Times New Roman" w:cs="Times New Roman"/>
          <w:sz w:val="24"/>
          <w:szCs w:val="24"/>
        </w:rPr>
      </w:pPr>
      <w:bookmarkStart w:id="29" w:name="_Toc220694"/>
      <w:r w:rsidRPr="00AE0A81">
        <w:rPr>
          <w:rFonts w:ascii="Times New Roman" w:hAnsi="Times New Roman" w:cs="Times New Roman"/>
          <w:sz w:val="24"/>
          <w:szCs w:val="24"/>
        </w:rPr>
        <w:t>ВАРИАНТЫ ЛИПОСАКЦИИ И ИХ ВЛИЯНИЕ НА РЕЗУЛЬТАТЫ АБДОМИНОПЛАСТИКИ</w:t>
      </w:r>
      <w:bookmarkEnd w:id="29"/>
      <w:r w:rsidRPr="00AE0A81">
        <w:rPr>
          <w:rFonts w:ascii="Times New Roman" w:hAnsi="Times New Roman" w:cs="Times New Roman"/>
          <w:sz w:val="24"/>
          <w:szCs w:val="24"/>
        </w:rPr>
        <w:t xml:space="preserve"> </w:t>
      </w:r>
    </w:p>
    <w:p w14:paraId="1822FD1B" w14:textId="7BD39BA1" w:rsidR="00FC763F"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noProof/>
          <w:sz w:val="24"/>
          <w:szCs w:val="24"/>
        </w:rPr>
        <w:drawing>
          <wp:inline distT="0" distB="0" distL="0" distR="0" wp14:anchorId="00067BD5" wp14:editId="3D03EA74">
            <wp:extent cx="3286584" cy="3972479"/>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передняя стенка10.png"/>
                    <pic:cNvPicPr/>
                  </pic:nvPicPr>
                  <pic:blipFill>
                    <a:blip r:embed="rId20">
                      <a:extLst>
                        <a:ext uri="{28A0092B-C50C-407E-A947-70E740481C1C}">
                          <a14:useLocalDpi xmlns:a14="http://schemas.microsoft.com/office/drawing/2010/main" val="0"/>
                        </a:ext>
                      </a:extLst>
                    </a:blip>
                    <a:stretch>
                      <a:fillRect/>
                    </a:stretch>
                  </pic:blipFill>
                  <pic:spPr>
                    <a:xfrm>
                      <a:off x="0" y="0"/>
                      <a:ext cx="3286584" cy="3972479"/>
                    </a:xfrm>
                    <a:prstGeom prst="rect">
                      <a:avLst/>
                    </a:prstGeom>
                  </pic:spPr>
                </pic:pic>
              </a:graphicData>
            </a:graphic>
          </wp:inline>
        </w:drawing>
      </w:r>
    </w:p>
    <w:p w14:paraId="2722DBCB"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Внедрение в клиническую практику липосакции значительно расширило возможности пластических хирургов в эстетической коррекции контуров тела. Варианты сочетаний липосакции и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разнообразны, а выбор хирурга основан на понимании тех особенностей влияния липосакции на результаты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которые присущи конкретной выполненной операции (схема 38.10.1). Прежде всего очевидно, что сочетание липосакции и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улучшая возможности коррекции контуров тела, может существенно ухудшить условия заживления основной раны. Патогенетическими механизмами этого воздействия являются: </w:t>
      </w:r>
    </w:p>
    <w:p w14:paraId="3E4F10E2"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общее влияние дополнительной (связанной с липосакцией) травмы тканей на общее состояние пациента, а следовательно, и на течение </w:t>
      </w:r>
      <w:proofErr w:type="spellStart"/>
      <w:r w:rsidRPr="00AE0A81">
        <w:rPr>
          <w:rFonts w:ascii="Times New Roman" w:hAnsi="Times New Roman" w:cs="Times New Roman"/>
          <w:sz w:val="24"/>
          <w:szCs w:val="24"/>
        </w:rPr>
        <w:t>репаративных</w:t>
      </w:r>
      <w:proofErr w:type="spellEnd"/>
      <w:r w:rsidRPr="00AE0A81">
        <w:rPr>
          <w:rFonts w:ascii="Times New Roman" w:hAnsi="Times New Roman" w:cs="Times New Roman"/>
          <w:sz w:val="24"/>
          <w:szCs w:val="24"/>
        </w:rPr>
        <w:t xml:space="preserve"> процессов в основной ране; </w:t>
      </w:r>
    </w:p>
    <w:p w14:paraId="262E2F1A"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прямое влияние на процессы заживления основной раны (образованной после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в тех случаях, когда рядом с ней располагается обработанная в ходе липосакции поврежденная зона. </w:t>
      </w:r>
    </w:p>
    <w:p w14:paraId="438700A3" w14:textId="7A478E62" w:rsidR="00FC763F"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Это определило три основных варианта тактики хирурга, предусматривающих выполнение липосакции перед </w:t>
      </w:r>
      <w:proofErr w:type="spellStart"/>
      <w:r w:rsidRPr="00AE0A81">
        <w:rPr>
          <w:rFonts w:ascii="Times New Roman" w:hAnsi="Times New Roman" w:cs="Times New Roman"/>
          <w:sz w:val="24"/>
          <w:szCs w:val="24"/>
        </w:rPr>
        <w:t>абдоминопластикой</w:t>
      </w:r>
      <w:proofErr w:type="spellEnd"/>
      <w:r w:rsidRPr="00AE0A81">
        <w:rPr>
          <w:rFonts w:ascii="Times New Roman" w:hAnsi="Times New Roman" w:cs="Times New Roman"/>
          <w:sz w:val="24"/>
          <w:szCs w:val="24"/>
        </w:rPr>
        <w:t xml:space="preserve"> (отдельным этапом), в ходе пластики передней брюшной стенки и после этого вмешательства (вторым этапом). </w:t>
      </w:r>
    </w:p>
    <w:p w14:paraId="5E606029" w14:textId="77777777" w:rsidR="002F3BDA" w:rsidRPr="00AE0A81" w:rsidRDefault="00FC763F" w:rsidP="00AE0A81">
      <w:pPr>
        <w:pStyle w:val="1"/>
        <w:rPr>
          <w:rFonts w:ascii="Times New Roman" w:hAnsi="Times New Roman" w:cs="Times New Roman"/>
          <w:sz w:val="24"/>
          <w:szCs w:val="24"/>
        </w:rPr>
      </w:pPr>
      <w:bookmarkStart w:id="30" w:name="_Toc220695"/>
      <w:r w:rsidRPr="00AE0A81">
        <w:rPr>
          <w:rFonts w:ascii="Times New Roman" w:hAnsi="Times New Roman" w:cs="Times New Roman"/>
          <w:sz w:val="24"/>
          <w:szCs w:val="24"/>
        </w:rPr>
        <w:lastRenderedPageBreak/>
        <w:t>ПРЕДВАРИТЕЛЬНАЯ ЛИПОСАКЦИЯ</w:t>
      </w:r>
      <w:bookmarkEnd w:id="30"/>
      <w:r w:rsidRPr="00AE0A81">
        <w:rPr>
          <w:rFonts w:ascii="Times New Roman" w:hAnsi="Times New Roman" w:cs="Times New Roman"/>
          <w:sz w:val="24"/>
          <w:szCs w:val="24"/>
        </w:rPr>
        <w:t xml:space="preserve"> </w:t>
      </w:r>
    </w:p>
    <w:p w14:paraId="2D305824" w14:textId="0EAEAE46" w:rsidR="00FC763F"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Предварительная липосакция показана при чрезмерно большой толщине подкожного жирового слоя на передней брюшной стенке, что может ухудшить эстетический результат операции и повышает вероятность развития послеоперационных осложнений. Это относится и к ситуации, когда основная жировая «ловушка» располагается вдоль средней линии живота, однако пациент отказывается от вертикальной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В этих случаях липосакция живота (в частности, надчревной области) в сочетании с обработкой фланков и боковых поверхностей туловища позволяет значительно уменьшить толщину кожно-жирового лоскута и тем самым улучшить исходы последующей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Вполне понятно, что срок между этими двумя вмешательствами должен составлять не менее 3—4 мес. </w:t>
      </w:r>
    </w:p>
    <w:p w14:paraId="25D566DF" w14:textId="77777777" w:rsidR="002F3BDA" w:rsidRPr="00AE0A81" w:rsidRDefault="00FC763F" w:rsidP="00AE0A81">
      <w:pPr>
        <w:pStyle w:val="1"/>
        <w:rPr>
          <w:rFonts w:ascii="Times New Roman" w:hAnsi="Times New Roman" w:cs="Times New Roman"/>
          <w:sz w:val="24"/>
          <w:szCs w:val="24"/>
        </w:rPr>
      </w:pPr>
      <w:bookmarkStart w:id="31" w:name="_Toc220696"/>
      <w:r w:rsidRPr="00AE0A81">
        <w:rPr>
          <w:rFonts w:ascii="Times New Roman" w:hAnsi="Times New Roman" w:cs="Times New Roman"/>
          <w:sz w:val="24"/>
          <w:szCs w:val="24"/>
        </w:rPr>
        <w:t>ЛИПОСАКЦИЯ В ХОДЕ АБДОМИНОПЛАСТИКИ</w:t>
      </w:r>
      <w:bookmarkEnd w:id="31"/>
      <w:r w:rsidRPr="00AE0A81">
        <w:rPr>
          <w:rFonts w:ascii="Times New Roman" w:hAnsi="Times New Roman" w:cs="Times New Roman"/>
          <w:sz w:val="24"/>
          <w:szCs w:val="24"/>
        </w:rPr>
        <w:t xml:space="preserve"> </w:t>
      </w:r>
    </w:p>
    <w:p w14:paraId="32E3F2E5"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В настоящее время установлено, что липосакция в смежных с основной раной областях значительно ухудшает условия ее заживления и повышает вероятность развития осложнений. Если липосакция осуществляется через стенку основной раны (например, обработка боковых отделов живота и фланков), то последняя соединяется многочисленными каналами с зоной липосакции. В результате этого раневой экссудат, в значительном количестве образующийся в зоне удаления жировой ткани, получает возможность перемещаться в основную рану передней брюшной стенки, что определяет высокую вероятность образования сером. По этим причинам в клинической практике получили распространение лишь три варианта операции: </w:t>
      </w:r>
    </w:p>
    <w:p w14:paraId="48160700"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1) ограниченная по масштабам липосакция краев основной раны (в ходе любого варианта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для устранения (уменьшения) образования «ушей» в крайних точках горизонтального доступа и(или) выпуклости кожного шва в надчревной области, возникающей при вертикальной </w:t>
      </w:r>
      <w:proofErr w:type="spellStart"/>
      <w:r w:rsidRPr="00AE0A81">
        <w:rPr>
          <w:rFonts w:ascii="Times New Roman" w:hAnsi="Times New Roman" w:cs="Times New Roman"/>
          <w:sz w:val="24"/>
          <w:szCs w:val="24"/>
        </w:rPr>
        <w:t>абдоминопластике</w:t>
      </w:r>
      <w:proofErr w:type="spellEnd"/>
      <w:r w:rsidRPr="00AE0A81">
        <w:rPr>
          <w:rFonts w:ascii="Times New Roman" w:hAnsi="Times New Roman" w:cs="Times New Roman"/>
          <w:sz w:val="24"/>
          <w:szCs w:val="24"/>
        </w:rPr>
        <w:t xml:space="preserve">; </w:t>
      </w:r>
    </w:p>
    <w:p w14:paraId="6D815265"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2) значительная по масштабам липосакция во фланках и боковых отделах туловища, которая выполняется из дополнительных, удаленных от основной раны доступов, в связи с чем раневая зона липосакции непосредственно не связана с основной раной; </w:t>
      </w:r>
    </w:p>
    <w:p w14:paraId="388E810A" w14:textId="10176B70" w:rsidR="00FC763F"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3) умеренная по масштабам липосакция, которую выполняют через стенку основной раны при минимальной отслойке кожно-жировых лоскутов и образующегося в ране «мертвого» пространства. Значительную по масштабам липосакцию через стенку основной раны при обширной отслойке кожно-жировых лоскутов (в ходе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выполнять опасно из-за высокой частоты развития послеоперационных осложнений. </w:t>
      </w:r>
    </w:p>
    <w:p w14:paraId="290AE0C7" w14:textId="77777777" w:rsidR="002F3BDA" w:rsidRPr="00AE0A81" w:rsidRDefault="00FC763F" w:rsidP="00AE0A81">
      <w:pPr>
        <w:pStyle w:val="1"/>
        <w:rPr>
          <w:rFonts w:ascii="Times New Roman" w:hAnsi="Times New Roman" w:cs="Times New Roman"/>
          <w:sz w:val="24"/>
          <w:szCs w:val="24"/>
        </w:rPr>
      </w:pPr>
      <w:bookmarkStart w:id="32" w:name="_Toc220697"/>
      <w:r w:rsidRPr="00AE0A81">
        <w:rPr>
          <w:rFonts w:ascii="Times New Roman" w:hAnsi="Times New Roman" w:cs="Times New Roman"/>
          <w:sz w:val="24"/>
          <w:szCs w:val="24"/>
        </w:rPr>
        <w:lastRenderedPageBreak/>
        <w:t>ЛИПОСАКЦИЯ ПОСЛЕ АБДОМИНОПЛАСТИКИ</w:t>
      </w:r>
      <w:bookmarkEnd w:id="32"/>
      <w:r w:rsidRPr="00AE0A81">
        <w:rPr>
          <w:rFonts w:ascii="Times New Roman" w:hAnsi="Times New Roman" w:cs="Times New Roman"/>
          <w:sz w:val="24"/>
          <w:szCs w:val="24"/>
        </w:rPr>
        <w:t xml:space="preserve"> </w:t>
      </w:r>
    </w:p>
    <w:p w14:paraId="4DF91DF8" w14:textId="650FC524" w:rsidR="00FC763F"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Выполнение липосакции после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как правило, является наименее предпочтительным вариантом коррекции контуров фигуры, так как истончение подкожного жирового слоя передней брюшной стенки приводит к расслаблению кожи и ухудшает эстетический результат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Исключения из этого правила возникают при значительной разнице в толщине тканей, располагающихся выше и ниже линии рубца. Дополнительная липосакция может быть целесообразной также при образовании «ушей» в крайних точках горизонтального рубца. </w:t>
      </w:r>
    </w:p>
    <w:p w14:paraId="74ED79F2" w14:textId="77777777" w:rsidR="002F3BDA" w:rsidRPr="00AE0A81" w:rsidRDefault="00FC763F" w:rsidP="00AE0A81">
      <w:pPr>
        <w:pStyle w:val="1"/>
        <w:rPr>
          <w:rFonts w:ascii="Times New Roman" w:hAnsi="Times New Roman" w:cs="Times New Roman"/>
          <w:sz w:val="24"/>
          <w:szCs w:val="24"/>
        </w:rPr>
      </w:pPr>
      <w:bookmarkStart w:id="33" w:name="_Toc220698"/>
      <w:r w:rsidRPr="00AE0A81">
        <w:rPr>
          <w:rFonts w:ascii="Times New Roman" w:hAnsi="Times New Roman" w:cs="Times New Roman"/>
          <w:sz w:val="24"/>
          <w:szCs w:val="24"/>
        </w:rPr>
        <w:t>ОСЛОЖНЕНИЯ АБДОМИНОПЛАСТИКИ</w:t>
      </w:r>
      <w:bookmarkEnd w:id="33"/>
      <w:r w:rsidRPr="00AE0A81">
        <w:rPr>
          <w:rFonts w:ascii="Times New Roman" w:hAnsi="Times New Roman" w:cs="Times New Roman"/>
          <w:sz w:val="24"/>
          <w:szCs w:val="24"/>
        </w:rPr>
        <w:t xml:space="preserve"> </w:t>
      </w:r>
    </w:p>
    <w:p w14:paraId="68FF9BEB" w14:textId="30F2FD55" w:rsidR="00FC763F"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Пластика передней брюшной стенки — это высокоэффективное вмешательство, однако в определенных условиях оно может привести к развитию опасных осложнений. Последние, как всегда, принято делить на общие и местные. </w:t>
      </w:r>
    </w:p>
    <w:p w14:paraId="32B2D2D6" w14:textId="77777777" w:rsidR="002F3BDA" w:rsidRPr="00AE0A81" w:rsidRDefault="00FC763F" w:rsidP="00AE0A81">
      <w:pPr>
        <w:pStyle w:val="1"/>
        <w:rPr>
          <w:rFonts w:ascii="Times New Roman" w:hAnsi="Times New Roman" w:cs="Times New Roman"/>
          <w:sz w:val="24"/>
          <w:szCs w:val="24"/>
        </w:rPr>
      </w:pPr>
      <w:bookmarkStart w:id="34" w:name="_Toc220699"/>
      <w:r w:rsidRPr="00AE0A81">
        <w:rPr>
          <w:rFonts w:ascii="Times New Roman" w:hAnsi="Times New Roman" w:cs="Times New Roman"/>
          <w:sz w:val="24"/>
          <w:szCs w:val="24"/>
        </w:rPr>
        <w:t>ОБЩИЕ ОСЛОЖНЕНИЯ</w:t>
      </w:r>
      <w:bookmarkEnd w:id="34"/>
      <w:r w:rsidRPr="00AE0A81">
        <w:rPr>
          <w:rFonts w:ascii="Times New Roman" w:hAnsi="Times New Roman" w:cs="Times New Roman"/>
          <w:sz w:val="24"/>
          <w:szCs w:val="24"/>
        </w:rPr>
        <w:t xml:space="preserve"> </w:t>
      </w:r>
    </w:p>
    <w:p w14:paraId="310D64A2" w14:textId="4B0C0C06" w:rsidR="00FC763F"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Наиболее опасным общим осложнением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является развитие перегрузки малого круга кровообращения и, как следствие этого,</w:t>
      </w:r>
      <w:r w:rsidR="002F3BDA" w:rsidRPr="00AE0A81">
        <w:rPr>
          <w:rFonts w:ascii="Times New Roman" w:hAnsi="Times New Roman" w:cs="Times New Roman"/>
          <w:sz w:val="24"/>
          <w:szCs w:val="24"/>
        </w:rPr>
        <w:t xml:space="preserve"> </w:t>
      </w:r>
      <w:r w:rsidRPr="00AE0A81">
        <w:rPr>
          <w:rFonts w:ascii="Times New Roman" w:hAnsi="Times New Roman" w:cs="Times New Roman"/>
          <w:sz w:val="24"/>
          <w:szCs w:val="24"/>
        </w:rPr>
        <w:t xml:space="preserve">— отека легких в результате значительного повышения внутрибрюшного давления после чрезмерно широкого ушивания апоневроза передней брюшной стенки. Более поздние общие осложнения связаны с гиподинамией пациента в течение первой недели после операции. Однако этот период может расшириться при развитии местных осложнений, что, в конечном счете, чревато развитием гипостатической пневмонии и даже тромбоэмболии легочной артерии. Основным методом профилактики этих осложнений является ранняя активизация пациентов, которая обеспечивается соответствующей техникой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относительно ранним вставанием с постели при достаточном обездвиживании тканей в области операционной раны. У пациентов с ускоренными показателями свертывания крови необходимо проводить специфическую терапию, направленную на профилактику тромбоэмболических осложнений. </w:t>
      </w:r>
    </w:p>
    <w:p w14:paraId="4FC41A90" w14:textId="77777777" w:rsidR="002F3BDA" w:rsidRPr="00AE0A81" w:rsidRDefault="00FC763F" w:rsidP="00AE0A81">
      <w:pPr>
        <w:pStyle w:val="1"/>
        <w:rPr>
          <w:rFonts w:ascii="Times New Roman" w:hAnsi="Times New Roman" w:cs="Times New Roman"/>
          <w:sz w:val="24"/>
          <w:szCs w:val="24"/>
        </w:rPr>
      </w:pPr>
      <w:bookmarkStart w:id="35" w:name="_Toc220700"/>
      <w:r w:rsidRPr="00AE0A81">
        <w:rPr>
          <w:rFonts w:ascii="Times New Roman" w:hAnsi="Times New Roman" w:cs="Times New Roman"/>
          <w:sz w:val="24"/>
          <w:szCs w:val="24"/>
        </w:rPr>
        <w:t>МЕСТНЫЕ ОСЛОЖНЕНИЯ</w:t>
      </w:r>
      <w:bookmarkEnd w:id="35"/>
      <w:r w:rsidRPr="00AE0A81">
        <w:rPr>
          <w:rFonts w:ascii="Times New Roman" w:hAnsi="Times New Roman" w:cs="Times New Roman"/>
          <w:sz w:val="24"/>
          <w:szCs w:val="24"/>
        </w:rPr>
        <w:t xml:space="preserve"> </w:t>
      </w:r>
    </w:p>
    <w:p w14:paraId="3D2191B2"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Наиболее частыми местными осложнениями являются развитие </w:t>
      </w:r>
      <w:proofErr w:type="spellStart"/>
      <w:r w:rsidRPr="00AE0A81">
        <w:rPr>
          <w:rFonts w:ascii="Times New Roman" w:hAnsi="Times New Roman" w:cs="Times New Roman"/>
          <w:sz w:val="24"/>
          <w:szCs w:val="24"/>
        </w:rPr>
        <w:t>серомы</w:t>
      </w:r>
      <w:proofErr w:type="spellEnd"/>
      <w:r w:rsidRPr="00AE0A81">
        <w:rPr>
          <w:rFonts w:ascii="Times New Roman" w:hAnsi="Times New Roman" w:cs="Times New Roman"/>
          <w:sz w:val="24"/>
          <w:szCs w:val="24"/>
        </w:rPr>
        <w:t xml:space="preserve">, гематомы, некроза мягких тканей и нагноение раны. </w:t>
      </w:r>
    </w:p>
    <w:p w14:paraId="5EF97549" w14:textId="4737A77F" w:rsidR="00FC763F" w:rsidRPr="00AE0A81" w:rsidRDefault="00FC763F" w:rsidP="002F3BDA">
      <w:pPr>
        <w:spacing w:after="0" w:line="360" w:lineRule="auto"/>
        <w:ind w:firstLine="709"/>
        <w:rPr>
          <w:rFonts w:ascii="Times New Roman" w:hAnsi="Times New Roman" w:cs="Times New Roman"/>
          <w:sz w:val="24"/>
          <w:szCs w:val="24"/>
        </w:rPr>
      </w:pPr>
      <w:proofErr w:type="spellStart"/>
      <w:r w:rsidRPr="00AE0A81">
        <w:rPr>
          <w:rFonts w:ascii="Times New Roman" w:hAnsi="Times New Roman" w:cs="Times New Roman"/>
          <w:b/>
          <w:sz w:val="24"/>
          <w:szCs w:val="24"/>
        </w:rPr>
        <w:t>Серома</w:t>
      </w:r>
      <w:proofErr w:type="spellEnd"/>
      <w:r w:rsidRPr="00AE0A81">
        <w:rPr>
          <w:rFonts w:ascii="Times New Roman" w:hAnsi="Times New Roman" w:cs="Times New Roman"/>
          <w:b/>
          <w:sz w:val="24"/>
          <w:szCs w:val="24"/>
        </w:rPr>
        <w:t>.</w:t>
      </w:r>
      <w:r w:rsidRPr="00AE0A81">
        <w:rPr>
          <w:rFonts w:ascii="Times New Roman" w:hAnsi="Times New Roman" w:cs="Times New Roman"/>
          <w:sz w:val="24"/>
          <w:szCs w:val="24"/>
        </w:rPr>
        <w:t xml:space="preserve"> Основной причиной развития </w:t>
      </w:r>
      <w:proofErr w:type="spellStart"/>
      <w:r w:rsidRPr="00AE0A81">
        <w:rPr>
          <w:rFonts w:ascii="Times New Roman" w:hAnsi="Times New Roman" w:cs="Times New Roman"/>
          <w:sz w:val="24"/>
          <w:szCs w:val="24"/>
        </w:rPr>
        <w:t>серомы</w:t>
      </w:r>
      <w:proofErr w:type="spellEnd"/>
      <w:r w:rsidRPr="00AE0A81">
        <w:rPr>
          <w:rFonts w:ascii="Times New Roman" w:hAnsi="Times New Roman" w:cs="Times New Roman"/>
          <w:sz w:val="24"/>
          <w:szCs w:val="24"/>
        </w:rPr>
        <w:t xml:space="preserve"> является образование в ходе операции обширных раневых поверхностей, которые неплотно прилегают друг к другу и смещаются при движениях. В патогенезе сером важную роль играют постоянные движения брюшной стенки. Несмотря на то, что брюшной компонент дыхания наиболее выражен у мужчин, он имеет значение и для женщин. При неплотном соприкосновении </w:t>
      </w:r>
      <w:r w:rsidRPr="00AE0A81">
        <w:rPr>
          <w:rFonts w:ascii="Times New Roman" w:hAnsi="Times New Roman" w:cs="Times New Roman"/>
          <w:sz w:val="24"/>
          <w:szCs w:val="24"/>
        </w:rPr>
        <w:lastRenderedPageBreak/>
        <w:t xml:space="preserve">раневых поверхностей воспалительный экссудат, образование которого усиливается при движениях, скапливается в ране и перемещается под действием силы тяжести в нижние отделы раны. При достаточном объеме жидкости в этой зоне начинают определяться припухлость и флюктуация. Вероятность возникновения </w:t>
      </w:r>
      <w:proofErr w:type="spellStart"/>
      <w:r w:rsidRPr="00AE0A81">
        <w:rPr>
          <w:rFonts w:ascii="Times New Roman" w:hAnsi="Times New Roman" w:cs="Times New Roman"/>
          <w:sz w:val="24"/>
          <w:szCs w:val="24"/>
        </w:rPr>
        <w:t>серомы</w:t>
      </w:r>
      <w:proofErr w:type="spellEnd"/>
      <w:r w:rsidRPr="00AE0A81">
        <w:rPr>
          <w:rFonts w:ascii="Times New Roman" w:hAnsi="Times New Roman" w:cs="Times New Roman"/>
          <w:sz w:val="24"/>
          <w:szCs w:val="24"/>
        </w:rPr>
        <w:t xml:space="preserve"> существенно повышается у пациентов со значительной толщиной подкожной жировой клетчатки. Важную роль в развитии </w:t>
      </w:r>
      <w:proofErr w:type="spellStart"/>
      <w:r w:rsidRPr="00AE0A81">
        <w:rPr>
          <w:rFonts w:ascii="Times New Roman" w:hAnsi="Times New Roman" w:cs="Times New Roman"/>
          <w:sz w:val="24"/>
          <w:szCs w:val="24"/>
        </w:rPr>
        <w:t>серомы</w:t>
      </w:r>
      <w:proofErr w:type="spellEnd"/>
      <w:r w:rsidRPr="00AE0A81">
        <w:rPr>
          <w:rFonts w:ascii="Times New Roman" w:hAnsi="Times New Roman" w:cs="Times New Roman"/>
          <w:sz w:val="24"/>
          <w:szCs w:val="24"/>
        </w:rPr>
        <w:t xml:space="preserve"> может играть и выполнение липосакции через стенку основной раны (в ходе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Так, при липосакции в боковых отделах живота и области фланков надавливание на эти зоны приводит к отчетливому перемещению раневого экссудата в основную рану через каналы, образованные канюлей.</w:t>
      </w:r>
    </w:p>
    <w:p w14:paraId="600A95BC"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Диагностика </w:t>
      </w:r>
      <w:proofErr w:type="spellStart"/>
      <w:r w:rsidRPr="00AE0A81">
        <w:rPr>
          <w:rFonts w:ascii="Times New Roman" w:hAnsi="Times New Roman" w:cs="Times New Roman"/>
          <w:sz w:val="24"/>
          <w:szCs w:val="24"/>
        </w:rPr>
        <w:t>серомы</w:t>
      </w:r>
      <w:proofErr w:type="spellEnd"/>
      <w:r w:rsidRPr="00AE0A81">
        <w:rPr>
          <w:rFonts w:ascii="Times New Roman" w:hAnsi="Times New Roman" w:cs="Times New Roman"/>
          <w:sz w:val="24"/>
          <w:szCs w:val="24"/>
        </w:rPr>
        <w:t xml:space="preserve"> основана на клинических признаках (припухлость в отлогих местах живота, флюктуация передней брюшной стенки, повышение температуры тела пациента) и в сомнительных случаях может быть уточнена с помощью </w:t>
      </w:r>
      <w:proofErr w:type="spellStart"/>
      <w:r w:rsidRPr="00AE0A81">
        <w:rPr>
          <w:rFonts w:ascii="Times New Roman" w:hAnsi="Times New Roman" w:cs="Times New Roman"/>
          <w:sz w:val="24"/>
          <w:szCs w:val="24"/>
        </w:rPr>
        <w:t>сонографии</w:t>
      </w:r>
      <w:proofErr w:type="spellEnd"/>
      <w:r w:rsidRPr="00AE0A81">
        <w:rPr>
          <w:rFonts w:ascii="Times New Roman" w:hAnsi="Times New Roman" w:cs="Times New Roman"/>
          <w:sz w:val="24"/>
          <w:szCs w:val="24"/>
        </w:rPr>
        <w:t xml:space="preserve">. Лечение </w:t>
      </w:r>
      <w:proofErr w:type="spellStart"/>
      <w:r w:rsidRPr="00AE0A81">
        <w:rPr>
          <w:rFonts w:ascii="Times New Roman" w:hAnsi="Times New Roman" w:cs="Times New Roman"/>
          <w:sz w:val="24"/>
          <w:szCs w:val="24"/>
        </w:rPr>
        <w:t>серомы</w:t>
      </w:r>
      <w:proofErr w:type="spellEnd"/>
      <w:r w:rsidRPr="00AE0A81">
        <w:rPr>
          <w:rFonts w:ascii="Times New Roman" w:hAnsi="Times New Roman" w:cs="Times New Roman"/>
          <w:sz w:val="24"/>
          <w:szCs w:val="24"/>
        </w:rPr>
        <w:t xml:space="preserve">, как правило, осуществляется в двух вариантах. Наиболее простое решение — это периодическое выполнение пункций полости с удалением избытка серозной жидкости. В сочетании с давящей повязкой это может дать результат, хотя повторные пункции могут потребоваться в течение длительного времени (3—5 </w:t>
      </w:r>
      <w:proofErr w:type="spellStart"/>
      <w:r w:rsidRPr="00AE0A81">
        <w:rPr>
          <w:rFonts w:ascii="Times New Roman" w:hAnsi="Times New Roman" w:cs="Times New Roman"/>
          <w:sz w:val="24"/>
          <w:szCs w:val="24"/>
        </w:rPr>
        <w:t>нед</w:t>
      </w:r>
      <w:proofErr w:type="spellEnd"/>
      <w:r w:rsidRPr="00AE0A81">
        <w:rPr>
          <w:rFonts w:ascii="Times New Roman" w:hAnsi="Times New Roman" w:cs="Times New Roman"/>
          <w:sz w:val="24"/>
          <w:szCs w:val="24"/>
        </w:rPr>
        <w:t xml:space="preserve">). Однако такой подход может оказаться неэффективным при относительно больших </w:t>
      </w:r>
      <w:proofErr w:type="spellStart"/>
      <w:r w:rsidRPr="00AE0A81">
        <w:rPr>
          <w:rFonts w:ascii="Times New Roman" w:hAnsi="Times New Roman" w:cs="Times New Roman"/>
          <w:sz w:val="24"/>
          <w:szCs w:val="24"/>
        </w:rPr>
        <w:t>серомах</w:t>
      </w:r>
      <w:proofErr w:type="spellEnd"/>
      <w:r w:rsidRPr="00AE0A81">
        <w:rPr>
          <w:rFonts w:ascii="Times New Roman" w:hAnsi="Times New Roman" w:cs="Times New Roman"/>
          <w:sz w:val="24"/>
          <w:szCs w:val="24"/>
        </w:rPr>
        <w:t xml:space="preserve">. В этих случаях часто необходимо постоянное дренирование полости через участок основной раны. В связи с тем, что разделенные жидкостью раневые поверхности остаются подвижными и не срастаются друг с другом, дренированная полость медленно заполняется грануляциями. В конечном счете рану удается закрыть с помощью вторичных швов, однако пациенты в течение длительного времени (до 2—6 </w:t>
      </w:r>
      <w:proofErr w:type="spellStart"/>
      <w:r w:rsidRPr="00AE0A81">
        <w:rPr>
          <w:rFonts w:ascii="Times New Roman" w:hAnsi="Times New Roman" w:cs="Times New Roman"/>
          <w:sz w:val="24"/>
          <w:szCs w:val="24"/>
        </w:rPr>
        <w:t>мес</w:t>
      </w:r>
      <w:proofErr w:type="spellEnd"/>
      <w:r w:rsidRPr="00AE0A81">
        <w:rPr>
          <w:rFonts w:ascii="Times New Roman" w:hAnsi="Times New Roman" w:cs="Times New Roman"/>
          <w:sz w:val="24"/>
          <w:szCs w:val="24"/>
        </w:rPr>
        <w:t xml:space="preserve">) вынуждены регулярно посещать хирурга, что в сочетании со значительным ухудшением качества рубцов определяет негативную оценку пациентом исхода лечения. Со временем эта оценка может значительно улучшиться, в том числе после выполнения корригирующих операций. При поздней диагностике </w:t>
      </w:r>
      <w:proofErr w:type="spellStart"/>
      <w:r w:rsidRPr="00AE0A81">
        <w:rPr>
          <w:rFonts w:ascii="Times New Roman" w:hAnsi="Times New Roman" w:cs="Times New Roman"/>
          <w:sz w:val="24"/>
          <w:szCs w:val="24"/>
        </w:rPr>
        <w:t>серомы</w:t>
      </w:r>
      <w:proofErr w:type="spellEnd"/>
      <w:r w:rsidRPr="00AE0A81">
        <w:rPr>
          <w:rFonts w:ascii="Times New Roman" w:hAnsi="Times New Roman" w:cs="Times New Roman"/>
          <w:sz w:val="24"/>
          <w:szCs w:val="24"/>
        </w:rPr>
        <w:t xml:space="preserve"> может развиться нагноение раны. Основными направлениями профилактики сером являются: </w:t>
      </w:r>
    </w:p>
    <w:p w14:paraId="782F41B4"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1) использование тех способов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которые не связаны со значительной отслойкой кожно-жировых лоскутов на передней брюшной стенке (напряженно-боковая или вертикальная </w:t>
      </w:r>
      <w:proofErr w:type="spellStart"/>
      <w:r w:rsidRPr="00AE0A81">
        <w:rPr>
          <w:rFonts w:ascii="Times New Roman" w:hAnsi="Times New Roman" w:cs="Times New Roman"/>
          <w:sz w:val="24"/>
          <w:szCs w:val="24"/>
        </w:rPr>
        <w:t>абдоминопластика</w:t>
      </w:r>
      <w:proofErr w:type="spellEnd"/>
      <w:r w:rsidRPr="00AE0A81">
        <w:rPr>
          <w:rFonts w:ascii="Times New Roman" w:hAnsi="Times New Roman" w:cs="Times New Roman"/>
          <w:sz w:val="24"/>
          <w:szCs w:val="24"/>
        </w:rPr>
        <w:t xml:space="preserve">); </w:t>
      </w:r>
    </w:p>
    <w:p w14:paraId="272911CB"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2) наложение в ходе операции дополнительных швов, фиксирующих глубокую поверхность кожно-жирового лоскута к поверхности апоневроза; </w:t>
      </w:r>
    </w:p>
    <w:p w14:paraId="2529DE92"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3) отказ от обширной липосакции через стенку основной раны; </w:t>
      </w:r>
    </w:p>
    <w:p w14:paraId="57052B38"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4) достаточная послеоперационная иммобилизация тканей, что обеспечивается: </w:t>
      </w:r>
    </w:p>
    <w:p w14:paraId="54A18528"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lastRenderedPageBreak/>
        <w:t xml:space="preserve">— наложением на операционном столе специального компрессирующего бандажа, обеспечивающего относительную иммобилизацию тканей передней брюшной стенки; </w:t>
      </w:r>
    </w:p>
    <w:p w14:paraId="2992F85C"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постельным режимом в течение первых суток после операции и ограниченным режимом движения в течение последующих 2 </w:t>
      </w:r>
      <w:proofErr w:type="spellStart"/>
      <w:r w:rsidRPr="00AE0A81">
        <w:rPr>
          <w:rFonts w:ascii="Times New Roman" w:hAnsi="Times New Roman" w:cs="Times New Roman"/>
          <w:sz w:val="24"/>
          <w:szCs w:val="24"/>
        </w:rPr>
        <w:t>нед</w:t>
      </w:r>
      <w:proofErr w:type="spellEnd"/>
      <w:r w:rsidRPr="00AE0A81">
        <w:rPr>
          <w:rFonts w:ascii="Times New Roman" w:hAnsi="Times New Roman" w:cs="Times New Roman"/>
          <w:sz w:val="24"/>
          <w:szCs w:val="24"/>
        </w:rPr>
        <w:t xml:space="preserve">; </w:t>
      </w:r>
    </w:p>
    <w:p w14:paraId="1156BA59"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сохранением позиции лоскутов при движениях и вертикальном положении тела пациентов за счет полусогнутого положения туловища. </w:t>
      </w:r>
    </w:p>
    <w:p w14:paraId="77CE0941"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 xml:space="preserve">Гематома </w:t>
      </w:r>
      <w:r w:rsidRPr="00AE0A81">
        <w:rPr>
          <w:rFonts w:ascii="Times New Roman" w:hAnsi="Times New Roman" w:cs="Times New Roman"/>
          <w:sz w:val="24"/>
          <w:szCs w:val="24"/>
        </w:rPr>
        <w:t xml:space="preserve">— редкое осложнение, профилактикой которого является тщательная остановка кровотечения, ушивание раны без оставления значительных полостей и дренирование раневого пространства. </w:t>
      </w:r>
    </w:p>
    <w:p w14:paraId="360987B5"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Некроз краев раны.</w:t>
      </w:r>
      <w:r w:rsidRPr="00AE0A81">
        <w:rPr>
          <w:rFonts w:ascii="Times New Roman" w:hAnsi="Times New Roman" w:cs="Times New Roman"/>
          <w:sz w:val="24"/>
          <w:szCs w:val="24"/>
        </w:rPr>
        <w:t xml:space="preserve"> Причинами некроза краев операционной раны являются: </w:t>
      </w:r>
    </w:p>
    <w:p w14:paraId="149A45DA"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формирование слишком обширного лоскута на передней брюшной стенке, в результате чего кровоснабжение его края может оказаться недостаточным; </w:t>
      </w:r>
    </w:p>
    <w:p w14:paraId="47CB9B6F"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наложение швов на кожу с натяжением, что может дополнительно снизить питание края лоскута ниже критического уровня; </w:t>
      </w:r>
    </w:p>
    <w:p w14:paraId="2C8244A7"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наличие послеоперационных рубцов на передней брюшной стенке, ухудшающих приток крови к краю сформированного лоскута. </w:t>
      </w:r>
    </w:p>
    <w:p w14:paraId="6F9E67EA"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Основные направления профилактики некроза тканей, образующих стенки раны, очевидны и рассмотрены в соответствующих разделах данной главы. Одним из вариантов послеоперационного некроза тканей является некроз подкожной жировой клетчатки по краю отверстия, используемого для пластики пупка после транспозиции кожно-жирового лоскута. Причина этого может заключаться в излишнем затягивании кожных швов, фиксирующих края пупка к краям кожной раны и к апоневрозу брюшной стенки, в результате чего края кожи раны брюшной стенки смещаются вглубь. При значительной толщине подкожной жировой клетчатки и(или) ее недостаточном иссечении (вокруг пупочного отверстия) сдавление жировой клетчатки может привести к ее некрозу и последующему нагноению раны. </w:t>
      </w:r>
    </w:p>
    <w:p w14:paraId="0D1BEE20"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Нагноение раны</w:t>
      </w:r>
      <w:r w:rsidRPr="00AE0A81">
        <w:rPr>
          <w:rFonts w:ascii="Times New Roman" w:hAnsi="Times New Roman" w:cs="Times New Roman"/>
          <w:sz w:val="24"/>
          <w:szCs w:val="24"/>
        </w:rPr>
        <w:t>, как правило, является следствием развития одного из описанных выше осложнений (</w:t>
      </w:r>
      <w:proofErr w:type="spellStart"/>
      <w:r w:rsidRPr="00AE0A81">
        <w:rPr>
          <w:rFonts w:ascii="Times New Roman" w:hAnsi="Times New Roman" w:cs="Times New Roman"/>
          <w:sz w:val="24"/>
          <w:szCs w:val="24"/>
        </w:rPr>
        <w:t>серомы</w:t>
      </w:r>
      <w:proofErr w:type="spellEnd"/>
      <w:r w:rsidRPr="00AE0A81">
        <w:rPr>
          <w:rFonts w:ascii="Times New Roman" w:hAnsi="Times New Roman" w:cs="Times New Roman"/>
          <w:sz w:val="24"/>
          <w:szCs w:val="24"/>
        </w:rPr>
        <w:t xml:space="preserve">, гематомы, некроза мягких тканей), если последние были поздно диагностированы, а их причины недостаточно активно устранены. </w:t>
      </w:r>
    </w:p>
    <w:p w14:paraId="2A3E5C78" w14:textId="038AFB06" w:rsidR="00FC763F"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Лечение пациентов проводят по общепринятым хирургическим правилам (широкое дренирование очага нагноения, иссечение некротических тканей, общее и местное медикаментозное лечение и др.).</w:t>
      </w:r>
    </w:p>
    <w:p w14:paraId="05CCCDE7" w14:textId="290DA4E8" w:rsidR="002F3BDA" w:rsidRPr="00AE0A81" w:rsidRDefault="002F3BDA" w:rsidP="00AE0A81">
      <w:pPr>
        <w:pStyle w:val="1"/>
        <w:rPr>
          <w:rFonts w:ascii="Times New Roman" w:hAnsi="Times New Roman" w:cs="Times New Roman"/>
          <w:sz w:val="24"/>
          <w:szCs w:val="24"/>
        </w:rPr>
      </w:pPr>
      <w:bookmarkStart w:id="36" w:name="_Toc220701"/>
      <w:r w:rsidRPr="00AE0A81">
        <w:rPr>
          <w:rFonts w:ascii="Times New Roman" w:hAnsi="Times New Roman" w:cs="Times New Roman"/>
          <w:sz w:val="24"/>
          <w:szCs w:val="24"/>
        </w:rPr>
        <w:t>СПИСОК ЛИТЕРАТУРЫ</w:t>
      </w:r>
      <w:bookmarkEnd w:id="36"/>
    </w:p>
    <w:p w14:paraId="3620067F" w14:textId="77777777" w:rsidR="002F3BDA" w:rsidRPr="00AE0A81" w:rsidRDefault="002F3BDA" w:rsidP="002F3BDA">
      <w:pPr>
        <w:pStyle w:val="a3"/>
        <w:numPr>
          <w:ilvl w:val="0"/>
          <w:numId w:val="1"/>
        </w:numPr>
        <w:spacing w:after="0" w:line="360" w:lineRule="auto"/>
        <w:ind w:left="0" w:firstLine="709"/>
        <w:rPr>
          <w:rFonts w:ascii="Times New Roman" w:hAnsi="Times New Roman" w:cs="Times New Roman"/>
          <w:sz w:val="24"/>
          <w:szCs w:val="24"/>
        </w:rPr>
      </w:pPr>
      <w:r w:rsidRPr="00AE0A81">
        <w:rPr>
          <w:rFonts w:ascii="Times New Roman" w:hAnsi="Times New Roman" w:cs="Times New Roman"/>
          <w:sz w:val="24"/>
          <w:szCs w:val="24"/>
        </w:rPr>
        <w:t>Белоусов А.Е. - Пластическая, реконструктивная и эстетическая хирургия</w:t>
      </w:r>
    </w:p>
    <w:p w14:paraId="05A600EB" w14:textId="77777777" w:rsidR="002F3BDA" w:rsidRPr="00AE0A81" w:rsidRDefault="002F3BDA" w:rsidP="002F3BDA">
      <w:pPr>
        <w:pStyle w:val="a4"/>
        <w:numPr>
          <w:ilvl w:val="0"/>
          <w:numId w:val="1"/>
        </w:numPr>
        <w:shd w:val="clear" w:color="auto" w:fill="FFFFFF"/>
        <w:spacing w:before="0" w:beforeAutospacing="0" w:after="0" w:afterAutospacing="0" w:line="360" w:lineRule="auto"/>
        <w:ind w:left="0" w:firstLine="709"/>
        <w:rPr>
          <w:color w:val="000000"/>
        </w:rPr>
      </w:pPr>
      <w:r w:rsidRPr="00AE0A81">
        <w:rPr>
          <w:color w:val="000000"/>
        </w:rPr>
        <w:lastRenderedPageBreak/>
        <w:t xml:space="preserve">Пер </w:t>
      </w:r>
      <w:proofErr w:type="spellStart"/>
      <w:r w:rsidRPr="00AE0A81">
        <w:rPr>
          <w:color w:val="000000"/>
        </w:rPr>
        <w:t>Хеден</w:t>
      </w:r>
      <w:proofErr w:type="spellEnd"/>
      <w:r w:rsidRPr="00AE0A81">
        <w:rPr>
          <w:color w:val="000000"/>
        </w:rPr>
        <w:t xml:space="preserve"> “Энциклопедии пластической хирургии”, издательство: АСТ, Астрель, 2001</w:t>
      </w:r>
    </w:p>
    <w:p w14:paraId="4C7DF57C" w14:textId="77777777" w:rsidR="002F3BDA" w:rsidRPr="00AE0A81" w:rsidRDefault="002F3BDA" w:rsidP="002F3BDA">
      <w:pPr>
        <w:pStyle w:val="a4"/>
        <w:numPr>
          <w:ilvl w:val="0"/>
          <w:numId w:val="1"/>
        </w:numPr>
        <w:shd w:val="clear" w:color="auto" w:fill="FFFFFF"/>
        <w:spacing w:before="0" w:beforeAutospacing="0" w:after="0" w:afterAutospacing="0" w:line="360" w:lineRule="auto"/>
        <w:ind w:left="0" w:firstLine="709"/>
        <w:rPr>
          <w:color w:val="000000"/>
        </w:rPr>
      </w:pPr>
      <w:r w:rsidRPr="00AE0A81">
        <w:rPr>
          <w:color w:val="000000"/>
        </w:rPr>
        <w:t xml:space="preserve">8. </w:t>
      </w:r>
      <w:proofErr w:type="spellStart"/>
      <w:r w:rsidRPr="00AE0A81">
        <w:rPr>
          <w:color w:val="000000"/>
        </w:rPr>
        <w:t>Р.Вилэйн</w:t>
      </w:r>
      <w:proofErr w:type="spellEnd"/>
      <w:r w:rsidRPr="00AE0A81">
        <w:rPr>
          <w:color w:val="000000"/>
        </w:rPr>
        <w:t xml:space="preserve"> “Профилактика и лечение”, 1986</w:t>
      </w:r>
    </w:p>
    <w:p w14:paraId="173F8624" w14:textId="77777777" w:rsidR="002F3BDA" w:rsidRPr="00AE0A81" w:rsidRDefault="002F3BDA" w:rsidP="002F3BDA">
      <w:pPr>
        <w:pStyle w:val="a4"/>
        <w:numPr>
          <w:ilvl w:val="0"/>
          <w:numId w:val="1"/>
        </w:numPr>
        <w:shd w:val="clear" w:color="auto" w:fill="FFFFFF"/>
        <w:spacing w:before="0" w:beforeAutospacing="0" w:after="0" w:afterAutospacing="0" w:line="360" w:lineRule="auto"/>
        <w:ind w:left="0" w:firstLine="709"/>
        <w:rPr>
          <w:color w:val="000000"/>
        </w:rPr>
      </w:pPr>
      <w:r w:rsidRPr="00AE0A81">
        <w:rPr>
          <w:color w:val="000000"/>
        </w:rPr>
        <w:t xml:space="preserve">9. </w:t>
      </w:r>
      <w:proofErr w:type="gramStart"/>
      <w:r w:rsidRPr="00AE0A81">
        <w:rPr>
          <w:color w:val="000000"/>
        </w:rPr>
        <w:t>М.Б.</w:t>
      </w:r>
      <w:proofErr w:type="gramEnd"/>
      <w:r w:rsidRPr="00AE0A81">
        <w:rPr>
          <w:color w:val="000000"/>
        </w:rPr>
        <w:t xml:space="preserve"> Мирский “История медицины и хирургии”, ГЭОТАР-Медиа, 2010</w:t>
      </w:r>
    </w:p>
    <w:p w14:paraId="0B7C2EE7" w14:textId="77777777" w:rsidR="002F3BDA" w:rsidRPr="00AE0A81" w:rsidRDefault="002F3BDA" w:rsidP="002F3BDA">
      <w:pPr>
        <w:spacing w:after="0" w:line="360" w:lineRule="auto"/>
        <w:ind w:firstLine="709"/>
        <w:rPr>
          <w:rFonts w:ascii="Times New Roman" w:hAnsi="Times New Roman" w:cs="Times New Roman"/>
          <w:sz w:val="24"/>
          <w:szCs w:val="24"/>
        </w:rPr>
      </w:pPr>
    </w:p>
    <w:sectPr w:rsidR="002F3BDA" w:rsidRPr="00AE0A81">
      <w:footerReference w:type="default" r:id="rId2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BA7211" w14:textId="77777777" w:rsidR="00C11267" w:rsidRDefault="00C11267" w:rsidP="00AE0A81">
      <w:pPr>
        <w:spacing w:after="0" w:line="240" w:lineRule="auto"/>
      </w:pPr>
      <w:r>
        <w:separator/>
      </w:r>
    </w:p>
  </w:endnote>
  <w:endnote w:type="continuationSeparator" w:id="0">
    <w:p w14:paraId="1D489BC6" w14:textId="77777777" w:rsidR="00C11267" w:rsidRDefault="00C11267" w:rsidP="00AE0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7847054"/>
      <w:docPartObj>
        <w:docPartGallery w:val="Page Numbers (Bottom of Page)"/>
        <w:docPartUnique/>
      </w:docPartObj>
    </w:sdtPr>
    <w:sdtContent>
      <w:p w14:paraId="333081B8" w14:textId="381C7127" w:rsidR="00AE0A81" w:rsidRDefault="00AE0A81">
        <w:pPr>
          <w:pStyle w:val="ae"/>
          <w:jc w:val="right"/>
        </w:pPr>
        <w:r>
          <w:fldChar w:fldCharType="begin"/>
        </w:r>
        <w:r>
          <w:instrText>PAGE   \* MERGEFORMAT</w:instrText>
        </w:r>
        <w:r>
          <w:fldChar w:fldCharType="separate"/>
        </w:r>
        <w:r>
          <w:t>2</w:t>
        </w:r>
        <w:r>
          <w:fldChar w:fldCharType="end"/>
        </w:r>
      </w:p>
    </w:sdtContent>
  </w:sdt>
  <w:p w14:paraId="3F4B0BC1" w14:textId="77777777" w:rsidR="00AE0A81" w:rsidRDefault="00AE0A81">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32AD8A" w14:textId="77777777" w:rsidR="00C11267" w:rsidRDefault="00C11267" w:rsidP="00AE0A81">
      <w:pPr>
        <w:spacing w:after="0" w:line="240" w:lineRule="auto"/>
      </w:pPr>
      <w:r>
        <w:separator/>
      </w:r>
    </w:p>
  </w:footnote>
  <w:footnote w:type="continuationSeparator" w:id="0">
    <w:p w14:paraId="1C416371" w14:textId="77777777" w:rsidR="00C11267" w:rsidRDefault="00C11267" w:rsidP="00AE0A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567DC"/>
    <w:multiLevelType w:val="hybridMultilevel"/>
    <w:tmpl w:val="7124F4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6B2"/>
    <w:rsid w:val="00090345"/>
    <w:rsid w:val="001110EF"/>
    <w:rsid w:val="002F3BDA"/>
    <w:rsid w:val="0035299A"/>
    <w:rsid w:val="00365553"/>
    <w:rsid w:val="0036610A"/>
    <w:rsid w:val="005811C8"/>
    <w:rsid w:val="005F09BB"/>
    <w:rsid w:val="007353EC"/>
    <w:rsid w:val="009E2550"/>
    <w:rsid w:val="00A973FC"/>
    <w:rsid w:val="00AE0A81"/>
    <w:rsid w:val="00C11267"/>
    <w:rsid w:val="00CD3DE0"/>
    <w:rsid w:val="00D706B2"/>
    <w:rsid w:val="00E52261"/>
    <w:rsid w:val="00E556CF"/>
    <w:rsid w:val="00E7480F"/>
    <w:rsid w:val="00EF29DB"/>
    <w:rsid w:val="00FC76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CC2B6"/>
  <w15:chartTrackingRefBased/>
  <w15:docId w15:val="{96821EB9-395E-40C4-9D28-4BFE77461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2F3B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2261"/>
    <w:pPr>
      <w:ind w:left="720"/>
      <w:contextualSpacing/>
    </w:pPr>
  </w:style>
  <w:style w:type="paragraph" w:styleId="a4">
    <w:name w:val="Normal (Web)"/>
    <w:basedOn w:val="a"/>
    <w:uiPriority w:val="99"/>
    <w:semiHidden/>
    <w:unhideWhenUsed/>
    <w:rsid w:val="002F3B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2F3BDA"/>
    <w:rPr>
      <w:rFonts w:asciiTheme="majorHAnsi" w:eastAsiaTheme="majorEastAsia" w:hAnsiTheme="majorHAnsi" w:cstheme="majorBidi"/>
      <w:color w:val="2F5496" w:themeColor="accent1" w:themeShade="BF"/>
      <w:sz w:val="32"/>
      <w:szCs w:val="32"/>
    </w:rPr>
  </w:style>
  <w:style w:type="paragraph" w:styleId="a5">
    <w:name w:val="No Spacing"/>
    <w:link w:val="a6"/>
    <w:uiPriority w:val="1"/>
    <w:qFormat/>
    <w:rsid w:val="002F3BDA"/>
    <w:pPr>
      <w:spacing w:after="0" w:line="240" w:lineRule="auto"/>
    </w:pPr>
  </w:style>
  <w:style w:type="character" w:styleId="a7">
    <w:name w:val="Subtle Emphasis"/>
    <w:basedOn w:val="a0"/>
    <w:uiPriority w:val="19"/>
    <w:qFormat/>
    <w:rsid w:val="00AE0A81"/>
    <w:rPr>
      <w:i/>
      <w:iCs/>
      <w:color w:val="404040" w:themeColor="text1" w:themeTint="BF"/>
    </w:rPr>
  </w:style>
  <w:style w:type="paragraph" w:styleId="a8">
    <w:name w:val="Subtitle"/>
    <w:basedOn w:val="a"/>
    <w:next w:val="a"/>
    <w:link w:val="a9"/>
    <w:uiPriority w:val="11"/>
    <w:qFormat/>
    <w:rsid w:val="00AE0A81"/>
    <w:pPr>
      <w:numPr>
        <w:ilvl w:val="1"/>
      </w:numPr>
    </w:pPr>
    <w:rPr>
      <w:rFonts w:eastAsiaTheme="minorEastAsia"/>
      <w:color w:val="5A5A5A" w:themeColor="text1" w:themeTint="A5"/>
      <w:spacing w:val="15"/>
    </w:rPr>
  </w:style>
  <w:style w:type="character" w:customStyle="1" w:styleId="a9">
    <w:name w:val="Подзаголовок Знак"/>
    <w:basedOn w:val="a0"/>
    <w:link w:val="a8"/>
    <w:uiPriority w:val="11"/>
    <w:rsid w:val="00AE0A81"/>
    <w:rPr>
      <w:rFonts w:eastAsiaTheme="minorEastAsia"/>
      <w:color w:val="5A5A5A" w:themeColor="text1" w:themeTint="A5"/>
      <w:spacing w:val="15"/>
    </w:rPr>
  </w:style>
  <w:style w:type="paragraph" w:styleId="aa">
    <w:name w:val="TOC Heading"/>
    <w:basedOn w:val="1"/>
    <w:next w:val="a"/>
    <w:uiPriority w:val="39"/>
    <w:unhideWhenUsed/>
    <w:qFormat/>
    <w:rsid w:val="00AE0A81"/>
    <w:pPr>
      <w:outlineLvl w:val="9"/>
    </w:pPr>
    <w:rPr>
      <w:lang w:eastAsia="ru-RU"/>
    </w:rPr>
  </w:style>
  <w:style w:type="paragraph" w:styleId="11">
    <w:name w:val="toc 1"/>
    <w:basedOn w:val="a"/>
    <w:next w:val="a"/>
    <w:autoRedefine/>
    <w:uiPriority w:val="39"/>
    <w:unhideWhenUsed/>
    <w:rsid w:val="00AE0A81"/>
    <w:pPr>
      <w:spacing w:after="100"/>
    </w:pPr>
  </w:style>
  <w:style w:type="character" w:styleId="ab">
    <w:name w:val="Hyperlink"/>
    <w:basedOn w:val="a0"/>
    <w:uiPriority w:val="99"/>
    <w:unhideWhenUsed/>
    <w:rsid w:val="00AE0A81"/>
    <w:rPr>
      <w:color w:val="0563C1" w:themeColor="hyperlink"/>
      <w:u w:val="single"/>
    </w:rPr>
  </w:style>
  <w:style w:type="paragraph" w:styleId="ac">
    <w:name w:val="header"/>
    <w:basedOn w:val="a"/>
    <w:link w:val="ad"/>
    <w:uiPriority w:val="99"/>
    <w:unhideWhenUsed/>
    <w:rsid w:val="00AE0A81"/>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AE0A81"/>
  </w:style>
  <w:style w:type="paragraph" w:styleId="ae">
    <w:name w:val="footer"/>
    <w:basedOn w:val="a"/>
    <w:link w:val="af"/>
    <w:uiPriority w:val="99"/>
    <w:unhideWhenUsed/>
    <w:rsid w:val="00AE0A81"/>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E0A81"/>
  </w:style>
  <w:style w:type="character" w:customStyle="1" w:styleId="a6">
    <w:name w:val="Без интервала Знак"/>
    <w:basedOn w:val="a0"/>
    <w:link w:val="a5"/>
    <w:uiPriority w:val="1"/>
    <w:rsid w:val="00AE0A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rasgmu.ru/index.php?page%5bcommon%5d=dept&amp;id=304"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DEC686-0D67-4186-948D-2AC95B298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39</Pages>
  <Words>10702</Words>
  <Characters>61002</Characters>
  <Application>Microsoft Office Word</Application>
  <DocSecurity>0</DocSecurity>
  <Lines>508</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cp:revision>
  <dcterms:created xsi:type="dcterms:W3CDTF">2019-02-04T14:05:00Z</dcterms:created>
  <dcterms:modified xsi:type="dcterms:W3CDTF">2019-02-04T18:06:00Z</dcterms:modified>
</cp:coreProperties>
</file>