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День 1</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ИНСТРУКЦИЯ ПО ОХРАНЕ ТРУДА ДЛЯ ПЕРСОНАЛА ПРИ РАБОТЕ В ЛАБОРАТОРИИ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I. Общие требования безопасности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1.1. Общая организация работы по охране труда в лаборатории возлагается на руководителя лаборатории. Руководитель лаборатории обязан организовать обучение и проведение инструктажа работников лаборатории по технике безопасности.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1.2. К работе в химической лаборатории допускаются лица не моложе 18 лет, прошедшие медицинскую комиссию, обучение и аттестованные по правилам техники безопасности при работе с агрессивными средами.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1.3. Лаборанты допускаются до работы при наличии следующих средств индивидуальной защиты:</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халат хлопчатобумажный;</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перчатки резиновые;</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очки защитные.</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1.4. Помещение лаборатории должно быть оборудовано противопожарным инвентарем (пожарный рукав со стволом, огнетушители). Ответственным за противопожарное состояние лаборатории приказом назначается руководитель лаборатории.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1.5. В помещении лаборатории должна быть разработана и утверждена схема эвакуации персонала на случай пожара или др. чрезвычайных ситуаций. Двери эвакуационных выходов должны открываться наружу.</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II. Требования безопасности перед началом работы.</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2.1. До начала работы проверить состояние рабочего места, инвентаря, а также чистоту рабочего места.</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2.2. Одеть положенную спецодежду и др. СИЗ.</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2.3. Включить приточно-вытяжную вентиляцию за 30мин до начала работы.</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III. Требования безопасности во время работы.</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3.1.Выполнять только ту работу, которую Вам поручил руководитель лаборатории.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3.2. При выполнении работ с повышенной опасностью, при работе в ночное и вечернее время в лаборатории должно находиться не менее 2-х человек, при этом один назначается старшим.</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3.3. При работе с концентрированными кислотами, и щелочами без защитных приспособлений (очки, перчатки) выполнение работ запрещается. При работе с дымящей азотной кислотой с уд. весом 1.15-1.52, а также с олеумом, кроме очков и резиновых перчаток следует надевать резиновый фартук.</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IV.Требования безопасности по окончании работы.</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4.1. По окончании рабочего дня каждый работник лаборатории обязан проверить и привести в порядок свое рабочее место, приборы и аппараты, отключить вентиляцию, проверить закрытие кранов газовых горелок, всех электронагревательных приборов, закрытие водяных кранов, окон. Проверить, не осталось ли неубранной промасленной ветоши (тряпок). Отключить освещение.</w:t>
      </w:r>
    </w:p>
    <w:p w:rsidR="002133CA" w:rsidRDefault="002133CA" w:rsidP="00FC67A1">
      <w:pPr>
        <w:jc w:val="both"/>
        <w:rPr>
          <w:rFonts w:ascii="Times New Roman" w:hAnsi="Times New Roman"/>
          <w:sz w:val="24"/>
          <w:szCs w:val="24"/>
          <w:lang w:val="en-US"/>
        </w:rPr>
      </w:pPr>
    </w:p>
    <w:p w:rsidR="002133CA" w:rsidRPr="00820D41" w:rsidRDefault="002133CA" w:rsidP="00FC67A1">
      <w:pPr>
        <w:jc w:val="both"/>
        <w:rPr>
          <w:rFonts w:ascii="Times New Roman" w:hAnsi="Times New Roman"/>
          <w:sz w:val="24"/>
          <w:szCs w:val="24"/>
        </w:rPr>
      </w:pPr>
      <w:r w:rsidRPr="00820D41">
        <w:rPr>
          <w:rFonts w:ascii="Times New Roman" w:hAnsi="Times New Roman"/>
          <w:sz w:val="24"/>
          <w:szCs w:val="24"/>
        </w:rPr>
        <w:t>День 2</w:t>
      </w:r>
    </w:p>
    <w:p w:rsidR="002133CA" w:rsidRPr="00FC67A1" w:rsidRDefault="002133CA" w:rsidP="00FC67A1">
      <w:pPr>
        <w:jc w:val="both"/>
        <w:rPr>
          <w:rFonts w:ascii="Times New Roman" w:hAnsi="Times New Roman"/>
          <w:b/>
          <w:sz w:val="24"/>
          <w:szCs w:val="24"/>
        </w:rPr>
      </w:pPr>
      <w:r w:rsidRPr="00FC67A1">
        <w:rPr>
          <w:rFonts w:ascii="Times New Roman" w:hAnsi="Times New Roman"/>
          <w:b/>
          <w:sz w:val="24"/>
          <w:szCs w:val="24"/>
        </w:rPr>
        <w:t>Нормативные документы для изучения:</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1. Приказ МЗ России № 380 от 25.12.1997 г.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2. Приказ МЗ России № 45 от 07.02.2000 г. «О системе мер по повышению качества клинических лабораторных исследований в учреждениях Российской Федерации».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3. Приказ МЗ России № 220 от 26.05.2003 г. «Об утверждении отраслевого стандарта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4. ГОСТ 53133.1— 2008 «контроль качества клинических лабораторных исследований .Пределы допускаемых погрешностей результатов измерения аналитов в клинико- диагностических лабораториях.»</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Область применения:</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Настоящий стандарт устанавливает пределы допускаемых значений внутрилабораторных погрешностей измерений аналитов состава сыворотки крови и мочи, выполняемых в медицинских организациях в диагностических целях.»</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5. ГОСТ Р 53133.2- 2008 «контроль качества клинических лабораторных исследований.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Область применения:</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Настоящий стандарт устанавливает общие требования к проведению внутрилабораторного контроля качества количественных исследований, выполняемых в клинико- диагностических лабораториях, огранизациях здравоохранения, в составе которых действуют указанные лаборатории.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Настоящий стандарт предназначен для применения всеми организациями, учреждениями и предприятиями, а также индивидуальными предпринимателями, деятельность которых связана с оказанием медицинской помощи гражданам РФ.»</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6.ГОСТ Р 53133.3- 2008 «контроль качества клинических лабораторных исследований. Описание материалов для контроля качества клинических лабораторных исследований»</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Область применения:</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Настоящий стандарт устанавливает требования к материалам, предназначенным для контроля качества клинических лабораторных исследований, выполняемых в клинико- диагностических лабораториях медицинских организаций всех форм собственности.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7. ГОСТ Р ИСО 15189-2015 «частные требования к качеству и компетентности»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 xml:space="preserve"> Область применения :</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Настоящий стандарт устанавливает специальные требования к качеству и компетентности медицинских лабораторий. Настоящий стандарт может быть использован медицинскими лабораториями для разработки своих систем менеджмента качества и для оценки собственной компетентности. Стандарт может также быть использован для подтверждения или оценки компетентности медицинских лабораторий пользователями лабораторных услуг, регулирующими органами власти и органами аккредитации. Примечание. Международные, национальные или региональные правила или требования также могут быть применены к отдельным аспектам, связанным с настоящим стандартом.</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Оценка качества лабораторных исследований проводится на всех этапах получения (производства) результатов анализов:</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-преаналитическом внелабораторном;</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-преаналитическом лабораторном;</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-аналитическом лабораторном;</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-постаналитическом.</w:t>
      </w:r>
    </w:p>
    <w:p w:rsidR="002133CA" w:rsidRPr="00820D41" w:rsidRDefault="002133CA" w:rsidP="00820D41">
      <w:pPr>
        <w:jc w:val="both"/>
        <w:rPr>
          <w:rFonts w:ascii="Times New Roman" w:hAnsi="Times New Roman"/>
          <w:sz w:val="24"/>
          <w:szCs w:val="24"/>
        </w:rPr>
      </w:pPr>
      <w:r w:rsidRPr="00820D41">
        <w:rPr>
          <w:rFonts w:ascii="Times New Roman" w:hAnsi="Times New Roman"/>
          <w:b/>
          <w:iCs/>
          <w:sz w:val="24"/>
          <w:szCs w:val="24"/>
        </w:rPr>
        <w:t>Преаналитический этап</w:t>
      </w:r>
      <w:r w:rsidRPr="00820D41">
        <w:rPr>
          <w:rFonts w:ascii="Times New Roman" w:hAnsi="Times New Roman"/>
          <w:i/>
          <w:iCs/>
          <w:sz w:val="24"/>
          <w:szCs w:val="24"/>
        </w:rPr>
        <w:t> </w:t>
      </w:r>
      <w:r w:rsidRPr="00820D41">
        <w:rPr>
          <w:rFonts w:ascii="Times New Roman" w:hAnsi="Times New Roman"/>
          <w:sz w:val="24"/>
          <w:szCs w:val="24"/>
        </w:rPr>
        <w:t>- комплекс мероприятий, включающий составление заявки лечащим врачом на исследование, выбор тестов, подготовка пациента и биологического материала к проведению аналитического измерения.</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Контролю на </w:t>
      </w:r>
      <w:r w:rsidRPr="00820D41">
        <w:rPr>
          <w:rFonts w:ascii="Times New Roman" w:hAnsi="Times New Roman"/>
          <w:b/>
          <w:iCs/>
          <w:sz w:val="24"/>
          <w:szCs w:val="24"/>
        </w:rPr>
        <w:t>преаналитическом этапе</w:t>
      </w:r>
      <w:r>
        <w:rPr>
          <w:rFonts w:ascii="Times New Roman" w:hAnsi="Times New Roman"/>
          <w:i/>
          <w:iCs/>
          <w:sz w:val="24"/>
          <w:szCs w:val="24"/>
        </w:rPr>
        <w:t xml:space="preserve"> </w:t>
      </w:r>
      <w:r w:rsidRPr="00820D41">
        <w:rPr>
          <w:rFonts w:ascii="Times New Roman" w:hAnsi="Times New Roman"/>
          <w:sz w:val="24"/>
          <w:szCs w:val="24"/>
        </w:rPr>
        <w:t>лабораторных исследований подлежат следующие процедуры:</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-подготовка пациента к исследованию;</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-взятие биологического материала;</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-транспортировка проб;</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-идентификация проб;</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-первичная обработка биологического материала;</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-использование стабилизаторов;</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-хранение проб до начала исследования.</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Лабораторная часть </w:t>
      </w:r>
      <w:r w:rsidRPr="00820D41">
        <w:rPr>
          <w:rFonts w:ascii="Times New Roman" w:hAnsi="Times New Roman"/>
          <w:b/>
          <w:iCs/>
          <w:sz w:val="24"/>
          <w:szCs w:val="24"/>
        </w:rPr>
        <w:t>преаналитического этапа</w:t>
      </w:r>
      <w:r>
        <w:rPr>
          <w:rFonts w:ascii="Times New Roman" w:hAnsi="Times New Roman"/>
          <w:i/>
          <w:iCs/>
          <w:sz w:val="24"/>
          <w:szCs w:val="24"/>
        </w:rPr>
        <w:t xml:space="preserve"> </w:t>
      </w:r>
      <w:r w:rsidRPr="00820D41">
        <w:rPr>
          <w:rFonts w:ascii="Times New Roman" w:hAnsi="Times New Roman"/>
          <w:sz w:val="24"/>
          <w:szCs w:val="24"/>
        </w:rPr>
        <w:t>начинается с момента доставки пробы и заявки в КДЛ. Контролю качества на данном этапе подлежат:</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-организация приема проб и заявок;</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-регистрация проб и пациентов;</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-идентификация проб (соответствие их направлениям, время поступления в КДЛ, достаточность количества материала для проведения назначенных тестов);</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-центрифугирование и другие манипуляции по подготовке биологического материала к исследованию;</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-условия и сроки хранения проб до проведения анализа;</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-деление проб или формирование вторичных пробирок с повторной маркировкой;</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-распределение проб по рабочим местам.</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Критериями отказа в приеме материала на исследование может быть расхождение между сведениями, указанными в заявке и маркировке пробирки, отсутствие маркировки, невозможность прочесть заявку и (или) маркировку и другие объективные причины. В случае отказа в исследовании медицинский работник КДЛ сообщает об этом лечащему врачу, назначившему исследование.</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Контролю качества на </w:t>
      </w:r>
      <w:r w:rsidRPr="00820D41">
        <w:rPr>
          <w:rFonts w:ascii="Times New Roman" w:hAnsi="Times New Roman"/>
          <w:b/>
          <w:iCs/>
          <w:sz w:val="24"/>
          <w:szCs w:val="24"/>
        </w:rPr>
        <w:t>аналитическом этапе</w:t>
      </w:r>
      <w:r>
        <w:rPr>
          <w:rFonts w:ascii="Times New Roman" w:hAnsi="Times New Roman"/>
          <w:i/>
          <w:iCs/>
          <w:sz w:val="24"/>
          <w:szCs w:val="24"/>
        </w:rPr>
        <w:t xml:space="preserve"> </w:t>
      </w:r>
      <w:r w:rsidRPr="00820D41">
        <w:rPr>
          <w:rFonts w:ascii="Times New Roman" w:hAnsi="Times New Roman"/>
          <w:sz w:val="24"/>
          <w:szCs w:val="24"/>
        </w:rPr>
        <w:t>подлежат:</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-проверка срока годности реагентов;</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-проверка наличия контрольного материала и стандартов;</w:t>
      </w:r>
    </w:p>
    <w:p w:rsidR="002133CA" w:rsidRPr="00820D41" w:rsidRDefault="002133CA" w:rsidP="00820D41">
      <w:pPr>
        <w:jc w:val="both"/>
        <w:rPr>
          <w:rFonts w:ascii="Times New Roman" w:hAnsi="Times New Roman"/>
          <w:sz w:val="24"/>
          <w:szCs w:val="24"/>
        </w:rPr>
      </w:pPr>
      <w:r w:rsidRPr="00820D41">
        <w:rPr>
          <w:rFonts w:ascii="Times New Roman" w:hAnsi="Times New Roman"/>
          <w:sz w:val="24"/>
          <w:szCs w:val="24"/>
        </w:rPr>
        <w:t>-проверка состояния аналитического оборудования, калибровки прибора, регулярного и своевременного технического обслуживания и метрологического контроля.</w:t>
      </w:r>
    </w:p>
    <w:p w:rsidR="002133CA" w:rsidRDefault="002133CA" w:rsidP="00FC67A1">
      <w:pPr>
        <w:jc w:val="both"/>
        <w:rPr>
          <w:rFonts w:ascii="Times New Roman" w:hAnsi="Times New Roman"/>
          <w:sz w:val="24"/>
          <w:szCs w:val="24"/>
        </w:rPr>
      </w:pPr>
      <w:r w:rsidRPr="00820D41">
        <w:rPr>
          <w:rFonts w:ascii="Times New Roman" w:hAnsi="Times New Roman"/>
          <w:b/>
          <w:iCs/>
          <w:sz w:val="24"/>
          <w:szCs w:val="24"/>
        </w:rPr>
        <w:t>Постаналитический</w:t>
      </w:r>
      <w:r w:rsidRPr="00820D41">
        <w:rPr>
          <w:rFonts w:ascii="Times New Roman" w:hAnsi="Times New Roman"/>
          <w:b/>
          <w:i/>
          <w:iCs/>
          <w:sz w:val="24"/>
          <w:szCs w:val="24"/>
        </w:rPr>
        <w:t xml:space="preserve"> </w:t>
      </w:r>
      <w:r w:rsidRPr="00820D41">
        <w:rPr>
          <w:rFonts w:ascii="Times New Roman" w:hAnsi="Times New Roman"/>
          <w:b/>
          <w:iCs/>
          <w:sz w:val="24"/>
          <w:szCs w:val="24"/>
        </w:rPr>
        <w:t>этап</w:t>
      </w:r>
      <w:r>
        <w:rPr>
          <w:rFonts w:ascii="Times New Roman" w:hAnsi="Times New Roman"/>
          <w:i/>
          <w:iCs/>
          <w:sz w:val="24"/>
          <w:szCs w:val="24"/>
        </w:rPr>
        <w:t xml:space="preserve"> </w:t>
      </w:r>
      <w:r w:rsidRPr="00820D41">
        <w:rPr>
          <w:rFonts w:ascii="Times New Roman" w:hAnsi="Times New Roman"/>
          <w:sz w:val="24"/>
          <w:szCs w:val="24"/>
        </w:rPr>
        <w:t>включает аналитическую и клиническую оценку полученных результатов и своевременное их использование для оценки состояния пациентов.</w:t>
      </w:r>
      <w:bookmarkStart w:id="0" w:name="_GoBack"/>
      <w:bookmarkEnd w:id="0"/>
    </w:p>
    <w:p w:rsidR="002133CA" w:rsidRPr="00820D41" w:rsidRDefault="002133CA" w:rsidP="00FC67A1">
      <w:pPr>
        <w:jc w:val="both"/>
        <w:rPr>
          <w:rFonts w:ascii="Times New Roman" w:hAnsi="Times New Roman"/>
          <w:sz w:val="24"/>
          <w:szCs w:val="24"/>
        </w:rPr>
      </w:pPr>
      <w:r w:rsidRPr="00820D41">
        <w:rPr>
          <w:rFonts w:ascii="Times New Roman" w:hAnsi="Times New Roman"/>
          <w:sz w:val="24"/>
          <w:szCs w:val="24"/>
        </w:rPr>
        <w:t>День 3</w:t>
      </w:r>
    </w:p>
    <w:p w:rsidR="002133CA" w:rsidRPr="00FC67A1" w:rsidRDefault="002133CA" w:rsidP="00FC67A1">
      <w:pPr>
        <w:jc w:val="both"/>
        <w:rPr>
          <w:rFonts w:ascii="Times New Roman" w:hAnsi="Times New Roman"/>
          <w:sz w:val="24"/>
          <w:szCs w:val="24"/>
        </w:rPr>
      </w:pPr>
      <w:r w:rsidRPr="00FC67A1">
        <w:rPr>
          <w:rFonts w:ascii="Times New Roman" w:hAnsi="Times New Roman"/>
          <w:b/>
          <w:sz w:val="24"/>
          <w:szCs w:val="24"/>
        </w:rPr>
        <w:t>Внутрилабораторный контроль качества в клинико-диагностической лаборатории</w:t>
      </w:r>
      <w:r w:rsidRPr="00FC67A1">
        <w:rPr>
          <w:rFonts w:ascii="Times New Roman" w:hAnsi="Times New Roman"/>
          <w:sz w:val="24"/>
          <w:szCs w:val="24"/>
        </w:rPr>
        <w:t xml:space="preserve"> — комплекс мероприятий направленных на обеспечение качества клинических лабораторных исследований.</w:t>
      </w:r>
    </w:p>
    <w:p w:rsidR="002133CA" w:rsidRPr="00FC67A1" w:rsidRDefault="002133CA" w:rsidP="00FC67A1">
      <w:pPr>
        <w:jc w:val="both"/>
        <w:rPr>
          <w:rFonts w:ascii="Times New Roman" w:hAnsi="Times New Roman"/>
          <w:b/>
          <w:sz w:val="24"/>
          <w:szCs w:val="24"/>
        </w:rPr>
      </w:pPr>
      <w:r w:rsidRPr="00FC67A1">
        <w:rPr>
          <w:rFonts w:ascii="Times New Roman" w:hAnsi="Times New Roman"/>
          <w:b/>
          <w:sz w:val="24"/>
          <w:szCs w:val="24"/>
        </w:rPr>
        <w:t>Организация внутрилабораторного контроля качества</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Основными задачами КДЛ является проведение необходимых клинических лабораторных исследований и повышение их качества. 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КДЛ. Важным элементом обеспечения качества является внутрилабораторный контроль качества, который состоит в постоянном (повседневном в каждой аналитической серии) проведении контрольных мероприятий: исследовании проб контрольных материалов или применении мер контроля с использованием проб пациентов. Целью внутрилабораторного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 выполненных лабораторией аналитических серий.</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Внутрилабораторный контроль качества обязателен в отношении всех видов исследований, выполняемых в лаборатории. Правила внутрилабораторного контроля качества количественных исследований содержатся в Приказе МЗ РФ №45 от 07.02.2000 «О системе мер по повышению качества клинических лабораторных исследований в учреждениях здравоохранения Российской Федерации». При проведении контроля качества лабораторных исследований используются следующие термины:</w:t>
      </w:r>
      <w:r w:rsidRPr="00FC67A1">
        <w:rPr>
          <w:rFonts w:ascii="Times New Roman" w:hAnsi="Times New Roman"/>
          <w:sz w:val="24"/>
          <w:szCs w:val="24"/>
        </w:rPr>
        <w:br/>
        <w:t>Точность измерений — качество измерений, отражающее близость их результатов к истинному значению измеряемой величины. Высокая точность измерений соответствует малым погрешностям всех видов, как систематических, так и случайных.</w:t>
      </w:r>
      <w:r w:rsidRPr="00FC67A1">
        <w:rPr>
          <w:rFonts w:ascii="Times New Roman" w:hAnsi="Times New Roman"/>
          <w:sz w:val="24"/>
          <w:szCs w:val="24"/>
        </w:rPr>
        <w:br/>
        <w:t>Погрешность измерения — отклонение результата измерения от истинного значения измеряемой величины.</w:t>
      </w:r>
      <w:r w:rsidRPr="00FC67A1">
        <w:rPr>
          <w:rFonts w:ascii="Times New Roman" w:hAnsi="Times New Roman"/>
          <w:sz w:val="24"/>
          <w:szCs w:val="24"/>
        </w:rPr>
        <w:br/>
        <w:t>Систематическая погрешность измерения — составляющая погрешности измерения, остающаяся постоянной или закономерно изменяющаяся при повторных измерениях одной и той же величины.</w:t>
      </w:r>
      <w:r w:rsidRPr="00FC67A1">
        <w:rPr>
          <w:rFonts w:ascii="Times New Roman" w:hAnsi="Times New Roman"/>
          <w:sz w:val="24"/>
          <w:szCs w:val="24"/>
        </w:rPr>
        <w:br/>
        <w:t>Правильность измерений — качество измерений, отражающее близость к нулю систематических погрешностей в их результатах.</w:t>
      </w:r>
      <w:r w:rsidRPr="00FC67A1">
        <w:rPr>
          <w:rFonts w:ascii="Times New Roman" w:hAnsi="Times New Roman"/>
          <w:sz w:val="24"/>
          <w:szCs w:val="24"/>
        </w:rPr>
        <w:br/>
        <w:t>Случайная погрешность измерения — составляющая погрешности измерения, изменяющаяся случайным образом при повторных измерениях одной и той же величины.</w:t>
      </w:r>
      <w:r w:rsidRPr="00FC67A1">
        <w:rPr>
          <w:rFonts w:ascii="Times New Roman" w:hAnsi="Times New Roman"/>
          <w:sz w:val="24"/>
          <w:szCs w:val="24"/>
        </w:rPr>
        <w:br/>
        <w:t>Аналитическая серия — совокупность измерений лабораторного показателя, выполненных единовременно в одних и тех же условиях без перенастройки и калибровки аналитической системы.</w:t>
      </w:r>
      <w:r w:rsidRPr="00FC67A1">
        <w:rPr>
          <w:rFonts w:ascii="Times New Roman" w:hAnsi="Times New Roman"/>
          <w:sz w:val="24"/>
          <w:szCs w:val="24"/>
        </w:rPr>
        <w:br/>
        <w:t>Внутрисерийная воспроизводимость — качество измерений, отражающее близость друг к другу результатов измерений, выполняемых в одной и той же аналитической серии.</w:t>
      </w:r>
      <w:r w:rsidRPr="00FC67A1">
        <w:rPr>
          <w:rFonts w:ascii="Times New Roman" w:hAnsi="Times New Roman"/>
          <w:sz w:val="24"/>
          <w:szCs w:val="24"/>
        </w:rPr>
        <w:br/>
        <w:t>Межсерийная воспроизводимость — качество измерений, отражающее близость друг к другу результатов измерений, выполняемых в разных аналитических сериях.</w:t>
      </w:r>
      <w:r w:rsidRPr="00FC67A1">
        <w:rPr>
          <w:rFonts w:ascii="Times New Roman" w:hAnsi="Times New Roman"/>
          <w:sz w:val="24"/>
          <w:szCs w:val="24"/>
        </w:rPr>
        <w:br/>
        <w:t>Общая воспроизводимость — качество измерений, отражающее близость друг к другу результатов всех измерений.</w:t>
      </w:r>
      <w:r w:rsidRPr="00FC67A1">
        <w:rPr>
          <w:rFonts w:ascii="Times New Roman" w:hAnsi="Times New Roman"/>
          <w:sz w:val="24"/>
          <w:szCs w:val="24"/>
        </w:rPr>
        <w:br/>
        <w:t>Установленное значение — метод-зависимое значение определяемого показателя, указываемое изготовителем контрольного материала в паспорте или инструкции.</w:t>
      </w:r>
      <w:r w:rsidRPr="00FC67A1">
        <w:rPr>
          <w:rFonts w:ascii="Times New Roman" w:hAnsi="Times New Roman"/>
          <w:sz w:val="24"/>
          <w:szCs w:val="24"/>
        </w:rPr>
        <w:br/>
        <w:t>Источниками погрешностей, выявляемых системой внутрилабораторного контроля качества, могут быть внутренние (лабораторные) и внешние факторы. К внешним факторам относятся принцип аналитического метода, качество приборов и реактивов, калибровочных средств. К внутренним — несоблюдение условий, установленных методикой проведения аналитического исследования: времени, температуры, объемов, правил приготовления и хранения реактивов.</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В зависимости от характера влияния на результаты аналитического исследования различают систематические и случайные погрешности, которые выявляются с помощью многократного исследования контрольного материала в аналитических сериях. Систематическая погрешность характеризует правильность измерений, которая определяется степенью совпадения среднего результата повторных измерений контрольного материала (Х) и установленного значения измеряемой величины. Разность между ними называется смещением и может быть выражена в абсолютных или относительных величинах и рассчитывается в процентах по формуле:</w:t>
      </w:r>
      <w:r w:rsidRPr="00FC67A1">
        <w:rPr>
          <w:rFonts w:ascii="Times New Roman" w:hAnsi="Times New Roman"/>
          <w:sz w:val="24"/>
          <w:szCs w:val="24"/>
        </w:rPr>
        <w:br/>
        <w:t>В= ((Х – УЗ)/УЗ) х 100 %, где Х — среднее значение измерений контрольного материала, У3 — установленное значение.</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Случайная погрешность отражает разброс измерений и проявляется в различии между собой результатов повторных измерений определяемого показателя в одной и той же пробе. Математически величина случайной погрешности выражается среднеквадратическим отклонением (S) и коэффициентом вариации (CV).</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Внутрилабораторный контроль качества включает контроль воспроизводимости и точности (правильности) и может осуществляться с помощью методов, использующих специальные контрольные материалы или средства ряда методов, не требующих контрольных материалов. Методы, использующие контрольные материалы: метод контрольных карт; метод «Сизит»; метод контрольных правил Westgard. Методы, использующие данные пациентов:</w:t>
      </w:r>
      <w:r w:rsidRPr="00FC67A1">
        <w:rPr>
          <w:rFonts w:ascii="Times New Roman" w:hAnsi="Times New Roman"/>
          <w:sz w:val="24"/>
          <w:szCs w:val="24"/>
        </w:rPr>
        <w:br/>
        <w:t>Метод параллельных проб.</w:t>
      </w:r>
      <w:r w:rsidRPr="00FC67A1">
        <w:rPr>
          <w:rFonts w:ascii="Times New Roman" w:hAnsi="Times New Roman"/>
          <w:sz w:val="24"/>
          <w:szCs w:val="24"/>
        </w:rPr>
        <w:br/>
        <w:t>Метод средней нормальных величин («средней нормы»).</w:t>
      </w:r>
      <w:r w:rsidRPr="00FC67A1">
        <w:rPr>
          <w:rFonts w:ascii="Times New Roman" w:hAnsi="Times New Roman"/>
          <w:sz w:val="24"/>
          <w:szCs w:val="24"/>
        </w:rPr>
        <w:br/>
        <w:t>Исследование случайной пробы.</w:t>
      </w:r>
      <w:r w:rsidRPr="00FC67A1">
        <w:rPr>
          <w:rFonts w:ascii="Times New Roman" w:hAnsi="Times New Roman"/>
          <w:sz w:val="24"/>
          <w:szCs w:val="24"/>
        </w:rPr>
        <w:br/>
        <w:t>Исследование повторных проб.</w:t>
      </w:r>
      <w:r w:rsidRPr="00FC67A1">
        <w:rPr>
          <w:rFonts w:ascii="Times New Roman" w:hAnsi="Times New Roman"/>
          <w:sz w:val="24"/>
          <w:szCs w:val="24"/>
        </w:rPr>
        <w:br/>
        <w:t>Исследование смешанной пробы.</w:t>
      </w:r>
    </w:p>
    <w:p w:rsidR="002133CA" w:rsidRPr="00FC67A1" w:rsidRDefault="002133CA" w:rsidP="00FC67A1">
      <w:pPr>
        <w:jc w:val="both"/>
        <w:rPr>
          <w:rFonts w:ascii="Times New Roman" w:hAnsi="Times New Roman"/>
          <w:sz w:val="24"/>
          <w:szCs w:val="24"/>
        </w:rPr>
      </w:pPr>
      <w:r w:rsidRPr="00FC67A1">
        <w:rPr>
          <w:rFonts w:ascii="Times New Roman" w:hAnsi="Times New Roman"/>
          <w:b/>
          <w:sz w:val="24"/>
          <w:szCs w:val="24"/>
        </w:rPr>
        <w:t>Метод контрольных карт.</w:t>
      </w:r>
      <w:r w:rsidRPr="00FC67A1">
        <w:rPr>
          <w:rFonts w:ascii="Times New Roman" w:hAnsi="Times New Roman"/>
          <w:sz w:val="24"/>
          <w:szCs w:val="24"/>
        </w:rPr>
        <w:t xml:space="preserve"> Ежедневно работник лаборатории при проведении всех видов анализа наряду с опытными пробами исследует контрольный материал. Определение содержания компонентов в контрольном материале проводят одновременно с исследованием опытных проб, при этом вместо сыворотки или плазмы </w:t>
      </w:r>
      <w:hyperlink r:id="rId4" w:tgtFrame="_top" w:history="1">
        <w:r w:rsidRPr="00FC67A1">
          <w:rPr>
            <w:rStyle w:val="Hyperlink"/>
            <w:rFonts w:ascii="Times New Roman" w:hAnsi="Times New Roman"/>
            <w:sz w:val="24"/>
            <w:szCs w:val="24"/>
          </w:rPr>
          <w:t>крови</w:t>
        </w:r>
      </w:hyperlink>
      <w:r w:rsidRPr="00FC67A1">
        <w:rPr>
          <w:rFonts w:ascii="Times New Roman" w:hAnsi="Times New Roman"/>
          <w:sz w:val="24"/>
          <w:szCs w:val="24"/>
        </w:rPr>
        <w:t> берут контрольный материал в таком же количестве. Контрольные материалы могут быть приготовлены в лаборатории самостоятельно (сливные сыворотки) или закуплены у фирм — коммерческие контрольные материалы. В свою очередь, коммерческие сыворотки могут быть аттестованными (с известным содержанием компонентов) и неаттестованными (с неизвестным содержанием компонентов). Неаттестованные контрольные сыворотки в первую очередь используются для контроля воспроизводимости, а аттестованные — правильности.</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Определение каждого компонента в контрольном материале проводят методом, применяемым в данной лаборатории. Результаты ежедневно регистрируются. Для аттестованных контрольных материалов по 20-ти результатам, полученным в 20 выполненных сериях, рассчитывают:</w:t>
      </w:r>
      <w:r w:rsidRPr="00FC67A1">
        <w:rPr>
          <w:rFonts w:ascii="Times New Roman" w:hAnsi="Times New Roman"/>
          <w:sz w:val="24"/>
          <w:szCs w:val="24"/>
        </w:rPr>
        <w:br/>
        <w:t>среднюю арифметическую Х;</w:t>
      </w:r>
      <w:r w:rsidRPr="00FC67A1">
        <w:rPr>
          <w:rFonts w:ascii="Times New Roman" w:hAnsi="Times New Roman"/>
          <w:sz w:val="24"/>
          <w:szCs w:val="24"/>
        </w:rPr>
        <w:br/>
        <w:t>среднее квадратическое отклонение S;</w:t>
      </w:r>
      <w:r w:rsidRPr="00FC67A1">
        <w:rPr>
          <w:rFonts w:ascii="Times New Roman" w:hAnsi="Times New Roman"/>
          <w:sz w:val="24"/>
          <w:szCs w:val="24"/>
        </w:rPr>
        <w:br/>
        <w:t>коэффициент вариации CV;</w:t>
      </w:r>
      <w:r w:rsidRPr="00FC67A1">
        <w:rPr>
          <w:rFonts w:ascii="Times New Roman" w:hAnsi="Times New Roman"/>
          <w:sz w:val="24"/>
          <w:szCs w:val="24"/>
        </w:rPr>
        <w:br/>
        <w:t>величину относительного смещения В.</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Если используют неаттестованный материал или сливные сыворотки, по полученным результатам рассчитывают X, S и CV. Проверяют, что полученные значения В и CV не превышают их предельно допустимых значений. Если это условие выполняется, делают вывод о возможности использования рассматриваемой методики для целей лабораторной диагностики и переходят к построению контрольных карт. В случае превышения одним из полученных значений В или CV соответствующих предельно допустимых значений проводят дополнительную работу по устранению источников повышенного смещения или вариации или избирают другую методику определения данного показателя.</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Контрольная карта представляет собой график, на оси абсцисс которого откладывают номер аналитической серии (или дату ее выполнения), а на оси ординат — значения определяемого показателя в контрольном материале. Через середину оси ординат проводят линию, соответствующую средней арифметической величине X, и параллельно этой линии отмечают линии, соответствующие контрольным пределам:</w:t>
      </w:r>
      <w:r w:rsidRPr="00FC67A1">
        <w:rPr>
          <w:rFonts w:ascii="Times New Roman" w:hAnsi="Times New Roman"/>
          <w:sz w:val="24"/>
          <w:szCs w:val="24"/>
        </w:rPr>
        <w:br/>
        <w:t>X ± 1S</w:t>
      </w:r>
      <w:r w:rsidRPr="00FC67A1">
        <w:rPr>
          <w:rFonts w:ascii="Times New Roman" w:hAnsi="Times New Roman"/>
          <w:sz w:val="24"/>
          <w:szCs w:val="24"/>
        </w:rPr>
        <w:br/>
        <w:t>X ± 2S</w:t>
      </w:r>
      <w:r w:rsidRPr="00FC67A1">
        <w:rPr>
          <w:rFonts w:ascii="Times New Roman" w:hAnsi="Times New Roman"/>
          <w:sz w:val="24"/>
          <w:szCs w:val="24"/>
        </w:rPr>
        <w:br/>
        <w:t>X ± 3S</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С использованием построенных контрольных карт осуществляют оперативный («текущий») контроль качества результатов определения исследуемого показателя. С этой целью в каждой аналитической серии проводится по одному измерению в каждом из двух контрольных материалов (N и P); или два измерения в одном и том же контрольном материале, если используется единственный материал (в последнем случае на контрольную карту наносят по две точки на серию).</w:t>
      </w:r>
    </w:p>
    <w:p w:rsidR="002133CA" w:rsidRDefault="002133CA" w:rsidP="00FC67A1">
      <w:pPr>
        <w:jc w:val="both"/>
        <w:rPr>
          <w:rFonts w:ascii="Times New Roman" w:hAnsi="Times New Roman"/>
          <w:b/>
          <w:sz w:val="24"/>
          <w:szCs w:val="24"/>
        </w:rPr>
      </w:pPr>
    </w:p>
    <w:p w:rsidR="002133CA" w:rsidRPr="00820D41" w:rsidRDefault="002133CA" w:rsidP="00FC67A1">
      <w:pPr>
        <w:jc w:val="both"/>
        <w:rPr>
          <w:rFonts w:ascii="Times New Roman" w:hAnsi="Times New Roman"/>
          <w:sz w:val="24"/>
          <w:szCs w:val="24"/>
        </w:rPr>
      </w:pPr>
      <w:r w:rsidRPr="00820D41">
        <w:rPr>
          <w:rFonts w:ascii="Times New Roman" w:hAnsi="Times New Roman"/>
          <w:sz w:val="24"/>
          <w:szCs w:val="24"/>
        </w:rPr>
        <w:t>День 4</w:t>
      </w:r>
    </w:p>
    <w:p w:rsidR="002133CA" w:rsidRPr="00FC67A1" w:rsidRDefault="002133CA" w:rsidP="00FC67A1">
      <w:pPr>
        <w:jc w:val="both"/>
        <w:rPr>
          <w:rFonts w:ascii="Times New Roman" w:hAnsi="Times New Roman"/>
          <w:sz w:val="24"/>
          <w:szCs w:val="24"/>
        </w:rPr>
      </w:pPr>
      <w:r w:rsidRPr="00FC67A1">
        <w:rPr>
          <w:rFonts w:ascii="Times New Roman" w:hAnsi="Times New Roman"/>
          <w:b/>
          <w:sz w:val="24"/>
          <w:szCs w:val="24"/>
        </w:rPr>
        <w:t>Оценку результатов исследования контрольных материалов проводят с использованием контрольных правил Westgard:</w:t>
      </w:r>
      <w:r w:rsidRPr="00FC67A1">
        <w:rPr>
          <w:rFonts w:ascii="Times New Roman" w:hAnsi="Times New Roman"/>
          <w:b/>
          <w:sz w:val="24"/>
          <w:szCs w:val="24"/>
        </w:rPr>
        <w:br/>
      </w:r>
      <w:r w:rsidRPr="00FC67A1">
        <w:rPr>
          <w:rFonts w:ascii="Times New Roman" w:hAnsi="Times New Roman"/>
          <w:sz w:val="24"/>
          <w:szCs w:val="24"/>
        </w:rPr>
        <w:t>1</w:t>
      </w:r>
      <w:r w:rsidRPr="00FC67A1">
        <w:rPr>
          <w:rFonts w:ascii="Times New Roman" w:hAnsi="Times New Roman"/>
          <w:sz w:val="24"/>
          <w:szCs w:val="24"/>
          <w:vertAlign w:val="subscript"/>
        </w:rPr>
        <w:t>2S</w:t>
      </w:r>
      <w:r w:rsidRPr="00FC67A1">
        <w:rPr>
          <w:rFonts w:ascii="Times New Roman" w:hAnsi="Times New Roman"/>
          <w:sz w:val="24"/>
          <w:szCs w:val="24"/>
        </w:rPr>
        <w:t> — если один из результатов анализа контрольных материалов выходит за пределы (х±2S), то проверяется последовательно наличие всех нижеследующих признаков, и аналитическая серия признается неудовлетворительной, если присутствует хотя бы один из них;</w:t>
      </w:r>
      <w:r w:rsidRPr="00FC67A1">
        <w:rPr>
          <w:rFonts w:ascii="Times New Roman" w:hAnsi="Times New Roman"/>
          <w:sz w:val="24"/>
          <w:szCs w:val="24"/>
        </w:rPr>
        <w:br/>
        <w:t>1</w:t>
      </w:r>
      <w:r w:rsidRPr="00FC67A1">
        <w:rPr>
          <w:rFonts w:ascii="Times New Roman" w:hAnsi="Times New Roman"/>
          <w:sz w:val="24"/>
          <w:szCs w:val="24"/>
          <w:vertAlign w:val="subscript"/>
        </w:rPr>
        <w:t>3S</w:t>
      </w:r>
      <w:r w:rsidRPr="00FC67A1">
        <w:rPr>
          <w:rFonts w:ascii="Times New Roman" w:hAnsi="Times New Roman"/>
          <w:sz w:val="24"/>
          <w:szCs w:val="24"/>
        </w:rPr>
        <w:t> — одно из контрольных измерений выходит за пределы (х±3S);</w:t>
      </w:r>
      <w:r w:rsidRPr="00FC67A1">
        <w:rPr>
          <w:rFonts w:ascii="Times New Roman" w:hAnsi="Times New Roman"/>
          <w:sz w:val="24"/>
          <w:szCs w:val="24"/>
        </w:rPr>
        <w:br/>
        <w:t>2</w:t>
      </w:r>
      <w:r w:rsidRPr="00FC67A1">
        <w:rPr>
          <w:rFonts w:ascii="Times New Roman" w:hAnsi="Times New Roman"/>
          <w:sz w:val="24"/>
          <w:szCs w:val="24"/>
          <w:vertAlign w:val="subscript"/>
        </w:rPr>
        <w:t>2S</w:t>
      </w:r>
      <w:r w:rsidRPr="00FC67A1">
        <w:rPr>
          <w:rFonts w:ascii="Times New Roman" w:hAnsi="Times New Roman"/>
          <w:sz w:val="24"/>
          <w:szCs w:val="24"/>
        </w:rPr>
        <w:t> — два последних контрольных измерения превышают предел (х+2S) или лежат ниже предела (Х-2S);</w:t>
      </w:r>
      <w:r w:rsidRPr="00FC67A1">
        <w:rPr>
          <w:rFonts w:ascii="Times New Roman" w:hAnsi="Times New Roman"/>
          <w:sz w:val="24"/>
          <w:szCs w:val="24"/>
        </w:rPr>
        <w:br/>
        <w:t>R</w:t>
      </w:r>
      <w:r w:rsidRPr="00FC67A1">
        <w:rPr>
          <w:rFonts w:ascii="Times New Roman" w:hAnsi="Times New Roman"/>
          <w:sz w:val="24"/>
          <w:szCs w:val="24"/>
          <w:vertAlign w:val="subscript"/>
        </w:rPr>
        <w:t>4S</w:t>
      </w:r>
      <w:r w:rsidRPr="00FC67A1">
        <w:rPr>
          <w:rFonts w:ascii="Times New Roman" w:hAnsi="Times New Roman"/>
          <w:sz w:val="24"/>
          <w:szCs w:val="24"/>
        </w:rPr>
        <w:t> — два контрольных измерения в рассматриваемой аналитической серии расположены по разные стороны от коридора х±2S (не применяется к одному измерению в серии единственного контрольного материала);</w:t>
      </w:r>
      <w:r w:rsidRPr="00FC67A1">
        <w:rPr>
          <w:rFonts w:ascii="Times New Roman" w:hAnsi="Times New Roman"/>
          <w:sz w:val="24"/>
          <w:szCs w:val="24"/>
        </w:rPr>
        <w:br/>
        <w:t>4</w:t>
      </w:r>
      <w:r w:rsidRPr="00FC67A1">
        <w:rPr>
          <w:rFonts w:ascii="Times New Roman" w:hAnsi="Times New Roman"/>
          <w:sz w:val="24"/>
          <w:szCs w:val="24"/>
          <w:vertAlign w:val="subscript"/>
        </w:rPr>
        <w:t>1S</w:t>
      </w:r>
      <w:r w:rsidRPr="00FC67A1">
        <w:rPr>
          <w:rFonts w:ascii="Times New Roman" w:hAnsi="Times New Roman"/>
          <w:sz w:val="24"/>
          <w:szCs w:val="24"/>
        </w:rPr>
        <w:t> — четыре последних контрольных измерений превышают (х+1S) или лежат ниже (х-1S);</w:t>
      </w:r>
      <w:r w:rsidRPr="00FC67A1">
        <w:rPr>
          <w:rFonts w:ascii="Times New Roman" w:hAnsi="Times New Roman"/>
          <w:sz w:val="24"/>
          <w:szCs w:val="24"/>
        </w:rPr>
        <w:br/>
        <w:t>10</w:t>
      </w:r>
      <w:r w:rsidRPr="00FC67A1">
        <w:rPr>
          <w:rFonts w:ascii="Times New Roman" w:hAnsi="Times New Roman"/>
          <w:sz w:val="24"/>
          <w:szCs w:val="24"/>
          <w:vertAlign w:val="subscript"/>
        </w:rPr>
        <w:t>X</w:t>
      </w:r>
      <w:r w:rsidRPr="00FC67A1">
        <w:rPr>
          <w:rFonts w:ascii="Times New Roman" w:hAnsi="Times New Roman"/>
          <w:sz w:val="24"/>
          <w:szCs w:val="24"/>
        </w:rPr>
        <w:t> — десять последних контрольных измерений располагаются по одну сторону от линии, соответствующей X.</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Появление контрольных признаков 1</w:t>
      </w:r>
      <w:r w:rsidRPr="00FC67A1">
        <w:rPr>
          <w:rFonts w:ascii="Times New Roman" w:hAnsi="Times New Roman"/>
          <w:sz w:val="24"/>
          <w:szCs w:val="24"/>
          <w:vertAlign w:val="subscript"/>
        </w:rPr>
        <w:t>3S</w:t>
      </w:r>
      <w:r w:rsidRPr="00FC67A1">
        <w:rPr>
          <w:rFonts w:ascii="Times New Roman" w:hAnsi="Times New Roman"/>
          <w:sz w:val="24"/>
          <w:szCs w:val="24"/>
        </w:rPr>
        <w:t> и R</w:t>
      </w:r>
      <w:r w:rsidRPr="00FC67A1">
        <w:rPr>
          <w:rFonts w:ascii="Times New Roman" w:hAnsi="Times New Roman"/>
          <w:sz w:val="24"/>
          <w:szCs w:val="24"/>
          <w:vertAlign w:val="subscript"/>
        </w:rPr>
        <w:t>4S</w:t>
      </w:r>
      <w:r w:rsidRPr="00FC67A1">
        <w:rPr>
          <w:rFonts w:ascii="Times New Roman" w:hAnsi="Times New Roman"/>
          <w:sz w:val="24"/>
          <w:szCs w:val="24"/>
        </w:rPr>
        <w:t> свидетельствует об увеличении случайных ошибок, в то время как признаки 2</w:t>
      </w:r>
      <w:r w:rsidRPr="00FC67A1">
        <w:rPr>
          <w:rFonts w:ascii="Times New Roman" w:hAnsi="Times New Roman"/>
          <w:sz w:val="24"/>
          <w:szCs w:val="24"/>
          <w:vertAlign w:val="subscript"/>
        </w:rPr>
        <w:t>2S</w:t>
      </w:r>
      <w:r w:rsidRPr="00FC67A1">
        <w:rPr>
          <w:rFonts w:ascii="Times New Roman" w:hAnsi="Times New Roman"/>
          <w:sz w:val="24"/>
          <w:szCs w:val="24"/>
        </w:rPr>
        <w:t>, 4</w:t>
      </w:r>
      <w:r w:rsidRPr="00FC67A1">
        <w:rPr>
          <w:rFonts w:ascii="Times New Roman" w:hAnsi="Times New Roman"/>
          <w:sz w:val="24"/>
          <w:szCs w:val="24"/>
          <w:vertAlign w:val="subscript"/>
        </w:rPr>
        <w:t>1S</w:t>
      </w:r>
      <w:r w:rsidRPr="00FC67A1">
        <w:rPr>
          <w:rFonts w:ascii="Times New Roman" w:hAnsi="Times New Roman"/>
          <w:sz w:val="24"/>
          <w:szCs w:val="24"/>
        </w:rPr>
        <w:t>, I0</w:t>
      </w:r>
      <w:r w:rsidRPr="00FC67A1">
        <w:rPr>
          <w:rFonts w:ascii="Times New Roman" w:hAnsi="Times New Roman"/>
          <w:sz w:val="24"/>
          <w:szCs w:val="24"/>
          <w:vertAlign w:val="subscript"/>
        </w:rPr>
        <w:t>X</w:t>
      </w:r>
      <w:r w:rsidRPr="00FC67A1">
        <w:rPr>
          <w:rFonts w:ascii="Times New Roman" w:hAnsi="Times New Roman"/>
          <w:sz w:val="24"/>
          <w:szCs w:val="24"/>
        </w:rPr>
        <w:t> — об увеличении систематической ошибки методики. После устранения причин появления повышенных погрешностей все пробы, проанализированные в этой серии (и пациентов, и контрольные), исследуют повторно. Методы, использующие контрольные материалы, наиболее широко применяются для контроля ачества в КДЛ. Однако эти методы не выявляют ошибку в целом.</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Контроль по ежедневным средним. Для многих исследований в качестве дополнительного можно рекомендовать контроль по ежедневным средним, в котором используются образцы или результаты исследования образцов </w:t>
      </w:r>
      <w:hyperlink r:id="rId5" w:tgtFrame="_top" w:history="1">
        <w:r w:rsidRPr="00FC67A1">
          <w:rPr>
            <w:rStyle w:val="Hyperlink"/>
            <w:rFonts w:ascii="Times New Roman" w:hAnsi="Times New Roman"/>
            <w:sz w:val="24"/>
            <w:szCs w:val="24"/>
          </w:rPr>
          <w:t>пациентов</w:t>
        </w:r>
      </w:hyperlink>
      <w:r w:rsidRPr="00FC67A1">
        <w:rPr>
          <w:rFonts w:ascii="Times New Roman" w:hAnsi="Times New Roman"/>
          <w:sz w:val="24"/>
          <w:szCs w:val="24"/>
        </w:rPr>
        <w:t>. Условия, необходимые для внедрения метода: число проб пациентов, исследуемых ежедневно, должно быть достаточным для статистической достоверности данных (30 и более, значение этого числа зависит от анализируемого компонента); контингент обследуемых лабораторией пациентов должен быть достаточно однородным (по </w:t>
      </w:r>
      <w:hyperlink r:id="rId6" w:tgtFrame="_top" w:history="1">
        <w:r w:rsidRPr="00FC67A1">
          <w:rPr>
            <w:rStyle w:val="Hyperlink"/>
            <w:rFonts w:ascii="Times New Roman" w:hAnsi="Times New Roman"/>
            <w:sz w:val="24"/>
            <w:szCs w:val="24"/>
          </w:rPr>
          <w:t>патологии</w:t>
        </w:r>
      </w:hyperlink>
      <w:r w:rsidRPr="00FC67A1">
        <w:rPr>
          <w:rFonts w:ascii="Times New Roman" w:hAnsi="Times New Roman"/>
          <w:sz w:val="24"/>
          <w:szCs w:val="24"/>
        </w:rPr>
        <w:t>, </w:t>
      </w:r>
      <w:hyperlink r:id="rId7" w:tgtFrame="_top" w:history="1">
        <w:r w:rsidRPr="00FC67A1">
          <w:rPr>
            <w:rStyle w:val="Hyperlink"/>
            <w:rFonts w:ascii="Times New Roman" w:hAnsi="Times New Roman"/>
            <w:sz w:val="24"/>
            <w:szCs w:val="24"/>
          </w:rPr>
          <w:t>полу</w:t>
        </w:r>
      </w:hyperlink>
      <w:r w:rsidRPr="00FC67A1">
        <w:rPr>
          <w:rFonts w:ascii="Times New Roman" w:hAnsi="Times New Roman"/>
          <w:sz w:val="24"/>
          <w:szCs w:val="24"/>
        </w:rPr>
        <w:t>, </w:t>
      </w:r>
      <w:hyperlink r:id="rId8" w:tgtFrame="_top" w:history="1">
        <w:r w:rsidRPr="00FC67A1">
          <w:rPr>
            <w:rStyle w:val="Hyperlink"/>
            <w:rFonts w:ascii="Times New Roman" w:hAnsi="Times New Roman"/>
            <w:sz w:val="24"/>
            <w:szCs w:val="24"/>
          </w:rPr>
          <w:t>возрасту</w:t>
        </w:r>
      </w:hyperlink>
      <w:r w:rsidRPr="00FC67A1">
        <w:rPr>
          <w:rFonts w:ascii="Times New Roman" w:hAnsi="Times New Roman"/>
          <w:sz w:val="24"/>
          <w:szCs w:val="24"/>
        </w:rPr>
        <w:t>); число усредняемых результатов должно быть примерно одинаковым, и оно зависит от анализируемого компонента.</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Последовательность процедур:</w:t>
      </w:r>
      <w:r w:rsidRPr="00FC67A1">
        <w:rPr>
          <w:rFonts w:ascii="Times New Roman" w:hAnsi="Times New Roman"/>
          <w:sz w:val="24"/>
          <w:szCs w:val="24"/>
        </w:rPr>
        <w:br/>
        <w:t>Ежедневно из полученных в течение дня результатов проводится рассчет ежедневной средней арифметической величины (х), и эта процедура повторяется в течение 20 дней.</w:t>
      </w:r>
      <w:r w:rsidRPr="00FC67A1">
        <w:rPr>
          <w:rFonts w:ascii="Times New Roman" w:hAnsi="Times New Roman"/>
          <w:sz w:val="24"/>
          <w:szCs w:val="24"/>
        </w:rPr>
        <w:br/>
        <w:t>Даже из 20 ежедневных средних проводится расчет общего среднего х общ. и среднего квадратичного отклонения (S).</w:t>
      </w:r>
      <w:r w:rsidRPr="00FC67A1">
        <w:rPr>
          <w:rFonts w:ascii="Times New Roman" w:hAnsi="Times New Roman"/>
          <w:sz w:val="24"/>
          <w:szCs w:val="24"/>
        </w:rPr>
        <w:br/>
        <w:t>Рассчитываются контрольные пределы (X</w:t>
      </w:r>
      <w:r w:rsidRPr="00FC67A1">
        <w:rPr>
          <w:rFonts w:ascii="Times New Roman" w:hAnsi="Times New Roman"/>
          <w:sz w:val="24"/>
          <w:szCs w:val="24"/>
          <w:vertAlign w:val="subscript"/>
        </w:rPr>
        <w:t>ОБЩ.</w:t>
      </w:r>
      <w:r w:rsidRPr="00FC67A1">
        <w:rPr>
          <w:rFonts w:ascii="Times New Roman" w:hAnsi="Times New Roman"/>
          <w:sz w:val="24"/>
          <w:szCs w:val="24"/>
        </w:rPr>
        <w:t>±1S, Х</w:t>
      </w:r>
      <w:r w:rsidRPr="00FC67A1">
        <w:rPr>
          <w:rFonts w:ascii="Times New Roman" w:hAnsi="Times New Roman"/>
          <w:sz w:val="24"/>
          <w:szCs w:val="24"/>
          <w:vertAlign w:val="subscript"/>
        </w:rPr>
        <w:t>ОБЩ.</w:t>
      </w:r>
      <w:r w:rsidRPr="00FC67A1">
        <w:rPr>
          <w:rFonts w:ascii="Times New Roman" w:hAnsi="Times New Roman"/>
          <w:sz w:val="24"/>
          <w:szCs w:val="24"/>
        </w:rPr>
        <w:t>±2S, Х</w:t>
      </w:r>
      <w:r w:rsidRPr="00FC67A1">
        <w:rPr>
          <w:rFonts w:ascii="Times New Roman" w:hAnsi="Times New Roman"/>
          <w:sz w:val="24"/>
          <w:szCs w:val="24"/>
          <w:vertAlign w:val="subscript"/>
        </w:rPr>
        <w:t>ОБЩ.</w:t>
      </w:r>
      <w:r w:rsidRPr="00FC67A1">
        <w:rPr>
          <w:rFonts w:ascii="Times New Roman" w:hAnsi="Times New Roman"/>
          <w:sz w:val="24"/>
          <w:szCs w:val="24"/>
        </w:rPr>
        <w:t>±3S) и строится контрольная карта.</w:t>
      </w:r>
      <w:r w:rsidRPr="00FC67A1">
        <w:rPr>
          <w:rFonts w:ascii="Times New Roman" w:hAnsi="Times New Roman"/>
          <w:sz w:val="24"/>
          <w:szCs w:val="24"/>
        </w:rPr>
        <w:br/>
        <w:t>После построения контрольной карты в лаборатории ежедневно рассчитывается х из всех результатов каждого анализируемого показателя, и полученное значение наносится на карту в виде точки.</w:t>
      </w:r>
    </w:p>
    <w:p w:rsidR="002133CA" w:rsidRPr="00FC67A1" w:rsidRDefault="002133CA" w:rsidP="00FC67A1">
      <w:pPr>
        <w:jc w:val="both"/>
        <w:rPr>
          <w:rFonts w:ascii="Times New Roman" w:hAnsi="Times New Roman"/>
          <w:sz w:val="24"/>
          <w:szCs w:val="24"/>
        </w:rPr>
      </w:pPr>
      <w:r w:rsidRPr="00FC67A1">
        <w:rPr>
          <w:rFonts w:ascii="Times New Roman" w:hAnsi="Times New Roman"/>
          <w:b/>
          <w:sz w:val="24"/>
          <w:szCs w:val="24"/>
        </w:rPr>
        <w:t>Анализ контрольной карты проводится по правилам Westgard</w:t>
      </w:r>
      <w:r w:rsidRPr="00FC67A1">
        <w:rPr>
          <w:rFonts w:ascii="Times New Roman" w:hAnsi="Times New Roman"/>
          <w:sz w:val="24"/>
          <w:szCs w:val="24"/>
        </w:rPr>
        <w:t>.</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Метод контроля воспроизводимости по дубликатам. Принцип данного метода внутрилабораторного контроля качества состоит в проведении двух параллельных исследований определяемого показателя в выбранной наугад пробе пациента, нахождении величины относительного размаха (R</w:t>
      </w:r>
      <w:r w:rsidRPr="00FC67A1">
        <w:rPr>
          <w:rFonts w:ascii="Times New Roman" w:hAnsi="Times New Roman"/>
          <w:sz w:val="24"/>
          <w:szCs w:val="24"/>
          <w:vertAlign w:val="subscript"/>
        </w:rPr>
        <w:t>i</w:t>
      </w:r>
      <w:r w:rsidRPr="00FC67A1">
        <w:rPr>
          <w:rFonts w:ascii="Times New Roman" w:hAnsi="Times New Roman"/>
          <w:sz w:val="24"/>
          <w:szCs w:val="24"/>
        </w:rPr>
        <w:t>, %) между первым значением показателя (Х</w:t>
      </w:r>
      <w:r w:rsidRPr="00FC67A1">
        <w:rPr>
          <w:rFonts w:ascii="Times New Roman" w:hAnsi="Times New Roman"/>
          <w:sz w:val="24"/>
          <w:szCs w:val="24"/>
          <w:vertAlign w:val="subscript"/>
        </w:rPr>
        <w:t>1</w:t>
      </w:r>
      <w:r w:rsidRPr="00FC67A1">
        <w:rPr>
          <w:rFonts w:ascii="Times New Roman" w:hAnsi="Times New Roman"/>
          <w:sz w:val="24"/>
          <w:szCs w:val="24"/>
        </w:rPr>
        <w:t>) и вторым (Х</w:t>
      </w:r>
      <w:r w:rsidRPr="00FC67A1">
        <w:rPr>
          <w:rFonts w:ascii="Times New Roman" w:hAnsi="Times New Roman"/>
          <w:sz w:val="24"/>
          <w:szCs w:val="24"/>
          <w:vertAlign w:val="subscript"/>
        </w:rPr>
        <w:t>2</w:t>
      </w:r>
      <w:r w:rsidRPr="00FC67A1">
        <w:rPr>
          <w:rFonts w:ascii="Times New Roman" w:hAnsi="Times New Roman"/>
          <w:sz w:val="24"/>
          <w:szCs w:val="24"/>
        </w:rPr>
        <w:t>) и сравнении ее с установленными контрольными пределами. Последовательность процедур:</w:t>
      </w:r>
      <w:r w:rsidRPr="00FC67A1">
        <w:rPr>
          <w:rFonts w:ascii="Times New Roman" w:hAnsi="Times New Roman"/>
          <w:sz w:val="24"/>
          <w:szCs w:val="24"/>
        </w:rPr>
        <w:br/>
        <w:t>определить уровень определяемого показателя в выбранной наугад пробе пациента дважды в течение одной аналитической серии;</w:t>
      </w:r>
      <w:r w:rsidRPr="00FC67A1">
        <w:rPr>
          <w:rFonts w:ascii="Times New Roman" w:hAnsi="Times New Roman"/>
          <w:sz w:val="24"/>
          <w:szCs w:val="24"/>
        </w:rPr>
        <w:br/>
        <w:t>рассчитать величину относительного размаха между двумя определениями по формуле:</w:t>
      </w:r>
      <w:r w:rsidRPr="00FC67A1">
        <w:rPr>
          <w:rFonts w:ascii="Times New Roman" w:hAnsi="Times New Roman"/>
          <w:sz w:val="24"/>
          <w:szCs w:val="24"/>
        </w:rPr>
        <w:br/>
        <w:t>R</w:t>
      </w:r>
      <w:r w:rsidRPr="00FC67A1">
        <w:rPr>
          <w:rFonts w:ascii="Times New Roman" w:hAnsi="Times New Roman"/>
          <w:sz w:val="24"/>
          <w:szCs w:val="24"/>
          <w:vertAlign w:val="subscript"/>
        </w:rPr>
        <w:t>i</w:t>
      </w:r>
      <w:r w:rsidRPr="00FC67A1">
        <w:rPr>
          <w:rFonts w:ascii="Times New Roman" w:hAnsi="Times New Roman"/>
          <w:sz w:val="24"/>
          <w:szCs w:val="24"/>
        </w:rPr>
        <w:t> = ((2 х (X</w:t>
      </w:r>
      <w:r w:rsidRPr="00FC67A1">
        <w:rPr>
          <w:rFonts w:ascii="Times New Roman" w:hAnsi="Times New Roman"/>
          <w:sz w:val="24"/>
          <w:szCs w:val="24"/>
          <w:vertAlign w:val="subscript"/>
        </w:rPr>
        <w:t>1</w:t>
      </w:r>
      <w:r w:rsidRPr="00FC67A1">
        <w:rPr>
          <w:rFonts w:ascii="Times New Roman" w:hAnsi="Times New Roman"/>
          <w:sz w:val="24"/>
          <w:szCs w:val="24"/>
        </w:rPr>
        <w:t> — X</w:t>
      </w:r>
      <w:r w:rsidRPr="00FC67A1">
        <w:rPr>
          <w:rFonts w:ascii="Times New Roman" w:hAnsi="Times New Roman"/>
          <w:sz w:val="24"/>
          <w:szCs w:val="24"/>
          <w:vertAlign w:val="subscript"/>
        </w:rPr>
        <w:t>2</w:t>
      </w:r>
      <w:r w:rsidRPr="00FC67A1">
        <w:rPr>
          <w:rFonts w:ascii="Times New Roman" w:hAnsi="Times New Roman"/>
          <w:sz w:val="24"/>
          <w:szCs w:val="24"/>
        </w:rPr>
        <w:t>))/(X</w:t>
      </w:r>
      <w:r w:rsidRPr="00FC67A1">
        <w:rPr>
          <w:rFonts w:ascii="Times New Roman" w:hAnsi="Times New Roman"/>
          <w:sz w:val="24"/>
          <w:szCs w:val="24"/>
          <w:vertAlign w:val="subscript"/>
        </w:rPr>
        <w:t>1</w:t>
      </w:r>
      <w:r w:rsidRPr="00FC67A1">
        <w:rPr>
          <w:rFonts w:ascii="Times New Roman" w:hAnsi="Times New Roman"/>
          <w:sz w:val="24"/>
          <w:szCs w:val="24"/>
        </w:rPr>
        <w:t> + X</w:t>
      </w:r>
      <w:r w:rsidRPr="00FC67A1">
        <w:rPr>
          <w:rFonts w:ascii="Times New Roman" w:hAnsi="Times New Roman"/>
          <w:sz w:val="24"/>
          <w:szCs w:val="24"/>
          <w:vertAlign w:val="subscript"/>
        </w:rPr>
        <w:t>2</w:t>
      </w:r>
      <w:r w:rsidRPr="00FC67A1">
        <w:rPr>
          <w:rFonts w:ascii="Times New Roman" w:hAnsi="Times New Roman"/>
          <w:sz w:val="24"/>
          <w:szCs w:val="24"/>
        </w:rPr>
        <w:t>)) х 100 %, где (Х</w:t>
      </w:r>
      <w:r w:rsidRPr="00FC67A1">
        <w:rPr>
          <w:rFonts w:ascii="Times New Roman" w:hAnsi="Times New Roman"/>
          <w:sz w:val="24"/>
          <w:szCs w:val="24"/>
          <w:vertAlign w:val="subscript"/>
        </w:rPr>
        <w:t>1</w:t>
      </w:r>
      <w:r w:rsidRPr="00FC67A1">
        <w:rPr>
          <w:rFonts w:ascii="Times New Roman" w:hAnsi="Times New Roman"/>
          <w:sz w:val="24"/>
          <w:szCs w:val="24"/>
        </w:rPr>
        <w:t>–Х</w:t>
      </w:r>
      <w:r w:rsidRPr="00FC67A1">
        <w:rPr>
          <w:rFonts w:ascii="Times New Roman" w:hAnsi="Times New Roman"/>
          <w:sz w:val="24"/>
          <w:szCs w:val="24"/>
          <w:vertAlign w:val="subscript"/>
        </w:rPr>
        <w:t>2</w:t>
      </w:r>
      <w:r w:rsidRPr="00FC67A1">
        <w:rPr>
          <w:rFonts w:ascii="Times New Roman" w:hAnsi="Times New Roman"/>
          <w:sz w:val="24"/>
          <w:szCs w:val="24"/>
        </w:rPr>
        <w:t>) — разница между результатами определения по абсолютному значению;</w:t>
      </w:r>
      <w:r w:rsidRPr="00FC67A1">
        <w:rPr>
          <w:rFonts w:ascii="Times New Roman" w:hAnsi="Times New Roman"/>
          <w:sz w:val="24"/>
          <w:szCs w:val="24"/>
        </w:rPr>
        <w:br/>
        <w:t>повторить описанную процедуру в 20 аналитических сериях;</w:t>
      </w:r>
      <w:r w:rsidRPr="00FC67A1">
        <w:rPr>
          <w:rFonts w:ascii="Times New Roman" w:hAnsi="Times New Roman"/>
          <w:sz w:val="24"/>
          <w:szCs w:val="24"/>
        </w:rPr>
        <w:br/>
        <w:t>из полученных 20 значений (R</w:t>
      </w:r>
      <w:r w:rsidRPr="00FC67A1">
        <w:rPr>
          <w:rFonts w:ascii="Times New Roman" w:hAnsi="Times New Roman"/>
          <w:sz w:val="24"/>
          <w:szCs w:val="24"/>
          <w:vertAlign w:val="subscript"/>
        </w:rPr>
        <w:t>1, 2, 3..., 20</w:t>
      </w:r>
      <w:r w:rsidRPr="00FC67A1">
        <w:rPr>
          <w:rFonts w:ascii="Times New Roman" w:hAnsi="Times New Roman"/>
          <w:sz w:val="24"/>
          <w:szCs w:val="24"/>
        </w:rPr>
        <w:t>) рассчитать среднее арифметическое значение R:</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Далее рассчитывают контрольные пределы, умножая полученное значение R на коэффициенты, соответствующие 95% и 99% квантилям распределения размахов: для 95%-ной контрольной границы — 2,46; для 99%-ной контрольной границы — 3,23. Исходя из полученных контрольных пределов строится контрольная карта, где на оси абсцисс откладывается нулевая линия (она будет соответствовать нулевому размаху), на которой отмечается номер аналитической серии, а параллельно ей в удобном масштабе проводят линии, соответствующие R и контрольным границам 95% и 99%. На оси ординат отмечают уровень определяемого показателя. Далее, в каждой аналитической серии проводится параллельное исследование определяемого показателя в выбранной наугад пробе пациента. Пробы, предназначенные для параллельного исследования, должны располагаться случайным образом по длине аналитической серии. Полученное значение относительного размаха сравнивается с контрольными границами. Если хоть одно полученное значение выходит за контрольную границу, соответствующую 99% (контрольный признак «1</w:t>
      </w:r>
      <w:r w:rsidRPr="00FC67A1">
        <w:rPr>
          <w:rFonts w:ascii="Times New Roman" w:hAnsi="Times New Roman"/>
          <w:sz w:val="24"/>
          <w:szCs w:val="24"/>
          <w:vertAlign w:val="subscript"/>
        </w:rPr>
        <w:t>R99</w:t>
      </w:r>
      <w:r w:rsidRPr="00FC67A1">
        <w:rPr>
          <w:rFonts w:ascii="Times New Roman" w:hAnsi="Times New Roman"/>
          <w:sz w:val="24"/>
          <w:szCs w:val="24"/>
        </w:rPr>
        <w:t>», или если два последовательных значения выходят за контрольную границу «95% (контрольный признак «2</w:t>
      </w:r>
      <w:r w:rsidRPr="00FC67A1">
        <w:rPr>
          <w:rFonts w:ascii="Times New Roman" w:hAnsi="Times New Roman"/>
          <w:sz w:val="24"/>
          <w:szCs w:val="24"/>
          <w:vertAlign w:val="subscript"/>
        </w:rPr>
        <w:t>R9S</w:t>
      </w:r>
      <w:r w:rsidRPr="00FC67A1">
        <w:rPr>
          <w:rFonts w:ascii="Times New Roman" w:hAnsi="Times New Roman"/>
          <w:sz w:val="24"/>
          <w:szCs w:val="24"/>
        </w:rPr>
        <w:t>»), то такая аналитическая серия считается непригодной, исследование проводится повторно.</w:t>
      </w:r>
    </w:p>
    <w:p w:rsidR="002133CA" w:rsidRPr="00FC67A1" w:rsidRDefault="002133CA" w:rsidP="00FC67A1">
      <w:pPr>
        <w:jc w:val="both"/>
        <w:rPr>
          <w:rFonts w:ascii="Times New Roman" w:hAnsi="Times New Roman"/>
          <w:sz w:val="24"/>
          <w:szCs w:val="24"/>
        </w:rPr>
      </w:pPr>
      <w:r w:rsidRPr="00804563">
        <w:rPr>
          <w:rFonts w:ascii="Times New Roman" w:hAnsi="Times New Roman"/>
          <w:b/>
          <w:sz w:val="24"/>
          <w:szCs w:val="24"/>
        </w:rPr>
        <w:t>Исследование смешанной пробы.</w:t>
      </w:r>
      <w:r w:rsidRPr="00FC67A1">
        <w:rPr>
          <w:rFonts w:ascii="Times New Roman" w:hAnsi="Times New Roman"/>
          <w:sz w:val="24"/>
          <w:szCs w:val="24"/>
        </w:rPr>
        <w:t xml:space="preserve"> При оценке воспроизводимости методом параллельных проб получают более близкие значения, чем обычно получают при наличии случайных ошибок. В методе смешанной пробы это исключено. Метод заключается в следующем: из группы образцов случайно выбирают два (А и В); из каждого образца А и В берут равные объемы и смешивают (образец С); исследуют все три образца, вычисляют теоретическое содержание компонента в образце С((А+В)/2) и различие между теоретическим и исследованным содержанием ((А+В)/2–С). Для построения контрольной карты по этому методу следует проводить исследование в течение 40 дней. Затем рассчитывают среднюю отклонения (d ср.) для единичных анализов путем сложения всех различий (опуская знаки) и деления на 40. Затем готовят контрольную карту, на которой чертят три прямых: 50% прямая составляет 0,845 dCP; 95% прямая составляет 2,5 dCP; 99,5% прямая составляет 3,5 dCP.</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В дальнейшем ежедневно готовят смешанную пробу и результат отмечают на карте. Каждая точка представляет собой различие между теоретической величиной, рассчитанной как среднее двух проб, и действительной величиной, полученной исследованием смешанной пробы. Если много точек располагается выше прямых 95% и 99,5%, необходимо провести соответствующие мероприятия для выявления возможных источников ошибок.</w:t>
      </w:r>
    </w:p>
    <w:p w:rsidR="002133CA" w:rsidRPr="00820D41" w:rsidRDefault="002133CA" w:rsidP="00FC67A1">
      <w:pPr>
        <w:jc w:val="both"/>
        <w:rPr>
          <w:rFonts w:ascii="Times New Roman" w:hAnsi="Times New Roman"/>
          <w:sz w:val="24"/>
          <w:szCs w:val="24"/>
        </w:rPr>
      </w:pPr>
      <w:r w:rsidRPr="00820D41">
        <w:rPr>
          <w:rFonts w:ascii="Times New Roman" w:hAnsi="Times New Roman"/>
          <w:sz w:val="24"/>
          <w:szCs w:val="24"/>
        </w:rPr>
        <w:t>День 5</w:t>
      </w:r>
    </w:p>
    <w:p w:rsidR="002133CA" w:rsidRPr="00FC67A1" w:rsidRDefault="002133CA" w:rsidP="00FC67A1">
      <w:pPr>
        <w:jc w:val="both"/>
        <w:rPr>
          <w:rFonts w:ascii="Times New Roman" w:hAnsi="Times New Roman"/>
          <w:b/>
          <w:sz w:val="24"/>
          <w:szCs w:val="24"/>
        </w:rPr>
      </w:pPr>
      <w:r w:rsidRPr="00FC67A1">
        <w:rPr>
          <w:rFonts w:ascii="Times New Roman" w:hAnsi="Times New Roman"/>
          <w:b/>
          <w:sz w:val="24"/>
          <w:szCs w:val="24"/>
        </w:rPr>
        <w:t>Особенности контроля качества гематологических исследований</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В связи со спецификой гематологических исследований контроль качества их предполагает наличие определенных контрольных средств и материалов, которые не используются в других видах лабораторных исследований. Для контроля качества определения содержания гемоглобина используются стандартные растворы гемиглобинцианида с известным содержанием Нb и специальные контрольные растворы (донорская кровь, лизированная кровь и консервированная кровь). Стандартный раствор гемиглобинцианида применяют для контроля правильности работы фотометров и построения калибровочной кривой в гемиглобинцианидном методе определения Нb в крови. Для контроля воспроизводимости определения Нb применяется раствор лизированной крови (гемолизат). Для приготовления гемолизатов используют: консервированную человеческую цитратную кровь, можно с истекшим сроком годности; консервированную лошадиную кровь; донорскую человеческую кровь, свежую, собранную в сосуд с 0,6 моль/л раствором лимоннокислого натрия из расчета 1:5.</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200 мл полученной цитратной крови центрифугируют при 3000 об/мин в течение 30 мин. Плазму сливают, к </w:t>
      </w:r>
      <w:hyperlink r:id="rId9" w:tgtFrame="_top" w:history="1">
        <w:r w:rsidRPr="00FC67A1">
          <w:rPr>
            <w:rStyle w:val="Hyperlink"/>
            <w:rFonts w:ascii="Times New Roman" w:hAnsi="Times New Roman"/>
            <w:sz w:val="24"/>
            <w:szCs w:val="24"/>
          </w:rPr>
          <w:t>эритроцитам</w:t>
        </w:r>
      </w:hyperlink>
      <w:r w:rsidRPr="00FC67A1">
        <w:rPr>
          <w:rFonts w:ascii="Times New Roman" w:hAnsi="Times New Roman"/>
          <w:sz w:val="24"/>
          <w:szCs w:val="24"/>
        </w:rPr>
        <w:t> добавляют 100 мл стерильной дистилированной воды и тщательно перемешивают на магнитной мешалке в течение 30 мин. Раствор помещают в холодильник при -20 градусах на 24 часа. На следующий день раствор размораживают и вновь тщательно перемешивают в течение 30 мин.</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Затем раствор фильтруют в асептических условиях через стеклянный фильтр Millipore (соответствует №4 — с величиной пор 4–10 мкм) и разливают в стерильные пузырьки по 1 мл. Хранят раствор в холодильнике, оптимальная t = –20°С. Стабилен 1 год. Для оценки воспроизводимости определения концентрации Нb гемолизат исследуют в течение 20 дней, из полученных данных рассчитывают XСР, S, CV, контрольные пределы (X±2S) и строят контрольную карту. Коэффициент вариации не должен превышать 5%.</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Для контроля правильности используют контрольную кровь с известным содержанием гемоглобина. Контрольная кровь исследуется так же, как обычные пробы пациентов, т. е. в тех же случаях и в тех же условиях. Результаты исследования Нb в контрольной крови сравнивают с паспортными значениями, указанными в инструкции производителя, и рассчитывают смещение В. Оно не должно быть более 4%.</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Для контроля качества подсчета клеток крови применяют следующие контрольные материалы: консервированная или стабилизированная кровь; фиксированные клетки крови (суспензии); контрольные мазки крови. Контроль качества определения эритроцитов осуществляется по принципу опосредованного контроля методом контрольных карт. В течение 2-х дней проводят 20 определений количества эритроцитов в консервированной крови, рассчитывают контрольные пределы и строят контрольную карту. Коэффициент вариации при подсчете эритроцитов в контрольном материале не должен превышать 5%.</w:t>
      </w:r>
    </w:p>
    <w:p w:rsidR="002133CA" w:rsidRDefault="002133CA" w:rsidP="00FC67A1">
      <w:pPr>
        <w:jc w:val="both"/>
        <w:rPr>
          <w:rFonts w:ascii="Times New Roman" w:hAnsi="Times New Roman"/>
          <w:sz w:val="24"/>
          <w:szCs w:val="24"/>
          <w:lang w:val="en-US"/>
        </w:rPr>
      </w:pPr>
      <w:r w:rsidRPr="00FC67A1">
        <w:rPr>
          <w:rFonts w:ascii="Times New Roman" w:hAnsi="Times New Roman"/>
          <w:sz w:val="24"/>
          <w:szCs w:val="24"/>
        </w:rPr>
        <w:t>Для контроля качества подсчета лейкоцитарной формулы в мазках крови используются контрольные мазки. Они готовятся из капиллярной крови доноров и больных обычным способом. Затем контрольные мазки многократно просчитываются (не менее 20 раз) по 200 клеток квалифицированными специалистами (не менее 5 человек). Из полученных данных статистически рассчитываются критерии определения правильности подсчета мазка путем рассчета X и S. Для увеличения срока хранения мазка используют клей БФ-6, образующий тонкую прозрачную пленку, герметически приклеивающуюся к поверхности мазка и стекла и предохраняющую мазок от воздействия окружающей среды. Подсчет лейкоформулы считается правильным, если результаты подсчета клеток входят в рассчитанные контрольные границы (X ±2S) для каждого вида клеток крови.</w:t>
      </w:r>
      <w:r w:rsidRPr="00FC67A1">
        <w:rPr>
          <w:rFonts w:ascii="Times New Roman" w:hAnsi="Times New Roman"/>
          <w:sz w:val="24"/>
          <w:szCs w:val="24"/>
        </w:rPr>
        <w:br/>
      </w:r>
    </w:p>
    <w:p w:rsidR="002133CA" w:rsidRDefault="002133CA" w:rsidP="00FC67A1">
      <w:pPr>
        <w:jc w:val="both"/>
        <w:rPr>
          <w:rFonts w:ascii="Times New Roman" w:hAnsi="Times New Roman"/>
          <w:sz w:val="24"/>
          <w:szCs w:val="24"/>
          <w:lang w:val="en-US"/>
        </w:rPr>
      </w:pPr>
    </w:p>
    <w:p w:rsidR="002133CA" w:rsidRDefault="002133CA" w:rsidP="00FC67A1">
      <w:pPr>
        <w:jc w:val="both"/>
        <w:rPr>
          <w:rFonts w:ascii="Times New Roman" w:hAnsi="Times New Roman"/>
          <w:b/>
          <w:sz w:val="24"/>
          <w:szCs w:val="24"/>
        </w:rPr>
      </w:pPr>
      <w:r w:rsidRPr="00FC67A1">
        <w:rPr>
          <w:rFonts w:ascii="Times New Roman" w:hAnsi="Times New Roman"/>
          <w:sz w:val="24"/>
          <w:szCs w:val="24"/>
        </w:rPr>
        <w:br/>
      </w:r>
      <w:r w:rsidRPr="00820D41">
        <w:rPr>
          <w:rFonts w:ascii="Times New Roman" w:hAnsi="Times New Roman"/>
          <w:sz w:val="24"/>
          <w:szCs w:val="24"/>
        </w:rPr>
        <w:t>День 6</w:t>
      </w:r>
    </w:p>
    <w:p w:rsidR="002133CA" w:rsidRPr="00FC67A1" w:rsidRDefault="002133CA" w:rsidP="00FC67A1">
      <w:pPr>
        <w:jc w:val="both"/>
        <w:rPr>
          <w:rFonts w:ascii="Times New Roman" w:hAnsi="Times New Roman"/>
          <w:sz w:val="24"/>
          <w:szCs w:val="24"/>
        </w:rPr>
      </w:pPr>
      <w:r w:rsidRPr="00FC67A1">
        <w:rPr>
          <w:rFonts w:ascii="Times New Roman" w:hAnsi="Times New Roman"/>
          <w:b/>
          <w:sz w:val="24"/>
          <w:szCs w:val="24"/>
        </w:rPr>
        <w:t>Контроль качества коагулологических исследований</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Контроль качества коагулологических исследований имеет свои особенности, связанные, прежде всего, с характером методических принципов, которые применяются для исследования параметров свертывающей системы и фибринолиза и основаны, главным образом, на определении конечной точки образования фибрина, а также с видом используемых реактивов. Для контроля коагулологических исследований применяют:</w:t>
      </w:r>
      <w:r w:rsidRPr="00FC67A1">
        <w:rPr>
          <w:rFonts w:ascii="Times New Roman" w:hAnsi="Times New Roman"/>
          <w:sz w:val="24"/>
          <w:szCs w:val="24"/>
        </w:rPr>
        <w:br/>
        <w:t>Смешанную свежую плазму от большого количества доноров (не менее 20 человек).</w:t>
      </w:r>
      <w:r w:rsidRPr="00FC67A1">
        <w:rPr>
          <w:rFonts w:ascii="Times New Roman" w:hAnsi="Times New Roman"/>
          <w:sz w:val="24"/>
          <w:szCs w:val="24"/>
        </w:rPr>
        <w:br/>
        <w:t>Стандартную человеческую лиофилизированную плазму (пул) для калибровки.</w:t>
      </w:r>
      <w:r w:rsidRPr="00FC67A1">
        <w:rPr>
          <w:rFonts w:ascii="Times New Roman" w:hAnsi="Times New Roman"/>
          <w:sz w:val="24"/>
          <w:szCs w:val="24"/>
        </w:rPr>
        <w:br/>
        <w:t>Контрольную человеческую плазму с точным содержанием факторов свертывания (нормальным и патологическим).</w:t>
      </w:r>
      <w:r w:rsidRPr="00FC67A1">
        <w:rPr>
          <w:rFonts w:ascii="Times New Roman" w:hAnsi="Times New Roman"/>
          <w:sz w:val="24"/>
          <w:szCs w:val="24"/>
        </w:rPr>
        <w:br/>
        <w:t>Контрольную плазму с дефицитом индивидуальных факторов свертывания.</w:t>
      </w:r>
      <w:r w:rsidRPr="00FC67A1">
        <w:rPr>
          <w:rFonts w:ascii="Times New Roman" w:hAnsi="Times New Roman"/>
          <w:sz w:val="24"/>
          <w:szCs w:val="24"/>
        </w:rPr>
        <w:br/>
        <w:t>Контрольную плазму для контроля верхней и нижней границы терапевтической области при приеме антикоагулянтов.</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В качестве основного контрольного материала используют слитую, только цитратную плазму с нормальным и пролонгированным временем свертывания. Способ приготовления слитой плазмы: свежую плазму, взятую с 3,8%-м раствором цитрата натрия, собирают от нескольких доноров, смешивают и разливают во флаконы. Быстро замораживают. Основное требование к плазме — отсутствие в ней следов гемолиза и эритроцитов.</w:t>
      </w:r>
    </w:p>
    <w:p w:rsidR="002133CA" w:rsidRPr="00FC67A1" w:rsidRDefault="002133CA" w:rsidP="00FC67A1">
      <w:pPr>
        <w:jc w:val="both"/>
        <w:rPr>
          <w:rFonts w:ascii="Times New Roman" w:hAnsi="Times New Roman"/>
          <w:sz w:val="24"/>
          <w:szCs w:val="24"/>
        </w:rPr>
      </w:pPr>
      <w:r w:rsidRPr="00FC67A1">
        <w:rPr>
          <w:rFonts w:ascii="Times New Roman" w:hAnsi="Times New Roman"/>
          <w:sz w:val="24"/>
          <w:szCs w:val="24"/>
        </w:rPr>
        <w:t>Контрольную плазму каждый день размораживают и используют в начале работы и через каждые 20 проб. Рекомендуют использовать не менее одной порции плазмы с пролонгированным временем свертывания. Каждая проба и контрольная плазма исследуются параллельно. Если разница между параллелями больше 3 сек., то тест должен быть повторен со свежей пробой от пациента.</w:t>
      </w:r>
    </w:p>
    <w:p w:rsidR="002133CA" w:rsidRPr="00AC1307" w:rsidRDefault="002133CA" w:rsidP="00AC1307"/>
    <w:p w:rsidR="002133CA" w:rsidRDefault="002133CA"/>
    <w:sectPr w:rsidR="002133CA" w:rsidSect="00785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95F"/>
    <w:rsid w:val="0006687A"/>
    <w:rsid w:val="0008737D"/>
    <w:rsid w:val="002133CA"/>
    <w:rsid w:val="004539F9"/>
    <w:rsid w:val="00505C34"/>
    <w:rsid w:val="005307A9"/>
    <w:rsid w:val="00553E55"/>
    <w:rsid w:val="007662E5"/>
    <w:rsid w:val="00785631"/>
    <w:rsid w:val="00804563"/>
    <w:rsid w:val="00820D41"/>
    <w:rsid w:val="008C1AB4"/>
    <w:rsid w:val="00905C7B"/>
    <w:rsid w:val="00925A5E"/>
    <w:rsid w:val="00A836F9"/>
    <w:rsid w:val="00AC1307"/>
    <w:rsid w:val="00B074DB"/>
    <w:rsid w:val="00B25D25"/>
    <w:rsid w:val="00B9795F"/>
    <w:rsid w:val="00CA23C6"/>
    <w:rsid w:val="00DB4D15"/>
    <w:rsid w:val="00E17FCC"/>
    <w:rsid w:val="00F54BD2"/>
    <w:rsid w:val="00FC6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13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1577392">
      <w:marLeft w:val="0"/>
      <w:marRight w:val="0"/>
      <w:marTop w:val="0"/>
      <w:marBottom w:val="0"/>
      <w:divBdr>
        <w:top w:val="none" w:sz="0" w:space="0" w:color="auto"/>
        <w:left w:val="none" w:sz="0" w:space="0" w:color="auto"/>
        <w:bottom w:val="none" w:sz="0" w:space="0" w:color="auto"/>
        <w:right w:val="none" w:sz="0" w:space="0" w:color="auto"/>
      </w:divBdr>
    </w:div>
    <w:div w:id="1841577393">
      <w:marLeft w:val="0"/>
      <w:marRight w:val="0"/>
      <w:marTop w:val="0"/>
      <w:marBottom w:val="0"/>
      <w:divBdr>
        <w:top w:val="none" w:sz="0" w:space="0" w:color="auto"/>
        <w:left w:val="none" w:sz="0" w:space="0" w:color="auto"/>
        <w:bottom w:val="none" w:sz="0" w:space="0" w:color="auto"/>
        <w:right w:val="none" w:sz="0" w:space="0" w:color="auto"/>
      </w:divBdr>
    </w:div>
    <w:div w:id="1841577394">
      <w:marLeft w:val="0"/>
      <w:marRight w:val="0"/>
      <w:marTop w:val="0"/>
      <w:marBottom w:val="0"/>
      <w:divBdr>
        <w:top w:val="none" w:sz="0" w:space="0" w:color="auto"/>
        <w:left w:val="none" w:sz="0" w:space="0" w:color="auto"/>
        <w:bottom w:val="none" w:sz="0" w:space="0" w:color="auto"/>
        <w:right w:val="none" w:sz="0" w:space="0" w:color="auto"/>
      </w:divBdr>
    </w:div>
    <w:div w:id="1841577395">
      <w:marLeft w:val="0"/>
      <w:marRight w:val="0"/>
      <w:marTop w:val="0"/>
      <w:marBottom w:val="0"/>
      <w:divBdr>
        <w:top w:val="none" w:sz="0" w:space="0" w:color="auto"/>
        <w:left w:val="none" w:sz="0" w:space="0" w:color="auto"/>
        <w:bottom w:val="none" w:sz="0" w:space="0" w:color="auto"/>
        <w:right w:val="none" w:sz="0" w:space="0" w:color="auto"/>
      </w:divBdr>
    </w:div>
    <w:div w:id="1841577396">
      <w:marLeft w:val="0"/>
      <w:marRight w:val="0"/>
      <w:marTop w:val="0"/>
      <w:marBottom w:val="0"/>
      <w:divBdr>
        <w:top w:val="none" w:sz="0" w:space="0" w:color="auto"/>
        <w:left w:val="none" w:sz="0" w:space="0" w:color="auto"/>
        <w:bottom w:val="none" w:sz="0" w:space="0" w:color="auto"/>
        <w:right w:val="none" w:sz="0" w:space="0" w:color="auto"/>
      </w:divBdr>
    </w:div>
    <w:div w:id="1841577397">
      <w:marLeft w:val="0"/>
      <w:marRight w:val="0"/>
      <w:marTop w:val="0"/>
      <w:marBottom w:val="0"/>
      <w:divBdr>
        <w:top w:val="none" w:sz="0" w:space="0" w:color="auto"/>
        <w:left w:val="none" w:sz="0" w:space="0" w:color="auto"/>
        <w:bottom w:val="none" w:sz="0" w:space="0" w:color="auto"/>
        <w:right w:val="none" w:sz="0" w:space="0" w:color="auto"/>
      </w:divBdr>
    </w:div>
    <w:div w:id="184157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ru/zdorove/encyclopedia/vozrast" TargetMode="External"/><Relationship Id="rId3" Type="http://schemas.openxmlformats.org/officeDocument/2006/relationships/webSettings" Target="webSettings.xml"/><Relationship Id="rId7" Type="http://schemas.openxmlformats.org/officeDocument/2006/relationships/hyperlink" Target="http://www.km.ru/zdorove/encyclopedia/pol-chelove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ru/zdorove/encyclopedia/patologiya" TargetMode="External"/><Relationship Id="rId11" Type="http://schemas.openxmlformats.org/officeDocument/2006/relationships/theme" Target="theme/theme1.xml"/><Relationship Id="rId5" Type="http://schemas.openxmlformats.org/officeDocument/2006/relationships/hyperlink" Target="http://www.km.ru/zdorove/encyclopedia/patsient" TargetMode="External"/><Relationship Id="rId10" Type="http://schemas.openxmlformats.org/officeDocument/2006/relationships/fontTable" Target="fontTable.xml"/><Relationship Id="rId4" Type="http://schemas.openxmlformats.org/officeDocument/2006/relationships/hyperlink" Target="http://www.km.ru/zdorove/encyclopedia/krov" TargetMode="External"/><Relationship Id="rId9" Type="http://schemas.openxmlformats.org/officeDocument/2006/relationships/hyperlink" Target="http://www.km.ru/zdorove/encyclopedia/eritrot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4050</Words>
  <Characters>23085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дом</cp:lastModifiedBy>
  <cp:revision>4</cp:revision>
  <dcterms:created xsi:type="dcterms:W3CDTF">2018-12-13T11:15:00Z</dcterms:created>
  <dcterms:modified xsi:type="dcterms:W3CDTF">2018-12-13T11:38:00Z</dcterms:modified>
</cp:coreProperties>
</file>