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80" w:rsidRDefault="00691A80" w:rsidP="00691A80">
      <w:pPr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</w:p>
    <w:p w:rsidR="00691A80" w:rsidRDefault="00691A80" w:rsidP="00691A80">
      <w:pPr>
        <w:jc w:val="center"/>
      </w:pPr>
      <w:r>
        <w:t>имени профессора В. Ф. Войно-Ясенецкого»</w:t>
      </w:r>
    </w:p>
    <w:p w:rsidR="00691A80" w:rsidRDefault="00691A80" w:rsidP="00691A80">
      <w:pPr>
        <w:jc w:val="center"/>
      </w:pPr>
      <w:r>
        <w:t>Министерства здравоохранения Российской Федерации</w:t>
      </w: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  <w:r>
        <w:t>Кафедра детских болезней с курсом ПО</w:t>
      </w:r>
    </w:p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>
      <w:pPr>
        <w:jc w:val="center"/>
        <w:rPr>
          <w:bCs/>
          <w:caps/>
          <w:sz w:val="32"/>
          <w:szCs w:val="32"/>
        </w:rPr>
      </w:pPr>
      <w:r>
        <w:rPr>
          <w:b/>
          <w:bCs/>
          <w:sz w:val="40"/>
          <w:szCs w:val="40"/>
        </w:rPr>
        <w:t>Госпитальная педиатрия</w:t>
      </w:r>
    </w:p>
    <w:p w:rsidR="00691A80" w:rsidRDefault="00691A80" w:rsidP="00691A80">
      <w:pPr>
        <w:jc w:val="center"/>
        <w:rPr>
          <w:bCs/>
          <w:caps/>
          <w:sz w:val="32"/>
          <w:szCs w:val="32"/>
        </w:rPr>
      </w:pPr>
    </w:p>
    <w:p w:rsidR="00691A80" w:rsidRDefault="00691A80" w:rsidP="00691A80">
      <w:pPr>
        <w:jc w:val="center"/>
        <w:rPr>
          <w:bCs/>
          <w:caps/>
          <w:sz w:val="32"/>
          <w:szCs w:val="32"/>
        </w:rPr>
      </w:pPr>
    </w:p>
    <w:p w:rsidR="00691A80" w:rsidRDefault="00691A80" w:rsidP="00691A80">
      <w:pPr>
        <w:jc w:val="center"/>
        <w:rPr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691A80" w:rsidRDefault="00691A80" w:rsidP="00691A80">
      <w:pPr>
        <w:jc w:val="center"/>
        <w:rPr>
          <w:sz w:val="32"/>
          <w:szCs w:val="32"/>
        </w:rPr>
      </w:pPr>
    </w:p>
    <w:p w:rsidR="00691A80" w:rsidRDefault="00691A80" w:rsidP="00691A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«Артериальная гипертензия»</w:t>
      </w:r>
    </w:p>
    <w:p w:rsidR="00691A80" w:rsidRDefault="00691A80" w:rsidP="00691A80">
      <w:pPr>
        <w:rPr>
          <w:b/>
          <w:sz w:val="36"/>
          <w:szCs w:val="36"/>
        </w:rPr>
      </w:pPr>
    </w:p>
    <w:p w:rsidR="00691A80" w:rsidRDefault="00691A80" w:rsidP="00691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691A80" w:rsidRDefault="00691A80" w:rsidP="00691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691A80" w:rsidRDefault="00691A80" w:rsidP="00691A80">
      <w:pPr>
        <w:rPr>
          <w:sz w:val="28"/>
          <w:szCs w:val="28"/>
        </w:rPr>
      </w:pPr>
    </w:p>
    <w:p w:rsidR="00691A80" w:rsidRDefault="00691A80" w:rsidP="00691A80">
      <w:pPr>
        <w:rPr>
          <w:sz w:val="28"/>
          <w:szCs w:val="28"/>
        </w:rPr>
      </w:pPr>
    </w:p>
    <w:p w:rsidR="00691A80" w:rsidRDefault="00691A80" w:rsidP="00691A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691A80" w:rsidRDefault="00691A80" w:rsidP="00691A80">
      <w:pPr>
        <w:ind w:left="1416"/>
        <w:rPr>
          <w:bCs/>
          <w:sz w:val="28"/>
          <w:szCs w:val="28"/>
        </w:rPr>
      </w:pPr>
    </w:p>
    <w:p w:rsidR="00691A80" w:rsidRDefault="00691A80" w:rsidP="00691A80">
      <w:pPr>
        <w:rPr>
          <w:b/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>Группа</w:t>
      </w:r>
      <w:r>
        <w:rPr>
          <w:rStyle w:val="1"/>
          <w:b/>
          <w:bCs/>
          <w:sz w:val="28"/>
          <w:szCs w:val="28"/>
        </w:rPr>
        <w:t xml:space="preserve"> ____________________________________________________________</w:t>
      </w:r>
    </w:p>
    <w:p w:rsidR="00691A80" w:rsidRDefault="00691A80" w:rsidP="00691A80">
      <w:pPr>
        <w:ind w:left="1416"/>
        <w:rPr>
          <w:b/>
          <w:bCs/>
          <w:sz w:val="28"/>
          <w:szCs w:val="28"/>
        </w:rPr>
      </w:pPr>
    </w:p>
    <w:p w:rsidR="00691A80" w:rsidRDefault="00691A80" w:rsidP="00691A80">
      <w:pPr>
        <w:ind w:left="1416"/>
        <w:rPr>
          <w:b/>
          <w:bCs/>
        </w:rPr>
      </w:pPr>
    </w:p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/>
    <w:p w:rsidR="00691A80" w:rsidRDefault="00691A80" w:rsidP="00691A80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691A80" w:rsidRDefault="00691A80" w:rsidP="00691A80">
      <w:pPr>
        <w:jc w:val="center"/>
        <w:rPr>
          <w:sz w:val="28"/>
          <w:szCs w:val="28"/>
        </w:rPr>
      </w:pPr>
    </w:p>
    <w:p w:rsidR="00691A80" w:rsidRDefault="00691A80" w:rsidP="00691A80">
      <w:pPr>
        <w:jc w:val="center"/>
        <w:rPr>
          <w:sz w:val="28"/>
          <w:szCs w:val="28"/>
        </w:rPr>
      </w:pPr>
    </w:p>
    <w:p w:rsidR="00691A80" w:rsidRDefault="00691A80" w:rsidP="00691A80">
      <w:pPr>
        <w:spacing w:line="276" w:lineRule="auto"/>
        <w:jc w:val="both"/>
        <w:rPr>
          <w:color w:val="000000"/>
        </w:rPr>
      </w:pPr>
      <w:r>
        <w:rPr>
          <w:color w:val="000000"/>
        </w:rPr>
        <w:t>Рабочая тетрадь составлена в соответствии с рабочей программой дисциплины «Госпитальная педиатрия» для специальности 31.05.02 Педиатрия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691A80" w:rsidRDefault="00691A80" w:rsidP="00691A80">
      <w:pPr>
        <w:jc w:val="both"/>
        <w:rPr>
          <w:color w:val="000000"/>
        </w:rPr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jc w:val="center"/>
      </w:pPr>
    </w:p>
    <w:p w:rsidR="00691A80" w:rsidRDefault="00691A80" w:rsidP="00691A80">
      <w:pPr>
        <w:pStyle w:val="a6"/>
        <w:widowControl/>
        <w:spacing w:after="0"/>
        <w:jc w:val="center"/>
        <w:rPr>
          <w:b/>
          <w:bCs/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lastRenderedPageBreak/>
        <w:t>Тема № 23</w:t>
      </w:r>
      <w:r>
        <w:rPr>
          <w:rStyle w:val="1"/>
          <w:b/>
          <w:bCs/>
          <w:color w:val="363636"/>
          <w:sz w:val="28"/>
          <w:szCs w:val="28"/>
        </w:rPr>
        <w:t>: Артериальная гипертензия</w:t>
      </w:r>
    </w:p>
    <w:p w:rsidR="00691A80" w:rsidRDefault="00691A80" w:rsidP="00691A80">
      <w:pPr>
        <w:pStyle w:val="a6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691A80" w:rsidRDefault="00691A80" w:rsidP="00691A80">
      <w:pPr>
        <w:pStyle w:val="a6"/>
        <w:widowControl/>
        <w:spacing w:after="0"/>
        <w:jc w:val="both"/>
        <w:rPr>
          <w:color w:val="402000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 xml:space="preserve">Цель занятия: </w:t>
      </w:r>
      <w:r>
        <w:rPr>
          <w:rStyle w:val="1"/>
          <w:color w:val="402000"/>
          <w:sz w:val="28"/>
          <w:szCs w:val="28"/>
        </w:rPr>
        <w:t>Изучить этиологию, патогенез развития, классификацию, общую семиотику, алгоритм диагностики, принципы лечения артериальной гипертензии у детей.</w:t>
      </w:r>
    </w:p>
    <w:p w:rsidR="00691A80" w:rsidRDefault="00691A80" w:rsidP="00691A80">
      <w:pPr>
        <w:pStyle w:val="a6"/>
        <w:widowControl/>
        <w:spacing w:after="0"/>
        <w:jc w:val="both"/>
        <w:rPr>
          <w:color w:val="402000"/>
          <w:sz w:val="28"/>
          <w:szCs w:val="28"/>
        </w:rPr>
      </w:pPr>
    </w:p>
    <w:p w:rsidR="00691A80" w:rsidRDefault="00691A80" w:rsidP="00691A80">
      <w:pPr>
        <w:pStyle w:val="a6"/>
        <w:widowControl/>
        <w:spacing w:after="0"/>
        <w:rPr>
          <w:rStyle w:val="1"/>
          <w:bCs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  <w:lang w:val="en-US"/>
        </w:rPr>
        <w:t>I</w:t>
      </w:r>
      <w:r>
        <w:rPr>
          <w:rStyle w:val="1"/>
          <w:color w:val="402000"/>
          <w:sz w:val="28"/>
          <w:szCs w:val="28"/>
        </w:rPr>
        <w:t>. Вопросы для самоподготовки:</w:t>
      </w:r>
    </w:p>
    <w:p w:rsidR="00691A80" w:rsidRDefault="00691A80" w:rsidP="00691A80">
      <w:pPr>
        <w:pStyle w:val="a6"/>
        <w:widowControl/>
        <w:spacing w:after="0"/>
        <w:rPr>
          <w:b/>
          <w:bCs/>
          <w:color w:val="402000"/>
          <w:sz w:val="20"/>
          <w:szCs w:val="20"/>
        </w:rPr>
      </w:pPr>
      <w:r>
        <w:rPr>
          <w:rStyle w:val="1"/>
          <w:bCs/>
          <w:color w:val="402000"/>
          <w:sz w:val="28"/>
          <w:szCs w:val="28"/>
        </w:rPr>
        <w:t>1. Дать определение артериальной гипертензии -___________________________________________________________________</w:t>
      </w:r>
      <w:r>
        <w:rPr>
          <w:rStyle w:val="1"/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A80" w:rsidRDefault="00691A80" w:rsidP="00691A80">
      <w:pPr>
        <w:pStyle w:val="a6"/>
        <w:widowControl/>
        <w:spacing w:after="0"/>
        <w:rPr>
          <w:b/>
          <w:bCs/>
          <w:color w:val="402000"/>
          <w:sz w:val="20"/>
          <w:szCs w:val="20"/>
        </w:rPr>
      </w:pPr>
    </w:p>
    <w:p w:rsidR="00691A80" w:rsidRDefault="00691A80" w:rsidP="00691A80">
      <w:pPr>
        <w:pStyle w:val="a6"/>
        <w:widowControl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color w:val="402000"/>
          <w:sz w:val="28"/>
          <w:szCs w:val="28"/>
        </w:rPr>
        <w:t xml:space="preserve"> Алгоритм выявления у ребенка артериальной гипертензии: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91A80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</w:tbl>
    <w:p w:rsidR="00691A80" w:rsidRDefault="00691A80" w:rsidP="00691A80">
      <w:pPr>
        <w:pStyle w:val="a6"/>
        <w:widowControl/>
        <w:spacing w:after="0"/>
        <w:rPr>
          <w:color w:val="402000"/>
          <w:sz w:val="28"/>
          <w:szCs w:val="28"/>
        </w:rPr>
      </w:pPr>
    </w:p>
    <w:p w:rsidR="00691A80" w:rsidRDefault="00691A80" w:rsidP="00691A80">
      <w:pPr>
        <w:pStyle w:val="a6"/>
        <w:widowControl/>
        <w:numPr>
          <w:ilvl w:val="0"/>
          <w:numId w:val="1"/>
        </w:numPr>
        <w:tabs>
          <w:tab w:val="left" w:pos="0"/>
        </w:tabs>
        <w:spacing w:after="0"/>
        <w:rPr>
          <w:rStyle w:val="a5"/>
          <w:color w:val="000000"/>
          <w:sz w:val="28"/>
          <w:szCs w:val="28"/>
        </w:rPr>
      </w:pPr>
      <w:r>
        <w:rPr>
          <w:color w:val="402000"/>
          <w:sz w:val="28"/>
          <w:szCs w:val="28"/>
        </w:rPr>
        <w:t>Заполните таблицу:</w:t>
      </w:r>
    </w:p>
    <w:p w:rsidR="00691A80" w:rsidRDefault="00691A80" w:rsidP="00691A80">
      <w:pPr>
        <w:pStyle w:val="a6"/>
        <w:widowControl/>
        <w:spacing w:after="113"/>
        <w:jc w:val="center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Степени артериальной гипертензии у детей и подростков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6268"/>
      </w:tblGrid>
      <w:tr w:rsidR="00691A80" w:rsidTr="00000E39"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 </w:t>
            </w:r>
          </w:p>
        </w:tc>
        <w:tc>
          <w:tcPr>
            <w:tcW w:w="6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нормальное АД</w:t>
            </w:r>
          </w:p>
        </w:tc>
        <w:tc>
          <w:tcPr>
            <w:tcW w:w="6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 -</w:t>
            </w:r>
          </w:p>
        </w:tc>
        <w:tc>
          <w:tcPr>
            <w:tcW w:w="6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 (тяжелая) -</w:t>
            </w:r>
          </w:p>
        </w:tc>
        <w:tc>
          <w:tcPr>
            <w:tcW w:w="6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691A80" w:rsidRDefault="00691A80" w:rsidP="00691A80">
      <w:pPr>
        <w:pStyle w:val="a6"/>
        <w:widowControl/>
        <w:spacing w:after="0"/>
        <w:rPr>
          <w:color w:val="363636"/>
          <w:sz w:val="28"/>
          <w:szCs w:val="28"/>
        </w:rPr>
      </w:pPr>
    </w:p>
    <w:p w:rsidR="00691A80" w:rsidRDefault="00691A80" w:rsidP="00691A80">
      <w:pPr>
        <w:pStyle w:val="a6"/>
        <w:widowControl/>
        <w:spacing w:after="113"/>
        <w:rPr>
          <w:sz w:val="28"/>
          <w:szCs w:val="28"/>
        </w:rPr>
      </w:pPr>
      <w:r>
        <w:rPr>
          <w:color w:val="363636"/>
          <w:sz w:val="28"/>
          <w:szCs w:val="28"/>
        </w:rPr>
        <w:t>4.Перечислите наиболее частые причины АГ в различных возрастных периодах: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691A80" w:rsidTr="00000E3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лет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jc w:val="center"/>
            </w:pPr>
            <w:r>
              <w:rPr>
                <w:sz w:val="28"/>
                <w:szCs w:val="28"/>
              </w:rPr>
              <w:t>Подростки</w:t>
            </w:r>
          </w:p>
        </w:tc>
      </w:tr>
      <w:tr w:rsidR="00691A80" w:rsidTr="00000E3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8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8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8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8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000E39">
            <w:pPr>
              <w:pStyle w:val="a8"/>
              <w:spacing w:after="113"/>
              <w:rPr>
                <w:sz w:val="28"/>
                <w:szCs w:val="28"/>
              </w:rPr>
            </w:pPr>
          </w:p>
          <w:p w:rsidR="00691A80" w:rsidRDefault="00691A80" w:rsidP="00000E39">
            <w:pPr>
              <w:pStyle w:val="a8"/>
              <w:spacing w:after="11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7"/>
              </w:numPr>
              <w:spacing w:after="113"/>
              <w:rPr>
                <w:sz w:val="28"/>
                <w:szCs w:val="28"/>
              </w:rPr>
            </w:pPr>
          </w:p>
        </w:tc>
      </w:tr>
    </w:tbl>
    <w:p w:rsidR="00691A80" w:rsidRDefault="00691A80" w:rsidP="00691A80">
      <w:pPr>
        <w:pStyle w:val="a6"/>
        <w:widowControl/>
        <w:spacing w:before="240" w:after="24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5. Перечислите критерии стратификации  риска у детей и подростков с первичной АГ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9"/>
        <w:gridCol w:w="5804"/>
      </w:tblGrid>
      <w:tr w:rsidR="00691A80" w:rsidTr="00000E39">
        <w:tc>
          <w:tcPr>
            <w:tcW w:w="3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риска</w:t>
            </w:r>
          </w:p>
        </w:tc>
        <w:tc>
          <w:tcPr>
            <w:tcW w:w="5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</w:pPr>
            <w:r>
              <w:rPr>
                <w:sz w:val="28"/>
                <w:szCs w:val="28"/>
              </w:rPr>
              <w:t>Критерии</w:t>
            </w: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ind w:left="107" w:right="107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Поражения органов-мишеней</w:t>
            </w: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состояния</w:t>
            </w: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</w:tbl>
    <w:p w:rsidR="00691A80" w:rsidRDefault="00691A80" w:rsidP="00691A80">
      <w:pPr>
        <w:pStyle w:val="a6"/>
        <w:widowControl/>
        <w:spacing w:after="0"/>
      </w:pPr>
    </w:p>
    <w:p w:rsidR="00691A80" w:rsidRDefault="00691A80" w:rsidP="00691A80">
      <w:pPr>
        <w:pStyle w:val="a6"/>
        <w:widowControl/>
        <w:spacing w:after="0"/>
        <w:rPr>
          <w:sz w:val="28"/>
          <w:szCs w:val="28"/>
        </w:rPr>
      </w:pPr>
      <w:r>
        <w:rPr>
          <w:color w:val="363636"/>
          <w:sz w:val="28"/>
          <w:szCs w:val="28"/>
        </w:rPr>
        <w:t>6. Алгоритм обследования  пациента с артериальной гипертензией:</w:t>
      </w:r>
    </w:p>
    <w:p w:rsidR="00691A80" w:rsidRDefault="00691A80" w:rsidP="00691A80">
      <w:pPr>
        <w:pStyle w:val="a6"/>
        <w:widowControl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color w:val="363636"/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691A80" w:rsidRDefault="00691A80" w:rsidP="00691A80">
      <w:pPr>
        <w:pStyle w:val="a6"/>
        <w:widowControl/>
        <w:spacing w:after="0" w:line="360" w:lineRule="auto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7) ________________________________________________________________</w:t>
      </w:r>
    </w:p>
    <w:p w:rsidR="00691A80" w:rsidRDefault="00691A80" w:rsidP="00691A80">
      <w:pPr>
        <w:pStyle w:val="a6"/>
        <w:widowControl/>
        <w:spacing w:after="240"/>
        <w:rPr>
          <w:sz w:val="28"/>
          <w:szCs w:val="28"/>
        </w:rPr>
      </w:pPr>
      <w:r>
        <w:rPr>
          <w:color w:val="363636"/>
          <w:sz w:val="28"/>
          <w:szCs w:val="28"/>
        </w:rPr>
        <w:t>7. Критерии СМАД-диагностики: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3"/>
        <w:gridCol w:w="5745"/>
      </w:tblGrid>
      <w:tr w:rsidR="00691A80" w:rsidTr="00000E39">
        <w:tc>
          <w:tcPr>
            <w:tcW w:w="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значения АД за сутки,</w:t>
            </w:r>
          </w:p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и ночь 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времени гипертензии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</w:p>
        </w:tc>
      </w:tr>
      <w:tr w:rsidR="00691A80" w:rsidTr="00000E39">
        <w:tc>
          <w:tcPr>
            <w:tcW w:w="3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1A80" w:rsidRDefault="00691A80" w:rsidP="00000E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Суточный индекс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1A80" w:rsidRDefault="00691A80" w:rsidP="00691A80">
            <w:pPr>
              <w:pStyle w:val="a8"/>
              <w:numPr>
                <w:ilvl w:val="0"/>
                <w:numId w:val="9"/>
              </w:numPr>
              <w:spacing w:line="360" w:lineRule="auto"/>
              <w:ind w:left="125" w:right="54" w:firstLine="0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9"/>
              </w:numPr>
              <w:spacing w:line="360" w:lineRule="auto"/>
              <w:ind w:left="125" w:right="54" w:firstLine="0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9"/>
              </w:numPr>
              <w:spacing w:line="360" w:lineRule="auto"/>
              <w:ind w:left="125" w:right="54" w:firstLine="0"/>
              <w:rPr>
                <w:sz w:val="28"/>
                <w:szCs w:val="28"/>
              </w:rPr>
            </w:pPr>
          </w:p>
          <w:p w:rsidR="00691A80" w:rsidRDefault="00691A80" w:rsidP="00691A80">
            <w:pPr>
              <w:pStyle w:val="a8"/>
              <w:numPr>
                <w:ilvl w:val="0"/>
                <w:numId w:val="9"/>
              </w:numPr>
              <w:spacing w:line="360" w:lineRule="auto"/>
              <w:ind w:left="125" w:right="54" w:firstLine="0"/>
              <w:rPr>
                <w:sz w:val="28"/>
                <w:szCs w:val="28"/>
              </w:rPr>
            </w:pPr>
          </w:p>
        </w:tc>
      </w:tr>
    </w:tbl>
    <w:p w:rsidR="00691A80" w:rsidRDefault="00691A80" w:rsidP="00691A80">
      <w:pPr>
        <w:pStyle w:val="a6"/>
        <w:widowControl/>
        <w:spacing w:after="0"/>
      </w:pPr>
      <w:r>
        <w:rPr>
          <w:rStyle w:val="a3"/>
          <w:b w:val="0"/>
          <w:sz w:val="28"/>
          <w:szCs w:val="28"/>
        </w:rPr>
        <w:lastRenderedPageBreak/>
        <w:t xml:space="preserve">8. Принципы лечения артериальной гипертензии: </w:t>
      </w:r>
      <w:r>
        <w:rPr>
          <w:rStyle w:val="a3"/>
          <w:rFonts w:ascii="Tahoma" w:hAnsi="Tahoma"/>
          <w:b w:val="0"/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A80" w:rsidRDefault="00691A80" w:rsidP="00691A80">
      <w:pPr>
        <w:pStyle w:val="a6"/>
        <w:widowControl/>
        <w:spacing w:after="0"/>
        <w:ind w:firstLine="696"/>
      </w:pPr>
    </w:p>
    <w:p w:rsidR="00691A80" w:rsidRDefault="00691A80" w:rsidP="00691A80">
      <w:pPr>
        <w:pStyle w:val="a6"/>
        <w:widowControl/>
        <w:spacing w:after="0"/>
        <w:rPr>
          <w:rFonts w:cs="Times New Roman"/>
          <w:b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9. Укажите один правильный ответ: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ПРИ I СТЕПЕНИ АРТЕРИАЛЬНОЙ ГИПЕРТЕНЗИИ У ДЕТЕЙ И ПОДРОСТКОВ, СООТВЕТСТВЕННО ПОЛУ, ВОЗРАСТУ И РОСТУ, СРЕДНИЕ УРОВНИ СИСТОЛИЧЕСКОГО И/ИЛИ ДИАСТОЛИЧЕСКОГО АРТЕРИАЛЬНОГО ДАВЛЕНИЯ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равны или превышают значения 95-го перцентиля, но меньше значений 99-го перцентиля + 5 мм.рт.ст.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равны или превышают значения 99-го перцентиля более, чем на 5 мм рт.ст.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находятся между 10 и 50 перцентилями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находятся между 90 и 95 перцентилями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АРТЕРИАЛЬНАЯ ГИПЕРТЕНЗИЯ ЧАЩЕ НАБЛЮДАЕТСЯ ПРИ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узелковом полиартериите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аортальной недостаточности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открытом артериальном протоке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геморрагическом васкулите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К НАИБОЛЕЕ ЧАСТОЙ ПРИЧИНЕ АРТЕРИАЛЬНОЙ ГИПЕРТЕНЗИИ У ДЕТЕЙ РАННЕГО ВОЗРАСТА ОТНОСИТСЯ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пиелонефрит 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синдром вегетативной дистонии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порок развития сосудов почки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наследственный нефрит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НАИБОЛЕЕ ИНФОРМАТИВНЫМ ИССЛЕДОВАНИЕМ С ЦЕЛЬЮ ВЫЯВЛЕНИЯ ВАЗОРЕНАЛЬНОЙ ГИПЕРТЕНЗИИ ЯВЛЯЕТСЯ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ренальная ангиография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ультразвуковое исследование сосудов почек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измерение артериального давления на ногах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внутривенная урография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АРТЕРИАЛЬНАЯ ГИПЕРТЕНЗИЯ НАБЛЮДАЕТСЯ ПРИ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стенозе легочной артерии 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Б) дефектемежпредсердной перегородки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дефекте межжелудочковой перегородки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коарктации аорты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НАИБОЛЕЕ ЧАСТОЙ ПРИЧИНОЙ АРТЕРИАЛЬНОЙ ГИПЕРТЕНЗИИ У ПОДРОСТКОВ ЯВЛЯЕТСЯ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эссенциальная артериальная гипертензия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тромбоз почечных артерий и вен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паренхиматозное заболевание почек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коарктация аорты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ПРОВЕДЕНИЕ СУТОЧНОГО МОНИТОРИРОВАНИЯ АД (СМАД) В ПЕРВУЮ ОЧЕРЕДЬ РЕКОМЕНДОВАНО ПРИ___________ АРТЕРИАЛЬНОЙ ГИПЕРТЕНЗИИ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эндокринной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реноваскулярной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ренальной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первичной</w:t>
      </w:r>
    </w:p>
    <w:p w:rsidR="00691A80" w:rsidRDefault="00691A80" w:rsidP="00691A8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8. АРТЕРИАЛЬНАЯ ГИПЕРТЕНЗИЯ ОПРЕДЕЛЯЕТСЯ КАК СОСТОЯНИЕ, ПРИ КОТОРОМ СРЕДНИЙ УРОВЕНЬ СИСТОЛИЧЕСКОГО И /ИЛИ ДИАСТОЛИЧЕСКОГО АРТЕРИАЛЬНОГО ДАВЛЕНИЯ, РАССЧИТАННЫЙ НА ОСНОВАНИИ ТРЕХ ОТДЕЛЬНЫХ ИЗМЕРЕНИЙ РАВЕН ИЛИ ПРЕВЫШАЕТ ___________ ПЕРЦЕНТИЛЬ КРИВОЙ РАСПРЕДЕЛЕНИЯ АД В ПОПУЛЯЦИИ ДЛЯ СООТВЕТСТВУЮЩЕГО ВОЗРАСТА, ПОЛА И РОСТА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95-й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50-й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75-й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90-й  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9. ДОЗА НИФЕДИПИНА (СУБЛИНГВАЛЬНО ИЛИ ПЕРОРАЛЬНО) ДЛЯ КУПИРОВАНИЯ ГИПЕРТОНИЧЕСКОГО КРИЗА СОСТАВЛЯЕТ ______ МГ/КГ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0,25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2,5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25</w:t>
      </w:r>
    </w:p>
    <w:p w:rsidR="00691A80" w:rsidRDefault="00691A80" w:rsidP="00691A8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0,025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 ДЛЯ КОАРКТАЦИИ АОРТЫ ХАРАКТЕРНО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повышение в моче альдостерона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артериальное давление на ногах выше, чем на руках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артериальное давление на ногах ниже, чем на руках</w:t>
      </w:r>
    </w:p>
    <w:p w:rsidR="00691A80" w:rsidRDefault="00691A80" w:rsidP="00691A80">
      <w:pPr>
        <w:rPr>
          <w:rFonts w:cs="Times New Roman"/>
        </w:rPr>
      </w:pPr>
      <w:r>
        <w:rPr>
          <w:rFonts w:cs="Times New Roman"/>
          <w:sz w:val="28"/>
          <w:szCs w:val="28"/>
        </w:rPr>
        <w:t>Г) снижение в моче уровня катехоламинов</w:t>
      </w:r>
    </w:p>
    <w:p w:rsidR="00691A80" w:rsidRDefault="00691A80" w:rsidP="00691A80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</w:t>
      </w:r>
    </w:p>
    <w:p w:rsidR="00691A80" w:rsidRDefault="00691A80" w:rsidP="00691A80">
      <w:pPr>
        <w:rPr>
          <w:color w:val="00000A"/>
          <w:sz w:val="28"/>
          <w:szCs w:val="28"/>
        </w:rPr>
      </w:pPr>
      <w:r>
        <w:rPr>
          <w:rFonts w:cs="Times New Roman"/>
          <w:sz w:val="28"/>
          <w:szCs w:val="28"/>
        </w:rPr>
        <w:t>10. Решите ситуационную задачу: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На приѐме у врача-педиатра участкового мать с мальчиком 7 лет. Со слов матери, ребенок жалуется на периодические головные боли, головокружение, слабость, утомляемость в течение последних 2 недель.  При </w:t>
      </w:r>
      <w:r>
        <w:rPr>
          <w:color w:val="00000A"/>
          <w:sz w:val="28"/>
          <w:szCs w:val="28"/>
        </w:rPr>
        <w:lastRenderedPageBreak/>
        <w:t xml:space="preserve">осмотре – диспропорциональное развитие мышечной системы – мышцы верхней половины гипертрофированы, конечности холодные на ощупь. Отѐков, пастозности нет. В лѐгких – дыхание везикулярное, хрипов нет. Область сердца не изменена. Границы относительной сердечной тупости: правая – 2,0 см от края грудины, левая – на 0,5 см кнаружи от среднеключичной линии. ЧД – 23 в минуту, ЧСС – 100 ударов в минуту. При аускультации – тоны сердца средней громкости, ритмичны, акцент 2 тона на аорте. По левому краю грудины – грубый систолический шум, иррадиирующий в межлопаточное пространство, на сосуды шеи. АД на руках – 140/90 мм рт. ст., на ногах – 90/60 мм рт. ст. Живот обычной формы, печень – нижний край – у края рѐберной дуги. Физиологические отправления не нарушены. Пульс на бедренных артериях не определяется, на кубитальных (локтевой сгиб) – напряжѐнный. 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Общий анализ крови и общий анализ мочи – без патологии. 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Биохимический анализ крови: общий белок – 58 г/л, глюкоза – 3,8 ммоль/л, мочевина – 4,3 ммоль/л; АлАТ – 31 ЕД/л, АсАТ – 45 ЕД/л; ДФА – 0,18 ЕД.; СРБ – отрицательный. 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ЭКГ: ЭОС – горизонтальная, синусовый ритм с ЧСС – 90 ударов в минуту. Признаки гипертрофии левого желудочка.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ЭХОКС: коарктакция аорты в нисходящем отделе с градиентом давления 47 мм рт. ст. Умеренная гипоплазия аорты во всех отделах. Гипертрофия левого желудочка. Сократительная способность 78%. Диастолическая объѐмная перегрузка левого желудочка. Умеренно расширено левое предсердие. </w:t>
      </w:r>
    </w:p>
    <w:p w:rsidR="00691A80" w:rsidRDefault="00691A80" w:rsidP="00691A80">
      <w:pPr>
        <w:pStyle w:val="Default"/>
        <w:ind w:firstLine="709"/>
        <w:jc w:val="both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Осмотр врача-окулиста: глазное дно – ангиопатия сетчатки. </w:t>
      </w:r>
    </w:p>
    <w:p w:rsidR="00691A80" w:rsidRDefault="00691A80" w:rsidP="00691A80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Вопросы: </w:t>
      </w:r>
    </w:p>
    <w:p w:rsidR="00691A80" w:rsidRDefault="00691A80" w:rsidP="00691A80">
      <w:pPr>
        <w:pStyle w:val="Default"/>
        <w:ind w:firstLine="709"/>
        <w:jc w:val="both"/>
        <w:rPr>
          <w:rStyle w:val="a3"/>
          <w:b w:val="0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Предположите наиболее вероятный диагноз. </w:t>
      </w:r>
    </w:p>
    <w:p w:rsidR="00691A80" w:rsidRDefault="00691A80" w:rsidP="00691A80">
      <w:pPr>
        <w:pStyle w:val="Default"/>
        <w:numPr>
          <w:ilvl w:val="2"/>
          <w:numId w:val="10"/>
        </w:numPr>
        <w:tabs>
          <w:tab w:val="left" w:pos="1018"/>
        </w:tabs>
        <w:ind w:left="0" w:firstLine="709"/>
        <w:jc w:val="both"/>
        <w:rPr>
          <w:rStyle w:val="a3"/>
          <w:b w:val="0"/>
          <w:color w:val="00000A"/>
          <w:sz w:val="28"/>
          <w:szCs w:val="28"/>
        </w:rPr>
      </w:pPr>
      <w:r>
        <w:rPr>
          <w:rStyle w:val="a3"/>
          <w:b w:val="0"/>
          <w:color w:val="00000A"/>
          <w:sz w:val="28"/>
          <w:szCs w:val="28"/>
        </w:rPr>
        <w:t>Назначьте недостающее обследование.</w:t>
      </w:r>
    </w:p>
    <w:p w:rsidR="00691A80" w:rsidRDefault="00691A80" w:rsidP="00691A80">
      <w:pPr>
        <w:pStyle w:val="Default"/>
        <w:numPr>
          <w:ilvl w:val="2"/>
          <w:numId w:val="10"/>
        </w:numPr>
        <w:tabs>
          <w:tab w:val="left" w:pos="982"/>
        </w:tabs>
        <w:ind w:left="0" w:firstLine="709"/>
        <w:jc w:val="both"/>
        <w:rPr>
          <w:rStyle w:val="a3"/>
          <w:b w:val="0"/>
          <w:color w:val="00000A"/>
          <w:sz w:val="28"/>
          <w:szCs w:val="28"/>
        </w:rPr>
      </w:pPr>
      <w:r>
        <w:rPr>
          <w:rStyle w:val="a3"/>
          <w:b w:val="0"/>
          <w:color w:val="00000A"/>
          <w:sz w:val="28"/>
          <w:szCs w:val="28"/>
        </w:rPr>
        <w:t xml:space="preserve">Определите тактику дальнейшего ведения больного. </w:t>
      </w:r>
    </w:p>
    <w:p w:rsidR="00691A80" w:rsidRDefault="00691A80" w:rsidP="00691A80">
      <w:pPr>
        <w:pStyle w:val="Default"/>
        <w:numPr>
          <w:ilvl w:val="2"/>
          <w:numId w:val="10"/>
        </w:numPr>
        <w:tabs>
          <w:tab w:val="left" w:pos="946"/>
        </w:tabs>
        <w:ind w:left="0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color w:val="00000A"/>
          <w:sz w:val="28"/>
          <w:szCs w:val="28"/>
        </w:rPr>
        <w:t xml:space="preserve"> Назначьте необходимое немедикаментозное и медикаментозное лечение.</w:t>
      </w:r>
    </w:p>
    <w:p w:rsidR="00691A80" w:rsidRDefault="00691A80" w:rsidP="00691A80">
      <w:pPr>
        <w:pStyle w:val="Default"/>
        <w:numPr>
          <w:ilvl w:val="2"/>
          <w:numId w:val="10"/>
        </w:numPr>
        <w:tabs>
          <w:tab w:val="left" w:pos="1107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Алгоритм оказания неотложной терапии при гипертоническом кризе</w:t>
      </w:r>
    </w:p>
    <w:p w:rsidR="00691A80" w:rsidRDefault="00691A80" w:rsidP="00691A80">
      <w:pPr>
        <w:pStyle w:val="a6"/>
        <w:widowControl/>
        <w:spacing w:after="0"/>
        <w:ind w:firstLine="768"/>
        <w:jc w:val="both"/>
        <w:rPr>
          <w:b/>
          <w:bCs/>
          <w:color w:val="000000"/>
          <w:sz w:val="28"/>
          <w:szCs w:val="28"/>
        </w:rPr>
      </w:pPr>
    </w:p>
    <w:p w:rsidR="00691A80" w:rsidRDefault="00691A80" w:rsidP="00691A80">
      <w:pPr>
        <w:pStyle w:val="a6"/>
        <w:spacing w:after="0"/>
        <w:ind w:firstLine="893"/>
        <w:rPr>
          <w:rStyle w:val="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Список тем по УИРС:</w:t>
      </w:r>
    </w:p>
    <w:p w:rsidR="00691A80" w:rsidRDefault="00691A80" w:rsidP="00691A80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 Алгоритм дифференциальной диагностики артериальной гипертензии у детей и подростков</w:t>
      </w:r>
      <w:bookmarkStart w:id="1" w:name="frame"/>
      <w:bookmarkEnd w:id="1"/>
      <w:r>
        <w:rPr>
          <w:rStyle w:val="1"/>
          <w:color w:val="000000"/>
          <w:sz w:val="28"/>
          <w:szCs w:val="28"/>
        </w:rPr>
        <w:t>.</w:t>
      </w:r>
    </w:p>
    <w:p w:rsidR="00691A80" w:rsidRDefault="00691A80" w:rsidP="00691A80">
      <w:pPr>
        <w:widowControl/>
        <w:rPr>
          <w:color w:val="000000"/>
          <w:sz w:val="28"/>
        </w:rPr>
      </w:pPr>
      <w:bookmarkStart w:id="2" w:name="frame2"/>
      <w:bookmarkEnd w:id="2"/>
      <w:r>
        <w:rPr>
          <w:color w:val="000000"/>
          <w:sz w:val="28"/>
          <w:szCs w:val="28"/>
        </w:rPr>
        <w:t>2. Метаболический синдром у детей и подростков</w:t>
      </w:r>
      <w:bookmarkStart w:id="3" w:name="frame1"/>
      <w:bookmarkEnd w:id="3"/>
      <w:r>
        <w:rPr>
          <w:color w:val="000000"/>
          <w:sz w:val="28"/>
          <w:szCs w:val="28"/>
        </w:rPr>
        <w:t>.</w:t>
      </w:r>
      <w:bookmarkStart w:id="4" w:name="frame4"/>
      <w:bookmarkEnd w:id="4"/>
    </w:p>
    <w:p w:rsidR="00691A80" w:rsidRDefault="00691A80" w:rsidP="00691A80">
      <w:pPr>
        <w:widowControl/>
      </w:pPr>
      <w:bookmarkStart w:id="5" w:name="frame9"/>
      <w:bookmarkEnd w:id="5"/>
      <w:r>
        <w:rPr>
          <w:color w:val="000000"/>
          <w:sz w:val="28"/>
        </w:rPr>
        <w:t>3.</w:t>
      </w:r>
      <w:r>
        <w:rPr>
          <w:color w:val="000000"/>
          <w:sz w:val="28"/>
          <w:szCs w:val="28"/>
        </w:rPr>
        <w:t xml:space="preserve"> Выбор рациональной гипотензивной терапии у детей и подростков.</w:t>
      </w:r>
    </w:p>
    <w:p w:rsidR="00691A80" w:rsidRDefault="00691A80" w:rsidP="00691A80">
      <w:pPr>
        <w:pStyle w:val="a6"/>
        <w:spacing w:after="0"/>
        <w:jc w:val="both"/>
      </w:pPr>
    </w:p>
    <w:p w:rsidR="00691A80" w:rsidRDefault="00691A80" w:rsidP="00691A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691A80" w:rsidRDefault="00691A80" w:rsidP="00691A80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Основная:</w:t>
      </w:r>
    </w:p>
    <w:p w:rsidR="00691A80" w:rsidRDefault="00691A80" w:rsidP="00691A80">
      <w:pPr>
        <w:numPr>
          <w:ilvl w:val="1"/>
          <w:numId w:val="3"/>
        </w:numPr>
        <w:ind w:left="0"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Шабалов, Н. П. Детские болезни [Электронный ресурс] : учебник : в 2 т. - 8-е изд., перераб. и доп. - СПб. : Питер, 2017. - Т. 1. - 880 с. : ил. - (Учебник для вузов). </w:t>
      </w:r>
    </w:p>
    <w:p w:rsidR="00691A80" w:rsidRDefault="00691A80" w:rsidP="00691A80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691A80" w:rsidRDefault="00691A80" w:rsidP="00691A80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Дополнительная: </w:t>
      </w:r>
    </w:p>
    <w:p w:rsidR="00691A80" w:rsidRDefault="00691A80" w:rsidP="00691A80">
      <w:pPr>
        <w:ind w:firstLine="518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  1. Федеральные клинические рекомендации Союза педиатров России (</w:t>
      </w:r>
      <w:hyperlink r:id="rId6" w:history="1">
        <w:hyperlink r:id="rId7" w:anchor="_blank" w:history="1"/>
        <w:r>
          <w:rPr>
            <w:rStyle w:val="a4"/>
            <w:i/>
            <w:color w:val="000000"/>
            <w:sz w:val="28"/>
          </w:rPr>
          <w:t>http://www.pediatr-russia.ru/newsrecomend</w:t>
        </w:r>
      </w:hyperlink>
      <w:hyperlink r:id="rId8" w:anchor="_blank" w:history="1">
        <w:r>
          <w:rPr>
            <w:rStyle w:val="a4"/>
            <w:i/>
            <w:color w:val="000000"/>
            <w:sz w:val="28"/>
          </w:rPr>
          <w:t>)</w:t>
        </w:r>
      </w:hyperlink>
      <w:r>
        <w:rPr>
          <w:color w:val="000000"/>
          <w:sz w:val="28"/>
        </w:rPr>
        <w:t xml:space="preserve">. </w:t>
      </w:r>
    </w:p>
    <w:p w:rsidR="00691A80" w:rsidRDefault="00691A80" w:rsidP="00691A80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</w:t>
      </w:r>
      <w:r>
        <w:rPr>
          <w:bCs/>
          <w:color w:val="000000"/>
          <w:sz w:val="28"/>
          <w:szCs w:val="28"/>
        </w:rPr>
        <w:t>Электронные ресурсы:</w:t>
      </w:r>
    </w:p>
    <w:p w:rsidR="00691A80" w:rsidRDefault="00691A80" w:rsidP="00691A80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КрасГМУ "Colibris";</w:t>
      </w:r>
    </w:p>
    <w:p w:rsidR="00691A80" w:rsidRDefault="00691A80" w:rsidP="00691A80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Консультант студента;</w:t>
      </w:r>
    </w:p>
    <w:p w:rsidR="00691A80" w:rsidRDefault="00691A80" w:rsidP="00691A80">
      <w:pPr>
        <w:numPr>
          <w:ilvl w:val="0"/>
          <w:numId w:val="5"/>
        </w:numPr>
        <w:jc w:val="both"/>
        <w:rPr>
          <w:rStyle w:val="1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Университетская библиотека OnLine;</w:t>
      </w:r>
    </w:p>
    <w:p w:rsidR="00691A80" w:rsidRDefault="00691A80" w:rsidP="00691A80">
      <w:pPr>
        <w:widowControl/>
        <w:numPr>
          <w:ilvl w:val="0"/>
          <w:numId w:val="5"/>
        </w:numPr>
        <w:jc w:val="both"/>
      </w:pPr>
      <w:r>
        <w:rPr>
          <w:rStyle w:val="1"/>
          <w:bCs/>
          <w:color w:val="000000"/>
          <w:sz w:val="28"/>
          <w:szCs w:val="28"/>
        </w:rPr>
        <w:t xml:space="preserve">ЭНБ eLibrary </w:t>
      </w:r>
    </w:p>
    <w:p w:rsidR="004466C6" w:rsidRDefault="004466C6"/>
    <w:sectPr w:rsidR="004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2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5"/>
    <w:multiLevelType w:val="multilevel"/>
    <w:tmpl w:val="000000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E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0"/>
    <w:rsid w:val="004466C6"/>
    <w:rsid w:val="00691A80"/>
    <w:rsid w:val="006A0208"/>
    <w:rsid w:val="006A5142"/>
    <w:rsid w:val="00D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1A80"/>
  </w:style>
  <w:style w:type="character" w:styleId="a3">
    <w:name w:val="Strong"/>
    <w:qFormat/>
    <w:rsid w:val="00691A80"/>
    <w:rPr>
      <w:b/>
      <w:bCs/>
    </w:rPr>
  </w:style>
  <w:style w:type="character" w:styleId="a4">
    <w:name w:val="Hyperlink"/>
    <w:rsid w:val="00691A80"/>
    <w:rPr>
      <w:color w:val="000080"/>
      <w:u w:val="single"/>
    </w:rPr>
  </w:style>
  <w:style w:type="character" w:styleId="a5">
    <w:name w:val="Emphasis"/>
    <w:qFormat/>
    <w:rsid w:val="00691A80"/>
    <w:rPr>
      <w:i/>
      <w:iCs/>
    </w:rPr>
  </w:style>
  <w:style w:type="paragraph" w:styleId="a6">
    <w:name w:val="Body Text"/>
    <w:basedOn w:val="a"/>
    <w:link w:val="a7"/>
    <w:rsid w:val="00691A80"/>
    <w:pPr>
      <w:spacing w:after="120"/>
    </w:pPr>
  </w:style>
  <w:style w:type="character" w:customStyle="1" w:styleId="a7">
    <w:name w:val="Основной текст Знак"/>
    <w:basedOn w:val="a0"/>
    <w:link w:val="a6"/>
    <w:rsid w:val="00691A8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691A80"/>
    <w:pPr>
      <w:suppressLineNumbers/>
    </w:pPr>
  </w:style>
  <w:style w:type="paragraph" w:customStyle="1" w:styleId="Default">
    <w:name w:val="Default"/>
    <w:rsid w:val="00691A80"/>
    <w:pPr>
      <w:spacing w:after="0" w:line="100" w:lineRule="atLeast"/>
      <w:textAlignment w:val="baseline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1A80"/>
  </w:style>
  <w:style w:type="character" w:styleId="a3">
    <w:name w:val="Strong"/>
    <w:qFormat/>
    <w:rsid w:val="00691A80"/>
    <w:rPr>
      <w:b/>
      <w:bCs/>
    </w:rPr>
  </w:style>
  <w:style w:type="character" w:styleId="a4">
    <w:name w:val="Hyperlink"/>
    <w:rsid w:val="00691A80"/>
    <w:rPr>
      <w:color w:val="000080"/>
      <w:u w:val="single"/>
    </w:rPr>
  </w:style>
  <w:style w:type="character" w:styleId="a5">
    <w:name w:val="Emphasis"/>
    <w:qFormat/>
    <w:rsid w:val="00691A80"/>
    <w:rPr>
      <w:i/>
      <w:iCs/>
    </w:rPr>
  </w:style>
  <w:style w:type="paragraph" w:styleId="a6">
    <w:name w:val="Body Text"/>
    <w:basedOn w:val="a"/>
    <w:link w:val="a7"/>
    <w:rsid w:val="00691A80"/>
    <w:pPr>
      <w:spacing w:after="120"/>
    </w:pPr>
  </w:style>
  <w:style w:type="character" w:customStyle="1" w:styleId="a7">
    <w:name w:val="Основной текст Знак"/>
    <w:basedOn w:val="a0"/>
    <w:link w:val="a6"/>
    <w:rsid w:val="00691A8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691A80"/>
    <w:pPr>
      <w:suppressLineNumbers/>
    </w:pPr>
  </w:style>
  <w:style w:type="paragraph" w:customStyle="1" w:styleId="Default">
    <w:name w:val="Default"/>
    <w:rsid w:val="00691A80"/>
    <w:pPr>
      <w:spacing w:after="0" w:line="100" w:lineRule="atLeast"/>
      <w:textAlignment w:val="baseline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recomend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newsrecomen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recomen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П. Шитьковская</cp:lastModifiedBy>
  <cp:revision>2</cp:revision>
  <dcterms:created xsi:type="dcterms:W3CDTF">2021-02-09T09:27:00Z</dcterms:created>
  <dcterms:modified xsi:type="dcterms:W3CDTF">2021-02-09T09:27:00Z</dcterms:modified>
</cp:coreProperties>
</file>