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2C" w:rsidRDefault="0075292C" w:rsidP="0075292C">
      <w:pPr>
        <w:shd w:val="clear" w:color="auto" w:fill="FFFFFF"/>
        <w:tabs>
          <w:tab w:val="left" w:pos="0"/>
          <w:tab w:val="num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Уважаемые студенты, эту и последующие темы Вам предстоит изучить в формате электронного обучения. </w:t>
      </w:r>
    </w:p>
    <w:p w:rsidR="0075292C" w:rsidRDefault="0075292C" w:rsidP="0075292C">
      <w:pPr>
        <w:shd w:val="clear" w:color="auto" w:fill="FFFFFF"/>
        <w:tabs>
          <w:tab w:val="left" w:pos="0"/>
          <w:tab w:val="num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Ознакомиться с методичкой можно по ссылке: </w:t>
      </w:r>
    </w:p>
    <w:p w:rsidR="0075292C" w:rsidRDefault="0075292C" w:rsidP="0075292C">
      <w:pPr>
        <w:shd w:val="clear" w:color="auto" w:fill="FFFFFF"/>
        <w:tabs>
          <w:tab w:val="left" w:pos="0"/>
          <w:tab w:val="num" w:pos="1080"/>
        </w:tabs>
        <w:jc w:val="both"/>
        <w:rPr>
          <w:i/>
          <w:sz w:val="28"/>
          <w:szCs w:val="28"/>
        </w:rPr>
      </w:pPr>
      <w:hyperlink r:id="rId5" w:history="1">
        <w:r>
          <w:rPr>
            <w:rStyle w:val="a4"/>
          </w:rPr>
          <w:t>https://krasgmu.ru/index.php?page[org]=umkd_metod_tl&amp;tl_id=163082&amp;metod_type=0</w:t>
        </w:r>
      </w:hyperlink>
    </w:p>
    <w:p w:rsidR="002339E2" w:rsidRDefault="0075292C" w:rsidP="00E8666D">
      <w:pPr>
        <w:shd w:val="clear" w:color="auto" w:fill="FFFFFF"/>
        <w:tabs>
          <w:tab w:val="left" w:pos="0"/>
          <w:tab w:val="num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Ознакомьтесь с клиническими рекомендациями по теме: </w:t>
      </w:r>
      <w:r>
        <w:rPr>
          <w:rFonts w:ascii="Tahoma" w:hAnsi="Tahoma" w:cs="Tahoma"/>
          <w:color w:val="363636"/>
          <w:sz w:val="19"/>
          <w:szCs w:val="19"/>
          <w:shd w:val="clear" w:color="auto" w:fill="FFFFFF"/>
        </w:rPr>
        <w:t xml:space="preserve">Клинические рекомендации по ведению пациентов </w:t>
      </w:r>
      <w:proofErr w:type="gramStart"/>
      <w:r>
        <w:rPr>
          <w:rFonts w:ascii="Tahoma" w:hAnsi="Tahoma" w:cs="Tahoma"/>
          <w:color w:val="363636"/>
          <w:sz w:val="19"/>
          <w:szCs w:val="19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363636"/>
          <w:sz w:val="19"/>
          <w:szCs w:val="19"/>
          <w:shd w:val="clear" w:color="auto" w:fill="FFFFFF"/>
        </w:rPr>
        <w:t xml:space="preserve"> хроническим гепатитам (</w:t>
      </w:r>
      <w:hyperlink r:id="rId6" w:tgtFrame="_blank" w:history="1">
        <w:r>
          <w:rPr>
            <w:rStyle w:val="a4"/>
            <w:rFonts w:ascii="Tahoma" w:hAnsi="Tahoma" w:cs="Tahoma"/>
            <w:color w:val="A12A30"/>
            <w:sz w:val="19"/>
            <w:szCs w:val="19"/>
            <w:bdr w:val="none" w:sz="0" w:space="0" w:color="auto" w:frame="1"/>
            <w:shd w:val="clear" w:color="auto" w:fill="FFFFFF"/>
          </w:rPr>
          <w:t>http://www.gastroscan.ru/literature/323/</w:t>
        </w:r>
      </w:hyperlink>
      <w:r>
        <w:rPr>
          <w:rFonts w:ascii="Tahoma" w:hAnsi="Tahoma" w:cs="Tahoma"/>
          <w:color w:val="363636"/>
          <w:sz w:val="19"/>
          <w:szCs w:val="19"/>
          <w:shd w:val="clear" w:color="auto" w:fill="FFFFFF"/>
        </w:rPr>
        <w:t>)</w:t>
      </w:r>
    </w:p>
    <w:p w:rsidR="00E8666D" w:rsidRDefault="00E8666D" w:rsidP="00E8666D">
      <w:pPr>
        <w:shd w:val="clear" w:color="auto" w:fill="FFFFFF"/>
        <w:tabs>
          <w:tab w:val="left" w:pos="0"/>
          <w:tab w:val="num" w:pos="1080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</w:t>
      </w:r>
      <w:r w:rsidRPr="00991E0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339E2" w:rsidRPr="005122F2">
        <w:rPr>
          <w:sz w:val="28"/>
          <w:szCs w:val="28"/>
        </w:rPr>
        <w:t>«</w:t>
      </w:r>
      <w:r w:rsidR="002339E2" w:rsidRPr="005122F2">
        <w:rPr>
          <w:bCs/>
          <w:sz w:val="28"/>
          <w:szCs w:val="28"/>
          <w:shd w:val="clear" w:color="auto" w:fill="FFFFFF"/>
        </w:rPr>
        <w:t xml:space="preserve">Дифференциальная диагностика при </w:t>
      </w:r>
      <w:proofErr w:type="spellStart"/>
      <w:r w:rsidR="002339E2" w:rsidRPr="005122F2">
        <w:rPr>
          <w:bCs/>
          <w:sz w:val="28"/>
          <w:szCs w:val="28"/>
          <w:shd w:val="clear" w:color="auto" w:fill="FFFFFF"/>
        </w:rPr>
        <w:t>гепатомегалиях</w:t>
      </w:r>
      <w:proofErr w:type="spellEnd"/>
      <w:r w:rsidR="002339E2" w:rsidRPr="005122F2">
        <w:rPr>
          <w:bCs/>
          <w:sz w:val="28"/>
          <w:szCs w:val="28"/>
          <w:shd w:val="clear" w:color="auto" w:fill="FFFFFF"/>
        </w:rPr>
        <w:t xml:space="preserve"> и </w:t>
      </w:r>
      <w:proofErr w:type="spellStart"/>
      <w:r w:rsidR="002339E2" w:rsidRPr="005122F2">
        <w:rPr>
          <w:bCs/>
          <w:sz w:val="28"/>
          <w:szCs w:val="28"/>
          <w:shd w:val="clear" w:color="auto" w:fill="FFFFFF"/>
        </w:rPr>
        <w:t>гепатолиенальном</w:t>
      </w:r>
      <w:proofErr w:type="spellEnd"/>
      <w:r w:rsidR="002339E2" w:rsidRPr="005122F2">
        <w:rPr>
          <w:bCs/>
          <w:sz w:val="28"/>
          <w:szCs w:val="28"/>
          <w:shd w:val="clear" w:color="auto" w:fill="FFFFFF"/>
        </w:rPr>
        <w:t xml:space="preserve"> синдроме. Хронические гепатиты, болезни накопления. Циррозы печени, опухоли печени</w:t>
      </w:r>
      <w:r w:rsidR="002339E2" w:rsidRPr="005122F2">
        <w:rPr>
          <w:bCs/>
          <w:sz w:val="28"/>
          <w:szCs w:val="28"/>
          <w:shd w:val="clear" w:color="auto" w:fill="FBFBE8"/>
        </w:rPr>
        <w:t>»</w:t>
      </w:r>
    </w:p>
    <w:p w:rsidR="002339E2" w:rsidRDefault="002339E2" w:rsidP="00E8666D">
      <w:pPr>
        <w:shd w:val="clear" w:color="auto" w:fill="FFFFFF"/>
        <w:tabs>
          <w:tab w:val="left" w:pos="0"/>
          <w:tab w:val="num" w:pos="1080"/>
        </w:tabs>
        <w:jc w:val="both"/>
        <w:rPr>
          <w:b/>
          <w:bCs/>
          <w:i/>
          <w:sz w:val="28"/>
          <w:szCs w:val="28"/>
          <w:shd w:val="clear" w:color="auto" w:fill="FFFFFF"/>
        </w:rPr>
      </w:pPr>
    </w:p>
    <w:p w:rsidR="00E8666D" w:rsidRPr="00E8666D" w:rsidRDefault="00E8666D" w:rsidP="00E8666D">
      <w:pPr>
        <w:shd w:val="clear" w:color="auto" w:fill="FFFFFF"/>
        <w:tabs>
          <w:tab w:val="left" w:pos="0"/>
          <w:tab w:val="num" w:pos="1080"/>
        </w:tabs>
        <w:jc w:val="both"/>
        <w:rPr>
          <w:b/>
          <w:i/>
          <w:sz w:val="28"/>
          <w:szCs w:val="28"/>
        </w:rPr>
      </w:pPr>
      <w:r w:rsidRPr="00E8666D">
        <w:rPr>
          <w:b/>
          <w:bCs/>
          <w:i/>
          <w:sz w:val="28"/>
          <w:szCs w:val="28"/>
          <w:shd w:val="clear" w:color="auto" w:fill="FFFFFF"/>
        </w:rPr>
        <w:t>Собеседование</w:t>
      </w:r>
    </w:p>
    <w:p w:rsidR="00E8666D" w:rsidRDefault="00E8666D"/>
    <w:p w:rsidR="002339E2" w:rsidRDefault="002339E2" w:rsidP="00E8666D">
      <w:pPr>
        <w:pStyle w:val="a3"/>
        <w:numPr>
          <w:ilvl w:val="0"/>
          <w:numId w:val="1"/>
        </w:numPr>
        <w:rPr>
          <w:rFonts w:eastAsia="TimesNewRomanPSMT"/>
        </w:rPr>
      </w:pPr>
      <w:r>
        <w:rPr>
          <w:rFonts w:eastAsia="TimesNewRomanPSMT"/>
        </w:rPr>
        <w:t>Хронические гепатиты: определение, классификация.</w:t>
      </w:r>
    </w:p>
    <w:p w:rsidR="002339E2" w:rsidRDefault="002339E2" w:rsidP="00E8666D">
      <w:pPr>
        <w:pStyle w:val="a3"/>
        <w:numPr>
          <w:ilvl w:val="0"/>
          <w:numId w:val="1"/>
        </w:numPr>
        <w:rPr>
          <w:rFonts w:eastAsia="TimesNewRomanPSMT"/>
        </w:rPr>
      </w:pPr>
      <w:r>
        <w:rPr>
          <w:rFonts w:eastAsia="TimesNewRomanPSMT"/>
        </w:rPr>
        <w:t>Лабораторная диагностика вирусных гепатитов.</w:t>
      </w:r>
    </w:p>
    <w:p w:rsidR="002339E2" w:rsidRPr="002339E2" w:rsidRDefault="002339E2" w:rsidP="00E8666D">
      <w:pPr>
        <w:pStyle w:val="a3"/>
        <w:numPr>
          <w:ilvl w:val="0"/>
          <w:numId w:val="1"/>
        </w:numPr>
        <w:rPr>
          <w:rFonts w:eastAsia="TimesNewRomanPSMT"/>
        </w:rPr>
      </w:pPr>
      <w:r>
        <w:rPr>
          <w:rFonts w:eastAsia="TimesNewRomanPSMT"/>
        </w:rPr>
        <w:t>Синдром портальной гипертензии: определение, классификация, диагностика.</w:t>
      </w:r>
    </w:p>
    <w:p w:rsidR="009E3321" w:rsidRPr="00FA4D43" w:rsidRDefault="002339E2" w:rsidP="00E8666D">
      <w:pPr>
        <w:pStyle w:val="a3"/>
        <w:numPr>
          <w:ilvl w:val="0"/>
          <w:numId w:val="1"/>
        </w:numPr>
        <w:rPr>
          <w:rFonts w:eastAsia="TimesNewRomanPSMT"/>
        </w:rPr>
      </w:pPr>
      <w:r>
        <w:rPr>
          <w:rFonts w:eastAsia="TimesNewRomanPSMT"/>
        </w:rPr>
        <w:t xml:space="preserve">Цирроз печени: определение, </w:t>
      </w:r>
      <w:r w:rsidR="003E6201">
        <w:rPr>
          <w:rFonts w:eastAsia="TimesNewRomanPSMT"/>
        </w:rPr>
        <w:t xml:space="preserve">классификация, </w:t>
      </w:r>
      <w:r>
        <w:rPr>
          <w:rFonts w:eastAsia="TimesNewRomanPSMT"/>
        </w:rPr>
        <w:t>этиология, диагностика, клинические синдромы</w:t>
      </w:r>
      <w:r w:rsidR="00E8666D" w:rsidRPr="00FA4D43">
        <w:rPr>
          <w:rFonts w:eastAsia="TimesNewRomanPSMT"/>
        </w:rPr>
        <w:t>.</w:t>
      </w:r>
    </w:p>
    <w:p w:rsidR="00113916" w:rsidRPr="00113916" w:rsidRDefault="00113916" w:rsidP="00FA4D43">
      <w:pPr>
        <w:pStyle w:val="a3"/>
        <w:numPr>
          <w:ilvl w:val="0"/>
          <w:numId w:val="1"/>
        </w:numPr>
      </w:pPr>
      <w:r>
        <w:rPr>
          <w:rFonts w:eastAsia="TimesNewRomanPSMT"/>
        </w:rPr>
        <w:t>Болезни накопления: классификация, диагностика</w:t>
      </w:r>
      <w:r w:rsidR="00E8666D" w:rsidRPr="00FA4D43">
        <w:rPr>
          <w:rFonts w:eastAsia="TimesNewRomanPSMT"/>
        </w:rPr>
        <w:t>.</w:t>
      </w:r>
    </w:p>
    <w:p w:rsidR="00113916" w:rsidRPr="00113916" w:rsidRDefault="00113916" w:rsidP="00113916">
      <w:pPr>
        <w:pStyle w:val="a3"/>
        <w:numPr>
          <w:ilvl w:val="0"/>
          <w:numId w:val="1"/>
        </w:numPr>
      </w:pPr>
      <w:r>
        <w:rPr>
          <w:rFonts w:eastAsia="TimesNewRomanPSMT"/>
        </w:rPr>
        <w:t>Гепаторенальный синдром.</w:t>
      </w:r>
    </w:p>
    <w:p w:rsidR="00FA4D43" w:rsidRPr="00FA4D43" w:rsidRDefault="00113916" w:rsidP="00113916">
      <w:pPr>
        <w:pStyle w:val="a3"/>
        <w:numPr>
          <w:ilvl w:val="0"/>
          <w:numId w:val="1"/>
        </w:numPr>
      </w:pPr>
      <w:r>
        <w:rPr>
          <w:rFonts w:eastAsia="TimesNewRomanPSMT"/>
        </w:rPr>
        <w:t xml:space="preserve">Диагностика </w:t>
      </w:r>
      <w:proofErr w:type="spellStart"/>
      <w:r>
        <w:rPr>
          <w:rFonts w:eastAsia="TimesNewRomanPSMT"/>
        </w:rPr>
        <w:t>гиперспленизма</w:t>
      </w:r>
      <w:proofErr w:type="spellEnd"/>
      <w:r>
        <w:rPr>
          <w:rFonts w:eastAsia="TimesNewRomanPSMT"/>
        </w:rPr>
        <w:t>.</w:t>
      </w:r>
      <w:r w:rsidR="00E8666D" w:rsidRPr="00113916">
        <w:rPr>
          <w:rFonts w:eastAsia="TimesNewRomanPSMT"/>
        </w:rPr>
        <w:t xml:space="preserve"> </w:t>
      </w:r>
    </w:p>
    <w:p w:rsidR="00FA4D43" w:rsidRDefault="00FA4D43" w:rsidP="00FA4D43"/>
    <w:p w:rsidR="00FA4D43" w:rsidRDefault="00FA4D43" w:rsidP="00FA4D43">
      <w:pPr>
        <w:rPr>
          <w:b/>
          <w:i/>
          <w:sz w:val="28"/>
          <w:szCs w:val="28"/>
        </w:rPr>
      </w:pPr>
      <w:r w:rsidRPr="00FA4D43">
        <w:rPr>
          <w:b/>
          <w:i/>
          <w:sz w:val="28"/>
          <w:szCs w:val="28"/>
        </w:rPr>
        <w:t>Практические навыки.</w:t>
      </w:r>
    </w:p>
    <w:p w:rsidR="00FA4D43" w:rsidRDefault="000B2891" w:rsidP="00FA4D43">
      <w:pPr>
        <w:rPr>
          <w:sz w:val="28"/>
          <w:szCs w:val="28"/>
        </w:rPr>
      </w:pPr>
      <w:r>
        <w:rPr>
          <w:sz w:val="28"/>
          <w:szCs w:val="28"/>
        </w:rPr>
        <w:t>УЗИ органов брюшной полости и почек.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89"/>
      </w:tblGrid>
      <w:tr w:rsidR="000B2891" w:rsidRPr="000B2891" w:rsidTr="000B2891">
        <w:trPr>
          <w:tblCellSpacing w:w="0" w:type="dxa"/>
        </w:trPr>
        <w:tc>
          <w:tcPr>
            <w:tcW w:w="5000" w:type="pct"/>
            <w:hideMark/>
          </w:tcPr>
          <w:p w:rsidR="000B2891" w:rsidRPr="000B2891" w:rsidRDefault="000B2891" w:rsidP="000B2891">
            <w:pPr>
              <w:spacing w:before="100" w:beforeAutospacing="1" w:after="119"/>
            </w:pPr>
            <w:r w:rsidRPr="000B2891">
              <w:rPr>
                <w:b/>
                <w:bCs/>
                <w:sz w:val="22"/>
                <w:szCs w:val="22"/>
              </w:rPr>
              <w:t xml:space="preserve">Визуализация </w:t>
            </w:r>
            <w:r w:rsidRPr="000B2891">
              <w:rPr>
                <w:sz w:val="22"/>
                <w:szCs w:val="22"/>
              </w:rPr>
              <w:t>значительно затруднена из-за газов кишечника</w:t>
            </w:r>
          </w:p>
        </w:tc>
      </w:tr>
      <w:tr w:rsidR="000B2891" w:rsidRPr="000B2891" w:rsidTr="000B2891">
        <w:trPr>
          <w:tblCellSpacing w:w="0" w:type="dxa"/>
        </w:trPr>
        <w:tc>
          <w:tcPr>
            <w:tcW w:w="5000" w:type="pct"/>
            <w:hideMark/>
          </w:tcPr>
          <w:p w:rsidR="000B2891" w:rsidRPr="000B2891" w:rsidRDefault="000B2891" w:rsidP="000B2891">
            <w:pPr>
              <w:spacing w:before="100" w:beforeAutospacing="1" w:after="119"/>
            </w:pPr>
            <w:r w:rsidRPr="000B2891">
              <w:rPr>
                <w:b/>
                <w:bCs/>
                <w:sz w:val="22"/>
                <w:szCs w:val="22"/>
              </w:rPr>
              <w:t xml:space="preserve">ПЕЧЕНЬ </w:t>
            </w:r>
            <w:r w:rsidRPr="000B2891">
              <w:rPr>
                <w:sz w:val="22"/>
                <w:szCs w:val="22"/>
              </w:rPr>
              <w:t>визуализируется фрагментарно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Размеры: </w:t>
            </w:r>
            <w:r w:rsidRPr="000B2891">
              <w:rPr>
                <w:sz w:val="22"/>
                <w:szCs w:val="22"/>
              </w:rPr>
              <w:br/>
              <w:t>правая КВР толщина правой доли 13,4 см (N до 12,5см)</w:t>
            </w:r>
            <w:r w:rsidRPr="000B2891">
              <w:rPr>
                <w:sz w:val="22"/>
                <w:szCs w:val="22"/>
              </w:rPr>
              <w:br/>
              <w:t>левая ККР толщина левой доли 8,6 см (N до 5 - 6см)</w:t>
            </w:r>
            <w:r w:rsidRPr="000B2891">
              <w:rPr>
                <w:sz w:val="22"/>
                <w:szCs w:val="22"/>
              </w:rPr>
              <w:br/>
            </w:r>
            <w:proofErr w:type="gramStart"/>
            <w:r w:rsidRPr="000B2891">
              <w:rPr>
                <w:b/>
                <w:bCs/>
                <w:sz w:val="22"/>
                <w:szCs w:val="22"/>
              </w:rPr>
              <w:t>Контур</w:t>
            </w:r>
            <w:proofErr w:type="gramEnd"/>
            <w:r w:rsidRPr="000B2891">
              <w:rPr>
                <w:b/>
                <w:bCs/>
                <w:sz w:val="22"/>
                <w:szCs w:val="22"/>
              </w:rPr>
              <w:t xml:space="preserve"> </w:t>
            </w:r>
            <w:r w:rsidRPr="000B2891">
              <w:rPr>
                <w:sz w:val="22"/>
                <w:szCs w:val="22"/>
              </w:rPr>
              <w:t>видимый бугристый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Структура </w:t>
            </w:r>
            <w:r w:rsidRPr="000B2891">
              <w:rPr>
                <w:sz w:val="22"/>
                <w:szCs w:val="22"/>
              </w:rPr>
              <w:t>негомогенная</w:t>
            </w:r>
            <w:r w:rsidRPr="000B2891">
              <w:rPr>
                <w:sz w:val="22"/>
                <w:szCs w:val="22"/>
              </w:rPr>
              <w:br/>
            </w:r>
            <w:proofErr w:type="spellStart"/>
            <w:r w:rsidRPr="000B2891">
              <w:rPr>
                <w:b/>
                <w:bCs/>
                <w:sz w:val="22"/>
                <w:szCs w:val="22"/>
              </w:rPr>
              <w:t>Эхогенность</w:t>
            </w:r>
            <w:proofErr w:type="spellEnd"/>
            <w:r w:rsidRPr="000B2891">
              <w:rPr>
                <w:b/>
                <w:bCs/>
                <w:sz w:val="22"/>
                <w:szCs w:val="22"/>
              </w:rPr>
              <w:t xml:space="preserve"> </w:t>
            </w:r>
            <w:r w:rsidRPr="000B2891">
              <w:rPr>
                <w:sz w:val="22"/>
                <w:szCs w:val="22"/>
              </w:rPr>
              <w:t>умеренно повышена, с усилением соединительнотканного компонента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Дополнительные образования </w:t>
            </w:r>
            <w:r w:rsidRPr="000B2891">
              <w:rPr>
                <w:sz w:val="22"/>
                <w:szCs w:val="22"/>
              </w:rPr>
              <w:t>достоверно не выявлены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Внутрипеченочные желчные протоки </w:t>
            </w:r>
            <w:r w:rsidRPr="000B2891">
              <w:rPr>
                <w:sz w:val="22"/>
                <w:szCs w:val="22"/>
              </w:rPr>
              <w:t>достоверно не расширены</w:t>
            </w:r>
            <w:r w:rsidRPr="000B2891">
              <w:rPr>
                <w:sz w:val="22"/>
                <w:szCs w:val="22"/>
              </w:rPr>
              <w:br/>
            </w:r>
            <w:proofErr w:type="spellStart"/>
            <w:r w:rsidRPr="000B2891">
              <w:rPr>
                <w:b/>
                <w:bCs/>
                <w:sz w:val="22"/>
                <w:szCs w:val="22"/>
              </w:rPr>
              <w:t>Холедох</w:t>
            </w:r>
            <w:proofErr w:type="spellEnd"/>
            <w:r w:rsidRPr="000B2891">
              <w:rPr>
                <w:b/>
                <w:bCs/>
                <w:sz w:val="22"/>
                <w:szCs w:val="22"/>
              </w:rPr>
              <w:t xml:space="preserve"> </w:t>
            </w:r>
            <w:r w:rsidRPr="000B2891">
              <w:rPr>
                <w:sz w:val="22"/>
                <w:szCs w:val="22"/>
              </w:rPr>
              <w:t>четко не визуализируется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Воротная вена </w:t>
            </w:r>
            <w:r w:rsidRPr="000B2891">
              <w:rPr>
                <w:sz w:val="22"/>
                <w:szCs w:val="22"/>
              </w:rPr>
              <w:t>визуализируется фрагментарно просвет видимый свободен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Селезеночная вена </w:t>
            </w:r>
            <w:r w:rsidRPr="000B2891">
              <w:rPr>
                <w:sz w:val="22"/>
                <w:szCs w:val="22"/>
              </w:rPr>
              <w:t>визуализации недоступна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Печеночные вены </w:t>
            </w:r>
            <w:r w:rsidRPr="000B2891">
              <w:rPr>
                <w:sz w:val="22"/>
                <w:szCs w:val="22"/>
              </w:rPr>
              <w:t>1,1 см (N 0,6 - 1,0см)</w:t>
            </w:r>
          </w:p>
        </w:tc>
      </w:tr>
      <w:tr w:rsidR="000B2891" w:rsidRPr="000B2891" w:rsidTr="000B2891">
        <w:trPr>
          <w:tblCellSpacing w:w="0" w:type="dxa"/>
        </w:trPr>
        <w:tc>
          <w:tcPr>
            <w:tcW w:w="5000" w:type="pct"/>
            <w:hideMark/>
          </w:tcPr>
          <w:p w:rsidR="000B2891" w:rsidRPr="000B2891" w:rsidRDefault="000B2891" w:rsidP="000B2891">
            <w:pPr>
              <w:spacing w:before="100" w:beforeAutospacing="1" w:after="119"/>
            </w:pPr>
            <w:r w:rsidRPr="000B2891">
              <w:rPr>
                <w:b/>
                <w:bCs/>
                <w:sz w:val="22"/>
                <w:szCs w:val="22"/>
              </w:rPr>
              <w:t xml:space="preserve">ЖЕЛЧНЫЙ ПУЗЫРЬ </w:t>
            </w:r>
            <w:r w:rsidRPr="000B2891">
              <w:rPr>
                <w:sz w:val="22"/>
                <w:szCs w:val="22"/>
              </w:rPr>
              <w:br/>
              <w:t xml:space="preserve">визуализируется через </w:t>
            </w:r>
            <w:proofErr w:type="spellStart"/>
            <w:r w:rsidRPr="000B2891">
              <w:rPr>
                <w:sz w:val="22"/>
                <w:szCs w:val="22"/>
              </w:rPr>
              <w:t>межреберья</w:t>
            </w:r>
            <w:proofErr w:type="spellEnd"/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Размеры </w:t>
            </w:r>
            <w:r w:rsidRPr="000B2891">
              <w:rPr>
                <w:sz w:val="22"/>
                <w:szCs w:val="22"/>
              </w:rPr>
              <w:t>8,9*2,3 см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Расположение </w:t>
            </w:r>
            <w:r w:rsidRPr="000B2891">
              <w:rPr>
                <w:sz w:val="22"/>
                <w:szCs w:val="22"/>
              </w:rPr>
              <w:t>обычное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Форма </w:t>
            </w:r>
            <w:r w:rsidRPr="000B2891">
              <w:rPr>
                <w:sz w:val="22"/>
                <w:szCs w:val="22"/>
              </w:rPr>
              <w:t>правильная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Стенки </w:t>
            </w:r>
            <w:r w:rsidRPr="000B2891">
              <w:rPr>
                <w:sz w:val="22"/>
                <w:szCs w:val="22"/>
              </w:rPr>
              <w:t xml:space="preserve">0,3 см (N до 0,3см) пристеночные </w:t>
            </w:r>
            <w:proofErr w:type="spellStart"/>
            <w:r w:rsidRPr="000B2891">
              <w:rPr>
                <w:sz w:val="22"/>
                <w:szCs w:val="22"/>
              </w:rPr>
              <w:t>эхоструктуры</w:t>
            </w:r>
            <w:proofErr w:type="spellEnd"/>
            <w:r w:rsidRPr="000B2891">
              <w:rPr>
                <w:sz w:val="22"/>
                <w:szCs w:val="22"/>
              </w:rPr>
              <w:t xml:space="preserve"> достоверно не </w:t>
            </w:r>
            <w:proofErr w:type="gramStart"/>
            <w:r w:rsidRPr="000B2891">
              <w:rPr>
                <w:sz w:val="22"/>
                <w:szCs w:val="22"/>
              </w:rPr>
              <w:t>определяются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Просвет </w:t>
            </w:r>
            <w:r w:rsidRPr="000B2891">
              <w:rPr>
                <w:sz w:val="22"/>
                <w:szCs w:val="22"/>
              </w:rPr>
              <w:t>видимый свободен</w:t>
            </w:r>
            <w:proofErr w:type="gramEnd"/>
          </w:p>
        </w:tc>
      </w:tr>
      <w:tr w:rsidR="000B2891" w:rsidRPr="000B2891" w:rsidTr="000B2891">
        <w:trPr>
          <w:tblCellSpacing w:w="0" w:type="dxa"/>
        </w:trPr>
        <w:tc>
          <w:tcPr>
            <w:tcW w:w="5000" w:type="pct"/>
            <w:hideMark/>
          </w:tcPr>
          <w:p w:rsidR="000B2891" w:rsidRPr="000B2891" w:rsidRDefault="000B2891" w:rsidP="000B2891">
            <w:pPr>
              <w:spacing w:before="100" w:beforeAutospacing="1" w:after="119"/>
            </w:pPr>
            <w:r w:rsidRPr="000B2891">
              <w:rPr>
                <w:b/>
                <w:bCs/>
                <w:sz w:val="22"/>
                <w:szCs w:val="22"/>
              </w:rPr>
              <w:t xml:space="preserve">ПОДЖЕЛУДОЧНАЯ ЖЕЛЕЗА </w:t>
            </w:r>
            <w:r w:rsidRPr="000B2891">
              <w:rPr>
                <w:sz w:val="22"/>
                <w:szCs w:val="22"/>
              </w:rPr>
              <w:t>визуализации недоступна</w:t>
            </w:r>
          </w:p>
        </w:tc>
      </w:tr>
      <w:tr w:rsidR="000B2891" w:rsidRPr="000B2891" w:rsidTr="000B2891">
        <w:trPr>
          <w:tblCellSpacing w:w="0" w:type="dxa"/>
        </w:trPr>
        <w:tc>
          <w:tcPr>
            <w:tcW w:w="5000" w:type="pct"/>
            <w:hideMark/>
          </w:tcPr>
          <w:p w:rsidR="000B2891" w:rsidRPr="000B2891" w:rsidRDefault="000B2891" w:rsidP="000B2891">
            <w:pPr>
              <w:spacing w:before="100" w:beforeAutospacing="1" w:after="119"/>
            </w:pPr>
            <w:r w:rsidRPr="000B2891">
              <w:rPr>
                <w:b/>
                <w:bCs/>
                <w:sz w:val="22"/>
                <w:szCs w:val="22"/>
              </w:rPr>
              <w:t xml:space="preserve">СЕЛЕЗЕНКА 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Контур </w:t>
            </w:r>
            <w:r w:rsidRPr="000B2891">
              <w:rPr>
                <w:sz w:val="22"/>
                <w:szCs w:val="22"/>
              </w:rPr>
              <w:t>четкий, ровный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Размеры </w:t>
            </w:r>
            <w:r w:rsidRPr="000B2891">
              <w:rPr>
                <w:sz w:val="22"/>
                <w:szCs w:val="22"/>
              </w:rPr>
              <w:t>15,6*6,3 см (N 12,0 * 5,5см)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Структура </w:t>
            </w:r>
            <w:r w:rsidRPr="000B2891">
              <w:rPr>
                <w:sz w:val="22"/>
                <w:szCs w:val="22"/>
              </w:rPr>
              <w:t>однородная</w:t>
            </w:r>
          </w:p>
        </w:tc>
      </w:tr>
      <w:tr w:rsidR="000B2891" w:rsidRPr="000B2891" w:rsidTr="000B2891">
        <w:trPr>
          <w:tblCellSpacing w:w="0" w:type="dxa"/>
        </w:trPr>
        <w:tc>
          <w:tcPr>
            <w:tcW w:w="5000" w:type="pct"/>
            <w:hideMark/>
          </w:tcPr>
          <w:p w:rsidR="000B2891" w:rsidRPr="000B2891" w:rsidRDefault="000B2891" w:rsidP="000B2891">
            <w:pPr>
              <w:spacing w:before="100" w:beforeAutospacing="1" w:after="119"/>
            </w:pPr>
            <w:r w:rsidRPr="000B2891">
              <w:rPr>
                <w:b/>
                <w:bCs/>
                <w:sz w:val="22"/>
                <w:szCs w:val="22"/>
              </w:rPr>
              <w:t xml:space="preserve">ПОЧКИ 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ПРАВАЯ ПОЧКА </w:t>
            </w:r>
            <w:r w:rsidRPr="000B2891">
              <w:rPr>
                <w:sz w:val="22"/>
                <w:szCs w:val="22"/>
              </w:rPr>
              <w:br/>
              <w:t>четко не визуализируется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ЛЕВАЯ ПОЧКА 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Расположена </w:t>
            </w:r>
            <w:r w:rsidRPr="000B2891">
              <w:rPr>
                <w:sz w:val="22"/>
                <w:szCs w:val="22"/>
              </w:rPr>
              <w:t>обычно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lastRenderedPageBreak/>
              <w:t xml:space="preserve">Контуры </w:t>
            </w:r>
            <w:r w:rsidRPr="000B2891">
              <w:rPr>
                <w:sz w:val="22"/>
                <w:szCs w:val="22"/>
              </w:rPr>
              <w:t>неровные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Размеры </w:t>
            </w:r>
            <w:r w:rsidRPr="000B2891">
              <w:rPr>
                <w:sz w:val="22"/>
                <w:szCs w:val="22"/>
              </w:rPr>
              <w:t>12,0*6,1 (длина*толщину) см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Паренхима </w:t>
            </w:r>
            <w:r w:rsidRPr="000B2891">
              <w:rPr>
                <w:sz w:val="22"/>
                <w:szCs w:val="22"/>
              </w:rPr>
              <w:br/>
              <w:t>толщина в средней трети 2,0 см</w:t>
            </w:r>
            <w:r w:rsidRPr="000B2891">
              <w:rPr>
                <w:sz w:val="22"/>
                <w:szCs w:val="22"/>
              </w:rPr>
              <w:br/>
              <w:t xml:space="preserve">дифференциация </w:t>
            </w:r>
            <w:proofErr w:type="spellStart"/>
            <w:r w:rsidRPr="000B2891">
              <w:rPr>
                <w:sz w:val="22"/>
                <w:szCs w:val="22"/>
              </w:rPr>
              <w:t>паренхима-почечный</w:t>
            </w:r>
            <w:proofErr w:type="spellEnd"/>
            <w:r w:rsidRPr="000B2891">
              <w:rPr>
                <w:sz w:val="22"/>
                <w:szCs w:val="22"/>
              </w:rPr>
              <w:t xml:space="preserve"> синус, </w:t>
            </w:r>
            <w:proofErr w:type="spellStart"/>
            <w:r w:rsidRPr="000B2891">
              <w:rPr>
                <w:sz w:val="22"/>
                <w:szCs w:val="22"/>
              </w:rPr>
              <w:t>кортико-медуллярная</w:t>
            </w:r>
            <w:proofErr w:type="spellEnd"/>
            <w:r w:rsidRPr="000B2891">
              <w:rPr>
                <w:sz w:val="22"/>
                <w:szCs w:val="22"/>
              </w:rPr>
              <w:t xml:space="preserve"> четкая</w:t>
            </w:r>
            <w:r w:rsidRPr="000B2891">
              <w:rPr>
                <w:sz w:val="22"/>
                <w:szCs w:val="22"/>
              </w:rPr>
              <w:br/>
            </w:r>
            <w:proofErr w:type="spellStart"/>
            <w:r w:rsidRPr="000B2891">
              <w:rPr>
                <w:sz w:val="22"/>
                <w:szCs w:val="22"/>
              </w:rPr>
              <w:t>эхогенность</w:t>
            </w:r>
            <w:proofErr w:type="spellEnd"/>
            <w:r w:rsidRPr="000B2891">
              <w:rPr>
                <w:sz w:val="22"/>
                <w:szCs w:val="22"/>
              </w:rPr>
              <w:t xml:space="preserve"> нормальная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Почечный синус </w:t>
            </w:r>
            <w:r w:rsidRPr="000B2891">
              <w:rPr>
                <w:sz w:val="22"/>
                <w:szCs w:val="22"/>
              </w:rPr>
              <w:t>не изменен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Собирательная система почек </w:t>
            </w:r>
            <w:r w:rsidRPr="000B2891">
              <w:rPr>
                <w:sz w:val="22"/>
                <w:szCs w:val="22"/>
              </w:rPr>
              <w:t>не расширена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Конкременты почек </w:t>
            </w:r>
            <w:r w:rsidRPr="000B2891">
              <w:rPr>
                <w:sz w:val="22"/>
                <w:szCs w:val="22"/>
              </w:rPr>
              <w:t>не выявлены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Дополнительные образования почек </w:t>
            </w:r>
            <w:r w:rsidRPr="000B2891">
              <w:rPr>
                <w:sz w:val="22"/>
                <w:szCs w:val="22"/>
              </w:rPr>
              <w:t xml:space="preserve">четко не </w:t>
            </w:r>
            <w:proofErr w:type="gramStart"/>
            <w:r w:rsidRPr="000B2891">
              <w:rPr>
                <w:sz w:val="22"/>
                <w:szCs w:val="22"/>
              </w:rPr>
              <w:t>определяются</w:t>
            </w:r>
            <w:proofErr w:type="gramEnd"/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Дыхательная подвижность почек </w:t>
            </w:r>
            <w:r w:rsidRPr="000B2891">
              <w:rPr>
                <w:sz w:val="22"/>
                <w:szCs w:val="22"/>
              </w:rPr>
              <w:t>сохранена</w:t>
            </w:r>
            <w:r w:rsidRPr="000B2891">
              <w:rPr>
                <w:sz w:val="22"/>
                <w:szCs w:val="22"/>
              </w:rPr>
              <w:br/>
            </w:r>
            <w:proofErr w:type="spellStart"/>
            <w:r w:rsidRPr="000B2891">
              <w:rPr>
                <w:b/>
                <w:bCs/>
                <w:sz w:val="22"/>
                <w:szCs w:val="22"/>
              </w:rPr>
              <w:t>Паранефральное</w:t>
            </w:r>
            <w:proofErr w:type="spellEnd"/>
            <w:r w:rsidRPr="000B2891">
              <w:rPr>
                <w:b/>
                <w:bCs/>
                <w:sz w:val="22"/>
                <w:szCs w:val="22"/>
              </w:rPr>
              <w:t xml:space="preserve"> пространство </w:t>
            </w:r>
            <w:r w:rsidRPr="000B2891">
              <w:rPr>
                <w:sz w:val="22"/>
                <w:szCs w:val="22"/>
              </w:rPr>
              <w:t>без видимых изменений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Область надпочечников </w:t>
            </w:r>
            <w:r w:rsidRPr="000B2891">
              <w:rPr>
                <w:sz w:val="22"/>
                <w:szCs w:val="22"/>
              </w:rPr>
              <w:t>без видимых изменений</w:t>
            </w:r>
          </w:p>
        </w:tc>
      </w:tr>
      <w:tr w:rsidR="000B2891" w:rsidRPr="000B2891" w:rsidTr="000B2891">
        <w:trPr>
          <w:tblCellSpacing w:w="0" w:type="dxa"/>
        </w:trPr>
        <w:tc>
          <w:tcPr>
            <w:tcW w:w="5000" w:type="pct"/>
            <w:hideMark/>
          </w:tcPr>
          <w:p w:rsidR="000B2891" w:rsidRPr="000B2891" w:rsidRDefault="000B2891" w:rsidP="000B2891">
            <w:pPr>
              <w:spacing w:before="100" w:beforeAutospacing="1" w:after="119"/>
            </w:pPr>
            <w:r w:rsidRPr="000B2891">
              <w:rPr>
                <w:b/>
                <w:bCs/>
                <w:sz w:val="22"/>
                <w:szCs w:val="22"/>
              </w:rPr>
              <w:lastRenderedPageBreak/>
              <w:t xml:space="preserve">Аорта (брюшной отдел) </w:t>
            </w:r>
            <w:r w:rsidRPr="000B2891">
              <w:rPr>
                <w:sz w:val="22"/>
                <w:szCs w:val="22"/>
              </w:rPr>
              <w:t>визуализации недоступна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Нижняя полая вена </w:t>
            </w:r>
            <w:r w:rsidRPr="000B2891">
              <w:rPr>
                <w:sz w:val="22"/>
                <w:szCs w:val="22"/>
              </w:rPr>
              <w:t xml:space="preserve">изменена, не </w:t>
            </w:r>
            <w:proofErr w:type="spellStart"/>
            <w:r w:rsidRPr="000B2891">
              <w:rPr>
                <w:sz w:val="22"/>
                <w:szCs w:val="22"/>
              </w:rPr>
              <w:t>коллабирует</w:t>
            </w:r>
            <w:proofErr w:type="spellEnd"/>
            <w:r w:rsidRPr="000B2891">
              <w:rPr>
                <w:sz w:val="22"/>
                <w:szCs w:val="22"/>
              </w:rPr>
              <w:br/>
              <w:t>Размер на вдохе 2,8 см (N до 2,5см)</w:t>
            </w:r>
            <w:r w:rsidRPr="000B2891">
              <w:rPr>
                <w:sz w:val="22"/>
                <w:szCs w:val="22"/>
              </w:rPr>
              <w:br/>
              <w:t>Размер на выдохе 2,8 см (N до 2,5см)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Лимфатические узлы </w:t>
            </w:r>
            <w:r w:rsidRPr="000B2891">
              <w:rPr>
                <w:sz w:val="22"/>
                <w:szCs w:val="22"/>
              </w:rPr>
              <w:t>достоверно не определяются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Жидкость в брюшной полости </w:t>
            </w:r>
            <w:r w:rsidRPr="000B2891">
              <w:rPr>
                <w:sz w:val="22"/>
                <w:szCs w:val="22"/>
              </w:rPr>
              <w:t>определяется</w:t>
            </w:r>
            <w:r w:rsidRPr="000B2891">
              <w:rPr>
                <w:sz w:val="22"/>
                <w:szCs w:val="22"/>
              </w:rPr>
              <w:br/>
            </w:r>
            <w:proofErr w:type="spellStart"/>
            <w:r w:rsidRPr="000B2891">
              <w:rPr>
                <w:sz w:val="22"/>
                <w:szCs w:val="22"/>
              </w:rPr>
              <w:t>надпеченочно</w:t>
            </w:r>
            <w:proofErr w:type="spellEnd"/>
            <w:r w:rsidRPr="000B2891">
              <w:rPr>
                <w:sz w:val="22"/>
                <w:szCs w:val="22"/>
              </w:rPr>
              <w:t xml:space="preserve"> толщ</w:t>
            </w:r>
            <w:proofErr w:type="gramStart"/>
            <w:r w:rsidRPr="000B2891">
              <w:rPr>
                <w:sz w:val="22"/>
                <w:szCs w:val="22"/>
              </w:rPr>
              <w:t>.</w:t>
            </w:r>
            <w:proofErr w:type="gramEnd"/>
            <w:r w:rsidRPr="000B2891">
              <w:rPr>
                <w:sz w:val="22"/>
                <w:szCs w:val="22"/>
              </w:rPr>
              <w:t xml:space="preserve"> </w:t>
            </w:r>
            <w:proofErr w:type="gramStart"/>
            <w:r w:rsidRPr="000B2891">
              <w:rPr>
                <w:sz w:val="22"/>
                <w:szCs w:val="22"/>
              </w:rPr>
              <w:t>д</w:t>
            </w:r>
            <w:proofErr w:type="gramEnd"/>
            <w:r w:rsidRPr="000B2891">
              <w:rPr>
                <w:sz w:val="22"/>
                <w:szCs w:val="22"/>
              </w:rPr>
              <w:t xml:space="preserve">о 1,0см, у </w:t>
            </w:r>
            <w:proofErr w:type="spellStart"/>
            <w:r w:rsidRPr="000B2891">
              <w:rPr>
                <w:sz w:val="22"/>
                <w:szCs w:val="22"/>
              </w:rPr>
              <w:t>н</w:t>
            </w:r>
            <w:proofErr w:type="spellEnd"/>
            <w:r w:rsidRPr="000B2891">
              <w:rPr>
                <w:sz w:val="22"/>
                <w:szCs w:val="22"/>
              </w:rPr>
              <w:t>/края правой доли печени толщ. до 3,0см, в верхней трети правого бокового канала видимая жидкость толщ. 3,5см, в малом тазу толщ</w:t>
            </w:r>
            <w:proofErr w:type="gramStart"/>
            <w:r w:rsidRPr="000B2891">
              <w:rPr>
                <w:sz w:val="22"/>
                <w:szCs w:val="22"/>
              </w:rPr>
              <w:t>.</w:t>
            </w:r>
            <w:proofErr w:type="gramEnd"/>
            <w:r w:rsidRPr="000B2891">
              <w:rPr>
                <w:sz w:val="22"/>
                <w:szCs w:val="22"/>
              </w:rPr>
              <w:t xml:space="preserve"> </w:t>
            </w:r>
            <w:proofErr w:type="gramStart"/>
            <w:r w:rsidRPr="000B2891">
              <w:rPr>
                <w:sz w:val="22"/>
                <w:szCs w:val="22"/>
              </w:rPr>
              <w:t>д</w:t>
            </w:r>
            <w:proofErr w:type="gramEnd"/>
            <w:r w:rsidRPr="000B2891">
              <w:rPr>
                <w:sz w:val="22"/>
                <w:szCs w:val="22"/>
              </w:rPr>
              <w:t>о 8,6см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Жидкость в плевральных полостях </w:t>
            </w:r>
            <w:r w:rsidRPr="000B2891">
              <w:rPr>
                <w:sz w:val="22"/>
                <w:szCs w:val="22"/>
              </w:rPr>
              <w:t>определяется (лежа)</w:t>
            </w:r>
            <w:r w:rsidRPr="000B2891">
              <w:rPr>
                <w:sz w:val="22"/>
                <w:szCs w:val="22"/>
              </w:rPr>
              <w:br/>
            </w:r>
            <w:r w:rsidRPr="000B2891">
              <w:rPr>
                <w:b/>
                <w:bCs/>
                <w:sz w:val="22"/>
                <w:szCs w:val="22"/>
              </w:rPr>
              <w:t xml:space="preserve">справа </w:t>
            </w:r>
            <w:r w:rsidRPr="000B2891">
              <w:rPr>
                <w:sz w:val="22"/>
                <w:szCs w:val="22"/>
              </w:rPr>
              <w:t>не менее 1000 см3</w:t>
            </w:r>
          </w:p>
        </w:tc>
      </w:tr>
      <w:tr w:rsidR="000B2891" w:rsidRPr="000B2891" w:rsidTr="000B2891">
        <w:trPr>
          <w:tblCellSpacing w:w="0" w:type="dxa"/>
        </w:trPr>
        <w:tc>
          <w:tcPr>
            <w:tcW w:w="5000" w:type="pct"/>
            <w:hideMark/>
          </w:tcPr>
          <w:p w:rsidR="000B2891" w:rsidRPr="000B2891" w:rsidRDefault="000B2891" w:rsidP="000B2891">
            <w:pPr>
              <w:spacing w:before="100" w:beforeAutospacing="1" w:after="119"/>
            </w:pPr>
            <w:r w:rsidRPr="000B2891">
              <w:rPr>
                <w:b/>
                <w:bCs/>
                <w:sz w:val="22"/>
                <w:szCs w:val="22"/>
              </w:rPr>
              <w:t>Дополнительно</w:t>
            </w:r>
            <w:proofErr w:type="gramStart"/>
            <w:r w:rsidRPr="000B2891">
              <w:rPr>
                <w:b/>
                <w:bCs/>
                <w:sz w:val="22"/>
                <w:szCs w:val="22"/>
              </w:rPr>
              <w:t xml:space="preserve"> </w:t>
            </w:r>
            <w:r w:rsidRPr="000B2891">
              <w:rPr>
                <w:sz w:val="22"/>
                <w:szCs w:val="22"/>
              </w:rPr>
              <w:t>П</w:t>
            </w:r>
            <w:proofErr w:type="gramEnd"/>
            <w:r w:rsidRPr="000B2891">
              <w:rPr>
                <w:sz w:val="22"/>
                <w:szCs w:val="22"/>
              </w:rPr>
              <w:t xml:space="preserve">ри </w:t>
            </w:r>
            <w:proofErr w:type="spellStart"/>
            <w:r w:rsidRPr="000B2891">
              <w:rPr>
                <w:sz w:val="22"/>
                <w:szCs w:val="22"/>
              </w:rPr>
              <w:t>эхографии</w:t>
            </w:r>
            <w:proofErr w:type="spellEnd"/>
            <w:r w:rsidRPr="000B2891">
              <w:rPr>
                <w:sz w:val="22"/>
                <w:szCs w:val="22"/>
              </w:rPr>
              <w:t xml:space="preserve"> по правой боковой поверхности туловища определяются выраженные отечно - инфильтративные изменения, что также затрудняет визуализацию.</w:t>
            </w:r>
          </w:p>
        </w:tc>
      </w:tr>
    </w:tbl>
    <w:p w:rsidR="000B2891" w:rsidRPr="00744C36" w:rsidRDefault="00744C36" w:rsidP="00FA4D43">
      <w:pPr>
        <w:rPr>
          <w:b/>
          <w:i/>
        </w:rPr>
      </w:pPr>
      <w:r w:rsidRPr="00744C36">
        <w:rPr>
          <w:b/>
          <w:i/>
        </w:rPr>
        <w:t>1. Напишите заключение.</w:t>
      </w:r>
    </w:p>
    <w:p w:rsidR="00744C36" w:rsidRPr="00744C36" w:rsidRDefault="00744C36" w:rsidP="00FA4D43">
      <w:pPr>
        <w:rPr>
          <w:b/>
          <w:i/>
        </w:rPr>
      </w:pPr>
      <w:r w:rsidRPr="00744C36">
        <w:rPr>
          <w:b/>
          <w:i/>
        </w:rPr>
        <w:t xml:space="preserve">2. Для какого заболевания характерны данные изменения. </w:t>
      </w:r>
    </w:p>
    <w:p w:rsidR="00113916" w:rsidRDefault="00113916" w:rsidP="00FA4D43">
      <w:pPr>
        <w:rPr>
          <w:sz w:val="28"/>
          <w:szCs w:val="28"/>
        </w:rPr>
      </w:pPr>
    </w:p>
    <w:p w:rsidR="00FA4D43" w:rsidRDefault="00FA4D43" w:rsidP="00FA4D43">
      <w:pPr>
        <w:rPr>
          <w:b/>
          <w:i/>
          <w:sz w:val="28"/>
          <w:szCs w:val="28"/>
        </w:rPr>
      </w:pPr>
      <w:r w:rsidRPr="00FA4D43">
        <w:rPr>
          <w:b/>
          <w:i/>
          <w:sz w:val="28"/>
          <w:szCs w:val="28"/>
        </w:rPr>
        <w:t>Тестовые задания</w:t>
      </w:r>
    </w:p>
    <w:p w:rsidR="00FA4D43" w:rsidRPr="00182C71" w:rsidRDefault="00113916" w:rsidP="00182C71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Гепатоюгулярный</w:t>
      </w:r>
      <w:proofErr w:type="spellEnd"/>
      <w:r>
        <w:rPr>
          <w:sz w:val="28"/>
          <w:szCs w:val="28"/>
        </w:rPr>
        <w:t xml:space="preserve"> синдром (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надавливание на печень возникает набухание </w:t>
      </w:r>
      <w:proofErr w:type="spellStart"/>
      <w:r>
        <w:rPr>
          <w:sz w:val="28"/>
          <w:szCs w:val="28"/>
        </w:rPr>
        <w:t>югулярных</w:t>
      </w:r>
      <w:proofErr w:type="spellEnd"/>
      <w:r>
        <w:rPr>
          <w:sz w:val="28"/>
          <w:szCs w:val="28"/>
        </w:rPr>
        <w:t xml:space="preserve"> вен) характерен для</w:t>
      </w:r>
      <w:r w:rsidR="00FA4D43" w:rsidRPr="00182C71">
        <w:rPr>
          <w:sz w:val="28"/>
          <w:szCs w:val="28"/>
        </w:rPr>
        <w:t>:</w:t>
      </w:r>
    </w:p>
    <w:p w:rsidR="00FA4D43" w:rsidRDefault="00FA4D43" w:rsidP="00FA4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15388">
        <w:rPr>
          <w:sz w:val="28"/>
          <w:szCs w:val="28"/>
        </w:rPr>
        <w:t>Вирусного гепатита</w:t>
      </w:r>
    </w:p>
    <w:p w:rsidR="00FA4D43" w:rsidRDefault="00FA4D43" w:rsidP="00FA4D43">
      <w:pPr>
        <w:pStyle w:val="a3"/>
        <w:rPr>
          <w:sz w:val="28"/>
          <w:szCs w:val="28"/>
        </w:rPr>
      </w:pPr>
      <w:r>
        <w:rPr>
          <w:sz w:val="28"/>
          <w:szCs w:val="28"/>
        </w:rPr>
        <w:t>Б)</w:t>
      </w:r>
      <w:r w:rsidR="00182C71">
        <w:rPr>
          <w:sz w:val="28"/>
          <w:szCs w:val="28"/>
        </w:rPr>
        <w:t xml:space="preserve"> </w:t>
      </w:r>
      <w:r w:rsidR="00113916">
        <w:rPr>
          <w:sz w:val="28"/>
          <w:szCs w:val="28"/>
        </w:rPr>
        <w:t>правожелудочковой недостаточности</w:t>
      </w:r>
    </w:p>
    <w:p w:rsidR="00182C71" w:rsidRDefault="00182C71" w:rsidP="00FA4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15388">
        <w:rPr>
          <w:sz w:val="28"/>
          <w:szCs w:val="28"/>
        </w:rPr>
        <w:t>Аутоиммунный гепатит</w:t>
      </w:r>
    </w:p>
    <w:p w:rsidR="00182C71" w:rsidRDefault="00182C71" w:rsidP="00FA4D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15388">
        <w:rPr>
          <w:sz w:val="28"/>
          <w:szCs w:val="28"/>
        </w:rPr>
        <w:t>острого холецистита</w:t>
      </w:r>
    </w:p>
    <w:p w:rsidR="00182C71" w:rsidRDefault="00182C71" w:rsidP="00182C7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82C71" w:rsidRDefault="00815388" w:rsidP="00182C7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 причинам </w:t>
      </w:r>
      <w:proofErr w:type="spellStart"/>
      <w:r>
        <w:rPr>
          <w:sz w:val="28"/>
          <w:szCs w:val="28"/>
        </w:rPr>
        <w:t>надпеченочной</w:t>
      </w:r>
      <w:proofErr w:type="spellEnd"/>
      <w:r>
        <w:rPr>
          <w:sz w:val="28"/>
          <w:szCs w:val="28"/>
        </w:rPr>
        <w:t xml:space="preserve"> форме портальной гипертензии не относится:</w:t>
      </w:r>
    </w:p>
    <w:p w:rsidR="00384544" w:rsidRDefault="00384544" w:rsidP="00384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="00815388">
        <w:rPr>
          <w:sz w:val="28"/>
          <w:szCs w:val="28"/>
        </w:rPr>
        <w:t>констриктивный</w:t>
      </w:r>
      <w:proofErr w:type="spellEnd"/>
      <w:r w:rsidR="00815388">
        <w:rPr>
          <w:sz w:val="28"/>
          <w:szCs w:val="28"/>
        </w:rPr>
        <w:t xml:space="preserve"> перикардит</w:t>
      </w:r>
    </w:p>
    <w:p w:rsidR="00384544" w:rsidRDefault="00384544" w:rsidP="00384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815388">
        <w:rPr>
          <w:sz w:val="28"/>
          <w:szCs w:val="28"/>
        </w:rPr>
        <w:t>сдавление</w:t>
      </w:r>
      <w:proofErr w:type="spellEnd"/>
      <w:r w:rsidR="00815388">
        <w:rPr>
          <w:sz w:val="28"/>
          <w:szCs w:val="28"/>
        </w:rPr>
        <w:t xml:space="preserve"> </w:t>
      </w:r>
      <w:proofErr w:type="spellStart"/>
      <w:r w:rsidR="00815388">
        <w:rPr>
          <w:sz w:val="28"/>
          <w:szCs w:val="28"/>
        </w:rPr>
        <w:t>воторной</w:t>
      </w:r>
      <w:proofErr w:type="spellEnd"/>
      <w:r w:rsidR="00815388">
        <w:rPr>
          <w:sz w:val="28"/>
          <w:szCs w:val="28"/>
        </w:rPr>
        <w:t xml:space="preserve"> вены опухолью</w:t>
      </w:r>
    </w:p>
    <w:p w:rsidR="00384544" w:rsidRDefault="00384544" w:rsidP="003845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15388">
        <w:rPr>
          <w:sz w:val="28"/>
          <w:szCs w:val="28"/>
        </w:rPr>
        <w:t>правожелудочковая недостаточность</w:t>
      </w:r>
    </w:p>
    <w:p w:rsidR="00266917" w:rsidRDefault="00384544" w:rsidP="002669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15388">
        <w:rPr>
          <w:sz w:val="28"/>
          <w:szCs w:val="28"/>
        </w:rPr>
        <w:t xml:space="preserve">синдром </w:t>
      </w:r>
      <w:proofErr w:type="spellStart"/>
      <w:r w:rsidR="00815388">
        <w:rPr>
          <w:sz w:val="28"/>
          <w:szCs w:val="28"/>
        </w:rPr>
        <w:t>Бадда-Киари</w:t>
      </w:r>
      <w:proofErr w:type="spellEnd"/>
    </w:p>
    <w:p w:rsidR="00266917" w:rsidRDefault="00266917" w:rsidP="00266917">
      <w:pPr>
        <w:rPr>
          <w:sz w:val="28"/>
          <w:szCs w:val="28"/>
        </w:rPr>
      </w:pPr>
    </w:p>
    <w:p w:rsidR="00266917" w:rsidRPr="00266917" w:rsidRDefault="00266917" w:rsidP="00266917">
      <w:pPr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 w:rsidR="003E6201">
        <w:rPr>
          <w:sz w:val="28"/>
          <w:szCs w:val="28"/>
        </w:rPr>
        <w:t>К</w:t>
      </w:r>
      <w:proofErr w:type="gramEnd"/>
      <w:r w:rsidR="003E6201">
        <w:rPr>
          <w:sz w:val="28"/>
          <w:szCs w:val="28"/>
        </w:rPr>
        <w:t xml:space="preserve"> проявлением </w:t>
      </w:r>
      <w:proofErr w:type="spellStart"/>
      <w:r w:rsidR="003E6201">
        <w:rPr>
          <w:sz w:val="28"/>
          <w:szCs w:val="28"/>
        </w:rPr>
        <w:t>гиперспленизма</w:t>
      </w:r>
      <w:proofErr w:type="spellEnd"/>
      <w:r w:rsidR="003E6201">
        <w:rPr>
          <w:sz w:val="28"/>
          <w:szCs w:val="28"/>
        </w:rPr>
        <w:t xml:space="preserve"> относится</w:t>
      </w:r>
      <w:r w:rsidRPr="00266917">
        <w:rPr>
          <w:sz w:val="28"/>
          <w:szCs w:val="28"/>
        </w:rPr>
        <w:t xml:space="preserve">: </w:t>
      </w:r>
    </w:p>
    <w:p w:rsidR="00266917" w:rsidRDefault="00266917" w:rsidP="00266917">
      <w:pPr>
        <w:pStyle w:val="Default"/>
        <w:tabs>
          <w:tab w:val="left" w:pos="0"/>
        </w:tabs>
        <w:spacing w:before="200"/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</w:t>
      </w:r>
      <w:r w:rsidR="003E6201">
        <w:rPr>
          <w:sz w:val="28"/>
          <w:szCs w:val="28"/>
        </w:rPr>
        <w:t>Лейкоцитоз</w:t>
      </w:r>
      <w:r>
        <w:rPr>
          <w:sz w:val="28"/>
          <w:szCs w:val="28"/>
        </w:rPr>
        <w:t xml:space="preserve"> </w:t>
      </w:r>
    </w:p>
    <w:p w:rsidR="00266917" w:rsidRDefault="00266917" w:rsidP="00266917">
      <w:pPr>
        <w:pStyle w:val="Default"/>
        <w:tabs>
          <w:tab w:val="left" w:pos="0"/>
        </w:tabs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</w:t>
      </w:r>
      <w:proofErr w:type="spellStart"/>
      <w:r w:rsidR="003E6201">
        <w:rPr>
          <w:sz w:val="28"/>
          <w:szCs w:val="28"/>
        </w:rPr>
        <w:t>Панцитопения</w:t>
      </w:r>
      <w:proofErr w:type="spellEnd"/>
      <w:r>
        <w:rPr>
          <w:sz w:val="28"/>
          <w:szCs w:val="28"/>
        </w:rPr>
        <w:t xml:space="preserve"> </w:t>
      </w:r>
    </w:p>
    <w:p w:rsidR="00266917" w:rsidRDefault="00266917" w:rsidP="00266917">
      <w:pPr>
        <w:pStyle w:val="Default"/>
        <w:tabs>
          <w:tab w:val="left" w:pos="0"/>
        </w:tabs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</w:t>
      </w:r>
      <w:r w:rsidR="003E6201">
        <w:rPr>
          <w:sz w:val="28"/>
          <w:szCs w:val="28"/>
        </w:rPr>
        <w:t>Нормальные показатели крови</w:t>
      </w:r>
    </w:p>
    <w:p w:rsidR="00266917" w:rsidRDefault="00266917" w:rsidP="00266917">
      <w:pPr>
        <w:pStyle w:val="Default"/>
        <w:tabs>
          <w:tab w:val="left" w:pos="0"/>
        </w:tabs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</w:t>
      </w:r>
      <w:r w:rsidR="003E6201">
        <w:rPr>
          <w:sz w:val="28"/>
          <w:szCs w:val="28"/>
        </w:rPr>
        <w:t>Тромбоцитоз</w:t>
      </w:r>
      <w:r>
        <w:rPr>
          <w:sz w:val="28"/>
          <w:szCs w:val="28"/>
        </w:rPr>
        <w:t xml:space="preserve"> </w:t>
      </w:r>
    </w:p>
    <w:p w:rsidR="00266917" w:rsidRDefault="00266917" w:rsidP="00266917">
      <w:pPr>
        <w:pStyle w:val="Default"/>
        <w:tabs>
          <w:tab w:val="left" w:pos="0"/>
        </w:tabs>
        <w:ind w:right="-313"/>
        <w:jc w:val="both"/>
        <w:rPr>
          <w:sz w:val="28"/>
          <w:szCs w:val="28"/>
        </w:rPr>
      </w:pPr>
    </w:p>
    <w:p w:rsidR="00266917" w:rsidRDefault="00537F0D" w:rsidP="00D5741C">
      <w:pPr>
        <w:pStyle w:val="Default"/>
        <w:tabs>
          <w:tab w:val="left" w:pos="0"/>
        </w:tabs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6917">
        <w:rPr>
          <w:sz w:val="28"/>
          <w:szCs w:val="28"/>
        </w:rPr>
        <w:t xml:space="preserve">4. </w:t>
      </w:r>
      <w:r w:rsidR="003E6201">
        <w:rPr>
          <w:sz w:val="28"/>
          <w:szCs w:val="28"/>
        </w:rPr>
        <w:t xml:space="preserve">Классификация цирроза печени по </w:t>
      </w:r>
      <w:proofErr w:type="spellStart"/>
      <w:r w:rsidR="003E6201">
        <w:rPr>
          <w:sz w:val="28"/>
          <w:szCs w:val="28"/>
        </w:rPr>
        <w:t>Чайлд-Пью</w:t>
      </w:r>
      <w:proofErr w:type="spellEnd"/>
      <w:r w:rsidR="003E6201">
        <w:rPr>
          <w:sz w:val="28"/>
          <w:szCs w:val="28"/>
        </w:rPr>
        <w:t xml:space="preserve"> не учитывает:</w:t>
      </w:r>
    </w:p>
    <w:p w:rsidR="00D5741C" w:rsidRDefault="00D5741C" w:rsidP="00D5741C">
      <w:pPr>
        <w:pStyle w:val="Default"/>
        <w:tabs>
          <w:tab w:val="left" w:pos="0"/>
        </w:tabs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</w:t>
      </w:r>
      <w:r w:rsidR="003E6201">
        <w:rPr>
          <w:sz w:val="28"/>
          <w:szCs w:val="28"/>
        </w:rPr>
        <w:t>ПТИ</w:t>
      </w:r>
    </w:p>
    <w:p w:rsidR="00D5741C" w:rsidRDefault="00D5741C" w:rsidP="00D5741C">
      <w:pPr>
        <w:pStyle w:val="Default"/>
        <w:tabs>
          <w:tab w:val="left" w:pos="0"/>
        </w:tabs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Б) </w:t>
      </w:r>
      <w:r w:rsidR="003E6201">
        <w:rPr>
          <w:sz w:val="28"/>
          <w:szCs w:val="28"/>
        </w:rPr>
        <w:t>Асцит</w:t>
      </w:r>
    </w:p>
    <w:p w:rsidR="00D5741C" w:rsidRDefault="00D5741C" w:rsidP="00D5741C">
      <w:pPr>
        <w:pStyle w:val="Default"/>
        <w:tabs>
          <w:tab w:val="left" w:pos="0"/>
        </w:tabs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 w:rsidR="003E6201">
        <w:rPr>
          <w:sz w:val="28"/>
          <w:szCs w:val="28"/>
        </w:rPr>
        <w:t>Билирубин крови</w:t>
      </w:r>
    </w:p>
    <w:p w:rsidR="00266917" w:rsidRDefault="00D5741C" w:rsidP="0026691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</w:t>
      </w:r>
      <w:proofErr w:type="spellStart"/>
      <w:r w:rsidR="003E6201">
        <w:rPr>
          <w:sz w:val="28"/>
          <w:szCs w:val="28"/>
        </w:rPr>
        <w:t>Спленомегалия</w:t>
      </w:r>
      <w:proofErr w:type="spellEnd"/>
    </w:p>
    <w:p w:rsidR="00A07AD4" w:rsidRDefault="00A07AD4" w:rsidP="00266917">
      <w:pPr>
        <w:tabs>
          <w:tab w:val="left" w:pos="0"/>
        </w:tabs>
        <w:jc w:val="both"/>
        <w:rPr>
          <w:sz w:val="28"/>
          <w:szCs w:val="28"/>
        </w:rPr>
      </w:pPr>
    </w:p>
    <w:p w:rsidR="00A07AD4" w:rsidRDefault="00A07AD4" w:rsidP="00A07AD4">
      <w:pPr>
        <w:pStyle w:val="Default"/>
        <w:tabs>
          <w:tab w:val="left" w:pos="0"/>
        </w:tabs>
        <w:spacing w:before="200"/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="00247650">
        <w:rPr>
          <w:sz w:val="28"/>
          <w:szCs w:val="28"/>
        </w:rPr>
        <w:t>Метод исследования, используемый для определения степени фиброза печени:</w:t>
      </w:r>
    </w:p>
    <w:p w:rsidR="00A07AD4" w:rsidRDefault="00A07AD4" w:rsidP="00A07AD4">
      <w:pPr>
        <w:pStyle w:val="Default"/>
        <w:tabs>
          <w:tab w:val="left" w:pos="0"/>
        </w:tabs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</w:t>
      </w:r>
      <w:r w:rsidR="00247650">
        <w:rPr>
          <w:sz w:val="28"/>
          <w:szCs w:val="28"/>
        </w:rPr>
        <w:t>ФГДС</w:t>
      </w:r>
    </w:p>
    <w:p w:rsidR="00A07AD4" w:rsidRDefault="00A07AD4" w:rsidP="00A07AD4">
      <w:pPr>
        <w:pStyle w:val="Default"/>
        <w:tabs>
          <w:tab w:val="left" w:pos="0"/>
        </w:tabs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="00247650">
        <w:rPr>
          <w:sz w:val="28"/>
          <w:szCs w:val="28"/>
        </w:rPr>
        <w:t>УЗИ печени</w:t>
      </w:r>
    </w:p>
    <w:p w:rsidR="00A07AD4" w:rsidRDefault="00A07AD4" w:rsidP="00A07AD4">
      <w:pPr>
        <w:pStyle w:val="Default"/>
        <w:tabs>
          <w:tab w:val="left" w:pos="0"/>
        </w:tabs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proofErr w:type="spellStart"/>
      <w:r w:rsidR="00247650">
        <w:rPr>
          <w:sz w:val="28"/>
          <w:szCs w:val="28"/>
        </w:rPr>
        <w:t>Эластография</w:t>
      </w:r>
      <w:proofErr w:type="spellEnd"/>
    </w:p>
    <w:p w:rsidR="00A07AD4" w:rsidRDefault="00A07AD4" w:rsidP="00A07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</w:t>
      </w:r>
      <w:r w:rsidR="00247650">
        <w:rPr>
          <w:sz w:val="28"/>
          <w:szCs w:val="28"/>
        </w:rPr>
        <w:t>ЭРХПГ</w:t>
      </w:r>
    </w:p>
    <w:p w:rsidR="00A07AD4" w:rsidRDefault="00A07AD4" w:rsidP="00266917">
      <w:pPr>
        <w:tabs>
          <w:tab w:val="left" w:pos="0"/>
        </w:tabs>
        <w:jc w:val="both"/>
        <w:rPr>
          <w:sz w:val="28"/>
          <w:szCs w:val="28"/>
        </w:rPr>
      </w:pPr>
    </w:p>
    <w:p w:rsidR="00384544" w:rsidRDefault="0075292C" w:rsidP="00D574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СИТУАЦИОННАЯ ЗАДАЧА: </w:t>
      </w:r>
    </w:p>
    <w:p w:rsidR="0075292C" w:rsidRDefault="0075292C" w:rsidP="0075292C">
      <w:pPr>
        <w:shd w:val="clear" w:color="auto" w:fill="FFFFFF"/>
        <w:jc w:val="both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color w:val="363636"/>
          <w:sz w:val="19"/>
          <w:szCs w:val="19"/>
        </w:rPr>
        <w:t xml:space="preserve">1. Больная К., 44 лет, поступила в клинику с жалобами на общую слабость, быструю утомляемость, снижение аппетита, вздутие живота, тупую боль в правой половине живота, неустойчивый стул, кожный зуд. Из анамнеза болезни: 5 лет назад перенесла гепатит. При поступлении: состояние больной средней степени тяжести. Кожные покровы и видимые слизистые желтушны, живот увеличен в размерах, на передней брюшной стенке - расширение вен. При осмотре у больной отмечена ладонная эритема, обилие мелких нитевидных подкожных сосудов на лице. При пальпации: печень плотная, болезненная, край ее неровный, увеличена на 5-6 см, отмечено увеличение селезенки. Общий анализ крови: </w:t>
      </w:r>
      <w:proofErr w:type="gramStart"/>
      <w:r>
        <w:rPr>
          <w:rFonts w:ascii="Tahoma" w:hAnsi="Tahoma" w:cs="Tahoma"/>
          <w:color w:val="363636"/>
          <w:sz w:val="19"/>
          <w:szCs w:val="19"/>
        </w:rPr>
        <w:t xml:space="preserve">НЬ - 110 г/л, эр - 3,0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х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 10!2/л, Л - 3,9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х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 109/л, СОЭ - 45 мм/ч. Общий билирубин крови: 43,4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мкмоль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/л, прямой - 29,1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мкмоль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/л, непрямой - 14,3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мкмоль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/л, тимоловая - 44 ед. Общий белок - 56 г/л, альбумины – 32г/л, глобулины - </w:t>
      </w:r>
      <w:r>
        <w:rPr>
          <w:rFonts w:ascii="Tahoma" w:hAnsi="Tahoma" w:cs="Tahoma"/>
          <w:color w:val="363636"/>
          <w:sz w:val="19"/>
          <w:szCs w:val="19"/>
        </w:rPr>
        <w:sym w:font="Symbol" w:char="F061"/>
      </w:r>
      <w:r>
        <w:rPr>
          <w:rFonts w:ascii="Tahoma" w:hAnsi="Tahoma" w:cs="Tahoma"/>
          <w:color w:val="363636"/>
          <w:sz w:val="19"/>
          <w:szCs w:val="19"/>
        </w:rPr>
        <w:t>- 34,2%.</w:t>
      </w:r>
      <w:r>
        <w:rPr>
          <w:rFonts w:ascii="Tahoma" w:hAnsi="Tahoma" w:cs="Tahoma"/>
          <w:color w:val="363636"/>
          <w:sz w:val="19"/>
          <w:szCs w:val="19"/>
        </w:rPr>
        <w:sym w:font="Symbol" w:char="F067"/>
      </w:r>
      <w:r>
        <w:rPr>
          <w:rFonts w:ascii="Tahoma" w:hAnsi="Tahoma" w:cs="Tahoma"/>
          <w:color w:val="363636"/>
          <w:sz w:val="19"/>
          <w:szCs w:val="19"/>
        </w:rPr>
        <w:t xml:space="preserve"> - 10,3%, </w:t>
      </w:r>
      <w:r>
        <w:rPr>
          <w:rFonts w:ascii="Tahoma" w:hAnsi="Tahoma" w:cs="Tahoma"/>
          <w:color w:val="363636"/>
          <w:sz w:val="19"/>
          <w:szCs w:val="19"/>
        </w:rPr>
        <w:sym w:font="Symbol" w:char="F062"/>
      </w:r>
      <w:r>
        <w:rPr>
          <w:rFonts w:ascii="Tahoma" w:hAnsi="Tahoma" w:cs="Tahoma"/>
          <w:color w:val="363636"/>
          <w:sz w:val="19"/>
          <w:szCs w:val="19"/>
        </w:rPr>
        <w:t xml:space="preserve">2 - 6,3%, </w:t>
      </w:r>
      <w:r>
        <w:rPr>
          <w:rFonts w:ascii="Tahoma" w:hAnsi="Tahoma" w:cs="Tahoma"/>
          <w:color w:val="363636"/>
          <w:sz w:val="19"/>
          <w:szCs w:val="19"/>
        </w:rPr>
        <w:sym w:font="Symbol" w:char="F061"/>
      </w:r>
      <w:r>
        <w:rPr>
          <w:rFonts w:ascii="Tahoma" w:hAnsi="Tahoma" w:cs="Tahoma"/>
          <w:color w:val="363636"/>
          <w:sz w:val="19"/>
          <w:szCs w:val="19"/>
        </w:rPr>
        <w:t xml:space="preserve">1 - 4,2%. </w:t>
      </w:r>
      <w:proofErr w:type="gramEnd"/>
    </w:p>
    <w:p w:rsidR="0075292C" w:rsidRDefault="0075292C" w:rsidP="0075292C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1:</w:t>
      </w:r>
      <w:r>
        <w:rPr>
          <w:rFonts w:ascii="Tahoma" w:hAnsi="Tahoma" w:cs="Tahoma"/>
          <w:color w:val="363636"/>
          <w:sz w:val="19"/>
          <w:szCs w:val="19"/>
        </w:rPr>
        <w:t> Ваш диагноз?;</w:t>
      </w:r>
    </w:p>
    <w:p w:rsidR="0075292C" w:rsidRDefault="0075292C" w:rsidP="0075292C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2:</w:t>
      </w:r>
      <w:r>
        <w:rPr>
          <w:rFonts w:ascii="Tahoma" w:hAnsi="Tahoma" w:cs="Tahoma"/>
          <w:color w:val="363636"/>
          <w:sz w:val="19"/>
          <w:szCs w:val="19"/>
        </w:rPr>
        <w:t> План обследования?;</w:t>
      </w:r>
    </w:p>
    <w:p w:rsidR="0075292C" w:rsidRDefault="0075292C" w:rsidP="0075292C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3:</w:t>
      </w:r>
      <w:r>
        <w:rPr>
          <w:rFonts w:ascii="Tahoma" w:hAnsi="Tahoma" w:cs="Tahoma"/>
          <w:color w:val="363636"/>
          <w:sz w:val="19"/>
          <w:szCs w:val="19"/>
        </w:rPr>
        <w:t xml:space="preserve"> Стадия цирроза печени по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Чайлд-Пью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>?;</w:t>
      </w:r>
    </w:p>
    <w:p w:rsidR="0075292C" w:rsidRDefault="0075292C" w:rsidP="0075292C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4:</w:t>
      </w:r>
      <w:r>
        <w:rPr>
          <w:rFonts w:ascii="Tahoma" w:hAnsi="Tahoma" w:cs="Tahoma"/>
          <w:color w:val="363636"/>
          <w:sz w:val="19"/>
          <w:szCs w:val="19"/>
        </w:rPr>
        <w:t> Выделите основные синдромы?;</w:t>
      </w:r>
    </w:p>
    <w:p w:rsidR="0075292C" w:rsidRDefault="0075292C" w:rsidP="0075292C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5:</w:t>
      </w:r>
      <w:r>
        <w:rPr>
          <w:rFonts w:ascii="Tahoma" w:hAnsi="Tahoma" w:cs="Tahoma"/>
          <w:color w:val="363636"/>
          <w:sz w:val="19"/>
          <w:szCs w:val="19"/>
        </w:rPr>
        <w:t> Основные формы портальной гипертензии?;</w:t>
      </w:r>
    </w:p>
    <w:p w:rsidR="0075292C" w:rsidRDefault="0075292C" w:rsidP="00D5741C">
      <w:pPr>
        <w:pStyle w:val="a3"/>
        <w:rPr>
          <w:sz w:val="28"/>
          <w:szCs w:val="28"/>
        </w:rPr>
      </w:pPr>
    </w:p>
    <w:p w:rsidR="0075292C" w:rsidRDefault="0075292C" w:rsidP="00D5741C">
      <w:pPr>
        <w:pStyle w:val="a3"/>
        <w:rPr>
          <w:sz w:val="28"/>
          <w:szCs w:val="28"/>
        </w:rPr>
      </w:pPr>
    </w:p>
    <w:p w:rsidR="0075292C" w:rsidRDefault="0075292C" w:rsidP="0075292C">
      <w:pPr>
        <w:shd w:val="clear" w:color="auto" w:fill="FFFFFF"/>
        <w:jc w:val="both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color w:val="363636"/>
          <w:sz w:val="19"/>
          <w:szCs w:val="19"/>
        </w:rPr>
        <w:t xml:space="preserve">2. Больной 48 лет. Жалобы на увеличение и тяжесть в животе. В прошлом злоупотреблял алкоголем. В течение 5 лет отмечалось увеличение печени. Увеличение живота заметил 1 месяц назад. Объективно: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телеангиоэктазии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 на коже туловища, гиперемия ладоней, живот увеличен в объеме, пупок сглажен, определяется тупость ниже пупка и флюктуация. Печень, селезенка не пальпируется. Диурез - 700мл. Билирубин крови - 30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мкмоль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/л,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АсАТ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 -0,8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ммоль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/мл/ч.,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АлАТ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 - 1,2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ммоль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/мл/ч.,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протромбиновое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 время - 50%, </w:t>
      </w:r>
      <w:proofErr w:type="spellStart"/>
      <w:proofErr w:type="gramStart"/>
      <w:r>
        <w:rPr>
          <w:rFonts w:ascii="Tahoma" w:hAnsi="Tahoma" w:cs="Tahoma"/>
          <w:color w:val="363636"/>
          <w:sz w:val="19"/>
          <w:szCs w:val="19"/>
        </w:rPr>
        <w:t>N</w:t>
      </w:r>
      <w:proofErr w:type="gramEnd"/>
      <w:r>
        <w:rPr>
          <w:rFonts w:ascii="Tahoma" w:hAnsi="Tahoma" w:cs="Tahoma"/>
          <w:color w:val="363636"/>
          <w:sz w:val="19"/>
          <w:szCs w:val="19"/>
        </w:rPr>
        <w:t>а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 - 135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ммоль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/л, К - 3,9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ммоль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/л,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креатинин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 xml:space="preserve">- 80 </w:t>
      </w:r>
      <w:proofErr w:type="spellStart"/>
      <w:r>
        <w:rPr>
          <w:rFonts w:ascii="Tahoma" w:hAnsi="Tahoma" w:cs="Tahoma"/>
          <w:color w:val="363636"/>
          <w:sz w:val="19"/>
          <w:szCs w:val="19"/>
        </w:rPr>
        <w:t>мкмоль</w:t>
      </w:r>
      <w:proofErr w:type="spellEnd"/>
      <w:r>
        <w:rPr>
          <w:rFonts w:ascii="Tahoma" w:hAnsi="Tahoma" w:cs="Tahoma"/>
          <w:color w:val="363636"/>
          <w:sz w:val="19"/>
          <w:szCs w:val="19"/>
        </w:rPr>
        <w:t>/л, общий белок - 52 г/л, альбумин-34 г/л.</w:t>
      </w:r>
    </w:p>
    <w:p w:rsidR="0075292C" w:rsidRDefault="0075292C" w:rsidP="0075292C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1:</w:t>
      </w:r>
      <w:r>
        <w:rPr>
          <w:rFonts w:ascii="Tahoma" w:hAnsi="Tahoma" w:cs="Tahoma"/>
          <w:color w:val="363636"/>
          <w:sz w:val="19"/>
          <w:szCs w:val="19"/>
        </w:rPr>
        <w:t> Ваш полный диагноз?;</w:t>
      </w:r>
    </w:p>
    <w:p w:rsidR="0075292C" w:rsidRDefault="0075292C" w:rsidP="0075292C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2:</w:t>
      </w:r>
      <w:r>
        <w:rPr>
          <w:rFonts w:ascii="Tahoma" w:hAnsi="Tahoma" w:cs="Tahoma"/>
          <w:color w:val="363636"/>
          <w:sz w:val="19"/>
          <w:szCs w:val="19"/>
        </w:rPr>
        <w:t> Выделите лабораторные синдромы?;</w:t>
      </w:r>
    </w:p>
    <w:p w:rsidR="0075292C" w:rsidRDefault="0075292C" w:rsidP="0075292C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3:</w:t>
      </w:r>
      <w:r>
        <w:rPr>
          <w:rFonts w:ascii="Tahoma" w:hAnsi="Tahoma" w:cs="Tahoma"/>
          <w:color w:val="363636"/>
          <w:sz w:val="19"/>
          <w:szCs w:val="19"/>
        </w:rPr>
        <w:t> Сделайте назначения на первую неделю?;</w:t>
      </w:r>
    </w:p>
    <w:p w:rsidR="0075292C" w:rsidRDefault="0075292C" w:rsidP="0075292C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4:</w:t>
      </w:r>
      <w:r>
        <w:rPr>
          <w:rFonts w:ascii="Tahoma" w:hAnsi="Tahoma" w:cs="Tahoma"/>
          <w:color w:val="363636"/>
          <w:sz w:val="19"/>
          <w:szCs w:val="19"/>
        </w:rPr>
        <w:t> Какие показатели следует наблюдать?;</w:t>
      </w:r>
    </w:p>
    <w:p w:rsidR="0075292C" w:rsidRDefault="0075292C" w:rsidP="0075292C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5:</w:t>
      </w:r>
      <w:r>
        <w:rPr>
          <w:rFonts w:ascii="Tahoma" w:hAnsi="Tahoma" w:cs="Tahoma"/>
          <w:color w:val="363636"/>
          <w:sz w:val="19"/>
          <w:szCs w:val="19"/>
        </w:rPr>
        <w:t> Показания для лапароцентеза?</w:t>
      </w:r>
    </w:p>
    <w:p w:rsidR="0075292C" w:rsidRPr="00384544" w:rsidRDefault="0075292C" w:rsidP="00D5741C">
      <w:pPr>
        <w:pStyle w:val="a3"/>
        <w:rPr>
          <w:sz w:val="28"/>
          <w:szCs w:val="28"/>
        </w:rPr>
      </w:pPr>
    </w:p>
    <w:sectPr w:rsidR="0075292C" w:rsidRPr="00384544" w:rsidSect="00E8666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7BE"/>
    <w:multiLevelType w:val="hybridMultilevel"/>
    <w:tmpl w:val="8AAE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56A19"/>
    <w:multiLevelType w:val="hybridMultilevel"/>
    <w:tmpl w:val="382C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57AFD"/>
    <w:multiLevelType w:val="hybridMultilevel"/>
    <w:tmpl w:val="2210216C"/>
    <w:lvl w:ilvl="0" w:tplc="3E605E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666D"/>
    <w:rsid w:val="00013E49"/>
    <w:rsid w:val="000A336F"/>
    <w:rsid w:val="000B2891"/>
    <w:rsid w:val="000B2DCB"/>
    <w:rsid w:val="00111A65"/>
    <w:rsid w:val="00113916"/>
    <w:rsid w:val="00124CE0"/>
    <w:rsid w:val="00182C71"/>
    <w:rsid w:val="00230EAF"/>
    <w:rsid w:val="002339E2"/>
    <w:rsid w:val="00247650"/>
    <w:rsid w:val="00266917"/>
    <w:rsid w:val="002A20D1"/>
    <w:rsid w:val="002C6A88"/>
    <w:rsid w:val="00384544"/>
    <w:rsid w:val="003E6201"/>
    <w:rsid w:val="00421DC9"/>
    <w:rsid w:val="00435895"/>
    <w:rsid w:val="00497995"/>
    <w:rsid w:val="005233B8"/>
    <w:rsid w:val="00537F0D"/>
    <w:rsid w:val="005F5077"/>
    <w:rsid w:val="00744C36"/>
    <w:rsid w:val="0075292C"/>
    <w:rsid w:val="00815388"/>
    <w:rsid w:val="00851BC0"/>
    <w:rsid w:val="00915273"/>
    <w:rsid w:val="00940C31"/>
    <w:rsid w:val="00975ADD"/>
    <w:rsid w:val="009E3321"/>
    <w:rsid w:val="00A07AD4"/>
    <w:rsid w:val="00A811C1"/>
    <w:rsid w:val="00B178F4"/>
    <w:rsid w:val="00D26F86"/>
    <w:rsid w:val="00D5741C"/>
    <w:rsid w:val="00E3067F"/>
    <w:rsid w:val="00E617FC"/>
    <w:rsid w:val="00E857DE"/>
    <w:rsid w:val="00E8666D"/>
    <w:rsid w:val="00F26B3C"/>
    <w:rsid w:val="00F60F65"/>
    <w:rsid w:val="00F81553"/>
    <w:rsid w:val="00FA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666D"/>
  </w:style>
  <w:style w:type="paragraph" w:styleId="a3">
    <w:name w:val="List Paragraph"/>
    <w:basedOn w:val="a"/>
    <w:uiPriority w:val="34"/>
    <w:qFormat/>
    <w:rsid w:val="00E866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4544"/>
    <w:rPr>
      <w:color w:val="0000FF"/>
      <w:u w:val="single"/>
    </w:rPr>
  </w:style>
  <w:style w:type="paragraph" w:customStyle="1" w:styleId="Default">
    <w:name w:val="Default"/>
    <w:rsid w:val="00266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1A6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094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94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51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83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44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601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9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4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68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04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86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1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18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0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00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562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61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5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0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97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stroscan.ru/literature/323/" TargetMode="External"/><Relationship Id="rId5" Type="http://schemas.openxmlformats.org/officeDocument/2006/relationships/hyperlink" Target="https://krasgmu.ru/index.php?page%5borg%5d=umkd_metod_tl&amp;tl_id=163082&amp;metod_typ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sobko</dc:creator>
  <cp:keywords/>
  <dc:description/>
  <cp:lastModifiedBy>oralerg1</cp:lastModifiedBy>
  <cp:revision>7</cp:revision>
  <dcterms:created xsi:type="dcterms:W3CDTF">2020-05-21T06:19:00Z</dcterms:created>
  <dcterms:modified xsi:type="dcterms:W3CDTF">2020-05-25T01:24:00Z</dcterms:modified>
</cp:coreProperties>
</file>