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A786" w14:textId="1B3C5860" w:rsidR="005E7706" w:rsidRPr="008B53FC" w:rsidRDefault="005E7706" w:rsidP="008B53FC">
      <w:pPr>
        <w:rPr>
          <w:rFonts w:ascii="Times New Roman" w:hAnsi="Times New Roman" w:cs="Times New Roman"/>
          <w:color w:val="00B0F0"/>
          <w:sz w:val="28"/>
          <w:szCs w:val="28"/>
        </w:rPr>
      </w:pPr>
      <w:bookmarkStart w:id="0" w:name="_Hlk113909849"/>
      <w:r w:rsidRPr="008B53FC">
        <w:rPr>
          <w:rFonts w:ascii="Times New Roman" w:hAnsi="Times New Roman" w:cs="Times New Roman"/>
          <w:color w:val="00B0F0"/>
          <w:sz w:val="28"/>
          <w:szCs w:val="28"/>
        </w:rPr>
        <w:t>БЫТЬ УВЕРЕННЫМ В ТОМ, ЧТО ВЫ НЕ ПРОПУСТИТЕ РЕАКТИВНЫЕ ИЛИ ЗЛОКАЧЕСТВЕННЫЕ ЗАБОЛЕВАНИЯ</w:t>
      </w:r>
    </w:p>
    <w:bookmarkEnd w:id="0"/>
    <w:p w14:paraId="7FE29C07" w14:textId="77777777" w:rsidR="006C42BF" w:rsidRPr="008B53FC" w:rsidRDefault="006C42BF" w:rsidP="006C42BF">
      <w:pPr>
        <w:rPr>
          <w:rFonts w:ascii="Times New Roman" w:hAnsi="Times New Roman" w:cs="Times New Roman"/>
          <w:sz w:val="28"/>
          <w:szCs w:val="28"/>
        </w:rPr>
      </w:pPr>
      <w:r w:rsidRPr="008B53FC">
        <w:rPr>
          <w:rFonts w:ascii="Times New Roman" w:hAnsi="Times New Roman" w:cs="Times New Roman"/>
          <w:sz w:val="28"/>
          <w:szCs w:val="28"/>
        </w:rPr>
        <w:t>10 РАЗЛИЧНЫХ ПАРАМЕТРОВ, ВКЛЮЧАЯ IG %,</w:t>
      </w:r>
    </w:p>
    <w:p w14:paraId="3388B1EE" w14:textId="77777777" w:rsidR="006C42BF" w:rsidRPr="008B53FC" w:rsidRDefault="006C42BF" w:rsidP="006C42BF">
      <w:pPr>
        <w:rPr>
          <w:rFonts w:ascii="Times New Roman" w:hAnsi="Times New Roman" w:cs="Times New Roman"/>
          <w:sz w:val="28"/>
          <w:szCs w:val="28"/>
        </w:rPr>
      </w:pPr>
      <w:r w:rsidRPr="008B53FC">
        <w:rPr>
          <w:rFonts w:ascii="Times New Roman" w:hAnsi="Times New Roman" w:cs="Times New Roman"/>
          <w:sz w:val="28"/>
          <w:szCs w:val="28"/>
        </w:rPr>
        <w:t>ВЫСОКОЧУВСТВИТЕЛЬНАЯ ТРЕХМЕРНАЯ МАРКИРОВКА</w:t>
      </w:r>
    </w:p>
    <w:p w14:paraId="1E1EB4D4" w14:textId="77777777" w:rsidR="006C42BF" w:rsidRPr="008B53FC" w:rsidRDefault="006C42BF" w:rsidP="006C42BF">
      <w:pPr>
        <w:rPr>
          <w:rFonts w:ascii="Times New Roman" w:hAnsi="Times New Roman" w:cs="Times New Roman"/>
          <w:sz w:val="28"/>
          <w:szCs w:val="28"/>
        </w:rPr>
      </w:pPr>
      <w:r w:rsidRPr="008B53FC">
        <w:rPr>
          <w:rFonts w:ascii="Times New Roman" w:hAnsi="Times New Roman" w:cs="Times New Roman"/>
          <w:sz w:val="28"/>
          <w:szCs w:val="28"/>
        </w:rPr>
        <w:t>СПЕЦИАЛЬНЫЙ РЕЖИМ 'LOW WBC' ДЛЯ КРИТИЧЕСКИ НИЗКОГО КОЛИЧЕСТВА КЛЕТОК</w:t>
      </w:r>
    </w:p>
    <w:p w14:paraId="208B216A" w14:textId="77777777" w:rsidR="006C42BF" w:rsidRPr="008B53FC" w:rsidRDefault="006C42BF" w:rsidP="006C42BF">
      <w:pPr>
        <w:rPr>
          <w:rFonts w:ascii="Times New Roman" w:hAnsi="Times New Roman" w:cs="Times New Roman"/>
          <w:sz w:val="28"/>
          <w:szCs w:val="28"/>
        </w:rPr>
      </w:pPr>
      <w:r w:rsidRPr="008B53FC">
        <w:rPr>
          <w:rFonts w:ascii="Times New Roman" w:hAnsi="Times New Roman" w:cs="Times New Roman"/>
          <w:sz w:val="28"/>
          <w:szCs w:val="28"/>
        </w:rPr>
        <w:t>Держите под контролем частоту взятия мазков:</w:t>
      </w:r>
    </w:p>
    <w:p w14:paraId="148DA605" w14:textId="77777777" w:rsidR="006C42BF" w:rsidRPr="008B53FC" w:rsidRDefault="006C42BF" w:rsidP="006C42BF">
      <w:pPr>
        <w:rPr>
          <w:rFonts w:ascii="Times New Roman" w:hAnsi="Times New Roman" w:cs="Times New Roman"/>
          <w:sz w:val="28"/>
          <w:szCs w:val="28"/>
        </w:rPr>
      </w:pPr>
      <w:r w:rsidRPr="008B53FC">
        <w:rPr>
          <w:rFonts w:ascii="Times New Roman" w:hAnsi="Times New Roman" w:cs="Times New Roman"/>
          <w:sz w:val="28"/>
          <w:szCs w:val="28"/>
        </w:rPr>
        <w:t>Параметр IG (незрелые гранулоциты) уже позволяет многим нашим клиентам значительно сократить количество мазков - в зависимости от индивидуальных пороговых значений.</w:t>
      </w:r>
    </w:p>
    <w:p w14:paraId="1926BE5F" w14:textId="77777777" w:rsidR="006C42BF" w:rsidRPr="008B53FC" w:rsidRDefault="006C42BF" w:rsidP="006C42BF">
      <w:pPr>
        <w:rPr>
          <w:rFonts w:ascii="Times New Roman" w:hAnsi="Times New Roman" w:cs="Times New Roman"/>
          <w:sz w:val="28"/>
          <w:szCs w:val="28"/>
        </w:rPr>
      </w:pPr>
    </w:p>
    <w:p w14:paraId="7E6210F5" w14:textId="77777777" w:rsidR="006C42BF" w:rsidRPr="008B53FC" w:rsidRDefault="006C42BF" w:rsidP="006C42BF">
      <w:pPr>
        <w:rPr>
          <w:rFonts w:ascii="Times New Roman" w:hAnsi="Times New Roman" w:cs="Times New Roman"/>
          <w:sz w:val="28"/>
          <w:szCs w:val="28"/>
        </w:rPr>
      </w:pPr>
      <w:r w:rsidRPr="008B53FC">
        <w:rPr>
          <w:rFonts w:ascii="Times New Roman" w:hAnsi="Times New Roman" w:cs="Times New Roman"/>
          <w:sz w:val="28"/>
          <w:szCs w:val="28"/>
        </w:rPr>
        <w:t>Чувствительное обнаружение аномальных результатов анализа крови:</w:t>
      </w:r>
    </w:p>
    <w:p w14:paraId="13318E07" w14:textId="77777777" w:rsidR="006C42BF" w:rsidRPr="008B53FC" w:rsidRDefault="006C42BF" w:rsidP="006C42BF">
      <w:pPr>
        <w:rPr>
          <w:rFonts w:ascii="Times New Roman" w:hAnsi="Times New Roman" w:cs="Times New Roman"/>
          <w:sz w:val="28"/>
          <w:szCs w:val="28"/>
        </w:rPr>
      </w:pPr>
      <w:r w:rsidRPr="008B53FC">
        <w:rPr>
          <w:rFonts w:ascii="Times New Roman" w:hAnsi="Times New Roman" w:cs="Times New Roman"/>
          <w:sz w:val="28"/>
          <w:szCs w:val="28"/>
        </w:rPr>
        <w:t>Трехмерное DIFF-</w:t>
      </w:r>
      <w:proofErr w:type="spellStart"/>
      <w:r w:rsidRPr="008B53FC">
        <w:rPr>
          <w:rFonts w:ascii="Times New Roman" w:hAnsi="Times New Roman" w:cs="Times New Roman"/>
          <w:sz w:val="28"/>
          <w:szCs w:val="28"/>
        </w:rPr>
        <w:t>флагирование</w:t>
      </w:r>
      <w:proofErr w:type="spellEnd"/>
      <w:r w:rsidRPr="008B53FC">
        <w:rPr>
          <w:rFonts w:ascii="Times New Roman" w:hAnsi="Times New Roman" w:cs="Times New Roman"/>
          <w:sz w:val="28"/>
          <w:szCs w:val="28"/>
        </w:rPr>
        <w:t xml:space="preserve"> на аппаратах серии XN с высокой чувствительностью выявляет аномалии лейкоцитов благодаря особому распознаванию формы кластеров </w:t>
      </w:r>
      <w:proofErr w:type="spellStart"/>
      <w:r w:rsidRPr="008B53FC">
        <w:rPr>
          <w:rFonts w:ascii="Times New Roman" w:hAnsi="Times New Roman" w:cs="Times New Roman"/>
          <w:sz w:val="28"/>
          <w:szCs w:val="28"/>
        </w:rPr>
        <w:t>субпопуляций</w:t>
      </w:r>
      <w:proofErr w:type="spellEnd"/>
      <w:r w:rsidRPr="008B53FC">
        <w:rPr>
          <w:rFonts w:ascii="Times New Roman" w:hAnsi="Times New Roman" w:cs="Times New Roman"/>
          <w:sz w:val="28"/>
          <w:szCs w:val="28"/>
        </w:rPr>
        <w:t xml:space="preserve"> и предоставляет дополнительную диагностическую информацию, например, при инфекциях.</w:t>
      </w:r>
    </w:p>
    <w:p w14:paraId="6F22624E" w14:textId="77777777" w:rsidR="006C42BF" w:rsidRPr="008D0D42" w:rsidRDefault="006C42BF" w:rsidP="006C42BF">
      <w:pPr>
        <w:rPr>
          <w:rFonts w:ascii="Times New Roman" w:hAnsi="Times New Roman" w:cs="Times New Roman"/>
          <w:sz w:val="24"/>
          <w:szCs w:val="24"/>
        </w:rPr>
      </w:pPr>
    </w:p>
    <w:p w14:paraId="34C4946D" w14:textId="75170941" w:rsidR="005E7706" w:rsidRPr="008D0D42" w:rsidRDefault="005E7706" w:rsidP="005E7706">
      <w:pPr>
        <w:rPr>
          <w:rFonts w:ascii="Times New Roman" w:hAnsi="Times New Roman" w:cs="Times New Roman"/>
          <w:sz w:val="24"/>
          <w:szCs w:val="24"/>
        </w:rPr>
      </w:pPr>
    </w:p>
    <w:p w14:paraId="0FCAED2A" w14:textId="7B3547A5" w:rsidR="00C55CE1" w:rsidRPr="008D0D42" w:rsidRDefault="00C55CE1" w:rsidP="005E7706">
      <w:pPr>
        <w:rPr>
          <w:rFonts w:ascii="Times New Roman" w:hAnsi="Times New Roman" w:cs="Times New Roman"/>
          <w:sz w:val="24"/>
          <w:szCs w:val="24"/>
        </w:rPr>
      </w:pPr>
      <w:r w:rsidRPr="008D0D42">
        <w:rPr>
          <w:rFonts w:ascii="Times New Roman" w:hAnsi="Times New Roman" w:cs="Times New Roman"/>
          <w:noProof/>
          <w:sz w:val="24"/>
          <w:szCs w:val="24"/>
        </w:rPr>
        <w:drawing>
          <wp:inline distT="0" distB="0" distL="0" distR="0" wp14:anchorId="6C79186C" wp14:editId="4A560D98">
            <wp:extent cx="6015355" cy="3676650"/>
            <wp:effectExtent l="0" t="0" r="444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62515" cy="3705475"/>
                    </a:xfrm>
                    <a:prstGeom prst="rect">
                      <a:avLst/>
                    </a:prstGeom>
                    <a:noFill/>
                  </pic:spPr>
                </pic:pic>
              </a:graphicData>
            </a:graphic>
          </wp:inline>
        </w:drawing>
      </w:r>
    </w:p>
    <w:p w14:paraId="7703D20E" w14:textId="77777777" w:rsidR="005E7706" w:rsidRPr="008D0D42" w:rsidRDefault="005E7706" w:rsidP="005E7706">
      <w:pPr>
        <w:rPr>
          <w:rFonts w:ascii="Times New Roman" w:hAnsi="Times New Roman" w:cs="Times New Roman"/>
          <w:sz w:val="24"/>
          <w:szCs w:val="24"/>
        </w:rPr>
      </w:pPr>
    </w:p>
    <w:p w14:paraId="02AA22AF" w14:textId="353D229A" w:rsidR="005E7706" w:rsidRPr="008B53FC" w:rsidRDefault="005E7706" w:rsidP="005E7706">
      <w:pPr>
        <w:rPr>
          <w:rFonts w:ascii="Times New Roman" w:hAnsi="Times New Roman" w:cs="Times New Roman"/>
          <w:sz w:val="28"/>
          <w:szCs w:val="28"/>
        </w:rPr>
      </w:pPr>
      <w:r w:rsidRPr="008B53FC">
        <w:rPr>
          <w:rFonts w:ascii="Times New Roman" w:hAnsi="Times New Roman" w:cs="Times New Roman"/>
          <w:sz w:val="28"/>
          <w:szCs w:val="28"/>
        </w:rPr>
        <w:lastRenderedPageBreak/>
        <w:t>ВАШИ ПРЕИМУЩЕСТВА В ПОВСЕДНЕВНОЙ ЖИЗНИ</w:t>
      </w:r>
    </w:p>
    <w:p w14:paraId="54014C98" w14:textId="6D956FA3" w:rsidR="005E7706" w:rsidRPr="008B53FC" w:rsidRDefault="006E18CC" w:rsidP="006E18CC">
      <w:pPr>
        <w:jc w:val="both"/>
        <w:rPr>
          <w:rFonts w:ascii="Times New Roman" w:hAnsi="Times New Roman" w:cs="Times New Roman"/>
          <w:sz w:val="28"/>
          <w:szCs w:val="28"/>
        </w:rPr>
      </w:pPr>
      <w:r>
        <w:rPr>
          <w:rFonts w:ascii="Times New Roman" w:hAnsi="Times New Roman" w:cs="Times New Roman"/>
          <w:sz w:val="28"/>
          <w:szCs w:val="28"/>
        </w:rPr>
        <w:t xml:space="preserve">   </w:t>
      </w:r>
      <w:r w:rsidR="005E7706" w:rsidRPr="008B53FC">
        <w:rPr>
          <w:rFonts w:ascii="Times New Roman" w:hAnsi="Times New Roman" w:cs="Times New Roman"/>
          <w:sz w:val="28"/>
          <w:szCs w:val="28"/>
        </w:rPr>
        <w:t xml:space="preserve">Превосходная чувствительность, обеспечиваемая трехмерным распознаванием клеточных популяций на </w:t>
      </w:r>
      <w:proofErr w:type="spellStart"/>
      <w:r w:rsidR="005E7706" w:rsidRPr="008B53FC">
        <w:rPr>
          <w:rFonts w:ascii="Times New Roman" w:hAnsi="Times New Roman" w:cs="Times New Roman"/>
          <w:sz w:val="28"/>
          <w:szCs w:val="28"/>
        </w:rPr>
        <w:t>скаттерграмме</w:t>
      </w:r>
      <w:proofErr w:type="spellEnd"/>
      <w:r w:rsidR="005E7706" w:rsidRPr="008B53FC">
        <w:rPr>
          <w:rFonts w:ascii="Times New Roman" w:hAnsi="Times New Roman" w:cs="Times New Roman"/>
          <w:sz w:val="28"/>
          <w:szCs w:val="28"/>
        </w:rPr>
        <w:t xml:space="preserve"> WDF - для обеспечения идентификации злокачественных и реактивных состояний, поскольку неспособность сделать это может иметь серьезные последствия для здоровья пациентов и рабочего процесса лаборатории.</w:t>
      </w:r>
    </w:p>
    <w:p w14:paraId="50E445D3" w14:textId="32618F1B" w:rsidR="005E7706" w:rsidRPr="008B53FC" w:rsidRDefault="006E18CC" w:rsidP="006E18CC">
      <w:pPr>
        <w:jc w:val="both"/>
        <w:rPr>
          <w:rFonts w:ascii="Times New Roman" w:hAnsi="Times New Roman" w:cs="Times New Roman"/>
          <w:sz w:val="28"/>
          <w:szCs w:val="28"/>
        </w:rPr>
      </w:pPr>
      <w:r>
        <w:rPr>
          <w:rFonts w:ascii="Times New Roman" w:hAnsi="Times New Roman" w:cs="Times New Roman"/>
          <w:sz w:val="28"/>
          <w:szCs w:val="28"/>
        </w:rPr>
        <w:t xml:space="preserve">  </w:t>
      </w:r>
      <w:r w:rsidR="005E7706" w:rsidRPr="008B53FC">
        <w:rPr>
          <w:rFonts w:ascii="Times New Roman" w:hAnsi="Times New Roman" w:cs="Times New Roman"/>
          <w:sz w:val="28"/>
          <w:szCs w:val="28"/>
        </w:rPr>
        <w:t>Полный набор параметров и сообщений - например, сообщение о флагах для реактивных лимфоцитов ("Атипичные лимфоциты?") или количество незрелых гранулоцитов (IG) - что обеспечивает ценную диагностическую информацию для лечащего врача для диагностики и мониторинга инфекций и других реактивных состояний.</w:t>
      </w:r>
    </w:p>
    <w:p w14:paraId="6057A1FE" w14:textId="38D7C573" w:rsidR="005E7706" w:rsidRPr="008B53FC" w:rsidRDefault="006E18CC" w:rsidP="006E18CC">
      <w:pPr>
        <w:jc w:val="both"/>
        <w:rPr>
          <w:rFonts w:ascii="Times New Roman" w:hAnsi="Times New Roman" w:cs="Times New Roman"/>
          <w:sz w:val="28"/>
          <w:szCs w:val="28"/>
        </w:rPr>
      </w:pPr>
      <w:r>
        <w:rPr>
          <w:rFonts w:ascii="Times New Roman" w:hAnsi="Times New Roman" w:cs="Times New Roman"/>
          <w:sz w:val="28"/>
          <w:szCs w:val="28"/>
        </w:rPr>
        <w:t xml:space="preserve">  </w:t>
      </w:r>
      <w:r w:rsidR="005E7706" w:rsidRPr="008B53FC">
        <w:rPr>
          <w:rFonts w:ascii="Times New Roman" w:hAnsi="Times New Roman" w:cs="Times New Roman"/>
          <w:sz w:val="28"/>
          <w:szCs w:val="28"/>
        </w:rPr>
        <w:t>Значительное уменьшение количества незрелых гранулоцитов связано с доступностью подсчета IG.</w:t>
      </w:r>
    </w:p>
    <w:p w14:paraId="1CEE6E28" w14:textId="77777777" w:rsidR="005E7706" w:rsidRPr="008B53FC" w:rsidRDefault="005E7706" w:rsidP="005E7706">
      <w:pPr>
        <w:rPr>
          <w:rFonts w:ascii="Times New Roman" w:hAnsi="Times New Roman" w:cs="Times New Roman"/>
          <w:sz w:val="28"/>
          <w:szCs w:val="28"/>
        </w:rPr>
      </w:pPr>
    </w:p>
    <w:p w14:paraId="0204C90E" w14:textId="77777777" w:rsidR="005E7706" w:rsidRPr="008B53FC" w:rsidRDefault="005E7706" w:rsidP="005E7706">
      <w:pPr>
        <w:rPr>
          <w:rFonts w:ascii="Times New Roman" w:hAnsi="Times New Roman" w:cs="Times New Roman"/>
          <w:sz w:val="28"/>
          <w:szCs w:val="28"/>
        </w:rPr>
      </w:pPr>
      <w:r w:rsidRPr="008B53FC">
        <w:rPr>
          <w:rFonts w:ascii="Times New Roman" w:hAnsi="Times New Roman" w:cs="Times New Roman"/>
          <w:sz w:val="28"/>
          <w:szCs w:val="28"/>
        </w:rPr>
        <w:t>Диагностические параметры</w:t>
      </w:r>
    </w:p>
    <w:p w14:paraId="0CA1CD5F" w14:textId="77777777" w:rsidR="005E7706" w:rsidRPr="008B53FC" w:rsidRDefault="005E7706" w:rsidP="005E7706">
      <w:pPr>
        <w:rPr>
          <w:rFonts w:ascii="Times New Roman" w:hAnsi="Times New Roman" w:cs="Times New Roman"/>
          <w:sz w:val="28"/>
          <w:szCs w:val="28"/>
        </w:rPr>
      </w:pPr>
      <w:r w:rsidRPr="008B53FC">
        <w:rPr>
          <w:rFonts w:ascii="Times New Roman" w:hAnsi="Times New Roman" w:cs="Times New Roman"/>
          <w:sz w:val="28"/>
          <w:szCs w:val="28"/>
        </w:rPr>
        <w:t>NEUT%, NEUT#, LYMPH%, LYMPH#, MONO%, MONO#, EO%, EO#, BASO%, BASO#, IG%, IG#</w:t>
      </w:r>
    </w:p>
    <w:p w14:paraId="36505A3B" w14:textId="77777777" w:rsidR="005E7706" w:rsidRPr="008B53FC" w:rsidRDefault="005E7706" w:rsidP="005E7706">
      <w:pPr>
        <w:rPr>
          <w:rFonts w:ascii="Times New Roman" w:hAnsi="Times New Roman" w:cs="Times New Roman"/>
          <w:sz w:val="28"/>
          <w:szCs w:val="28"/>
        </w:rPr>
      </w:pPr>
    </w:p>
    <w:p w14:paraId="43A2540E" w14:textId="77777777" w:rsidR="005E7706" w:rsidRPr="008B53FC" w:rsidRDefault="005E7706" w:rsidP="005E7706">
      <w:pPr>
        <w:rPr>
          <w:rFonts w:ascii="Times New Roman" w:hAnsi="Times New Roman" w:cs="Times New Roman"/>
          <w:sz w:val="28"/>
          <w:szCs w:val="28"/>
        </w:rPr>
      </w:pPr>
      <w:r w:rsidRPr="008B53FC">
        <w:rPr>
          <w:rFonts w:ascii="Times New Roman" w:hAnsi="Times New Roman" w:cs="Times New Roman"/>
          <w:sz w:val="28"/>
          <w:szCs w:val="28"/>
        </w:rPr>
        <w:t>Отдельные параметры исследований</w:t>
      </w:r>
    </w:p>
    <w:p w14:paraId="749267CB" w14:textId="77777777" w:rsidR="00C52093" w:rsidRDefault="005E7706" w:rsidP="00C52093">
      <w:pPr>
        <w:jc w:val="both"/>
        <w:rPr>
          <w:rFonts w:ascii="Times New Roman" w:hAnsi="Times New Roman" w:cs="Times New Roman"/>
          <w:sz w:val="28"/>
          <w:szCs w:val="28"/>
        </w:rPr>
      </w:pPr>
      <w:r w:rsidRPr="008B53FC">
        <w:rPr>
          <w:rFonts w:ascii="Times New Roman" w:hAnsi="Times New Roman" w:cs="Times New Roman"/>
          <w:sz w:val="28"/>
          <w:szCs w:val="28"/>
        </w:rPr>
        <w:t xml:space="preserve">Количество </w:t>
      </w:r>
      <w:proofErr w:type="spellStart"/>
      <w:r w:rsidRPr="008B53FC">
        <w:rPr>
          <w:rFonts w:ascii="Times New Roman" w:hAnsi="Times New Roman" w:cs="Times New Roman"/>
          <w:sz w:val="28"/>
          <w:szCs w:val="28"/>
        </w:rPr>
        <w:t>высокофлуоресцентных</w:t>
      </w:r>
      <w:proofErr w:type="spellEnd"/>
      <w:r w:rsidRPr="008B53FC">
        <w:rPr>
          <w:rFonts w:ascii="Times New Roman" w:hAnsi="Times New Roman" w:cs="Times New Roman"/>
          <w:sz w:val="28"/>
          <w:szCs w:val="28"/>
        </w:rPr>
        <w:t xml:space="preserve"> лимфоцитов (HFLC%, HFLC#) </w:t>
      </w:r>
    </w:p>
    <w:p w14:paraId="6244351C" w14:textId="77777777" w:rsidR="00C52093" w:rsidRDefault="005E7706" w:rsidP="00C52093">
      <w:pPr>
        <w:jc w:val="both"/>
        <w:rPr>
          <w:rFonts w:ascii="Times New Roman" w:hAnsi="Times New Roman" w:cs="Times New Roman"/>
          <w:sz w:val="28"/>
          <w:szCs w:val="28"/>
        </w:rPr>
      </w:pPr>
      <w:r w:rsidRPr="008B53FC">
        <w:rPr>
          <w:rFonts w:ascii="Times New Roman" w:hAnsi="Times New Roman" w:cs="Times New Roman"/>
          <w:sz w:val="28"/>
          <w:szCs w:val="28"/>
        </w:rPr>
        <w:t xml:space="preserve">Боковое рассеяние нейтрофилов (NE-SSC) и флуоресценция (NE-SFL) </w:t>
      </w:r>
    </w:p>
    <w:p w14:paraId="457F6458" w14:textId="2FA4D9CC" w:rsidR="005E7706" w:rsidRPr="008B53FC" w:rsidRDefault="005E7706" w:rsidP="00C52093">
      <w:pPr>
        <w:jc w:val="both"/>
        <w:rPr>
          <w:rFonts w:ascii="Times New Roman" w:hAnsi="Times New Roman" w:cs="Times New Roman"/>
          <w:sz w:val="28"/>
          <w:szCs w:val="28"/>
        </w:rPr>
      </w:pPr>
      <w:r w:rsidRPr="008B53FC">
        <w:rPr>
          <w:rFonts w:ascii="Times New Roman" w:hAnsi="Times New Roman" w:cs="Times New Roman"/>
          <w:sz w:val="28"/>
          <w:szCs w:val="28"/>
        </w:rPr>
        <w:t>Боковое рассеяние лимфоцитов (LY-X), флуоресценция (LY-Y) и прямое рассеяние (LY-Z)</w:t>
      </w:r>
    </w:p>
    <w:p w14:paraId="09525113" w14:textId="722C9468" w:rsidR="005E7706" w:rsidRDefault="005E7706" w:rsidP="005E7706">
      <w:pPr>
        <w:rPr>
          <w:rFonts w:ascii="Times New Roman" w:hAnsi="Times New Roman" w:cs="Times New Roman"/>
          <w:sz w:val="28"/>
          <w:szCs w:val="28"/>
        </w:rPr>
      </w:pPr>
      <w:r w:rsidRPr="008B53FC">
        <w:rPr>
          <w:rFonts w:ascii="Times New Roman" w:hAnsi="Times New Roman" w:cs="Times New Roman"/>
          <w:sz w:val="28"/>
          <w:szCs w:val="28"/>
        </w:rPr>
        <w:t>Флуоресценция моноцитов (MO-Y)</w:t>
      </w:r>
      <w:r w:rsidR="006E18CC">
        <w:rPr>
          <w:rFonts w:ascii="Times New Roman" w:hAnsi="Times New Roman" w:cs="Times New Roman"/>
          <w:sz w:val="28"/>
          <w:szCs w:val="28"/>
        </w:rPr>
        <w:t xml:space="preserve">   </w:t>
      </w:r>
    </w:p>
    <w:p w14:paraId="334655DD" w14:textId="2C58DCDF" w:rsidR="006E18CC" w:rsidRDefault="006E18CC" w:rsidP="005E7706">
      <w:pPr>
        <w:rPr>
          <w:rFonts w:ascii="Times New Roman" w:hAnsi="Times New Roman" w:cs="Times New Roman"/>
          <w:sz w:val="28"/>
          <w:szCs w:val="28"/>
        </w:rPr>
      </w:pPr>
    </w:p>
    <w:p w14:paraId="681E2BD4" w14:textId="68845588" w:rsidR="006E18CC" w:rsidRDefault="006E18CC" w:rsidP="005E7706">
      <w:pPr>
        <w:rPr>
          <w:rFonts w:ascii="Times New Roman" w:hAnsi="Times New Roman" w:cs="Times New Roman"/>
          <w:sz w:val="28"/>
          <w:szCs w:val="28"/>
        </w:rPr>
      </w:pPr>
    </w:p>
    <w:p w14:paraId="37D2235D" w14:textId="13A38247" w:rsidR="006E18CC" w:rsidRDefault="006E18CC" w:rsidP="005E7706">
      <w:pPr>
        <w:rPr>
          <w:rFonts w:ascii="Times New Roman" w:hAnsi="Times New Roman" w:cs="Times New Roman"/>
          <w:sz w:val="28"/>
          <w:szCs w:val="28"/>
        </w:rPr>
      </w:pPr>
    </w:p>
    <w:p w14:paraId="02C988F5" w14:textId="0897C419" w:rsidR="006E18CC" w:rsidRDefault="006E18CC" w:rsidP="005E7706">
      <w:pPr>
        <w:rPr>
          <w:rFonts w:ascii="Times New Roman" w:hAnsi="Times New Roman" w:cs="Times New Roman"/>
          <w:sz w:val="28"/>
          <w:szCs w:val="28"/>
        </w:rPr>
      </w:pPr>
    </w:p>
    <w:p w14:paraId="414AA330" w14:textId="67634A6F" w:rsidR="006E18CC" w:rsidRDefault="006E18CC" w:rsidP="005E7706">
      <w:pPr>
        <w:rPr>
          <w:rFonts w:ascii="Times New Roman" w:hAnsi="Times New Roman" w:cs="Times New Roman"/>
          <w:sz w:val="28"/>
          <w:szCs w:val="28"/>
        </w:rPr>
      </w:pPr>
    </w:p>
    <w:p w14:paraId="072B692E" w14:textId="03F1321A" w:rsidR="006E18CC" w:rsidRDefault="006E18CC" w:rsidP="005E7706">
      <w:pPr>
        <w:rPr>
          <w:rFonts w:ascii="Times New Roman" w:hAnsi="Times New Roman" w:cs="Times New Roman"/>
          <w:sz w:val="28"/>
          <w:szCs w:val="28"/>
        </w:rPr>
      </w:pPr>
    </w:p>
    <w:p w14:paraId="571BCF22" w14:textId="60E63453" w:rsidR="006E18CC" w:rsidRDefault="006E18CC" w:rsidP="005E7706">
      <w:pPr>
        <w:rPr>
          <w:rFonts w:ascii="Times New Roman" w:hAnsi="Times New Roman" w:cs="Times New Roman"/>
          <w:sz w:val="28"/>
          <w:szCs w:val="28"/>
        </w:rPr>
      </w:pPr>
    </w:p>
    <w:p w14:paraId="7A724058" w14:textId="77777777" w:rsidR="006E18CC" w:rsidRPr="008B53FC" w:rsidRDefault="006E18CC" w:rsidP="005E7706">
      <w:pPr>
        <w:rPr>
          <w:rFonts w:ascii="Times New Roman" w:hAnsi="Times New Roman" w:cs="Times New Roman"/>
          <w:sz w:val="28"/>
          <w:szCs w:val="28"/>
        </w:rPr>
      </w:pPr>
    </w:p>
    <w:p w14:paraId="35FD03F2" w14:textId="77777777" w:rsidR="005E7706" w:rsidRPr="008B53FC" w:rsidRDefault="005E7706" w:rsidP="005E7706">
      <w:pPr>
        <w:rPr>
          <w:rFonts w:ascii="Times New Roman" w:hAnsi="Times New Roman" w:cs="Times New Roman"/>
          <w:sz w:val="28"/>
          <w:szCs w:val="28"/>
        </w:rPr>
      </w:pPr>
      <w:r w:rsidRPr="008B53FC">
        <w:rPr>
          <w:rFonts w:ascii="Times New Roman" w:hAnsi="Times New Roman" w:cs="Times New Roman"/>
          <w:sz w:val="28"/>
          <w:szCs w:val="28"/>
        </w:rPr>
        <w:lastRenderedPageBreak/>
        <w:t>Картинка: Технологии дифференциации лейкоцитов</w:t>
      </w:r>
    </w:p>
    <w:p w14:paraId="468D1DAD" w14:textId="503D2C6C" w:rsidR="005E7706" w:rsidRPr="008D0D42" w:rsidRDefault="005E7706" w:rsidP="005E7706">
      <w:pPr>
        <w:rPr>
          <w:rFonts w:ascii="Times New Roman" w:hAnsi="Times New Roman" w:cs="Times New Roman"/>
          <w:sz w:val="24"/>
          <w:szCs w:val="24"/>
        </w:rPr>
      </w:pPr>
    </w:p>
    <w:tbl>
      <w:tblPr>
        <w:tblStyle w:val="TableNormal"/>
        <w:tblW w:w="0" w:type="auto"/>
        <w:tblInd w:w="465" w:type="dxa"/>
        <w:tblLayout w:type="fixed"/>
        <w:tblLook w:val="01E0" w:firstRow="1" w:lastRow="1" w:firstColumn="1" w:lastColumn="1" w:noHBand="0" w:noVBand="0"/>
      </w:tblPr>
      <w:tblGrid>
        <w:gridCol w:w="2837"/>
        <w:gridCol w:w="3081"/>
        <w:gridCol w:w="1352"/>
      </w:tblGrid>
      <w:tr w:rsidR="00F14221" w:rsidRPr="006017EC" w14:paraId="7B85A5EB" w14:textId="77777777" w:rsidTr="00800B72">
        <w:trPr>
          <w:trHeight w:val="3550"/>
        </w:trPr>
        <w:tc>
          <w:tcPr>
            <w:tcW w:w="2837" w:type="dxa"/>
            <w:tcBorders>
              <w:top w:val="single" w:sz="12" w:space="0" w:color="D7F0FC"/>
            </w:tcBorders>
          </w:tcPr>
          <w:p w14:paraId="586A745F" w14:textId="7BFA2F25" w:rsidR="00F14221" w:rsidRPr="006E18CC" w:rsidRDefault="00F14221" w:rsidP="00F14221">
            <w:pPr>
              <w:pStyle w:val="TableParagraph"/>
              <w:rPr>
                <w:sz w:val="16"/>
                <w:lang w:val="ru-RU"/>
              </w:rPr>
            </w:pPr>
          </w:p>
          <w:p w14:paraId="06FF4631" w14:textId="77777777" w:rsidR="00F14221" w:rsidRPr="006E18CC" w:rsidRDefault="00F14221" w:rsidP="00800B72">
            <w:pPr>
              <w:pStyle w:val="TableParagraph"/>
              <w:rPr>
                <w:sz w:val="18"/>
                <w:lang w:val="ru-RU"/>
              </w:rPr>
            </w:pPr>
          </w:p>
          <w:p w14:paraId="0A348BF0" w14:textId="77777777" w:rsidR="00F14221" w:rsidRPr="006E18CC" w:rsidRDefault="00F14221" w:rsidP="00800B72">
            <w:pPr>
              <w:pStyle w:val="TableParagraph"/>
              <w:rPr>
                <w:sz w:val="18"/>
                <w:lang w:val="ru-RU"/>
              </w:rPr>
            </w:pPr>
          </w:p>
          <w:p w14:paraId="1CE92A44" w14:textId="77777777" w:rsidR="00F14221" w:rsidRPr="006E18CC" w:rsidRDefault="00F14221" w:rsidP="00800B72">
            <w:pPr>
              <w:pStyle w:val="TableParagraph"/>
              <w:spacing w:before="10"/>
              <w:rPr>
                <w:sz w:val="17"/>
                <w:lang w:val="ru-RU"/>
              </w:rPr>
            </w:pPr>
          </w:p>
          <w:p w14:paraId="38072F65" w14:textId="77777777" w:rsidR="00F14221" w:rsidRDefault="00F14221" w:rsidP="00800B72">
            <w:pPr>
              <w:pStyle w:val="TableParagraph"/>
              <w:tabs>
                <w:tab w:val="left" w:pos="2198"/>
              </w:tabs>
              <w:spacing w:line="710" w:lineRule="auto"/>
              <w:ind w:left="1021" w:right="379" w:firstLine="334"/>
              <w:rPr>
                <w:sz w:val="16"/>
              </w:rPr>
            </w:pPr>
            <w:r>
              <w:rPr>
                <w:color w:val="231F20"/>
                <w:sz w:val="16"/>
              </w:rPr>
              <w:t>IG</w:t>
            </w:r>
            <w:r>
              <w:rPr>
                <w:color w:val="231F20"/>
                <w:sz w:val="16"/>
              </w:rPr>
              <w:tab/>
            </w:r>
            <w:r>
              <w:rPr>
                <w:noProof/>
                <w:color w:val="231F20"/>
                <w:spacing w:val="-17"/>
                <w:position w:val="-3"/>
                <w:sz w:val="16"/>
              </w:rPr>
              <w:drawing>
                <wp:inline distT="0" distB="0" distL="0" distR="0" wp14:anchorId="3540AD4E" wp14:editId="0D455252">
                  <wp:extent cx="163013" cy="92297"/>
                  <wp:effectExtent l="0" t="0" r="0" b="0"/>
                  <wp:docPr id="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9.png"/>
                          <pic:cNvPicPr/>
                        </pic:nvPicPr>
                        <pic:blipFill>
                          <a:blip r:embed="rId5" cstate="print"/>
                          <a:stretch>
                            <a:fillRect/>
                          </a:stretch>
                        </pic:blipFill>
                        <pic:spPr>
                          <a:xfrm>
                            <a:off x="0" y="0"/>
                            <a:ext cx="163013" cy="92297"/>
                          </a:xfrm>
                          <a:prstGeom prst="rect">
                            <a:avLst/>
                          </a:prstGeom>
                        </pic:spPr>
                      </pic:pic>
                    </a:graphicData>
                  </a:graphic>
                </wp:inline>
              </w:drawing>
            </w:r>
            <w:r>
              <w:rPr>
                <w:rFonts w:ascii="Times New Roman"/>
                <w:color w:val="231F20"/>
                <w:position w:val="-3"/>
                <w:sz w:val="16"/>
              </w:rPr>
              <w:t xml:space="preserve"> </w:t>
            </w:r>
            <w:r>
              <w:rPr>
                <w:color w:val="231F20"/>
                <w:w w:val="110"/>
                <w:position w:val="-3"/>
                <w:sz w:val="16"/>
              </w:rPr>
              <w:t xml:space="preserve">     </w:t>
            </w:r>
            <w:r>
              <w:rPr>
                <w:color w:val="231F20"/>
                <w:w w:val="110"/>
                <w:sz w:val="16"/>
              </w:rPr>
              <w:t>MONO</w:t>
            </w:r>
          </w:p>
          <w:p w14:paraId="06B2147B" w14:textId="77777777" w:rsidR="00F14221" w:rsidRDefault="00F14221" w:rsidP="00800B72">
            <w:pPr>
              <w:pStyle w:val="TableParagraph"/>
              <w:tabs>
                <w:tab w:val="left" w:pos="2198"/>
              </w:tabs>
              <w:spacing w:line="184" w:lineRule="exact"/>
              <w:ind w:left="1023"/>
              <w:rPr>
                <w:sz w:val="16"/>
              </w:rPr>
            </w:pPr>
            <w:r>
              <w:rPr>
                <w:color w:val="231F20"/>
                <w:spacing w:val="-3"/>
                <w:w w:val="105"/>
                <w:position w:val="1"/>
                <w:sz w:val="16"/>
              </w:rPr>
              <w:t>LYMPH</w:t>
            </w:r>
            <w:r>
              <w:rPr>
                <w:color w:val="231F20"/>
                <w:spacing w:val="-3"/>
                <w:w w:val="105"/>
                <w:position w:val="1"/>
                <w:sz w:val="16"/>
              </w:rPr>
              <w:tab/>
            </w:r>
            <w:r>
              <w:rPr>
                <w:noProof/>
                <w:color w:val="231F20"/>
                <w:sz w:val="16"/>
              </w:rPr>
              <w:drawing>
                <wp:inline distT="0" distB="0" distL="0" distR="0" wp14:anchorId="3773C41E" wp14:editId="6F3792CE">
                  <wp:extent cx="161477" cy="91439"/>
                  <wp:effectExtent l="0" t="0" r="0" b="0"/>
                  <wp:docPr id="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0.png"/>
                          <pic:cNvPicPr/>
                        </pic:nvPicPr>
                        <pic:blipFill>
                          <a:blip r:embed="rId6" cstate="print"/>
                          <a:stretch>
                            <a:fillRect/>
                          </a:stretch>
                        </pic:blipFill>
                        <pic:spPr>
                          <a:xfrm>
                            <a:off x="0" y="0"/>
                            <a:ext cx="161477" cy="91439"/>
                          </a:xfrm>
                          <a:prstGeom prst="rect">
                            <a:avLst/>
                          </a:prstGeom>
                        </pic:spPr>
                      </pic:pic>
                    </a:graphicData>
                  </a:graphic>
                </wp:inline>
              </w:drawing>
            </w:r>
          </w:p>
          <w:p w14:paraId="78C85D8A" w14:textId="77777777" w:rsidR="00F14221" w:rsidRDefault="00F14221" w:rsidP="00800B72">
            <w:pPr>
              <w:pStyle w:val="TableParagraph"/>
              <w:rPr>
                <w:sz w:val="15"/>
              </w:rPr>
            </w:pPr>
          </w:p>
          <w:p w14:paraId="39B97371" w14:textId="77777777" w:rsidR="00F14221" w:rsidRDefault="00F14221" w:rsidP="00800B72">
            <w:pPr>
              <w:pStyle w:val="TableParagraph"/>
              <w:spacing w:line="490" w:lineRule="atLeast"/>
              <w:ind w:left="1311" w:right="680" w:hanging="183"/>
              <w:rPr>
                <w:sz w:val="16"/>
              </w:rPr>
            </w:pPr>
            <w:r>
              <w:rPr>
                <w:color w:val="231F20"/>
                <w:w w:val="95"/>
                <w:sz w:val="16"/>
              </w:rPr>
              <w:t>NEUT</w:t>
            </w:r>
            <w:r>
              <w:rPr>
                <w:color w:val="231F20"/>
                <w:spacing w:val="6"/>
                <w:w w:val="95"/>
                <w:sz w:val="16"/>
              </w:rPr>
              <w:t xml:space="preserve"> </w:t>
            </w:r>
            <w:r>
              <w:rPr>
                <w:noProof/>
                <w:color w:val="231F20"/>
                <w:spacing w:val="-37"/>
                <w:position w:val="-13"/>
                <w:sz w:val="16"/>
              </w:rPr>
              <w:drawing>
                <wp:inline distT="0" distB="0" distL="0" distR="0" wp14:anchorId="4207D5DB" wp14:editId="41A4177D">
                  <wp:extent cx="277805" cy="271652"/>
                  <wp:effectExtent l="0" t="0" r="0" b="0"/>
                  <wp:docPr id="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1.png"/>
                          <pic:cNvPicPr/>
                        </pic:nvPicPr>
                        <pic:blipFill>
                          <a:blip r:embed="rId7" cstate="print"/>
                          <a:stretch>
                            <a:fillRect/>
                          </a:stretch>
                        </pic:blipFill>
                        <pic:spPr>
                          <a:xfrm>
                            <a:off x="0" y="0"/>
                            <a:ext cx="277805" cy="271652"/>
                          </a:xfrm>
                          <a:prstGeom prst="rect">
                            <a:avLst/>
                          </a:prstGeom>
                        </pic:spPr>
                      </pic:pic>
                    </a:graphicData>
                  </a:graphic>
                </wp:inline>
              </w:drawing>
            </w:r>
            <w:r>
              <w:rPr>
                <w:rFonts w:ascii="Times New Roman"/>
                <w:color w:val="231F20"/>
                <w:spacing w:val="-21"/>
                <w:position w:val="-13"/>
                <w:sz w:val="16"/>
              </w:rPr>
              <w:t xml:space="preserve"> </w:t>
            </w:r>
            <w:r>
              <w:rPr>
                <w:color w:val="231F20"/>
                <w:sz w:val="16"/>
              </w:rPr>
              <w:t>EO</w:t>
            </w:r>
            <w:r>
              <w:rPr>
                <w:color w:val="231F20"/>
                <w:spacing w:val="6"/>
                <w:sz w:val="16"/>
              </w:rPr>
              <w:t xml:space="preserve"> </w:t>
            </w:r>
            <w:r>
              <w:rPr>
                <w:noProof/>
                <w:color w:val="231F20"/>
                <w:spacing w:val="-3"/>
                <w:position w:val="-13"/>
                <w:sz w:val="16"/>
              </w:rPr>
              <w:drawing>
                <wp:inline distT="0" distB="0" distL="0" distR="0" wp14:anchorId="4F25E396" wp14:editId="7B98CEC6">
                  <wp:extent cx="240022" cy="258032"/>
                  <wp:effectExtent l="0" t="0" r="0" b="0"/>
                  <wp:docPr id="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2.png"/>
                          <pic:cNvPicPr/>
                        </pic:nvPicPr>
                        <pic:blipFill>
                          <a:blip r:embed="rId8" cstate="print"/>
                          <a:stretch>
                            <a:fillRect/>
                          </a:stretch>
                        </pic:blipFill>
                        <pic:spPr>
                          <a:xfrm>
                            <a:off x="0" y="0"/>
                            <a:ext cx="240022" cy="258032"/>
                          </a:xfrm>
                          <a:prstGeom prst="rect">
                            <a:avLst/>
                          </a:prstGeom>
                        </pic:spPr>
                      </pic:pic>
                    </a:graphicData>
                  </a:graphic>
                </wp:inline>
              </w:drawing>
            </w:r>
          </w:p>
        </w:tc>
        <w:tc>
          <w:tcPr>
            <w:tcW w:w="3081" w:type="dxa"/>
            <w:tcBorders>
              <w:top w:val="single" w:sz="12" w:space="0" w:color="D7F0FC"/>
            </w:tcBorders>
          </w:tcPr>
          <w:p w14:paraId="1A8E76B7" w14:textId="77777777" w:rsidR="00F14221" w:rsidRDefault="00F14221" w:rsidP="00800B72">
            <w:pPr>
              <w:pStyle w:val="TableParagraph"/>
              <w:rPr>
                <w:sz w:val="20"/>
              </w:rPr>
            </w:pPr>
          </w:p>
          <w:p w14:paraId="666D1AF4" w14:textId="77777777" w:rsidR="00F14221" w:rsidRDefault="00F14221" w:rsidP="00800B72">
            <w:pPr>
              <w:pStyle w:val="TableParagraph"/>
              <w:rPr>
                <w:sz w:val="20"/>
              </w:rPr>
            </w:pPr>
          </w:p>
          <w:p w14:paraId="02AFDFA1" w14:textId="77777777" w:rsidR="00F14221" w:rsidRDefault="00F14221" w:rsidP="00800B72">
            <w:pPr>
              <w:pStyle w:val="TableParagraph"/>
              <w:rPr>
                <w:sz w:val="20"/>
              </w:rPr>
            </w:pPr>
          </w:p>
          <w:p w14:paraId="3022E6ED" w14:textId="77777777" w:rsidR="00F14221" w:rsidRDefault="00F14221" w:rsidP="00800B72">
            <w:pPr>
              <w:pStyle w:val="TableParagraph"/>
              <w:rPr>
                <w:sz w:val="20"/>
              </w:rPr>
            </w:pPr>
          </w:p>
          <w:p w14:paraId="4601D7DC" w14:textId="77777777" w:rsidR="00F14221" w:rsidRDefault="00F14221" w:rsidP="00800B72">
            <w:pPr>
              <w:pStyle w:val="TableParagraph"/>
              <w:rPr>
                <w:sz w:val="20"/>
              </w:rPr>
            </w:pPr>
          </w:p>
          <w:p w14:paraId="4FC2E185" w14:textId="77777777" w:rsidR="00F14221" w:rsidRDefault="00F14221" w:rsidP="00800B72">
            <w:pPr>
              <w:pStyle w:val="TableParagraph"/>
              <w:spacing w:before="1"/>
              <w:rPr>
                <w:sz w:val="13"/>
              </w:rPr>
            </w:pPr>
          </w:p>
          <w:p w14:paraId="025299EA" w14:textId="77777777" w:rsidR="00F14221" w:rsidRDefault="00F14221" w:rsidP="00800B72">
            <w:pPr>
              <w:pStyle w:val="TableParagraph"/>
              <w:ind w:left="533"/>
              <w:rPr>
                <w:sz w:val="20"/>
              </w:rPr>
            </w:pPr>
            <w:r>
              <w:rPr>
                <w:noProof/>
                <w:sz w:val="20"/>
              </w:rPr>
              <w:drawing>
                <wp:inline distT="0" distB="0" distL="0" distR="0" wp14:anchorId="3041879A" wp14:editId="5CFBFA95">
                  <wp:extent cx="414528" cy="414527"/>
                  <wp:effectExtent l="0" t="0" r="0" b="0"/>
                  <wp:docPr id="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3.png"/>
                          <pic:cNvPicPr/>
                        </pic:nvPicPr>
                        <pic:blipFill>
                          <a:blip r:embed="rId9" cstate="print"/>
                          <a:stretch>
                            <a:fillRect/>
                          </a:stretch>
                        </pic:blipFill>
                        <pic:spPr>
                          <a:xfrm>
                            <a:off x="0" y="0"/>
                            <a:ext cx="414528" cy="414527"/>
                          </a:xfrm>
                          <a:prstGeom prst="rect">
                            <a:avLst/>
                          </a:prstGeom>
                        </pic:spPr>
                      </pic:pic>
                    </a:graphicData>
                  </a:graphic>
                </wp:inline>
              </w:drawing>
            </w:r>
          </w:p>
          <w:p w14:paraId="35E75D61" w14:textId="77777777" w:rsidR="00F14221" w:rsidRDefault="00F14221" w:rsidP="00800B72">
            <w:pPr>
              <w:pStyle w:val="TableParagraph"/>
              <w:spacing w:before="4" w:line="693" w:lineRule="auto"/>
              <w:ind w:left="1967" w:firstLine="364"/>
              <w:rPr>
                <w:sz w:val="16"/>
              </w:rPr>
            </w:pPr>
            <w:r>
              <w:rPr>
                <w:color w:val="43B649"/>
                <w:w w:val="110"/>
                <w:sz w:val="16"/>
              </w:rPr>
              <w:t>MONO</w:t>
            </w:r>
            <w:r>
              <w:rPr>
                <w:color w:val="43B649"/>
                <w:spacing w:val="-51"/>
                <w:w w:val="110"/>
                <w:sz w:val="16"/>
              </w:rPr>
              <w:t xml:space="preserve"> </w:t>
            </w:r>
            <w:r>
              <w:rPr>
                <w:color w:val="703F98"/>
                <w:w w:val="110"/>
                <w:sz w:val="16"/>
              </w:rPr>
              <w:t>LYMPH</w:t>
            </w:r>
          </w:p>
          <w:p w14:paraId="07F63500" w14:textId="77777777" w:rsidR="00F14221" w:rsidRDefault="00F14221" w:rsidP="00800B72">
            <w:pPr>
              <w:pStyle w:val="TableParagraph"/>
              <w:spacing w:before="3"/>
              <w:rPr>
                <w:sz w:val="13"/>
              </w:rPr>
            </w:pPr>
          </w:p>
          <w:p w14:paraId="0B5BF48E" w14:textId="77777777" w:rsidR="00F14221" w:rsidRDefault="00F14221" w:rsidP="00800B72">
            <w:pPr>
              <w:pStyle w:val="TableParagraph"/>
              <w:spacing w:line="145" w:lineRule="exact"/>
              <w:ind w:left="280"/>
              <w:rPr>
                <w:sz w:val="14"/>
              </w:rPr>
            </w:pPr>
            <w:r>
              <w:rPr>
                <w:noProof/>
                <w:position w:val="-2"/>
                <w:sz w:val="14"/>
              </w:rPr>
              <w:drawing>
                <wp:inline distT="0" distB="0" distL="0" distR="0" wp14:anchorId="49C90596" wp14:editId="3FE83511">
                  <wp:extent cx="163013" cy="92297"/>
                  <wp:effectExtent l="0" t="0" r="0" b="0"/>
                  <wp:docPr id="1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4.png"/>
                          <pic:cNvPicPr/>
                        </pic:nvPicPr>
                        <pic:blipFill>
                          <a:blip r:embed="rId10" cstate="print"/>
                          <a:stretch>
                            <a:fillRect/>
                          </a:stretch>
                        </pic:blipFill>
                        <pic:spPr>
                          <a:xfrm>
                            <a:off x="0" y="0"/>
                            <a:ext cx="163013" cy="92297"/>
                          </a:xfrm>
                          <a:prstGeom prst="rect">
                            <a:avLst/>
                          </a:prstGeom>
                        </pic:spPr>
                      </pic:pic>
                    </a:graphicData>
                  </a:graphic>
                </wp:inline>
              </w:drawing>
            </w:r>
          </w:p>
          <w:p w14:paraId="61C19DDC" w14:textId="77777777" w:rsidR="00F14221" w:rsidRDefault="00F14221" w:rsidP="00800B72">
            <w:pPr>
              <w:pStyle w:val="TableParagraph"/>
              <w:spacing w:before="8"/>
              <w:rPr>
                <w:sz w:val="17"/>
              </w:rPr>
            </w:pPr>
          </w:p>
        </w:tc>
        <w:tc>
          <w:tcPr>
            <w:tcW w:w="1352" w:type="dxa"/>
            <w:tcBorders>
              <w:top w:val="single" w:sz="12" w:space="0" w:color="D7F0FC"/>
            </w:tcBorders>
          </w:tcPr>
          <w:p w14:paraId="5BD1FC8D" w14:textId="77777777" w:rsidR="00F14221" w:rsidRDefault="00F14221" w:rsidP="00800B72">
            <w:pPr>
              <w:pStyle w:val="TableParagraph"/>
              <w:rPr>
                <w:sz w:val="18"/>
              </w:rPr>
            </w:pPr>
          </w:p>
          <w:p w14:paraId="21D2A230" w14:textId="77777777" w:rsidR="00F14221" w:rsidRDefault="00F14221" w:rsidP="00800B72">
            <w:pPr>
              <w:pStyle w:val="TableParagraph"/>
              <w:rPr>
                <w:sz w:val="18"/>
              </w:rPr>
            </w:pPr>
          </w:p>
          <w:p w14:paraId="28A4D3AC" w14:textId="77777777" w:rsidR="00F14221" w:rsidRDefault="00F14221" w:rsidP="00800B72">
            <w:pPr>
              <w:pStyle w:val="TableParagraph"/>
              <w:rPr>
                <w:sz w:val="18"/>
              </w:rPr>
            </w:pPr>
          </w:p>
          <w:p w14:paraId="565924DB" w14:textId="77777777" w:rsidR="00F14221" w:rsidRDefault="00F14221" w:rsidP="00800B72">
            <w:pPr>
              <w:pStyle w:val="TableParagraph"/>
              <w:rPr>
                <w:sz w:val="18"/>
              </w:rPr>
            </w:pPr>
          </w:p>
          <w:p w14:paraId="34E7C851" w14:textId="77777777" w:rsidR="00F14221" w:rsidRDefault="00F14221" w:rsidP="00800B72">
            <w:pPr>
              <w:pStyle w:val="TableParagraph"/>
              <w:rPr>
                <w:sz w:val="18"/>
              </w:rPr>
            </w:pPr>
          </w:p>
          <w:p w14:paraId="3AFC8E56" w14:textId="77777777" w:rsidR="00F14221" w:rsidRDefault="00F14221" w:rsidP="00800B72">
            <w:pPr>
              <w:pStyle w:val="TableParagraph"/>
              <w:rPr>
                <w:sz w:val="18"/>
              </w:rPr>
            </w:pPr>
          </w:p>
          <w:p w14:paraId="05ED5AF4" w14:textId="77777777" w:rsidR="00F14221" w:rsidRDefault="00F14221" w:rsidP="00800B72">
            <w:pPr>
              <w:pStyle w:val="TableParagraph"/>
              <w:rPr>
                <w:sz w:val="18"/>
              </w:rPr>
            </w:pPr>
          </w:p>
          <w:p w14:paraId="7DC6F0B8" w14:textId="77777777" w:rsidR="00F14221" w:rsidRDefault="00F14221" w:rsidP="00800B72">
            <w:pPr>
              <w:pStyle w:val="TableParagraph"/>
              <w:rPr>
                <w:sz w:val="18"/>
              </w:rPr>
            </w:pPr>
          </w:p>
          <w:p w14:paraId="540DB7E1" w14:textId="77777777" w:rsidR="00F14221" w:rsidRDefault="00F14221" w:rsidP="00800B72">
            <w:pPr>
              <w:pStyle w:val="TableParagraph"/>
              <w:rPr>
                <w:sz w:val="18"/>
              </w:rPr>
            </w:pPr>
          </w:p>
          <w:p w14:paraId="2D542874" w14:textId="77777777" w:rsidR="00F14221" w:rsidRDefault="00F14221" w:rsidP="00800B72">
            <w:pPr>
              <w:pStyle w:val="TableParagraph"/>
              <w:spacing w:before="134"/>
              <w:ind w:left="223"/>
              <w:rPr>
                <w:sz w:val="16"/>
              </w:rPr>
            </w:pPr>
            <w:r>
              <w:rPr>
                <w:color w:val="25408F"/>
                <w:w w:val="105"/>
                <w:sz w:val="16"/>
              </w:rPr>
              <w:t>IG</w:t>
            </w:r>
          </w:p>
          <w:p w14:paraId="10A0AB55" w14:textId="77777777" w:rsidR="00F14221" w:rsidRDefault="00F14221" w:rsidP="00800B72">
            <w:pPr>
              <w:pStyle w:val="TableParagraph"/>
              <w:spacing w:before="121" w:line="400" w:lineRule="atLeast"/>
              <w:ind w:left="338" w:right="118" w:hanging="172"/>
              <w:rPr>
                <w:sz w:val="16"/>
              </w:rPr>
            </w:pPr>
            <w:r>
              <w:rPr>
                <w:color w:val="00B7BA"/>
                <w:sz w:val="16"/>
              </w:rPr>
              <w:t>NEUT</w:t>
            </w:r>
            <w:r>
              <w:rPr>
                <w:color w:val="00B7BA"/>
                <w:spacing w:val="-25"/>
                <w:sz w:val="16"/>
              </w:rPr>
              <w:t xml:space="preserve"> </w:t>
            </w:r>
            <w:r>
              <w:rPr>
                <w:color w:val="00B7BA"/>
                <w:sz w:val="16"/>
              </w:rPr>
              <w:t>+</w:t>
            </w:r>
            <w:r>
              <w:rPr>
                <w:color w:val="00B7BA"/>
                <w:spacing w:val="-25"/>
                <w:sz w:val="16"/>
              </w:rPr>
              <w:t xml:space="preserve"> </w:t>
            </w:r>
            <w:r>
              <w:rPr>
                <w:color w:val="00B7BA"/>
                <w:sz w:val="16"/>
              </w:rPr>
              <w:t>BASO</w:t>
            </w:r>
            <w:r>
              <w:rPr>
                <w:color w:val="00B7BA"/>
                <w:spacing w:val="-45"/>
                <w:sz w:val="16"/>
              </w:rPr>
              <w:t xml:space="preserve"> </w:t>
            </w:r>
            <w:r>
              <w:rPr>
                <w:color w:val="E23B21"/>
                <w:w w:val="105"/>
                <w:sz w:val="16"/>
              </w:rPr>
              <w:t>EO</w:t>
            </w:r>
          </w:p>
          <w:p w14:paraId="7ED99066" w14:textId="77777777" w:rsidR="00F14221" w:rsidRDefault="00F14221" w:rsidP="00800B72">
            <w:pPr>
              <w:pStyle w:val="TableParagraph"/>
              <w:spacing w:before="75"/>
              <w:ind w:left="383" w:right="471"/>
              <w:jc w:val="center"/>
              <w:rPr>
                <w:sz w:val="16"/>
              </w:rPr>
            </w:pPr>
            <w:r>
              <w:rPr>
                <w:color w:val="939598"/>
                <w:w w:val="105"/>
                <w:sz w:val="16"/>
              </w:rPr>
              <w:t>SSC</w:t>
            </w:r>
          </w:p>
        </w:tc>
      </w:tr>
      <w:tr w:rsidR="00F14221" w14:paraId="0C9133D7" w14:textId="77777777" w:rsidTr="00800B72">
        <w:trPr>
          <w:trHeight w:val="1888"/>
        </w:trPr>
        <w:tc>
          <w:tcPr>
            <w:tcW w:w="2837" w:type="dxa"/>
          </w:tcPr>
          <w:p w14:paraId="513B14CB" w14:textId="77777777" w:rsidR="00F14221" w:rsidRDefault="00F14221" w:rsidP="00800B72">
            <w:pPr>
              <w:pStyle w:val="TableParagraph"/>
              <w:rPr>
                <w:sz w:val="46"/>
              </w:rPr>
            </w:pPr>
          </w:p>
          <w:p w14:paraId="6299834A" w14:textId="77777777" w:rsidR="00F14221" w:rsidRDefault="00F14221" w:rsidP="00800B72">
            <w:pPr>
              <w:pStyle w:val="TableParagraph"/>
              <w:rPr>
                <w:sz w:val="46"/>
              </w:rPr>
            </w:pPr>
          </w:p>
          <w:p w14:paraId="364E9C07" w14:textId="77777777" w:rsidR="00F14221" w:rsidRDefault="00F14221" w:rsidP="00800B72">
            <w:pPr>
              <w:pStyle w:val="TableParagraph"/>
              <w:spacing w:before="342" w:line="458" w:lineRule="exact"/>
              <w:ind w:left="1123"/>
              <w:rPr>
                <w:sz w:val="16"/>
              </w:rPr>
            </w:pPr>
            <w:r>
              <w:rPr>
                <w:color w:val="231F20"/>
                <w:w w:val="105"/>
                <w:sz w:val="16"/>
              </w:rPr>
              <w:t>BASO</w:t>
            </w:r>
            <w:r>
              <w:rPr>
                <w:color w:val="231F20"/>
                <w:spacing w:val="16"/>
                <w:w w:val="105"/>
                <w:sz w:val="16"/>
              </w:rPr>
              <w:t xml:space="preserve"> </w:t>
            </w:r>
            <w:r>
              <w:rPr>
                <w:noProof/>
                <w:color w:val="231F20"/>
                <w:spacing w:val="18"/>
                <w:position w:val="-16"/>
                <w:sz w:val="16"/>
              </w:rPr>
              <w:drawing>
                <wp:inline distT="0" distB="0" distL="0" distR="0" wp14:anchorId="4A48A464" wp14:editId="5FD77AA6">
                  <wp:extent cx="292607" cy="292607"/>
                  <wp:effectExtent l="0" t="0" r="0" b="0"/>
                  <wp:docPr id="1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5.png"/>
                          <pic:cNvPicPr/>
                        </pic:nvPicPr>
                        <pic:blipFill>
                          <a:blip r:embed="rId11" cstate="print"/>
                          <a:stretch>
                            <a:fillRect/>
                          </a:stretch>
                        </pic:blipFill>
                        <pic:spPr>
                          <a:xfrm>
                            <a:off x="0" y="0"/>
                            <a:ext cx="292607" cy="292607"/>
                          </a:xfrm>
                          <a:prstGeom prst="rect">
                            <a:avLst/>
                          </a:prstGeom>
                        </pic:spPr>
                      </pic:pic>
                    </a:graphicData>
                  </a:graphic>
                </wp:inline>
              </w:drawing>
            </w:r>
          </w:p>
        </w:tc>
        <w:tc>
          <w:tcPr>
            <w:tcW w:w="3081" w:type="dxa"/>
          </w:tcPr>
          <w:p w14:paraId="00C492D6" w14:textId="77777777" w:rsidR="00F14221" w:rsidRDefault="00F14221" w:rsidP="00800B72">
            <w:pPr>
              <w:pStyle w:val="TableParagraph"/>
              <w:rPr>
                <w:sz w:val="18"/>
              </w:rPr>
            </w:pPr>
          </w:p>
          <w:p w14:paraId="1041CA80" w14:textId="77777777" w:rsidR="00F14221" w:rsidRDefault="00F14221" w:rsidP="00800B72">
            <w:pPr>
              <w:pStyle w:val="TableParagraph"/>
              <w:rPr>
                <w:sz w:val="18"/>
              </w:rPr>
            </w:pPr>
          </w:p>
          <w:p w14:paraId="4702512A" w14:textId="77777777" w:rsidR="00F14221" w:rsidRDefault="00F14221" w:rsidP="00800B72">
            <w:pPr>
              <w:pStyle w:val="TableParagraph"/>
              <w:rPr>
                <w:sz w:val="18"/>
              </w:rPr>
            </w:pPr>
          </w:p>
          <w:p w14:paraId="3EF0943C" w14:textId="77777777" w:rsidR="00F14221" w:rsidRDefault="00F14221" w:rsidP="00800B72">
            <w:pPr>
              <w:pStyle w:val="TableParagraph"/>
              <w:rPr>
                <w:sz w:val="18"/>
              </w:rPr>
            </w:pPr>
          </w:p>
          <w:p w14:paraId="2E738708" w14:textId="77777777" w:rsidR="00F14221" w:rsidRDefault="00F14221" w:rsidP="00800B72">
            <w:pPr>
              <w:pStyle w:val="TableParagraph"/>
              <w:rPr>
                <w:sz w:val="18"/>
              </w:rPr>
            </w:pPr>
          </w:p>
          <w:p w14:paraId="21101174" w14:textId="77777777" w:rsidR="00F14221" w:rsidRDefault="00F14221" w:rsidP="00800B72">
            <w:pPr>
              <w:pStyle w:val="TableParagraph"/>
              <w:spacing w:before="10"/>
            </w:pPr>
          </w:p>
          <w:p w14:paraId="007A56ED" w14:textId="77777777" w:rsidR="00F14221" w:rsidRDefault="00F14221" w:rsidP="00800B72">
            <w:pPr>
              <w:pStyle w:val="TableParagraph"/>
              <w:spacing w:after="72"/>
              <w:ind w:left="1974"/>
              <w:rPr>
                <w:sz w:val="16"/>
              </w:rPr>
            </w:pPr>
            <w:r>
              <w:rPr>
                <w:color w:val="703F98"/>
                <w:w w:val="105"/>
                <w:sz w:val="16"/>
              </w:rPr>
              <w:t>NRBC</w:t>
            </w:r>
          </w:p>
          <w:p w14:paraId="70657605" w14:textId="77777777" w:rsidR="00F14221" w:rsidRDefault="00F14221" w:rsidP="00800B72">
            <w:pPr>
              <w:pStyle w:val="TableParagraph"/>
              <w:spacing w:line="144" w:lineRule="exact"/>
              <w:ind w:left="280"/>
              <w:rPr>
                <w:sz w:val="14"/>
              </w:rPr>
            </w:pPr>
            <w:r>
              <w:rPr>
                <w:noProof/>
                <w:position w:val="-2"/>
                <w:sz w:val="14"/>
              </w:rPr>
              <w:drawing>
                <wp:inline distT="0" distB="0" distL="0" distR="0" wp14:anchorId="688928D7" wp14:editId="70F0A794">
                  <wp:extent cx="161477" cy="91440"/>
                  <wp:effectExtent l="0" t="0" r="0" b="0"/>
                  <wp:docPr id="1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0.png"/>
                          <pic:cNvPicPr/>
                        </pic:nvPicPr>
                        <pic:blipFill>
                          <a:blip r:embed="rId6" cstate="print"/>
                          <a:stretch>
                            <a:fillRect/>
                          </a:stretch>
                        </pic:blipFill>
                        <pic:spPr>
                          <a:xfrm>
                            <a:off x="0" y="0"/>
                            <a:ext cx="161477" cy="91440"/>
                          </a:xfrm>
                          <a:prstGeom prst="rect">
                            <a:avLst/>
                          </a:prstGeom>
                        </pic:spPr>
                      </pic:pic>
                    </a:graphicData>
                  </a:graphic>
                </wp:inline>
              </w:drawing>
            </w:r>
          </w:p>
          <w:p w14:paraId="7F6D994C" w14:textId="77777777" w:rsidR="00F14221" w:rsidRDefault="00F14221" w:rsidP="00800B72">
            <w:pPr>
              <w:pStyle w:val="TableParagraph"/>
              <w:spacing w:before="8" w:line="148" w:lineRule="exact"/>
              <w:ind w:right="164"/>
              <w:jc w:val="right"/>
              <w:rPr>
                <w:sz w:val="16"/>
              </w:rPr>
            </w:pPr>
            <w:r>
              <w:rPr>
                <w:color w:val="00B7BA"/>
                <w:sz w:val="16"/>
              </w:rPr>
              <w:t>WBC</w:t>
            </w:r>
          </w:p>
        </w:tc>
        <w:tc>
          <w:tcPr>
            <w:tcW w:w="1352" w:type="dxa"/>
          </w:tcPr>
          <w:p w14:paraId="2A9EEB2D" w14:textId="77777777" w:rsidR="00F14221" w:rsidRDefault="00F14221" w:rsidP="00800B72">
            <w:pPr>
              <w:pStyle w:val="TableParagraph"/>
              <w:rPr>
                <w:sz w:val="18"/>
              </w:rPr>
            </w:pPr>
          </w:p>
          <w:p w14:paraId="2DB0ECD9" w14:textId="77777777" w:rsidR="00F14221" w:rsidRDefault="00F14221" w:rsidP="00800B72">
            <w:pPr>
              <w:pStyle w:val="TableParagraph"/>
              <w:rPr>
                <w:sz w:val="18"/>
              </w:rPr>
            </w:pPr>
          </w:p>
          <w:p w14:paraId="777B0FF4" w14:textId="77777777" w:rsidR="00F14221" w:rsidRDefault="00F14221" w:rsidP="00800B72">
            <w:pPr>
              <w:pStyle w:val="TableParagraph"/>
              <w:rPr>
                <w:sz w:val="18"/>
              </w:rPr>
            </w:pPr>
          </w:p>
          <w:p w14:paraId="471FFCA6" w14:textId="77777777" w:rsidR="00F14221" w:rsidRDefault="00F14221" w:rsidP="00800B72">
            <w:pPr>
              <w:pStyle w:val="TableParagraph"/>
              <w:spacing w:before="5"/>
              <w:rPr>
                <w:sz w:val="14"/>
              </w:rPr>
            </w:pPr>
          </w:p>
          <w:p w14:paraId="312C53A2" w14:textId="77777777" w:rsidR="00F14221" w:rsidRDefault="00F14221" w:rsidP="00800B72">
            <w:pPr>
              <w:pStyle w:val="TableParagraph"/>
              <w:ind w:left="451" w:right="471"/>
              <w:jc w:val="center"/>
              <w:rPr>
                <w:sz w:val="16"/>
              </w:rPr>
            </w:pPr>
            <w:r>
              <w:rPr>
                <w:color w:val="F79623"/>
                <w:w w:val="105"/>
                <w:sz w:val="16"/>
              </w:rPr>
              <w:t>BASO</w:t>
            </w:r>
          </w:p>
        </w:tc>
      </w:tr>
      <w:tr w:rsidR="00F14221" w14:paraId="52BCEF99" w14:textId="77777777" w:rsidTr="00800B72">
        <w:trPr>
          <w:trHeight w:val="529"/>
        </w:trPr>
        <w:tc>
          <w:tcPr>
            <w:tcW w:w="2837" w:type="dxa"/>
          </w:tcPr>
          <w:p w14:paraId="397E653F" w14:textId="77777777" w:rsidR="00F14221" w:rsidRDefault="00F14221" w:rsidP="00800B72">
            <w:pPr>
              <w:pStyle w:val="TableParagraph"/>
              <w:spacing w:before="10"/>
              <w:ind w:left="1119"/>
              <w:rPr>
                <w:sz w:val="16"/>
              </w:rPr>
            </w:pPr>
            <w:r>
              <w:rPr>
                <w:color w:val="231F20"/>
                <w:sz w:val="16"/>
              </w:rPr>
              <w:t>NRBC</w:t>
            </w:r>
            <w:r>
              <w:rPr>
                <w:color w:val="231F20"/>
                <w:spacing w:val="42"/>
                <w:sz w:val="16"/>
              </w:rPr>
              <w:t xml:space="preserve"> </w:t>
            </w:r>
            <w:r>
              <w:rPr>
                <w:noProof/>
                <w:color w:val="231F20"/>
                <w:spacing w:val="-19"/>
                <w:position w:val="-13"/>
                <w:sz w:val="16"/>
              </w:rPr>
              <w:drawing>
                <wp:inline distT="0" distB="0" distL="0" distR="0" wp14:anchorId="5B59D30C" wp14:editId="20025DFC">
                  <wp:extent cx="313767" cy="273081"/>
                  <wp:effectExtent l="0" t="0" r="0" b="0"/>
                  <wp:docPr id="1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6.png"/>
                          <pic:cNvPicPr/>
                        </pic:nvPicPr>
                        <pic:blipFill>
                          <a:blip r:embed="rId12" cstate="print"/>
                          <a:stretch>
                            <a:fillRect/>
                          </a:stretch>
                        </pic:blipFill>
                        <pic:spPr>
                          <a:xfrm>
                            <a:off x="0" y="0"/>
                            <a:ext cx="313767" cy="273081"/>
                          </a:xfrm>
                          <a:prstGeom prst="rect">
                            <a:avLst/>
                          </a:prstGeom>
                        </pic:spPr>
                      </pic:pic>
                    </a:graphicData>
                  </a:graphic>
                </wp:inline>
              </w:drawing>
            </w:r>
          </w:p>
        </w:tc>
        <w:tc>
          <w:tcPr>
            <w:tcW w:w="3081" w:type="dxa"/>
          </w:tcPr>
          <w:p w14:paraId="40FEE6D2" w14:textId="77777777" w:rsidR="00F14221" w:rsidRDefault="00F14221" w:rsidP="00800B72">
            <w:pPr>
              <w:pStyle w:val="TableParagraph"/>
              <w:spacing w:before="75"/>
              <w:ind w:left="693"/>
              <w:rPr>
                <w:sz w:val="16"/>
              </w:rPr>
            </w:pPr>
            <w:r>
              <w:rPr>
                <w:noProof/>
                <w:position w:val="-5"/>
              </w:rPr>
              <w:drawing>
                <wp:inline distT="0" distB="0" distL="0" distR="0" wp14:anchorId="15DC523C" wp14:editId="404B786D">
                  <wp:extent cx="186618" cy="186627"/>
                  <wp:effectExtent l="0" t="0" r="0" b="0"/>
                  <wp:docPr id="1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7.png"/>
                          <pic:cNvPicPr/>
                        </pic:nvPicPr>
                        <pic:blipFill>
                          <a:blip r:embed="rId13" cstate="print"/>
                          <a:stretch>
                            <a:fillRect/>
                          </a:stretch>
                        </pic:blipFill>
                        <pic:spPr>
                          <a:xfrm>
                            <a:off x="0" y="0"/>
                            <a:ext cx="186618" cy="186627"/>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color w:val="FFFFFF"/>
                <w:sz w:val="16"/>
              </w:rPr>
              <w:t>Ghost</w:t>
            </w:r>
          </w:p>
        </w:tc>
        <w:tc>
          <w:tcPr>
            <w:tcW w:w="1352" w:type="dxa"/>
          </w:tcPr>
          <w:p w14:paraId="0DE9E454" w14:textId="77777777" w:rsidR="00F14221" w:rsidRDefault="00F14221" w:rsidP="00800B72">
            <w:pPr>
              <w:pStyle w:val="TableParagraph"/>
              <w:rPr>
                <w:sz w:val="18"/>
              </w:rPr>
            </w:pPr>
          </w:p>
          <w:p w14:paraId="60E91C6B" w14:textId="77777777" w:rsidR="00F14221" w:rsidRDefault="00F14221" w:rsidP="00800B72">
            <w:pPr>
              <w:pStyle w:val="TableParagraph"/>
              <w:spacing w:before="7"/>
              <w:rPr>
                <w:sz w:val="15"/>
              </w:rPr>
            </w:pPr>
          </w:p>
          <w:p w14:paraId="69F40DA9" w14:textId="77777777" w:rsidR="00F14221" w:rsidRDefault="00F14221" w:rsidP="00800B72">
            <w:pPr>
              <w:pStyle w:val="TableParagraph"/>
              <w:spacing w:line="119" w:lineRule="exact"/>
              <w:ind w:left="407" w:right="471"/>
              <w:jc w:val="center"/>
              <w:rPr>
                <w:sz w:val="16"/>
              </w:rPr>
            </w:pPr>
            <w:r>
              <w:rPr>
                <w:color w:val="939598"/>
                <w:sz w:val="16"/>
              </w:rPr>
              <w:t>SFL</w:t>
            </w:r>
          </w:p>
        </w:tc>
      </w:tr>
    </w:tbl>
    <w:p w14:paraId="21CB8CAE" w14:textId="77777777" w:rsidR="006017EC" w:rsidRDefault="006017EC" w:rsidP="005E7706">
      <w:pPr>
        <w:rPr>
          <w:rFonts w:ascii="Times New Roman" w:hAnsi="Times New Roman" w:cs="Times New Roman"/>
          <w:sz w:val="28"/>
          <w:szCs w:val="28"/>
        </w:rPr>
      </w:pPr>
    </w:p>
    <w:p w14:paraId="2EB8499E" w14:textId="0B644C30" w:rsidR="005E7706" w:rsidRPr="006E18CC" w:rsidRDefault="005E7706" w:rsidP="005E7706">
      <w:pPr>
        <w:rPr>
          <w:rFonts w:ascii="Times New Roman" w:hAnsi="Times New Roman" w:cs="Times New Roman"/>
          <w:sz w:val="28"/>
          <w:szCs w:val="28"/>
        </w:rPr>
      </w:pPr>
      <w:r w:rsidRPr="006E18CC">
        <w:rPr>
          <w:rFonts w:ascii="Times New Roman" w:hAnsi="Times New Roman" w:cs="Times New Roman"/>
          <w:sz w:val="28"/>
          <w:szCs w:val="28"/>
        </w:rPr>
        <w:t xml:space="preserve">Флуоресцентная проточная </w:t>
      </w:r>
      <w:proofErr w:type="spellStart"/>
      <w:r w:rsidRPr="006E18CC">
        <w:rPr>
          <w:rFonts w:ascii="Times New Roman" w:hAnsi="Times New Roman" w:cs="Times New Roman"/>
          <w:sz w:val="28"/>
          <w:szCs w:val="28"/>
        </w:rPr>
        <w:t>цитометрия</w:t>
      </w:r>
      <w:proofErr w:type="spellEnd"/>
    </w:p>
    <w:p w14:paraId="6EED0F15" w14:textId="71E409D1" w:rsidR="005E7706" w:rsidRPr="006E18CC" w:rsidRDefault="00FB6D77" w:rsidP="00FB6D77">
      <w:pPr>
        <w:jc w:val="both"/>
        <w:rPr>
          <w:rFonts w:ascii="Times New Roman" w:hAnsi="Times New Roman" w:cs="Times New Roman"/>
          <w:sz w:val="28"/>
          <w:szCs w:val="28"/>
        </w:rPr>
      </w:pPr>
      <w:r w:rsidRPr="006E18CC">
        <w:rPr>
          <w:rFonts w:ascii="Times New Roman" w:hAnsi="Times New Roman" w:cs="Times New Roman"/>
          <w:sz w:val="28"/>
          <w:szCs w:val="28"/>
        </w:rPr>
        <w:t xml:space="preserve">    </w:t>
      </w:r>
      <w:r w:rsidR="005E7706" w:rsidRPr="006E18CC">
        <w:rPr>
          <w:rFonts w:ascii="Times New Roman" w:hAnsi="Times New Roman" w:cs="Times New Roman"/>
          <w:sz w:val="28"/>
          <w:szCs w:val="28"/>
        </w:rPr>
        <w:t>Специально разработанный реагент для лизиса сначала перфорирует клеточные мембраны, оставляя клетки практически неповрежденными. На втором этапе флуоресцентный маркер маркирует внутриклеточные нуклеиновые кислоты (в основном РНК). Состав этих двух реагентов вызывает мягкую реакцию с клетками крови, так что почти вся структура клеток крови остается неповрежденной. Таким образом, достигается оптимальное разделение, особенно лимфоцитов и моноцитов.</w:t>
      </w:r>
    </w:p>
    <w:p w14:paraId="20F2E99E" w14:textId="58C556C5" w:rsidR="005E7706" w:rsidRPr="006E18CC" w:rsidRDefault="00FB6D77" w:rsidP="00FB6D77">
      <w:pPr>
        <w:jc w:val="both"/>
        <w:rPr>
          <w:rFonts w:ascii="Times New Roman" w:hAnsi="Times New Roman" w:cs="Times New Roman"/>
          <w:sz w:val="28"/>
          <w:szCs w:val="28"/>
        </w:rPr>
      </w:pPr>
      <w:r w:rsidRPr="006E18CC">
        <w:rPr>
          <w:rFonts w:ascii="Times New Roman" w:hAnsi="Times New Roman" w:cs="Times New Roman"/>
          <w:sz w:val="28"/>
          <w:szCs w:val="28"/>
        </w:rPr>
        <w:t xml:space="preserve">   </w:t>
      </w:r>
      <w:r w:rsidR="005E7706" w:rsidRPr="006E18CC">
        <w:rPr>
          <w:rFonts w:ascii="Times New Roman" w:hAnsi="Times New Roman" w:cs="Times New Roman"/>
          <w:sz w:val="28"/>
          <w:szCs w:val="28"/>
        </w:rPr>
        <w:t>Клетки дифференцируются в соответствии с их флуоресцентным сигналом, размером и внутренней структурой. Интенсивность флуоресцентного сигнала напрямую зависит от содержания нуклеиновых кислот и состава мембраны клетки. Самые сильные флуоресцентные сигналы показывают незрелые и активированные клетки, поэтому они успешно обнаруживаются и даже могут быть подсчитаны.</w:t>
      </w:r>
    </w:p>
    <w:p w14:paraId="21F90880" w14:textId="77777777" w:rsidR="005E7706" w:rsidRPr="006E18CC" w:rsidRDefault="005E7706" w:rsidP="005E7706">
      <w:pPr>
        <w:rPr>
          <w:rFonts w:ascii="Times New Roman" w:hAnsi="Times New Roman" w:cs="Times New Roman"/>
          <w:sz w:val="28"/>
          <w:szCs w:val="28"/>
        </w:rPr>
      </w:pPr>
      <w:r w:rsidRPr="006E18CC">
        <w:rPr>
          <w:rFonts w:ascii="Times New Roman" w:hAnsi="Times New Roman" w:cs="Times New Roman"/>
          <w:sz w:val="28"/>
          <w:szCs w:val="28"/>
        </w:rPr>
        <w:t>Адаптивная система кластерного анализа (ACAS)</w:t>
      </w:r>
    </w:p>
    <w:p w14:paraId="317103EC" w14:textId="63AA2A4D" w:rsidR="005E7706" w:rsidRPr="006E18CC" w:rsidRDefault="00FB6D77" w:rsidP="005E7706">
      <w:pPr>
        <w:rPr>
          <w:rFonts w:ascii="Times New Roman" w:hAnsi="Times New Roman" w:cs="Times New Roman"/>
          <w:sz w:val="28"/>
          <w:szCs w:val="28"/>
        </w:rPr>
      </w:pPr>
      <w:r w:rsidRPr="006E18CC">
        <w:rPr>
          <w:rFonts w:ascii="Times New Roman" w:hAnsi="Times New Roman" w:cs="Times New Roman"/>
          <w:sz w:val="28"/>
          <w:szCs w:val="28"/>
        </w:rPr>
        <w:t xml:space="preserve">   </w:t>
      </w:r>
      <w:r w:rsidR="005E7706" w:rsidRPr="006E18CC">
        <w:rPr>
          <w:rFonts w:ascii="Times New Roman" w:hAnsi="Times New Roman" w:cs="Times New Roman"/>
          <w:sz w:val="28"/>
          <w:szCs w:val="28"/>
        </w:rPr>
        <w:t xml:space="preserve">Алгоритм гибкого стробирования не использует жесткие области стробирования. Вместо этого он учитывает биологическую вариабельность при оценке измеренных сигналов. Поэтому результаты оцениваются </w:t>
      </w:r>
      <w:r w:rsidR="005E7706" w:rsidRPr="006E18CC">
        <w:rPr>
          <w:rFonts w:ascii="Times New Roman" w:hAnsi="Times New Roman" w:cs="Times New Roman"/>
          <w:sz w:val="28"/>
          <w:szCs w:val="28"/>
        </w:rPr>
        <w:lastRenderedPageBreak/>
        <w:t>индивидуально, независимо от этнического происхождения или других характеристик пациента.</w:t>
      </w:r>
    </w:p>
    <w:p w14:paraId="57B05012" w14:textId="77777777" w:rsidR="005E7706" w:rsidRPr="006E18CC" w:rsidRDefault="005E7706" w:rsidP="005E7706">
      <w:pPr>
        <w:rPr>
          <w:rFonts w:ascii="Times New Roman" w:hAnsi="Times New Roman" w:cs="Times New Roman"/>
          <w:sz w:val="28"/>
          <w:szCs w:val="28"/>
        </w:rPr>
      </w:pPr>
      <w:proofErr w:type="spellStart"/>
      <w:r w:rsidRPr="006E18CC">
        <w:rPr>
          <w:rFonts w:ascii="Times New Roman" w:hAnsi="Times New Roman" w:cs="Times New Roman"/>
          <w:sz w:val="28"/>
          <w:szCs w:val="28"/>
        </w:rPr>
        <w:t>Флагирование</w:t>
      </w:r>
      <w:proofErr w:type="spellEnd"/>
    </w:p>
    <w:p w14:paraId="21FCAC7D" w14:textId="77777777" w:rsidR="005E7706" w:rsidRPr="006E18CC" w:rsidRDefault="005E7706" w:rsidP="008D0D42">
      <w:pPr>
        <w:jc w:val="both"/>
        <w:rPr>
          <w:rFonts w:ascii="Times New Roman" w:hAnsi="Times New Roman" w:cs="Times New Roman"/>
          <w:sz w:val="28"/>
          <w:szCs w:val="28"/>
        </w:rPr>
      </w:pPr>
      <w:r w:rsidRPr="006E18CC">
        <w:rPr>
          <w:rFonts w:ascii="Times New Roman" w:hAnsi="Times New Roman" w:cs="Times New Roman"/>
          <w:sz w:val="28"/>
          <w:szCs w:val="28"/>
        </w:rPr>
        <w:t xml:space="preserve">Анализ 3-мерного распознавания формы кластеров </w:t>
      </w:r>
      <w:proofErr w:type="spellStart"/>
      <w:r w:rsidRPr="006E18CC">
        <w:rPr>
          <w:rFonts w:ascii="Times New Roman" w:hAnsi="Times New Roman" w:cs="Times New Roman"/>
          <w:sz w:val="28"/>
          <w:szCs w:val="28"/>
        </w:rPr>
        <w:t>субпопуляций</w:t>
      </w:r>
      <w:proofErr w:type="spellEnd"/>
      <w:r w:rsidRPr="006E18CC">
        <w:rPr>
          <w:rFonts w:ascii="Times New Roman" w:hAnsi="Times New Roman" w:cs="Times New Roman"/>
          <w:sz w:val="28"/>
          <w:szCs w:val="28"/>
        </w:rPr>
        <w:t xml:space="preserve"> лейкоцитов приводит к очень высокой чувствительности при обнаружении аномалий лейкоцитов. Превосходная эффективность маркировки обеспечивается как за счет точного распознавания аномальных</w:t>
      </w:r>
    </w:p>
    <w:p w14:paraId="3320E087" w14:textId="6017F4BF" w:rsidR="005E7706" w:rsidRPr="006E18CC" w:rsidRDefault="005E7706" w:rsidP="005E7706">
      <w:pPr>
        <w:rPr>
          <w:rFonts w:ascii="Times New Roman" w:hAnsi="Times New Roman" w:cs="Times New Roman"/>
          <w:sz w:val="28"/>
          <w:szCs w:val="28"/>
        </w:rPr>
      </w:pPr>
      <w:r w:rsidRPr="006E18CC">
        <w:rPr>
          <w:rFonts w:ascii="Times New Roman" w:hAnsi="Times New Roman" w:cs="Times New Roman"/>
          <w:sz w:val="28"/>
          <w:szCs w:val="28"/>
        </w:rPr>
        <w:t xml:space="preserve">формы кластеров клеток и обнаружению аномальных клеток в соответствующих областях </w:t>
      </w:r>
      <w:proofErr w:type="spellStart"/>
      <w:r w:rsidRPr="006E18CC">
        <w:rPr>
          <w:rFonts w:ascii="Times New Roman" w:hAnsi="Times New Roman" w:cs="Times New Roman"/>
          <w:sz w:val="28"/>
          <w:szCs w:val="28"/>
        </w:rPr>
        <w:t>скаттерграммы</w:t>
      </w:r>
      <w:proofErr w:type="spellEnd"/>
      <w:r w:rsidRPr="006E18CC">
        <w:rPr>
          <w:rFonts w:ascii="Times New Roman" w:hAnsi="Times New Roman" w:cs="Times New Roman"/>
          <w:sz w:val="28"/>
          <w:szCs w:val="28"/>
        </w:rPr>
        <w:t>.</w:t>
      </w:r>
    </w:p>
    <w:p w14:paraId="682FE139" w14:textId="74F44231" w:rsidR="005E7706" w:rsidRPr="006E18CC" w:rsidRDefault="005E7706" w:rsidP="005E7706">
      <w:pPr>
        <w:rPr>
          <w:rFonts w:ascii="Times New Roman" w:hAnsi="Times New Roman" w:cs="Times New Roman"/>
          <w:sz w:val="28"/>
          <w:szCs w:val="28"/>
        </w:rPr>
      </w:pPr>
      <w:r w:rsidRPr="006E18CC">
        <w:rPr>
          <w:rFonts w:ascii="Times New Roman" w:hAnsi="Times New Roman" w:cs="Times New Roman"/>
          <w:sz w:val="28"/>
          <w:szCs w:val="28"/>
        </w:rPr>
        <w:t>Режимы измерения</w:t>
      </w:r>
    </w:p>
    <w:p w14:paraId="0FE027B2" w14:textId="77777777" w:rsidR="005E7706" w:rsidRPr="006E18CC" w:rsidRDefault="005E7706" w:rsidP="005E7706">
      <w:pPr>
        <w:rPr>
          <w:rFonts w:ascii="Times New Roman" w:hAnsi="Times New Roman" w:cs="Times New Roman"/>
          <w:sz w:val="28"/>
          <w:szCs w:val="28"/>
        </w:rPr>
      </w:pPr>
      <w:r w:rsidRPr="006E18CC">
        <w:rPr>
          <w:rFonts w:ascii="Times New Roman" w:hAnsi="Times New Roman" w:cs="Times New Roman"/>
          <w:sz w:val="28"/>
          <w:szCs w:val="28"/>
        </w:rPr>
        <w:t>Режим '</w:t>
      </w:r>
      <w:proofErr w:type="spellStart"/>
      <w:r w:rsidRPr="006E18CC">
        <w:rPr>
          <w:rFonts w:ascii="Times New Roman" w:hAnsi="Times New Roman" w:cs="Times New Roman"/>
          <w:sz w:val="28"/>
          <w:szCs w:val="28"/>
        </w:rPr>
        <w:t>LowWBC</w:t>
      </w:r>
      <w:proofErr w:type="spellEnd"/>
    </w:p>
    <w:p w14:paraId="255F7EEE" w14:textId="77777777" w:rsidR="005E7706" w:rsidRPr="006E18CC" w:rsidRDefault="005E7706" w:rsidP="00017473">
      <w:pPr>
        <w:jc w:val="both"/>
        <w:rPr>
          <w:rFonts w:ascii="Times New Roman" w:hAnsi="Times New Roman" w:cs="Times New Roman"/>
          <w:sz w:val="28"/>
          <w:szCs w:val="28"/>
        </w:rPr>
      </w:pPr>
      <w:r w:rsidRPr="006E18CC">
        <w:rPr>
          <w:rFonts w:ascii="Times New Roman" w:hAnsi="Times New Roman" w:cs="Times New Roman"/>
          <w:sz w:val="28"/>
          <w:szCs w:val="28"/>
        </w:rPr>
        <w:t>Дифференциальный подсчет WBC может быть получен в стандартном режиме цельной крови, а также в режиме предварительного разбавления.</w:t>
      </w:r>
    </w:p>
    <w:p w14:paraId="0498F3F7" w14:textId="1388449C" w:rsidR="005E7706" w:rsidRPr="006E18CC" w:rsidRDefault="008D0D42" w:rsidP="008D0D42">
      <w:pPr>
        <w:jc w:val="both"/>
        <w:rPr>
          <w:rFonts w:ascii="Times New Roman" w:hAnsi="Times New Roman" w:cs="Times New Roman"/>
          <w:sz w:val="28"/>
          <w:szCs w:val="28"/>
        </w:rPr>
      </w:pPr>
      <w:r w:rsidRPr="006E18CC">
        <w:rPr>
          <w:rFonts w:ascii="Times New Roman" w:hAnsi="Times New Roman" w:cs="Times New Roman"/>
          <w:sz w:val="28"/>
          <w:szCs w:val="28"/>
        </w:rPr>
        <w:t xml:space="preserve">   </w:t>
      </w:r>
      <w:r w:rsidR="005E7706" w:rsidRPr="006E18CC">
        <w:rPr>
          <w:rFonts w:ascii="Times New Roman" w:hAnsi="Times New Roman" w:cs="Times New Roman"/>
          <w:sz w:val="28"/>
          <w:szCs w:val="28"/>
        </w:rPr>
        <w:t>Если количество лейкоцитов низкое, а количество нейтрофилов не удается получить, образцы повторно измеряются в специальном режиме "</w:t>
      </w:r>
      <w:proofErr w:type="spellStart"/>
      <w:r w:rsidR="005E7706" w:rsidRPr="006E18CC">
        <w:rPr>
          <w:rFonts w:ascii="Times New Roman" w:hAnsi="Times New Roman" w:cs="Times New Roman"/>
          <w:sz w:val="28"/>
          <w:szCs w:val="28"/>
        </w:rPr>
        <w:t>Low</w:t>
      </w:r>
      <w:proofErr w:type="spellEnd"/>
      <w:r w:rsidR="005E7706" w:rsidRPr="006E18CC">
        <w:rPr>
          <w:rFonts w:ascii="Times New Roman" w:hAnsi="Times New Roman" w:cs="Times New Roman"/>
          <w:sz w:val="28"/>
          <w:szCs w:val="28"/>
        </w:rPr>
        <w:t xml:space="preserve"> WBC" в качестве автоматического рефлекторного теста. При увеличении счетного объема надежность результатов повышается для всех параметров дифференциации лейкоцитов.</w:t>
      </w:r>
    </w:p>
    <w:p w14:paraId="326741F1" w14:textId="3494570D" w:rsidR="005E7706" w:rsidRPr="006E18CC" w:rsidRDefault="005E7706" w:rsidP="005E7706">
      <w:pPr>
        <w:rPr>
          <w:rFonts w:ascii="Times New Roman" w:hAnsi="Times New Roman" w:cs="Times New Roman"/>
          <w:sz w:val="28"/>
          <w:szCs w:val="28"/>
        </w:rPr>
      </w:pPr>
      <w:r w:rsidRPr="006E18CC">
        <w:rPr>
          <w:rFonts w:ascii="Times New Roman" w:hAnsi="Times New Roman" w:cs="Times New Roman"/>
          <w:sz w:val="28"/>
          <w:szCs w:val="28"/>
        </w:rPr>
        <w:t>Дополнительные характеристики</w:t>
      </w:r>
    </w:p>
    <w:p w14:paraId="3E599B95" w14:textId="77777777" w:rsidR="005E7706" w:rsidRPr="006E18CC" w:rsidRDefault="005E7706" w:rsidP="005E7706">
      <w:pPr>
        <w:rPr>
          <w:rFonts w:ascii="Times New Roman" w:hAnsi="Times New Roman" w:cs="Times New Roman"/>
          <w:sz w:val="28"/>
          <w:szCs w:val="28"/>
        </w:rPr>
      </w:pPr>
      <w:r w:rsidRPr="006E18CC">
        <w:rPr>
          <w:rFonts w:ascii="Times New Roman" w:hAnsi="Times New Roman" w:cs="Times New Roman"/>
          <w:sz w:val="28"/>
          <w:szCs w:val="28"/>
        </w:rPr>
        <w:t>Стабильность образца</w:t>
      </w:r>
    </w:p>
    <w:p w14:paraId="5B5836C5" w14:textId="4BBEC610" w:rsidR="004632B7" w:rsidRPr="006E18CC" w:rsidRDefault="005E7706" w:rsidP="005E7706">
      <w:pPr>
        <w:rPr>
          <w:rFonts w:ascii="Times New Roman" w:hAnsi="Times New Roman" w:cs="Times New Roman"/>
          <w:sz w:val="28"/>
          <w:szCs w:val="28"/>
        </w:rPr>
      </w:pPr>
      <w:r w:rsidRPr="006E18CC">
        <w:rPr>
          <w:rFonts w:ascii="Times New Roman" w:hAnsi="Times New Roman" w:cs="Times New Roman"/>
          <w:sz w:val="28"/>
          <w:szCs w:val="28"/>
        </w:rPr>
        <w:t>До 48 часов для дифференциального подсчета</w:t>
      </w:r>
    </w:p>
    <w:p w14:paraId="14E212FF" w14:textId="77777777" w:rsidR="00FB6D77" w:rsidRPr="00FB6D77" w:rsidRDefault="006017EC" w:rsidP="00FB6D77">
      <w:pPr>
        <w:rPr>
          <w:rFonts w:ascii="Times New Roman" w:hAnsi="Times New Roman" w:cs="Times New Roman"/>
          <w:b/>
          <w:sz w:val="24"/>
          <w:szCs w:val="24"/>
          <w:lang w:val="en-US"/>
        </w:rPr>
      </w:pPr>
      <w:hyperlink r:id="rId14">
        <w:r w:rsidR="00FB6D77" w:rsidRPr="00FB6D77">
          <w:rPr>
            <w:rStyle w:val="a3"/>
            <w:rFonts w:ascii="Times New Roman" w:hAnsi="Times New Roman" w:cs="Times New Roman"/>
            <w:b/>
            <w:sz w:val="24"/>
            <w:szCs w:val="24"/>
            <w:lang w:val="en-US"/>
          </w:rPr>
          <w:t>www.sysmex-europe.com/xn</w:t>
        </w:r>
      </w:hyperlink>
    </w:p>
    <w:p w14:paraId="70C123D5" w14:textId="77777777" w:rsidR="00FB6D77" w:rsidRPr="008D0D42" w:rsidRDefault="00FB6D77" w:rsidP="005E7706">
      <w:pPr>
        <w:rPr>
          <w:rFonts w:ascii="Times New Roman" w:hAnsi="Times New Roman" w:cs="Times New Roman"/>
          <w:sz w:val="24"/>
          <w:szCs w:val="24"/>
        </w:rPr>
      </w:pPr>
    </w:p>
    <w:sectPr w:rsidR="00FB6D77" w:rsidRPr="008D0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B4"/>
    <w:rsid w:val="00017473"/>
    <w:rsid w:val="003213B5"/>
    <w:rsid w:val="003965B4"/>
    <w:rsid w:val="004632B7"/>
    <w:rsid w:val="00571A92"/>
    <w:rsid w:val="005C640A"/>
    <w:rsid w:val="005E7706"/>
    <w:rsid w:val="006017EC"/>
    <w:rsid w:val="006C42BF"/>
    <w:rsid w:val="006E18CC"/>
    <w:rsid w:val="008B53FC"/>
    <w:rsid w:val="008D0D42"/>
    <w:rsid w:val="00A97316"/>
    <w:rsid w:val="00AA2B8D"/>
    <w:rsid w:val="00C52093"/>
    <w:rsid w:val="00C55CE1"/>
    <w:rsid w:val="00DF67DA"/>
    <w:rsid w:val="00F14221"/>
    <w:rsid w:val="00FB6D77"/>
    <w:rsid w:val="00FD0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5C0F"/>
  <w15:chartTrackingRefBased/>
  <w15:docId w15:val="{2CE0D69D-7EAB-4884-9AC2-4DA401A2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71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1A92"/>
    <w:pPr>
      <w:widowControl w:val="0"/>
      <w:autoSpaceDE w:val="0"/>
      <w:autoSpaceDN w:val="0"/>
      <w:spacing w:after="0" w:line="240" w:lineRule="auto"/>
    </w:pPr>
    <w:rPr>
      <w:rFonts w:ascii="Trebuchet MS" w:eastAsia="Trebuchet MS" w:hAnsi="Trebuchet MS" w:cs="Trebuchet MS"/>
      <w:lang w:val="en-US"/>
    </w:rPr>
  </w:style>
  <w:style w:type="character" w:styleId="a3">
    <w:name w:val="Hyperlink"/>
    <w:basedOn w:val="a0"/>
    <w:uiPriority w:val="99"/>
    <w:unhideWhenUsed/>
    <w:rsid w:val="00FB6D77"/>
    <w:rPr>
      <w:color w:val="0563C1" w:themeColor="hyperlink"/>
      <w:u w:val="single"/>
    </w:rPr>
  </w:style>
  <w:style w:type="character" w:styleId="a4">
    <w:name w:val="Unresolved Mention"/>
    <w:basedOn w:val="a0"/>
    <w:uiPriority w:val="99"/>
    <w:semiHidden/>
    <w:unhideWhenUsed/>
    <w:rsid w:val="00FB6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sysmex-europe.com/x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Куркина</dc:creator>
  <cp:keywords/>
  <dc:description/>
  <cp:lastModifiedBy>Ангелина Куркина</cp:lastModifiedBy>
  <cp:revision>14</cp:revision>
  <dcterms:created xsi:type="dcterms:W3CDTF">2022-09-12T14:09:00Z</dcterms:created>
  <dcterms:modified xsi:type="dcterms:W3CDTF">2022-09-12T18:21:00Z</dcterms:modified>
</cp:coreProperties>
</file>