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Понятие экономики. Фармацевтическая экономика </w:t>
      </w:r>
      <w:bookmarkStart w:id="0" w:name="_GoBack"/>
      <w:bookmarkEnd w:id="0"/>
      <w:r w:rsidRPr="00A33463">
        <w:rPr>
          <w:rFonts w:ascii="Times New Roman" w:hAnsi="Times New Roman" w:cs="Times New Roman"/>
          <w:color w:val="000000"/>
          <w:sz w:val="24"/>
          <w:szCs w:val="24"/>
        </w:rPr>
        <w:t>в системе товарного обращения: определение, предмет и объект изучения. Особенности экономики аптечных предприятий.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Рынок как экономическая категория. Фармацевтический рынок. Функции фармацевтического рынка. Субъекты и объекты фармацевтического рынка. Особенности лекарственных препаратов как товаров.</w:t>
      </w:r>
    </w:p>
    <w:p w:rsidR="00865B89" w:rsidRPr="00A33463" w:rsidRDefault="00865B89" w:rsidP="00865B89">
      <w:pPr>
        <w:numPr>
          <w:ilvl w:val="0"/>
          <w:numId w:val="2"/>
        </w:numPr>
        <w:contextualSpacing/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Макро- и микроэкономика. Качественные и количественные характеристики аптеки как субъекта микроэкономики. Основные методы и методики планирования экономических показателей.</w:t>
      </w:r>
    </w:p>
    <w:p w:rsidR="00865B89" w:rsidRPr="00A33463" w:rsidRDefault="00865B89" w:rsidP="00865B89">
      <w:pPr>
        <w:numPr>
          <w:ilvl w:val="0"/>
          <w:numId w:val="2"/>
        </w:numPr>
        <w:contextualSpacing/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Экономические показатели. Абсолютные и относительные показатели. Экстенсивные и интенсивные показатели. Средние показатели. Индексы.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Характеристика товарооборота аптечной организации. Методы планирования объема реализации населению и медицинским организациям. Пути увеличения товарооборота аптечной организации.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Структура трудовых ресурсов и особенности труда в аптечной организации. Нормирование труда в аптечных организациях. Штатное расписание.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Экономическая сущность и функции прибыли. Прибыль от прямого вида деятельности. Прибыль от операционной и внереализационной деятельности. Методы планирования прибыли аптечной организации.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прибыли аптечной организации: валовая и чистая прибыль. Понятие операционного рычага. Сила воздействия операционного рычага. 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и классификация издержек аптечной организации: постоянные, переменные и валовые издержки. </w:t>
      </w:r>
      <w:proofErr w:type="gramStart"/>
      <w:r w:rsidRPr="00A33463">
        <w:rPr>
          <w:rFonts w:ascii="Times New Roman" w:hAnsi="Times New Roman" w:cs="Times New Roman"/>
          <w:color w:val="000000"/>
          <w:sz w:val="24"/>
          <w:szCs w:val="24"/>
        </w:rPr>
        <w:t>Методические подходы</w:t>
      </w:r>
      <w:proofErr w:type="gramEnd"/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 к планированию издержек обращения и производства аптечной организации.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Предельные и средние издержки аптечной организации. Закон убывающей предельной производительности.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Рентабельность продаж в аптечной организации. Точка безубыточности. Методика расчета точки безубыточности в натуральном и денежном выражении. Запас финансовой прочности.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Товарные запасы аптечной организации: понятие и мотивы создания. Планирование товарных запасов. Факторы, влияющие на размер товарных запасов.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Определение общей потребности в товарных ресурсах. Оптимальный и страховой запасы. Планирование поступления товаров в аптечную организацию.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Товарные запасы аптечной организации. Абсолютные и относительные показатели товарного запаса. Способы определения и пути ускорения </w:t>
      </w:r>
      <w:proofErr w:type="spellStart"/>
      <w:r w:rsidRPr="00A33463">
        <w:rPr>
          <w:rFonts w:ascii="Times New Roman" w:hAnsi="Times New Roman" w:cs="Times New Roman"/>
          <w:color w:val="000000"/>
          <w:sz w:val="24"/>
          <w:szCs w:val="24"/>
        </w:rPr>
        <w:t>товарооборачиваемости</w:t>
      </w:r>
      <w:proofErr w:type="spellEnd"/>
      <w:r w:rsidRPr="00A33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5B89" w:rsidRDefault="00865B89" w:rsidP="00865B89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0E0AAD">
        <w:t xml:space="preserve">Анализ финансовой устойчивости предприятия. </w:t>
      </w:r>
      <w:r w:rsidRPr="00F31DA4">
        <w:t>Показатели финансовой устойчивости</w:t>
      </w:r>
      <w:r>
        <w:t xml:space="preserve">. </w:t>
      </w:r>
      <w:r w:rsidRPr="000E0AAD">
        <w:t>Анализ платежеспособности и ликвидности. Нормативные финансовые коэффициенты</w:t>
      </w:r>
      <w:r>
        <w:t>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Цена, виды и функции цен. Государственное регулирование цен на товары аптечного ассортимента на федеральном уровне и на уровне субъектов РФ. Перечень ЖНВЛП.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Ценообразование в аптечных организациях. Стратегии ценообразования. Формирование цены на </w:t>
      </w:r>
      <w:proofErr w:type="spellStart"/>
      <w:r w:rsidRPr="00A33463">
        <w:rPr>
          <w:rFonts w:ascii="Times New Roman" w:hAnsi="Times New Roman" w:cs="Times New Roman"/>
          <w:color w:val="000000"/>
          <w:sz w:val="24"/>
          <w:szCs w:val="24"/>
        </w:rPr>
        <w:t>экстемпоральные</w:t>
      </w:r>
      <w:proofErr w:type="spellEnd"/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лекарственные препараты. 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Особенности действия основных экономических законов в условиях фармацевтического рынка: закон спроса; величина спроса. Ценовые и неценовые детерминанты спроса. Эластичность спроса по цене, доходу потребителей, перекрестная эластичность спроса.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действия основных экономических законов в условиях фармацевтического рынка: закон предложения; величина предложения. Эластичность предложения. Ценовые и неценовые детерминанты предложения. 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поведения потребителей на фармацевтическом рынке. Взаимодействие спроса и предложения: рыночное равновесие. Эффект дохода и </w:t>
      </w:r>
      <w:r w:rsidRPr="00A334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замещения. Закон убывающей предельной полезности.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Сущность и состав финансовых ресурсов аптечной организации: основные функции, источники формирования и направления использования финансовых ресурсов аптечной организации. Фонды накопления, потребления и резервный фонд.</w:t>
      </w:r>
    </w:p>
    <w:p w:rsidR="00865B89" w:rsidRPr="00A33463" w:rsidRDefault="00865B89" w:rsidP="00865B8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t>Капитал аптечной организации. Собственный капитал: уставный капитал, резервный капитал, добавочный капитал. Заемный капитал: долгосрочные обязательства; краткосрочные обязательства.</w:t>
      </w:r>
    </w:p>
    <w:p w:rsidR="00865B89" w:rsidRDefault="00865B89" w:rsidP="00865B89">
      <w:pPr>
        <w:jc w:val="both"/>
        <w:rPr>
          <w:rStyle w:val="FontStyle234"/>
          <w:sz w:val="24"/>
          <w:szCs w:val="24"/>
        </w:rPr>
      </w:pPr>
    </w:p>
    <w:p w:rsidR="00865B89" w:rsidRPr="00A33463" w:rsidRDefault="00865B89" w:rsidP="00865B89">
      <w:pPr>
        <w:jc w:val="both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 xml:space="preserve">1. Рассчитайте розничную цену с НДС и без НДС на раствор </w:t>
      </w:r>
      <w:proofErr w:type="spellStart"/>
      <w:r w:rsidRPr="00A33463">
        <w:rPr>
          <w:rStyle w:val="FontStyle234"/>
          <w:sz w:val="24"/>
          <w:szCs w:val="24"/>
        </w:rPr>
        <w:t>галидора</w:t>
      </w:r>
      <w:proofErr w:type="spellEnd"/>
      <w:r w:rsidRPr="00A33463">
        <w:rPr>
          <w:rStyle w:val="FontStyle234"/>
          <w:sz w:val="24"/>
          <w:szCs w:val="24"/>
        </w:rPr>
        <w:t xml:space="preserve"> для инъекций 2,5% – 2,0 </w:t>
      </w:r>
      <w:r w:rsidRPr="00A33463">
        <w:rPr>
          <w:rStyle w:val="FontStyle234"/>
          <w:sz w:val="24"/>
          <w:szCs w:val="24"/>
          <w:lang w:val="en-US"/>
        </w:rPr>
        <w:t>N</w:t>
      </w:r>
      <w:r w:rsidRPr="00A33463">
        <w:rPr>
          <w:rStyle w:val="FontStyle234"/>
          <w:sz w:val="24"/>
          <w:szCs w:val="24"/>
        </w:rPr>
        <w:t>. 10 в ампулах, при условии его получения от оптового посредника по цене 272,54 руб. (с НДС)?</w:t>
      </w:r>
    </w:p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9" w:rsidRPr="00A33463" w:rsidRDefault="00865B89" w:rsidP="00865B89">
      <w:pPr>
        <w:pStyle w:val="ConsPlusNormal"/>
        <w:ind w:firstLine="0"/>
        <w:jc w:val="both"/>
        <w:rPr>
          <w:rStyle w:val="FontStyle234"/>
          <w:color w:val="000000"/>
          <w:sz w:val="24"/>
          <w:szCs w:val="24"/>
        </w:rPr>
      </w:pPr>
      <w:r w:rsidRPr="00A33463">
        <w:rPr>
          <w:rStyle w:val="FontStyle234"/>
          <w:sz w:val="24"/>
          <w:szCs w:val="24"/>
        </w:rPr>
        <w:t xml:space="preserve">2. Рассчитайте розничную цену на </w:t>
      </w:r>
      <w:proofErr w:type="spellStart"/>
      <w:r w:rsidRPr="00A33463">
        <w:rPr>
          <w:rStyle w:val="FontStyle234"/>
          <w:sz w:val="24"/>
          <w:szCs w:val="24"/>
        </w:rPr>
        <w:t>дексаметазон</w:t>
      </w:r>
      <w:proofErr w:type="spellEnd"/>
      <w:r w:rsidRPr="00A33463">
        <w:rPr>
          <w:rStyle w:val="FontStyle234"/>
          <w:sz w:val="24"/>
          <w:szCs w:val="24"/>
        </w:rPr>
        <w:t xml:space="preserve"> 0,04 – 1 мл </w:t>
      </w:r>
      <w:r w:rsidRPr="00A33463">
        <w:rPr>
          <w:rStyle w:val="FontStyle234"/>
          <w:sz w:val="24"/>
          <w:szCs w:val="24"/>
          <w:lang w:val="en-US"/>
        </w:rPr>
        <w:t>N</w:t>
      </w:r>
      <w:r w:rsidRPr="00A33463">
        <w:rPr>
          <w:rStyle w:val="FontStyle234"/>
          <w:sz w:val="24"/>
          <w:szCs w:val="24"/>
        </w:rPr>
        <w:t>. 5 в ампулах, применяя предельный уровень торговой надбавки, установленный на территории Красноярского края для г. Красноярска.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 xml:space="preserve">Из каких элементов будет сформирована в аптеке розничная цена на раствор </w:t>
      </w:r>
      <w:proofErr w:type="spellStart"/>
      <w:r w:rsidRPr="00A33463">
        <w:rPr>
          <w:rStyle w:val="FontStyle234"/>
          <w:sz w:val="24"/>
          <w:szCs w:val="24"/>
        </w:rPr>
        <w:t>дексаметазона</w:t>
      </w:r>
      <w:proofErr w:type="spellEnd"/>
      <w:r w:rsidRPr="00A33463">
        <w:rPr>
          <w:rStyle w:val="FontStyle234"/>
          <w:sz w:val="24"/>
          <w:szCs w:val="24"/>
        </w:rPr>
        <w:t xml:space="preserve"> для инъекций 0,04 – 1 мл N. 5 в ампулах при условии его получения от оптового посредника 38,01 руб. (с НДС), а цена производителя (без НДС) 29,36 руб.?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Соответствует ли требованиям действующего законодательства цена оптового посредника?</w:t>
      </w:r>
    </w:p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9" w:rsidRPr="00A33463" w:rsidRDefault="00865B89" w:rsidP="00865B89">
      <w:pPr>
        <w:shd w:val="clear" w:color="auto" w:fill="FFFFFF"/>
        <w:jc w:val="both"/>
        <w:rPr>
          <w:rFonts w:cs="Times New Roman"/>
          <w:szCs w:val="24"/>
        </w:rPr>
      </w:pPr>
      <w:r w:rsidRPr="00A33463">
        <w:rPr>
          <w:rFonts w:cs="Times New Roman"/>
          <w:color w:val="000000"/>
          <w:spacing w:val="-2"/>
          <w:szCs w:val="24"/>
        </w:rPr>
        <w:t>3. Рассчитайте объем реализации в году Г, следующим за годом</w:t>
      </w:r>
      <w:proofErr w:type="gramStart"/>
      <w:r w:rsidRPr="00A33463">
        <w:rPr>
          <w:rFonts w:cs="Times New Roman"/>
          <w:color w:val="000000"/>
          <w:spacing w:val="-2"/>
          <w:szCs w:val="24"/>
        </w:rPr>
        <w:t xml:space="preserve"> В</w:t>
      </w:r>
      <w:proofErr w:type="gramEnd"/>
      <w:r w:rsidRPr="00A33463">
        <w:rPr>
          <w:rFonts w:cs="Times New Roman"/>
          <w:color w:val="000000"/>
          <w:spacing w:val="-2"/>
          <w:szCs w:val="24"/>
        </w:rPr>
        <w:t>, если известно, что средняя реализа</w:t>
      </w:r>
      <w:r w:rsidRPr="00A33463">
        <w:rPr>
          <w:rFonts w:cs="Times New Roman"/>
          <w:color w:val="000000"/>
          <w:spacing w:val="-1"/>
          <w:szCs w:val="24"/>
        </w:rPr>
        <w:t>ция на 1 жителя составила (в сопоставимых ценах):</w:t>
      </w:r>
    </w:p>
    <w:p w:rsidR="00865B89" w:rsidRPr="00A33463" w:rsidRDefault="00865B89" w:rsidP="00865B89">
      <w:pPr>
        <w:shd w:val="clear" w:color="auto" w:fill="FFFFFF"/>
        <w:ind w:left="709"/>
        <w:jc w:val="both"/>
        <w:rPr>
          <w:rFonts w:cs="Times New Roman"/>
          <w:szCs w:val="24"/>
        </w:rPr>
      </w:pPr>
      <w:r w:rsidRPr="00A33463">
        <w:rPr>
          <w:rFonts w:cs="Times New Roman"/>
          <w:color w:val="000000"/>
          <w:spacing w:val="4"/>
          <w:szCs w:val="24"/>
        </w:rPr>
        <w:t>Год</w:t>
      </w:r>
      <w:proofErr w:type="gramStart"/>
      <w:r w:rsidRPr="00A33463">
        <w:rPr>
          <w:rFonts w:cs="Times New Roman"/>
          <w:color w:val="000000"/>
          <w:spacing w:val="4"/>
          <w:szCs w:val="24"/>
        </w:rPr>
        <w:t xml:space="preserve"> А</w:t>
      </w:r>
      <w:proofErr w:type="gramEnd"/>
      <w:r w:rsidRPr="00A33463">
        <w:rPr>
          <w:rFonts w:cs="Times New Roman"/>
          <w:color w:val="000000"/>
          <w:spacing w:val="4"/>
          <w:szCs w:val="24"/>
        </w:rPr>
        <w:t xml:space="preserve"> – 50 руб.</w:t>
      </w:r>
    </w:p>
    <w:p w:rsidR="00865B89" w:rsidRPr="00A33463" w:rsidRDefault="00865B89" w:rsidP="00865B89">
      <w:pPr>
        <w:shd w:val="clear" w:color="auto" w:fill="FFFFFF"/>
        <w:ind w:left="709"/>
        <w:jc w:val="both"/>
        <w:rPr>
          <w:rFonts w:cs="Times New Roman"/>
          <w:szCs w:val="24"/>
        </w:rPr>
      </w:pPr>
      <w:r w:rsidRPr="00A33463">
        <w:rPr>
          <w:rFonts w:cs="Times New Roman"/>
          <w:color w:val="000000"/>
          <w:szCs w:val="24"/>
        </w:rPr>
        <w:t>Год</w:t>
      </w:r>
      <w:proofErr w:type="gramStart"/>
      <w:r w:rsidRPr="00A33463">
        <w:rPr>
          <w:rFonts w:cs="Times New Roman"/>
          <w:color w:val="000000"/>
          <w:szCs w:val="24"/>
        </w:rPr>
        <w:t xml:space="preserve"> Б</w:t>
      </w:r>
      <w:proofErr w:type="gramEnd"/>
      <w:r w:rsidRPr="00A33463">
        <w:rPr>
          <w:rFonts w:cs="Times New Roman"/>
          <w:color w:val="000000"/>
          <w:szCs w:val="24"/>
        </w:rPr>
        <w:t xml:space="preserve"> – 80 руб.</w:t>
      </w:r>
    </w:p>
    <w:p w:rsidR="00865B89" w:rsidRPr="00A33463" w:rsidRDefault="00865B89" w:rsidP="00865B89">
      <w:pPr>
        <w:shd w:val="clear" w:color="auto" w:fill="FFFFFF"/>
        <w:ind w:left="709"/>
        <w:jc w:val="both"/>
        <w:rPr>
          <w:rFonts w:cs="Times New Roman"/>
          <w:szCs w:val="24"/>
        </w:rPr>
      </w:pPr>
      <w:r w:rsidRPr="00A33463">
        <w:rPr>
          <w:rFonts w:cs="Times New Roman"/>
          <w:color w:val="000000"/>
          <w:szCs w:val="24"/>
        </w:rPr>
        <w:t>Год</w:t>
      </w:r>
      <w:proofErr w:type="gramStart"/>
      <w:r w:rsidRPr="00A33463">
        <w:rPr>
          <w:rFonts w:cs="Times New Roman"/>
          <w:color w:val="000000"/>
          <w:szCs w:val="24"/>
        </w:rPr>
        <w:t xml:space="preserve"> В</w:t>
      </w:r>
      <w:proofErr w:type="gramEnd"/>
      <w:r w:rsidRPr="00A33463">
        <w:rPr>
          <w:rFonts w:cs="Times New Roman"/>
          <w:color w:val="000000"/>
          <w:szCs w:val="24"/>
        </w:rPr>
        <w:t xml:space="preserve"> – 120 руб.</w:t>
      </w:r>
    </w:p>
    <w:p w:rsidR="00865B89" w:rsidRPr="00A33463" w:rsidRDefault="00865B89" w:rsidP="00865B89">
      <w:pPr>
        <w:shd w:val="clear" w:color="auto" w:fill="FFFFFF"/>
        <w:jc w:val="both"/>
        <w:rPr>
          <w:rFonts w:cs="Times New Roman"/>
          <w:color w:val="000000"/>
          <w:spacing w:val="-2"/>
          <w:szCs w:val="24"/>
        </w:rPr>
      </w:pPr>
      <w:r w:rsidRPr="00A33463">
        <w:rPr>
          <w:rFonts w:cs="Times New Roman"/>
          <w:color w:val="000000"/>
          <w:spacing w:val="-2"/>
          <w:szCs w:val="24"/>
        </w:rPr>
        <w:t>Численность населения, обслуживаемого аптекой в году</w:t>
      </w:r>
      <w:proofErr w:type="gramStart"/>
      <w:r w:rsidRPr="00A33463">
        <w:rPr>
          <w:rFonts w:cs="Times New Roman"/>
          <w:color w:val="000000"/>
          <w:spacing w:val="-2"/>
          <w:szCs w:val="24"/>
        </w:rPr>
        <w:t xml:space="preserve"> В</w:t>
      </w:r>
      <w:proofErr w:type="gramEnd"/>
      <w:r w:rsidRPr="00A33463">
        <w:rPr>
          <w:rFonts w:cs="Times New Roman"/>
          <w:color w:val="000000"/>
          <w:spacing w:val="-2"/>
          <w:szCs w:val="24"/>
        </w:rPr>
        <w:t xml:space="preserve"> – 20 тыс. чел. В прогнозируемом году Г прогнозируется увеличение численности населения на 2%.</w:t>
      </w: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4. В аптеке изготавливают раствор магния сульфата 25% – 200 мл стоимостью 48,00 руб. за 1 флакон. Переменные затраты на изготовление одного флакона раствора составляют 23,00 руб., постоянные затраты – 7000,00 руб. в месяц. Запланировано изготовить 720 флаконов. Определите минимальное количество флаконов раствора, которое необходимо изготовить и реализовать в течение месяца, чтобы покрыть все затраты.</w:t>
      </w: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</w:p>
    <w:p w:rsidR="00865B89" w:rsidRDefault="00865B89" w:rsidP="00865B89">
      <w:pPr>
        <w:jc w:val="both"/>
      </w:pPr>
      <w:r w:rsidRPr="00A33463">
        <w:rPr>
          <w:rFonts w:cs="Times New Roman"/>
          <w:szCs w:val="24"/>
        </w:rPr>
        <w:t xml:space="preserve">5. </w:t>
      </w:r>
      <w:proofErr w:type="gramStart"/>
      <w:r w:rsidRPr="00AA464A">
        <w:t>Рассчитайте прибыль, точку безубыточности</w:t>
      </w:r>
      <w:r>
        <w:t xml:space="preserve"> и запас финансовой прочности,</w:t>
      </w:r>
      <w:r w:rsidRPr="00AA464A">
        <w:t xml:space="preserve"> если известно, что реализация аптеки за месяц составила </w:t>
      </w:r>
      <w:r>
        <w:t>4980</w:t>
      </w:r>
      <w:r w:rsidRPr="00AA464A">
        <w:t xml:space="preserve">,00 тыс. руб., </w:t>
      </w:r>
      <w:r>
        <w:t>себе</w:t>
      </w:r>
      <w:r w:rsidRPr="00AA464A">
        <w:t>стоимость реализованных товаров</w:t>
      </w:r>
      <w:r>
        <w:t xml:space="preserve"> – 3435,00</w:t>
      </w:r>
      <w:r w:rsidRPr="003E7BEA">
        <w:t xml:space="preserve"> </w:t>
      </w:r>
      <w:r>
        <w:t>тыс. руб.,</w:t>
      </w:r>
      <w:r w:rsidRPr="00AA464A">
        <w:t xml:space="preserve"> переменные затраты</w:t>
      </w:r>
      <w:r>
        <w:t xml:space="preserve"> –</w:t>
      </w:r>
      <w:r w:rsidRPr="00AA464A">
        <w:t xml:space="preserve"> </w:t>
      </w:r>
      <w:r>
        <w:t>385</w:t>
      </w:r>
      <w:r w:rsidRPr="00AA464A">
        <w:t xml:space="preserve">,00 тыс. руб., постоянные затраты – </w:t>
      </w:r>
      <w:r>
        <w:t>710,00 тыс. руб.</w:t>
      </w:r>
      <w:proofErr w:type="gramEnd"/>
    </w:p>
    <w:p w:rsidR="00865B89" w:rsidRPr="00A33463" w:rsidRDefault="00865B89" w:rsidP="00865B89">
      <w:pPr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pStyle w:val="Style77"/>
        <w:widowControl/>
        <w:tabs>
          <w:tab w:val="left" w:pos="612"/>
        </w:tabs>
        <w:spacing w:line="240" w:lineRule="auto"/>
        <w:ind w:firstLine="0"/>
      </w:pPr>
      <w:r w:rsidRPr="00A33463">
        <w:t xml:space="preserve">6. В аптеке цена на упаковку ампициллина в таблетках </w:t>
      </w:r>
      <w:r w:rsidRPr="00A33463">
        <w:rPr>
          <w:lang w:val="en-US"/>
        </w:rPr>
        <w:t>N</w:t>
      </w:r>
      <w:r w:rsidRPr="00A33463">
        <w:t>. 20 увеличилась с 32 руб. до 34 руб. Объем реализации при этом упал со 80 до 47 упаковок в день. Определите коэффициент эластичности спроса и изменение выручки от реализации лекарственного препарата за день.</w:t>
      </w:r>
    </w:p>
    <w:p w:rsidR="00865B89" w:rsidRPr="00A33463" w:rsidRDefault="00865B89" w:rsidP="00865B89">
      <w:pPr>
        <w:pStyle w:val="Style77"/>
        <w:widowControl/>
        <w:spacing w:line="240" w:lineRule="auto"/>
        <w:ind w:firstLine="0"/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7. Составьте прогноз уровня рентабельности фармацевтической торговой организации с использованием метода экономической эффективности, если оптимистический прогноз – 10 %, пессимистический – 4%, реальный – 6 %.</w:t>
      </w:r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  <w:r w:rsidRPr="00A33463">
        <w:rPr>
          <w:rFonts w:cs="Times New Roman"/>
          <w:color w:val="000000"/>
          <w:szCs w:val="24"/>
        </w:rPr>
        <w:t xml:space="preserve">8. </w:t>
      </w:r>
      <w:proofErr w:type="gramStart"/>
      <w:r w:rsidRPr="00AA464A">
        <w:t xml:space="preserve">Рассчитайте прибыль, рентабельность, точку безубыточности в стоимостном и </w:t>
      </w:r>
      <w:r w:rsidRPr="00AA464A">
        <w:lastRenderedPageBreak/>
        <w:t>натуральном выражении аптеки «Сибирское здоровье»</w:t>
      </w:r>
      <w:r>
        <w:t>, а также силу воздействия операционного рычага (СВОР)</w:t>
      </w:r>
      <w:r w:rsidRPr="00AA464A">
        <w:t xml:space="preserve">, если известно, что реализация за месяц составила 28050,00 тыс. руб., </w:t>
      </w:r>
      <w:r>
        <w:t>себе</w:t>
      </w:r>
      <w:r w:rsidRPr="00AA464A">
        <w:t>стоимость реализованных товаров</w:t>
      </w:r>
      <w:r>
        <w:t xml:space="preserve"> – 13800,00</w:t>
      </w:r>
      <w:r w:rsidRPr="003E7BEA">
        <w:t xml:space="preserve"> </w:t>
      </w:r>
      <w:r>
        <w:t>тыс. руб.,</w:t>
      </w:r>
      <w:r w:rsidRPr="00AA464A">
        <w:t xml:space="preserve"> </w:t>
      </w:r>
      <w:r>
        <w:t xml:space="preserve">переменные затраты </w:t>
      </w:r>
      <w:r w:rsidRPr="00AA464A">
        <w:t xml:space="preserve">– </w:t>
      </w:r>
      <w:r>
        <w:t>5260</w:t>
      </w:r>
      <w:r w:rsidRPr="00AA464A">
        <w:t>,00 тыс. руб., постоянные затраты – 8100,00 тыс. руб., средняя стоимость 1 упаковки лекарственного препарата – 27,00 руб.</w:t>
      </w:r>
      <w:proofErr w:type="gramEnd"/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 xml:space="preserve">9. </w:t>
      </w:r>
      <w:r>
        <w:t>Определить период и скорость оборачиваемости товарных запасов, если выручка от реализации товаров в текущем году составила 5790 тыс. руб., средний уровень торговых наложений 31,8%, остаток товарных запасов на начало кварталов: 395 тыс. руб., 420 тыс. руб.,</w:t>
      </w:r>
      <w:r w:rsidRPr="00866355">
        <w:t xml:space="preserve"> </w:t>
      </w:r>
      <w:r>
        <w:t>373 тыс. руб.,</w:t>
      </w:r>
      <w:r w:rsidRPr="00866355">
        <w:t xml:space="preserve"> </w:t>
      </w:r>
      <w:r>
        <w:t>402 тыс. руб</w:t>
      </w:r>
      <w:r w:rsidRPr="00A33463">
        <w:rPr>
          <w:rFonts w:cs="Times New Roman"/>
          <w:szCs w:val="24"/>
        </w:rPr>
        <w:t>.</w:t>
      </w:r>
    </w:p>
    <w:p w:rsidR="00865B89" w:rsidRPr="00A33463" w:rsidRDefault="00865B89" w:rsidP="00865B89">
      <w:pPr>
        <w:pStyle w:val="a6"/>
        <w:ind w:left="0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 xml:space="preserve">10. Анализ потребления препарата </w:t>
      </w:r>
      <w:proofErr w:type="spellStart"/>
      <w:r w:rsidRPr="00A33463">
        <w:rPr>
          <w:rFonts w:cs="Times New Roman"/>
          <w:szCs w:val="24"/>
        </w:rPr>
        <w:t>фервекса</w:t>
      </w:r>
      <w:proofErr w:type="spellEnd"/>
      <w:r w:rsidRPr="00A33463">
        <w:rPr>
          <w:rFonts w:cs="Times New Roman"/>
          <w:szCs w:val="24"/>
        </w:rPr>
        <w:t xml:space="preserve"> показал, что среднемесячная реализация препарата в аптеке составляет 352 упаковки. Заявка составляется через 5 дней, время между подачей заказа и его получением – 2 дня. Периодичность поставок товаров в аптеку 4 раза в месяц. На момент проверки </w:t>
      </w:r>
      <w:proofErr w:type="spellStart"/>
      <w:r w:rsidRPr="00A33463">
        <w:rPr>
          <w:rFonts w:cs="Times New Roman"/>
          <w:szCs w:val="24"/>
        </w:rPr>
        <w:t>фервекса</w:t>
      </w:r>
      <w:proofErr w:type="spellEnd"/>
      <w:r w:rsidRPr="00A33463">
        <w:rPr>
          <w:rFonts w:cs="Times New Roman"/>
          <w:szCs w:val="24"/>
        </w:rPr>
        <w:t xml:space="preserve"> в аптеке было 37 упаковок. Рассчитайте запас текущего хранения </w:t>
      </w:r>
      <w:proofErr w:type="spellStart"/>
      <w:r w:rsidRPr="00A33463">
        <w:rPr>
          <w:rFonts w:cs="Times New Roman"/>
          <w:szCs w:val="24"/>
        </w:rPr>
        <w:t>фервекса</w:t>
      </w:r>
      <w:proofErr w:type="spellEnd"/>
      <w:r w:rsidRPr="00A33463">
        <w:rPr>
          <w:rFonts w:cs="Times New Roman"/>
          <w:szCs w:val="24"/>
        </w:rPr>
        <w:t xml:space="preserve"> по составляющим элементам (рабочий запас, запас текущего пополнения, страховой запас) и определите размер его заказа.</w:t>
      </w:r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 xml:space="preserve">11. Рассчитайте план товарооборота (в </w:t>
      </w:r>
      <w:proofErr w:type="spellStart"/>
      <w:r w:rsidRPr="00A33463">
        <w:rPr>
          <w:rFonts w:cs="Times New Roman"/>
          <w:szCs w:val="24"/>
        </w:rPr>
        <w:t>ден.ед</w:t>
      </w:r>
      <w:proofErr w:type="spellEnd"/>
      <w:r w:rsidRPr="00A33463">
        <w:rPr>
          <w:rFonts w:cs="Times New Roman"/>
          <w:szCs w:val="24"/>
        </w:rPr>
        <w:t>.) на год 4, исходя из следующих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865B89" w:rsidRPr="00A33463" w:rsidTr="00197A1F"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b/>
                <w:szCs w:val="24"/>
              </w:rPr>
            </w:pPr>
            <w:r w:rsidRPr="00A33463">
              <w:rPr>
                <w:rFonts w:cs="Times New Roman"/>
                <w:b/>
                <w:szCs w:val="24"/>
              </w:rPr>
              <w:t>Показатель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b/>
                <w:szCs w:val="24"/>
              </w:rPr>
            </w:pPr>
            <w:r w:rsidRPr="00A33463">
              <w:rPr>
                <w:rFonts w:cs="Times New Roman"/>
                <w:b/>
                <w:szCs w:val="24"/>
              </w:rPr>
              <w:t>Год 1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b/>
                <w:szCs w:val="24"/>
              </w:rPr>
            </w:pPr>
            <w:r w:rsidRPr="00A33463">
              <w:rPr>
                <w:rFonts w:cs="Times New Roman"/>
                <w:b/>
                <w:szCs w:val="24"/>
              </w:rPr>
              <w:t>Год 2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b/>
                <w:szCs w:val="24"/>
              </w:rPr>
            </w:pPr>
            <w:r w:rsidRPr="00A33463">
              <w:rPr>
                <w:rFonts w:cs="Times New Roman"/>
                <w:b/>
                <w:szCs w:val="24"/>
              </w:rPr>
              <w:t>Год 3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b/>
                <w:szCs w:val="24"/>
              </w:rPr>
            </w:pPr>
            <w:r w:rsidRPr="00A33463">
              <w:rPr>
                <w:rFonts w:cs="Times New Roman"/>
                <w:b/>
                <w:szCs w:val="24"/>
              </w:rPr>
              <w:t>Год 4</w:t>
            </w:r>
          </w:p>
        </w:tc>
      </w:tr>
      <w:tr w:rsidR="00865B89" w:rsidRPr="00A33463" w:rsidTr="00197A1F">
        <w:tc>
          <w:tcPr>
            <w:tcW w:w="1000" w:type="pct"/>
          </w:tcPr>
          <w:p w:rsidR="00865B89" w:rsidRPr="00A33463" w:rsidRDefault="00865B89" w:rsidP="00197A1F">
            <w:pPr>
              <w:jc w:val="both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 xml:space="preserve">Товарооборот, </w:t>
            </w:r>
            <w:proofErr w:type="spellStart"/>
            <w:r w:rsidRPr="00A33463">
              <w:rPr>
                <w:rFonts w:cs="Times New Roman"/>
                <w:szCs w:val="24"/>
              </w:rPr>
              <w:t>ден.ед</w:t>
            </w:r>
            <w:proofErr w:type="spellEnd"/>
            <w:r w:rsidRPr="00A33463">
              <w:rPr>
                <w:rFonts w:cs="Times New Roman"/>
                <w:szCs w:val="24"/>
              </w:rPr>
              <w:t>.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300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494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1080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?</w:t>
            </w:r>
          </w:p>
        </w:tc>
      </w:tr>
      <w:tr w:rsidR="00865B89" w:rsidRPr="00A33463" w:rsidTr="00197A1F">
        <w:tc>
          <w:tcPr>
            <w:tcW w:w="1000" w:type="pct"/>
          </w:tcPr>
          <w:p w:rsidR="00865B89" w:rsidRPr="00A33463" w:rsidRDefault="00865B89" w:rsidP="00197A1F">
            <w:pPr>
              <w:jc w:val="both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Индекс цен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1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1,3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3</w:t>
            </w:r>
          </w:p>
        </w:tc>
        <w:tc>
          <w:tcPr>
            <w:tcW w:w="1000" w:type="pct"/>
          </w:tcPr>
          <w:p w:rsidR="00865B89" w:rsidRPr="00A33463" w:rsidRDefault="00865B89" w:rsidP="00197A1F">
            <w:pPr>
              <w:jc w:val="center"/>
              <w:rPr>
                <w:rFonts w:cs="Times New Roman"/>
                <w:szCs w:val="24"/>
              </w:rPr>
            </w:pPr>
            <w:r w:rsidRPr="00A33463">
              <w:rPr>
                <w:rFonts w:cs="Times New Roman"/>
                <w:szCs w:val="24"/>
              </w:rPr>
              <w:t>4</w:t>
            </w:r>
          </w:p>
        </w:tc>
      </w:tr>
    </w:tbl>
    <w:p w:rsidR="00865B89" w:rsidRPr="00A33463" w:rsidRDefault="00865B89" w:rsidP="00865B89">
      <w:pPr>
        <w:pStyle w:val="Style15"/>
        <w:widowControl/>
        <w:spacing w:line="240" w:lineRule="auto"/>
        <w:ind w:left="709" w:firstLine="0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Какие факторы могут влиять на величину товарооборота аптеки?</w:t>
      </w:r>
    </w:p>
    <w:p w:rsidR="00865B89" w:rsidRPr="00A33463" w:rsidRDefault="00865B89" w:rsidP="00865B89">
      <w:pPr>
        <w:pStyle w:val="Style15"/>
        <w:widowControl/>
        <w:spacing w:line="240" w:lineRule="auto"/>
        <w:ind w:firstLine="0"/>
        <w:rPr>
          <w:rStyle w:val="FontStyle234"/>
          <w:sz w:val="24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12. Рассчитайте сумму прибыли от реализации товаров и рентабельность аптеки на основе ранее сформированных плановых показателей: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объема реализации – 1200,0 тыс. руб.;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уровень торговых наложений – 28,25%;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издержек обращения – 280,0 тыс. руб.;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аптека находится на общем режиме налогообложения.</w:t>
      </w:r>
    </w:p>
    <w:p w:rsidR="00865B89" w:rsidRPr="00A33463" w:rsidRDefault="00865B89" w:rsidP="00865B89">
      <w:pPr>
        <w:pStyle w:val="Style15"/>
        <w:widowControl/>
        <w:spacing w:line="240" w:lineRule="auto"/>
        <w:ind w:firstLine="0"/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 xml:space="preserve">13. </w:t>
      </w:r>
      <w:proofErr w:type="gramStart"/>
      <w:r w:rsidRPr="00A33463">
        <w:rPr>
          <w:rFonts w:cs="Times New Roman"/>
          <w:szCs w:val="24"/>
        </w:rPr>
        <w:t xml:space="preserve">Рассчитать на планируемый период издержки по статье «Транспортные расходы», если объем реализации текущего года 12500 </w:t>
      </w:r>
      <w:proofErr w:type="spellStart"/>
      <w:r w:rsidRPr="00A33463">
        <w:rPr>
          <w:rFonts w:cs="Times New Roman"/>
          <w:szCs w:val="24"/>
        </w:rPr>
        <w:t>ден.ед</w:t>
      </w:r>
      <w:proofErr w:type="spellEnd"/>
      <w:r w:rsidRPr="00A33463">
        <w:rPr>
          <w:rFonts w:cs="Times New Roman"/>
          <w:szCs w:val="24"/>
        </w:rPr>
        <w:t xml:space="preserve">., на планируемый период – 16200 </w:t>
      </w:r>
      <w:proofErr w:type="spellStart"/>
      <w:r w:rsidRPr="00A33463">
        <w:rPr>
          <w:rFonts w:cs="Times New Roman"/>
          <w:szCs w:val="24"/>
        </w:rPr>
        <w:t>ден.ед</w:t>
      </w:r>
      <w:proofErr w:type="spellEnd"/>
      <w:r w:rsidRPr="00A33463">
        <w:rPr>
          <w:rFonts w:cs="Times New Roman"/>
          <w:szCs w:val="24"/>
        </w:rPr>
        <w:t xml:space="preserve">.; расходы по статье в текущем периоде – 250 </w:t>
      </w:r>
      <w:proofErr w:type="spellStart"/>
      <w:r w:rsidRPr="00A33463">
        <w:rPr>
          <w:rFonts w:cs="Times New Roman"/>
          <w:szCs w:val="24"/>
        </w:rPr>
        <w:t>ден.ед</w:t>
      </w:r>
      <w:proofErr w:type="spellEnd"/>
      <w:r w:rsidRPr="00A33463">
        <w:rPr>
          <w:rFonts w:cs="Times New Roman"/>
          <w:szCs w:val="24"/>
        </w:rPr>
        <w:t>.; на планируемый период предполагается сохранить достигнутый в текущем уровень расходов по статье.</w:t>
      </w:r>
      <w:proofErr w:type="gramEnd"/>
      <w:r w:rsidRPr="00A33463">
        <w:rPr>
          <w:rFonts w:cs="Times New Roman"/>
          <w:szCs w:val="24"/>
        </w:rPr>
        <w:t xml:space="preserve"> Распределить плановую сумму издержек обращения по кварталам, если удельные веса товарооборота по кварталам составляют:</w:t>
      </w:r>
    </w:p>
    <w:p w:rsidR="00865B89" w:rsidRPr="00A33463" w:rsidRDefault="00865B89" w:rsidP="00865B89">
      <w:pPr>
        <w:ind w:left="709"/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1 квартал – 26%,</w:t>
      </w:r>
    </w:p>
    <w:p w:rsidR="00865B89" w:rsidRPr="00A33463" w:rsidRDefault="00865B89" w:rsidP="00865B89">
      <w:pPr>
        <w:ind w:left="709"/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2 квартал – 25%,</w:t>
      </w:r>
    </w:p>
    <w:p w:rsidR="00865B89" w:rsidRPr="00A33463" w:rsidRDefault="00865B89" w:rsidP="00865B89">
      <w:pPr>
        <w:ind w:left="709"/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3 квартал – 23%,</w:t>
      </w:r>
    </w:p>
    <w:p w:rsidR="00865B89" w:rsidRPr="00A33463" w:rsidRDefault="00865B89" w:rsidP="00865B89">
      <w:pPr>
        <w:ind w:left="709"/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>4 квартал – 26%.</w:t>
      </w:r>
    </w:p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463">
        <w:rPr>
          <w:rFonts w:ascii="Times New Roman" w:hAnsi="Times New Roman" w:cs="Times New Roman"/>
          <w:sz w:val="24"/>
          <w:szCs w:val="24"/>
        </w:rPr>
        <w:t>14. Запланируйте потери, связанные с естественной убылью фармацевтических субстанций, используемых при изготовлении лекарственных препаратов, если известно, что: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объем реализации ЛП на предстоящий период запланирован в сумме 5230 тыс. руб.;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объем изготовления лекарственных препаратов – 22,5 тыс. ед.;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объем реализации ЛС в «массе» – 25,0 тыс. руб.;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средняя стоимость 1 ЛП – 23,0 руб.</w:t>
      </w:r>
    </w:p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63">
        <w:rPr>
          <w:rFonts w:ascii="Times New Roman" w:hAnsi="Times New Roman" w:cs="Times New Roman"/>
          <w:color w:val="000000"/>
          <w:sz w:val="24"/>
          <w:szCs w:val="24"/>
        </w:rPr>
        <w:lastRenderedPageBreak/>
        <w:t>15. Составить план реализации населению, если динамика этого показателя за 5 предшествующих лет была следующей: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10"/>
        <w:gridCol w:w="1110"/>
        <w:gridCol w:w="1111"/>
        <w:gridCol w:w="1110"/>
        <w:gridCol w:w="1110"/>
        <w:gridCol w:w="1111"/>
      </w:tblGrid>
      <w:tr w:rsidR="00865B89" w:rsidRPr="00A33463" w:rsidTr="00197A1F">
        <w:tc>
          <w:tcPr>
            <w:tcW w:w="2802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 год</w:t>
            </w:r>
          </w:p>
        </w:tc>
      </w:tr>
      <w:tr w:rsidR="00865B89" w:rsidRPr="00A33463" w:rsidTr="00197A1F">
        <w:tc>
          <w:tcPr>
            <w:tcW w:w="2802" w:type="dxa"/>
            <w:shd w:val="clear" w:color="auto" w:fill="auto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населению (тыс. руб.)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65B89" w:rsidRPr="00A33463" w:rsidTr="00197A1F">
        <w:tc>
          <w:tcPr>
            <w:tcW w:w="2802" w:type="dxa"/>
            <w:shd w:val="clear" w:color="auto" w:fill="auto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цен к 1-му году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65B89" w:rsidRPr="00A33463" w:rsidRDefault="00865B89" w:rsidP="00197A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</w:tbl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9" w:rsidRPr="00A33463" w:rsidRDefault="00865B89" w:rsidP="00865B89">
      <w:pPr>
        <w:pStyle w:val="2"/>
        <w:spacing w:after="0" w:line="240" w:lineRule="auto"/>
        <w:ind w:left="0"/>
        <w:jc w:val="both"/>
      </w:pPr>
      <w:r w:rsidRPr="00A33463">
        <w:t>16</w:t>
      </w:r>
      <w:r w:rsidRPr="00A33463">
        <w:rPr>
          <w:lang w:val="ru-RU"/>
        </w:rPr>
        <w:t>.</w:t>
      </w:r>
      <w:r w:rsidRPr="00A33463">
        <w:t xml:space="preserve"> Составьте план реализации населению по составным частям, если известно, что: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в прикрепленной к аптеке поликлинике запланировано 195,0 тыс. амбулаторных посещений в год;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средняя стоимость одного лекарственного препарата – 16,6 руб.;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на 100 посещений в поликлинике выписывается 81 рецепт;</w:t>
      </w:r>
    </w:p>
    <w:p w:rsidR="00865B89" w:rsidRPr="00A33463" w:rsidRDefault="00865B89" w:rsidP="00865B89">
      <w:pPr>
        <w:pStyle w:val="Style15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1134"/>
        <w:rPr>
          <w:rStyle w:val="FontStyle234"/>
          <w:sz w:val="24"/>
          <w:szCs w:val="24"/>
        </w:rPr>
      </w:pPr>
      <w:r w:rsidRPr="00A33463">
        <w:rPr>
          <w:rStyle w:val="FontStyle234"/>
          <w:sz w:val="24"/>
          <w:szCs w:val="24"/>
        </w:rPr>
        <w:t>удельный вес реализации по амбулаторным рецептам составляет 37% в общем объеме реализации населению.</w:t>
      </w:r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tabs>
          <w:tab w:val="left" w:pos="851"/>
        </w:tabs>
        <w:suppressAutoHyphens/>
        <w:jc w:val="both"/>
        <w:rPr>
          <w:rFonts w:cs="Times New Roman"/>
          <w:snapToGrid w:val="0"/>
          <w:szCs w:val="24"/>
        </w:rPr>
      </w:pPr>
      <w:r w:rsidRPr="00A33463">
        <w:rPr>
          <w:rFonts w:cs="Times New Roman"/>
          <w:szCs w:val="24"/>
        </w:rPr>
        <w:t xml:space="preserve">17. </w:t>
      </w:r>
      <w:proofErr w:type="gramStart"/>
      <w:r w:rsidRPr="00A33463">
        <w:rPr>
          <w:rFonts w:cs="Times New Roman"/>
          <w:szCs w:val="24"/>
        </w:rPr>
        <w:t xml:space="preserve">Определите перекрестную эластичность спроса, если цена на йод во флаконах выросла с 10 руб. до 15 руб., а объем спроса на </w:t>
      </w:r>
      <w:proofErr w:type="spellStart"/>
      <w:r w:rsidRPr="00A33463">
        <w:rPr>
          <w:rFonts w:cs="Times New Roman"/>
          <w:szCs w:val="24"/>
        </w:rPr>
        <w:t>леккер</w:t>
      </w:r>
      <w:proofErr w:type="spellEnd"/>
      <w:r w:rsidRPr="00A33463">
        <w:rPr>
          <w:rFonts w:cs="Times New Roman"/>
          <w:szCs w:val="24"/>
        </w:rPr>
        <w:t xml:space="preserve">-йод возрос на 20%. </w:t>
      </w:r>
      <w:r w:rsidRPr="00A33463">
        <w:rPr>
          <w:rFonts w:cs="Times New Roman"/>
          <w:snapToGrid w:val="0"/>
          <w:szCs w:val="24"/>
        </w:rPr>
        <w:t>Рассчитайте коэффициент эластичности спроса по доходу, если известно, что спрос на лечебную косметику за год вырос на 90%, а реальный доход населения за тот же период увеличился на 60% по сравнению с прошлым годом.</w:t>
      </w:r>
      <w:proofErr w:type="gramEnd"/>
      <w:r w:rsidRPr="00A33463">
        <w:rPr>
          <w:rFonts w:cs="Times New Roman"/>
          <w:snapToGrid w:val="0"/>
          <w:szCs w:val="24"/>
        </w:rPr>
        <w:t xml:space="preserve"> Сделайте вывод о представленных товарах. Что характеризуют эластичность спроса по цене и эластичность спроса по доходу?</w:t>
      </w:r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  <w:r w:rsidRPr="00A33463">
        <w:rPr>
          <w:rFonts w:cs="Times New Roman"/>
          <w:color w:val="000000"/>
          <w:szCs w:val="24"/>
        </w:rPr>
        <w:t>18. Составьте прогноз товарооборота аптечного пункта на следующий месяц, если известен розничный оборот за предыдущие 4 месяца: 1500,0 тыс. руб., 1650,0 тыс. руб., 1480,0 тыс. руб., 1700,0 тыс. руб.</w:t>
      </w:r>
    </w:p>
    <w:p w:rsidR="00865B89" w:rsidRPr="00A33463" w:rsidRDefault="00865B89" w:rsidP="00865B89">
      <w:pPr>
        <w:pStyle w:val="a6"/>
        <w:ind w:left="0"/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color w:val="000000"/>
          <w:szCs w:val="24"/>
        </w:rPr>
      </w:pPr>
      <w:r w:rsidRPr="00A33463">
        <w:rPr>
          <w:rFonts w:cs="Times New Roman"/>
          <w:szCs w:val="24"/>
        </w:rPr>
        <w:t>19. Р</w:t>
      </w:r>
      <w:r w:rsidRPr="00A33463">
        <w:rPr>
          <w:rFonts w:cs="Times New Roman"/>
          <w:color w:val="000000"/>
          <w:szCs w:val="24"/>
        </w:rPr>
        <w:t>ассчитать фактически реализованные торговые наложения: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865B89" w:rsidRPr="00A33463" w:rsidTr="00197A1F">
        <w:trPr>
          <w:jc w:val="center"/>
        </w:trPr>
        <w:tc>
          <w:tcPr>
            <w:tcW w:w="1666" w:type="pct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товара по продажным ценам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товара по покупным ценам</w:t>
            </w:r>
          </w:p>
        </w:tc>
      </w:tr>
      <w:tr w:rsidR="00865B89" w:rsidRPr="00A33463" w:rsidTr="00197A1F">
        <w:trPr>
          <w:jc w:val="center"/>
        </w:trPr>
        <w:tc>
          <w:tcPr>
            <w:tcW w:w="1666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Остаток на 01.06.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800000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560000</w:t>
            </w:r>
          </w:p>
        </w:tc>
      </w:tr>
      <w:tr w:rsidR="00865B89" w:rsidRPr="00A33463" w:rsidTr="00197A1F">
        <w:trPr>
          <w:jc w:val="center"/>
        </w:trPr>
        <w:tc>
          <w:tcPr>
            <w:tcW w:w="1666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Поступление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12400000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9400000</w:t>
            </w:r>
          </w:p>
        </w:tc>
      </w:tr>
      <w:tr w:rsidR="00865B89" w:rsidRPr="00A33463" w:rsidTr="00197A1F">
        <w:trPr>
          <w:jc w:val="center"/>
        </w:trPr>
        <w:tc>
          <w:tcPr>
            <w:tcW w:w="1666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Реализация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11950000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</w:p>
        </w:tc>
      </w:tr>
      <w:tr w:rsidR="00865B89" w:rsidRPr="00A33463" w:rsidTr="00197A1F">
        <w:trPr>
          <w:jc w:val="center"/>
        </w:trPr>
        <w:tc>
          <w:tcPr>
            <w:tcW w:w="1666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Остаток на 01.12.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1250000</w:t>
            </w:r>
          </w:p>
        </w:tc>
        <w:tc>
          <w:tcPr>
            <w:tcW w:w="1667" w:type="pct"/>
          </w:tcPr>
          <w:p w:rsidR="00865B89" w:rsidRPr="00A33463" w:rsidRDefault="00865B89" w:rsidP="00197A1F">
            <w:pPr>
              <w:pStyle w:val="a4"/>
              <w:rPr>
                <w:sz w:val="24"/>
                <w:szCs w:val="24"/>
              </w:rPr>
            </w:pPr>
            <w:r w:rsidRPr="00A33463">
              <w:rPr>
                <w:sz w:val="24"/>
                <w:szCs w:val="24"/>
              </w:rPr>
              <w:t>980000</w:t>
            </w:r>
          </w:p>
        </w:tc>
      </w:tr>
    </w:tbl>
    <w:p w:rsidR="00865B89" w:rsidRPr="00A33463" w:rsidRDefault="00865B89" w:rsidP="00865B89">
      <w:pPr>
        <w:jc w:val="both"/>
        <w:rPr>
          <w:rFonts w:cs="Times New Roman"/>
          <w:color w:val="000000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color w:val="000000"/>
          <w:szCs w:val="24"/>
        </w:rPr>
      </w:pPr>
      <w:r w:rsidRPr="00A33463">
        <w:rPr>
          <w:rFonts w:cs="Times New Roman"/>
          <w:szCs w:val="24"/>
        </w:rPr>
        <w:t xml:space="preserve">20. Запланируйте расходы на анализ лекарственных препаратов в Центр по экспертизе, учету и анализу обращения средств медицинского применения, если план по </w:t>
      </w:r>
      <w:proofErr w:type="spellStart"/>
      <w:r w:rsidRPr="00A33463">
        <w:rPr>
          <w:rFonts w:cs="Times New Roman"/>
          <w:szCs w:val="24"/>
        </w:rPr>
        <w:t>экстемпоральной</w:t>
      </w:r>
      <w:proofErr w:type="spellEnd"/>
      <w:r w:rsidRPr="00A33463">
        <w:rPr>
          <w:rFonts w:cs="Times New Roman"/>
          <w:szCs w:val="24"/>
        </w:rPr>
        <w:t xml:space="preserve"> рецептуре составляет 35 тыс. единиц. В аптеке нет провизора-аналитика. Средняя стоимость 1 анализа – 120,00 руб. Средняя стоимость 1 ед. изготовленного лекарственного препарата – 23,00 руб.</w:t>
      </w:r>
    </w:p>
    <w:p w:rsidR="00865B89" w:rsidRPr="00A33463" w:rsidRDefault="00865B89" w:rsidP="00865B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  <w:r w:rsidRPr="00A33463">
        <w:rPr>
          <w:rFonts w:cs="Times New Roman"/>
          <w:szCs w:val="24"/>
        </w:rPr>
        <w:t xml:space="preserve">21. Запланируйте реализацию медицинским организациям по составным частям, если на предстоящий квартал запланировано 75 тыс. стационарных рецептов, средняя стоимость 1-го – 46,6 руб., прогнозируемый уровень инфляции – 1,13. Медицинским организациям, прикрепленным на снабжение к аптеке, на предстоящий квартал выделены бюджетные ассигнования на приобретение ЛП, перевязочных средств, медицинских инструментов – 5500,0 тыс. руб. </w:t>
      </w:r>
    </w:p>
    <w:p w:rsidR="00865B89" w:rsidRPr="00A33463" w:rsidRDefault="00865B89" w:rsidP="00865B89">
      <w:pPr>
        <w:jc w:val="both"/>
        <w:rPr>
          <w:rFonts w:cs="Times New Roman"/>
          <w:szCs w:val="24"/>
        </w:rPr>
      </w:pPr>
    </w:p>
    <w:p w:rsidR="00445728" w:rsidRPr="00865B89" w:rsidRDefault="00865B89" w:rsidP="00865B89">
      <w:pPr>
        <w:jc w:val="both"/>
      </w:pPr>
      <w:r w:rsidRPr="00A33463">
        <w:rPr>
          <w:rFonts w:cs="Times New Roman"/>
          <w:szCs w:val="24"/>
        </w:rPr>
        <w:t>22. Рассчитайте фонд оплаты труда, заработок к выдаче на руки, подоходный налог и страховые взносы за январь с учетом того, что месяц был отработан полностью, если известно, что штатному сотрудник</w:t>
      </w:r>
      <w:proofErr w:type="gramStart"/>
      <w:r w:rsidRPr="00A33463">
        <w:rPr>
          <w:rFonts w:cs="Times New Roman"/>
          <w:szCs w:val="24"/>
        </w:rPr>
        <w:t>у ООО</w:t>
      </w:r>
      <w:proofErr w:type="gramEnd"/>
      <w:r w:rsidRPr="00A33463">
        <w:rPr>
          <w:rFonts w:cs="Times New Roman"/>
          <w:szCs w:val="24"/>
        </w:rPr>
        <w:t xml:space="preserve"> «Здоровье» Петрову П.П. установлен ежемесячный оклад с надбавками в сумме 45 000 рублей. Работнику предоставляется стандартный налоговый вычет на 2 детей в размере 2 800 рублей.</w:t>
      </w:r>
    </w:p>
    <w:sectPr w:rsidR="00445728" w:rsidRPr="0086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355E"/>
    <w:multiLevelType w:val="hybridMultilevel"/>
    <w:tmpl w:val="AA2AB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9A25AE"/>
    <w:multiLevelType w:val="hybridMultilevel"/>
    <w:tmpl w:val="7E423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BC"/>
    <w:rsid w:val="00323A96"/>
    <w:rsid w:val="00394836"/>
    <w:rsid w:val="00414AAF"/>
    <w:rsid w:val="00445728"/>
    <w:rsid w:val="00865B89"/>
    <w:rsid w:val="00921D1E"/>
    <w:rsid w:val="00AA5ABA"/>
    <w:rsid w:val="00B84D3C"/>
    <w:rsid w:val="00BD1CF0"/>
    <w:rsid w:val="00D02364"/>
    <w:rsid w:val="00E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"/>
    <w:uiPriority w:val="1"/>
    <w:qFormat/>
    <w:rsid w:val="00323A96"/>
    <w:pPr>
      <w:spacing w:after="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E1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EE1FBC"/>
    <w:pPr>
      <w:widowControl/>
      <w:autoSpaceDE/>
      <w:autoSpaceDN/>
      <w:adjustRightInd/>
      <w:jc w:val="both"/>
    </w:pPr>
    <w:rPr>
      <w:rFonts w:cs="Times New Roman"/>
      <w:sz w:val="28"/>
      <w:szCs w:val="28"/>
      <w:lang w:val="x-none"/>
    </w:rPr>
  </w:style>
  <w:style w:type="character" w:customStyle="1" w:styleId="a5">
    <w:name w:val="Основной текст Знак"/>
    <w:basedOn w:val="a0"/>
    <w:link w:val="a4"/>
    <w:rsid w:val="00EE1FB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List Paragraph"/>
    <w:basedOn w:val="a"/>
    <w:uiPriority w:val="34"/>
    <w:qFormat/>
    <w:rsid w:val="00EE1FBC"/>
    <w:pPr>
      <w:ind w:left="720"/>
      <w:contextualSpacing/>
    </w:pPr>
  </w:style>
  <w:style w:type="character" w:customStyle="1" w:styleId="FontStyle234">
    <w:name w:val="Font Style234"/>
    <w:rsid w:val="00EE1FBC"/>
    <w:rPr>
      <w:rFonts w:ascii="Times New Roman" w:hAnsi="Times New Roman" w:cs="Times New Roman" w:hint="default"/>
      <w:sz w:val="18"/>
      <w:szCs w:val="18"/>
    </w:rPr>
  </w:style>
  <w:style w:type="paragraph" w:customStyle="1" w:styleId="Style77">
    <w:name w:val="Style77"/>
    <w:basedOn w:val="a"/>
    <w:rsid w:val="00EE1FBC"/>
    <w:pPr>
      <w:spacing w:line="266" w:lineRule="exact"/>
      <w:ind w:firstLine="403"/>
      <w:jc w:val="both"/>
    </w:pPr>
    <w:rPr>
      <w:rFonts w:cs="Times New Roman"/>
      <w:szCs w:val="24"/>
    </w:rPr>
  </w:style>
  <w:style w:type="paragraph" w:styleId="2">
    <w:name w:val="Body Text Indent 2"/>
    <w:basedOn w:val="a"/>
    <w:link w:val="20"/>
    <w:rsid w:val="00EE1FBC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E1FBC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tyle15">
    <w:name w:val="Style15"/>
    <w:basedOn w:val="a"/>
    <w:rsid w:val="00EE1FBC"/>
    <w:pPr>
      <w:spacing w:line="233" w:lineRule="exact"/>
      <w:ind w:hanging="274"/>
      <w:jc w:val="both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"/>
    <w:uiPriority w:val="1"/>
    <w:qFormat/>
    <w:rsid w:val="00323A96"/>
    <w:pPr>
      <w:spacing w:after="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E1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EE1FBC"/>
    <w:pPr>
      <w:widowControl/>
      <w:autoSpaceDE/>
      <w:autoSpaceDN/>
      <w:adjustRightInd/>
      <w:jc w:val="both"/>
    </w:pPr>
    <w:rPr>
      <w:rFonts w:cs="Times New Roman"/>
      <w:sz w:val="28"/>
      <w:szCs w:val="28"/>
      <w:lang w:val="x-none"/>
    </w:rPr>
  </w:style>
  <w:style w:type="character" w:customStyle="1" w:styleId="a5">
    <w:name w:val="Основной текст Знак"/>
    <w:basedOn w:val="a0"/>
    <w:link w:val="a4"/>
    <w:rsid w:val="00EE1FB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List Paragraph"/>
    <w:basedOn w:val="a"/>
    <w:uiPriority w:val="34"/>
    <w:qFormat/>
    <w:rsid w:val="00EE1FBC"/>
    <w:pPr>
      <w:ind w:left="720"/>
      <w:contextualSpacing/>
    </w:pPr>
  </w:style>
  <w:style w:type="character" w:customStyle="1" w:styleId="FontStyle234">
    <w:name w:val="Font Style234"/>
    <w:rsid w:val="00EE1FBC"/>
    <w:rPr>
      <w:rFonts w:ascii="Times New Roman" w:hAnsi="Times New Roman" w:cs="Times New Roman" w:hint="default"/>
      <w:sz w:val="18"/>
      <w:szCs w:val="18"/>
    </w:rPr>
  </w:style>
  <w:style w:type="paragraph" w:customStyle="1" w:styleId="Style77">
    <w:name w:val="Style77"/>
    <w:basedOn w:val="a"/>
    <w:rsid w:val="00EE1FBC"/>
    <w:pPr>
      <w:spacing w:line="266" w:lineRule="exact"/>
      <w:ind w:firstLine="403"/>
      <w:jc w:val="both"/>
    </w:pPr>
    <w:rPr>
      <w:rFonts w:cs="Times New Roman"/>
      <w:szCs w:val="24"/>
    </w:rPr>
  </w:style>
  <w:style w:type="paragraph" w:styleId="2">
    <w:name w:val="Body Text Indent 2"/>
    <w:basedOn w:val="a"/>
    <w:link w:val="20"/>
    <w:rsid w:val="00EE1FBC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E1FBC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tyle15">
    <w:name w:val="Style15"/>
    <w:basedOn w:val="a"/>
    <w:rsid w:val="00EE1FBC"/>
    <w:pPr>
      <w:spacing w:line="233" w:lineRule="exact"/>
      <w:ind w:hanging="274"/>
      <w:jc w:val="both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7</cp:revision>
  <dcterms:created xsi:type="dcterms:W3CDTF">2016-03-20T05:08:00Z</dcterms:created>
  <dcterms:modified xsi:type="dcterms:W3CDTF">2024-04-25T07:31:00Z</dcterms:modified>
</cp:coreProperties>
</file>