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C9" w:rsidRDefault="009632C9" w:rsidP="004B5BEE">
      <w:pPr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4B5BEE" w:rsidRDefault="00763966" w:rsidP="004B5BEE">
      <w:pPr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31.05.01- </w:t>
      </w:r>
      <w:r w:rsidR="000E238F">
        <w:rPr>
          <w:rFonts w:ascii="Times New Roman" w:hAnsi="Times New Roman" w:cs="Times New Roman"/>
          <w:bCs/>
        </w:rPr>
        <w:t>Лечебное дело</w:t>
      </w:r>
      <w:r>
        <w:rPr>
          <w:rFonts w:ascii="Times New Roman" w:hAnsi="Times New Roman" w:cs="Times New Roman"/>
          <w:bCs/>
        </w:rPr>
        <w:t>, 31.05.02 - Педиатрия</w:t>
      </w:r>
      <w:r w:rsidR="000E238F">
        <w:rPr>
          <w:rFonts w:ascii="Times New Roman" w:hAnsi="Times New Roman" w:cs="Times New Roman"/>
          <w:bCs/>
        </w:rPr>
        <w:t xml:space="preserve"> </w:t>
      </w:r>
    </w:p>
    <w:p w:rsidR="0005020F" w:rsidRPr="004B5BEE" w:rsidRDefault="0005020F" w:rsidP="004B5BEE">
      <w:pPr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</w:p>
    <w:p w:rsidR="00F14B36" w:rsidRPr="0028517D" w:rsidRDefault="00F14B36" w:rsidP="002D4EE3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17D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4D28B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D28BC" w:rsidRPr="004D28BC">
        <w:rPr>
          <w:rFonts w:ascii="Times New Roman" w:hAnsi="Times New Roman" w:cs="Times New Roman"/>
          <w:b/>
          <w:bCs/>
          <w:sz w:val="24"/>
          <w:szCs w:val="24"/>
        </w:rPr>
        <w:t>Нестероидные противовоспалительные препараты (Н</w:t>
      </w:r>
      <w:r w:rsidR="004D28BC">
        <w:rPr>
          <w:rFonts w:ascii="Times New Roman" w:hAnsi="Times New Roman" w:cs="Times New Roman"/>
          <w:b/>
          <w:bCs/>
          <w:sz w:val="24"/>
          <w:szCs w:val="24"/>
        </w:rPr>
        <w:t>ПВП). Антигистаминные препараты»</w:t>
      </w:r>
    </w:p>
    <w:p w:rsidR="002D4EE3" w:rsidRDefault="002D4EE3" w:rsidP="002D4EE3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4B36" w:rsidRPr="006E7C36" w:rsidRDefault="00F14B36" w:rsidP="002D4EE3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7C36">
        <w:rPr>
          <w:rFonts w:ascii="Times New Roman" w:hAnsi="Times New Roman" w:cs="Times New Roman"/>
          <w:b/>
          <w:sz w:val="24"/>
          <w:szCs w:val="24"/>
        </w:rPr>
        <w:t>К занятию необходимо:</w:t>
      </w:r>
    </w:p>
    <w:p w:rsidR="00F14B36" w:rsidRPr="006E7C36" w:rsidRDefault="00F14B36" w:rsidP="002D4EE3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7C36">
        <w:rPr>
          <w:rFonts w:ascii="Times New Roman" w:hAnsi="Times New Roman" w:cs="Times New Roman"/>
          <w:b/>
          <w:sz w:val="24"/>
          <w:szCs w:val="24"/>
        </w:rPr>
        <w:t xml:space="preserve">Знать классификацию </w:t>
      </w:r>
      <w:r>
        <w:rPr>
          <w:rFonts w:ascii="Times New Roman" w:hAnsi="Times New Roman" w:cs="Times New Roman"/>
          <w:b/>
          <w:sz w:val="24"/>
          <w:szCs w:val="24"/>
        </w:rPr>
        <w:t>следующих групп</w:t>
      </w:r>
      <w:r w:rsidRPr="006E7C36">
        <w:rPr>
          <w:rFonts w:ascii="Times New Roman" w:hAnsi="Times New Roman" w:cs="Times New Roman"/>
          <w:b/>
          <w:sz w:val="24"/>
          <w:szCs w:val="24"/>
        </w:rPr>
        <w:t>:</w:t>
      </w:r>
    </w:p>
    <w:p w:rsidR="002D4EE3" w:rsidRPr="004D28BC" w:rsidRDefault="004D28BC" w:rsidP="004D28BC">
      <w:pPr>
        <w:pStyle w:val="a3"/>
        <w:numPr>
          <w:ilvl w:val="0"/>
          <w:numId w:val="4"/>
        </w:numPr>
        <w:spacing w:line="240" w:lineRule="auto"/>
        <w:jc w:val="left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4D28BC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Нестероидн</w:t>
      </w:r>
      <w:r w:rsidR="00F750F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ые</w:t>
      </w:r>
      <w:r w:rsidRPr="004D28BC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F750F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противовоспалительные</w:t>
      </w:r>
      <w:r w:rsidRPr="004D28BC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препара</w:t>
      </w:r>
      <w:r w:rsidR="00F750F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ты</w:t>
      </w:r>
    </w:p>
    <w:p w:rsidR="004D28BC" w:rsidRPr="004D28BC" w:rsidRDefault="00F750F7" w:rsidP="004D28BC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Антигистаминные препараты</w:t>
      </w:r>
    </w:p>
    <w:p w:rsidR="00D24853" w:rsidRPr="00B85B99" w:rsidRDefault="00D24853" w:rsidP="002D4EE3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14B36" w:rsidRPr="006E7C36" w:rsidRDefault="00F14B36" w:rsidP="002D4EE3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7C36">
        <w:rPr>
          <w:rFonts w:ascii="Times New Roman" w:hAnsi="Times New Roman" w:cs="Times New Roman"/>
          <w:b/>
          <w:sz w:val="24"/>
          <w:szCs w:val="24"/>
        </w:rPr>
        <w:t>Уметь охарактеризовать препарат по алгоритму:</w:t>
      </w:r>
    </w:p>
    <w:p w:rsidR="009632C9" w:rsidRDefault="009632C9" w:rsidP="004D28BC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Ацетилсалициловая кислота</w:t>
      </w:r>
    </w:p>
    <w:p w:rsidR="00754F58" w:rsidRDefault="004D28BC" w:rsidP="004D28BC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Диклофенак (Вольтарен)</w:t>
      </w:r>
    </w:p>
    <w:p w:rsidR="004D28BC" w:rsidRPr="004D28BC" w:rsidRDefault="004D28BC" w:rsidP="004D28BC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Хлоропирамин (Супрастин)</w:t>
      </w:r>
    </w:p>
    <w:p w:rsidR="002D4EE3" w:rsidRDefault="002D4EE3" w:rsidP="002D4EE3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4B36" w:rsidRPr="006E7C36" w:rsidRDefault="00F14B36" w:rsidP="002D4EE3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7C36">
        <w:rPr>
          <w:rFonts w:ascii="Times New Roman" w:hAnsi="Times New Roman" w:cs="Times New Roman"/>
          <w:b/>
          <w:sz w:val="24"/>
          <w:szCs w:val="24"/>
        </w:rPr>
        <w:t xml:space="preserve">Владеть правилами прописи ЛС, с оформлением рецептурных бланков, а также знать групповую принадлежность, </w:t>
      </w:r>
      <w:r>
        <w:rPr>
          <w:rFonts w:ascii="Times New Roman" w:hAnsi="Times New Roman" w:cs="Times New Roman"/>
          <w:b/>
          <w:sz w:val="24"/>
          <w:szCs w:val="24"/>
        </w:rPr>
        <w:t>фармакодинамику</w:t>
      </w:r>
      <w:r w:rsidRPr="006E7C36">
        <w:rPr>
          <w:rFonts w:ascii="Times New Roman" w:hAnsi="Times New Roman" w:cs="Times New Roman"/>
          <w:b/>
          <w:sz w:val="24"/>
          <w:szCs w:val="24"/>
        </w:rPr>
        <w:t>, показания к применению:</w:t>
      </w:r>
    </w:p>
    <w:p w:rsidR="009632C9" w:rsidRPr="00054314" w:rsidRDefault="009632C9" w:rsidP="00A05158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r w:rsidRPr="00054314">
        <w:rPr>
          <w:rFonts w:ascii="Times New Roman" w:hAnsi="Times New Roman" w:cs="Times New Roman"/>
        </w:rPr>
        <w:t>Ацетилсалициловая кислота – таблетки;</w:t>
      </w:r>
    </w:p>
    <w:p w:rsidR="00A05158" w:rsidRPr="00054314" w:rsidRDefault="00A05158" w:rsidP="00A05158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r w:rsidRPr="00054314">
        <w:rPr>
          <w:rFonts w:ascii="Times New Roman" w:hAnsi="Times New Roman" w:cs="Times New Roman"/>
        </w:rPr>
        <w:t>Диклофенак (Вольтарен) – раствор для внутримышечного введения;</w:t>
      </w:r>
    </w:p>
    <w:p w:rsidR="00A92429" w:rsidRPr="00054314" w:rsidRDefault="004D28BC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r w:rsidRPr="00054314">
        <w:rPr>
          <w:rFonts w:ascii="Times New Roman" w:hAnsi="Times New Roman" w:cs="Times New Roman"/>
        </w:rPr>
        <w:t>Кеторолак (Кеторол, Кетанов) – раствор для внутривенного и внутримышечного введения;</w:t>
      </w:r>
    </w:p>
    <w:p w:rsidR="004D28BC" w:rsidRPr="00054314" w:rsidRDefault="004D28BC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r w:rsidRPr="00054314">
        <w:rPr>
          <w:rFonts w:ascii="Times New Roman" w:hAnsi="Times New Roman" w:cs="Times New Roman"/>
        </w:rPr>
        <w:t>Кетопрофен (Кетонал) - раствор для внутривенного и внутримышечного введения, таблетки, суппозитории ректальные;</w:t>
      </w:r>
      <w:r w:rsidR="003C261A" w:rsidRPr="00054314">
        <w:rPr>
          <w:rFonts w:ascii="Times New Roman" w:hAnsi="Times New Roman" w:cs="Times New Roman"/>
        </w:rPr>
        <w:t xml:space="preserve"> </w:t>
      </w:r>
      <w:r w:rsidR="00622382" w:rsidRPr="00054314">
        <w:rPr>
          <w:rFonts w:ascii="Times New Roman" w:hAnsi="Times New Roman" w:cs="Times New Roman"/>
        </w:rPr>
        <w:t>г</w:t>
      </w:r>
      <w:r w:rsidR="003C261A" w:rsidRPr="00054314">
        <w:rPr>
          <w:rFonts w:ascii="Times New Roman" w:hAnsi="Times New Roman" w:cs="Times New Roman"/>
        </w:rPr>
        <w:t xml:space="preserve">ель для наружного применения; </w:t>
      </w:r>
    </w:p>
    <w:p w:rsidR="004D28BC" w:rsidRPr="00054314" w:rsidRDefault="004D28BC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r w:rsidRPr="00054314">
        <w:rPr>
          <w:rFonts w:ascii="Times New Roman" w:hAnsi="Times New Roman" w:cs="Times New Roman"/>
        </w:rPr>
        <w:t>Ибупрофен (Нурофен) – таблетки, суспензия для приема внутрь;</w:t>
      </w:r>
    </w:p>
    <w:p w:rsidR="00B85B99" w:rsidRPr="00054314" w:rsidRDefault="004D28BC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r w:rsidRPr="00054314">
        <w:rPr>
          <w:rFonts w:ascii="Times New Roman" w:hAnsi="Times New Roman" w:cs="Times New Roman"/>
        </w:rPr>
        <w:t>Лорноксикам (Ксефокам) – лиофилизат для приготовления раствора внутривенного и вну</w:t>
      </w:r>
      <w:r w:rsidR="00140612" w:rsidRPr="00054314">
        <w:rPr>
          <w:rFonts w:ascii="Times New Roman" w:hAnsi="Times New Roman" w:cs="Times New Roman"/>
        </w:rPr>
        <w:t>тримышечного введения;</w:t>
      </w:r>
    </w:p>
    <w:p w:rsidR="004D28BC" w:rsidRPr="00054314" w:rsidRDefault="004D28BC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r w:rsidRPr="00054314">
        <w:rPr>
          <w:rFonts w:ascii="Times New Roman" w:hAnsi="Times New Roman" w:cs="Times New Roman"/>
        </w:rPr>
        <w:t>Мелоксикам (Мовалис) - раствор для внутримышечного введения, таблетки, суппозитории ректальные;</w:t>
      </w:r>
    </w:p>
    <w:p w:rsidR="00054314" w:rsidRPr="00054314" w:rsidRDefault="00054314" w:rsidP="00054314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Теноксикам (</w:t>
      </w:r>
      <w:r w:rsidRPr="00054314">
        <w:rPr>
          <w:rFonts w:ascii="Times New Roman" w:hAnsi="Times New Roman" w:cs="Times New Roman"/>
        </w:rPr>
        <w:t>Артоксан) - лиофилизат для приготовления раствора для внутривенного и внутримышечного введения, таблетки, покрытые оболочкой;</w:t>
      </w:r>
    </w:p>
    <w:p w:rsidR="004D28BC" w:rsidRPr="00054314" w:rsidRDefault="004D28BC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r w:rsidRPr="00054314">
        <w:rPr>
          <w:rFonts w:ascii="Times New Roman" w:hAnsi="Times New Roman" w:cs="Times New Roman"/>
        </w:rPr>
        <w:t>Нимесулид (</w:t>
      </w:r>
      <w:r w:rsidR="003C261A" w:rsidRPr="00054314">
        <w:rPr>
          <w:rFonts w:ascii="Times New Roman" w:hAnsi="Times New Roman" w:cs="Times New Roman"/>
        </w:rPr>
        <w:t>Нимесил) -  гранулы для приготовления суспензии для приема внутрь;</w:t>
      </w:r>
    </w:p>
    <w:p w:rsidR="00A05158" w:rsidRPr="00054314" w:rsidRDefault="003C261A" w:rsidP="00A05158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r w:rsidRPr="00054314">
        <w:rPr>
          <w:rFonts w:ascii="Times New Roman" w:hAnsi="Times New Roman" w:cs="Times New Roman"/>
        </w:rPr>
        <w:t>Целекоксиб (Целебрекс) – капсулы;</w:t>
      </w:r>
    </w:p>
    <w:p w:rsidR="009632C9" w:rsidRPr="00054314" w:rsidRDefault="009632C9" w:rsidP="00A05158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r w:rsidRPr="00054314">
        <w:rPr>
          <w:rFonts w:ascii="Times New Roman" w:hAnsi="Times New Roman" w:cs="Times New Roman"/>
        </w:rPr>
        <w:t>Метамизол натрия (Анальгин) – раствор для внутривенного и внутримышечного введения;</w:t>
      </w:r>
    </w:p>
    <w:p w:rsidR="00A05158" w:rsidRPr="00054314" w:rsidRDefault="00A05158" w:rsidP="00A05158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r w:rsidRPr="00054314">
        <w:rPr>
          <w:rFonts w:ascii="Times New Roman" w:hAnsi="Times New Roman" w:cs="Times New Roman"/>
        </w:rPr>
        <w:t>Хлоропирамин (Супрастин) - раствор для внутривенного и внутримышечного введения;</w:t>
      </w:r>
    </w:p>
    <w:p w:rsidR="003C261A" w:rsidRPr="00054314" w:rsidRDefault="00140612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r w:rsidRPr="00054314">
        <w:rPr>
          <w:rFonts w:ascii="Times New Roman" w:hAnsi="Times New Roman" w:cs="Times New Roman"/>
        </w:rPr>
        <w:t>Дифенгидрами (Димедрол) - раствор для внутривенного и внутримышечного введения;</w:t>
      </w:r>
    </w:p>
    <w:p w:rsidR="00C478D7" w:rsidRPr="00054314" w:rsidRDefault="00C478D7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r w:rsidRPr="00054314">
        <w:rPr>
          <w:rFonts w:ascii="Times New Roman" w:hAnsi="Times New Roman" w:cs="Times New Roman"/>
        </w:rPr>
        <w:t>Клемастин (Тавегил) - раствор для внутривенного и внутримышечного введения, таблетки;</w:t>
      </w:r>
    </w:p>
    <w:p w:rsidR="00140612" w:rsidRPr="00054314" w:rsidRDefault="00140612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r w:rsidRPr="00054314">
        <w:rPr>
          <w:rFonts w:ascii="Times New Roman" w:hAnsi="Times New Roman" w:cs="Times New Roman"/>
        </w:rPr>
        <w:t>Цетиризин (Зиртек) – капли для приема внутрь, таблетки;</w:t>
      </w:r>
    </w:p>
    <w:p w:rsidR="00140612" w:rsidRPr="00054314" w:rsidRDefault="00140612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r w:rsidRPr="00054314">
        <w:rPr>
          <w:rFonts w:ascii="Times New Roman" w:hAnsi="Times New Roman" w:cs="Times New Roman"/>
        </w:rPr>
        <w:t xml:space="preserve">Лоратадин (Кларитин) – таблетки, сироп; </w:t>
      </w:r>
    </w:p>
    <w:p w:rsidR="00C478D7" w:rsidRPr="00054314" w:rsidRDefault="00C478D7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r w:rsidRPr="00054314">
        <w:rPr>
          <w:rFonts w:ascii="Times New Roman" w:hAnsi="Times New Roman" w:cs="Times New Roman"/>
        </w:rPr>
        <w:t xml:space="preserve">Диметинден (Фенистил) – гель для наружного применения; капли для приема внутрь; </w:t>
      </w:r>
    </w:p>
    <w:p w:rsidR="00140612" w:rsidRDefault="00F750F7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r w:rsidRPr="00054314">
        <w:rPr>
          <w:rFonts w:ascii="Times New Roman" w:hAnsi="Times New Roman" w:cs="Times New Roman"/>
        </w:rPr>
        <w:t>Дезлоратадин (Эриус) – сироп, таблетки</w:t>
      </w:r>
    </w:p>
    <w:p w:rsidR="00054314" w:rsidRDefault="00054314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Биластин (Никсар) – таблетки;</w:t>
      </w:r>
    </w:p>
    <w:p w:rsidR="00054314" w:rsidRPr="00054314" w:rsidRDefault="00054314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Эбастин (Кестин) – таблетки.</w:t>
      </w:r>
    </w:p>
    <w:p w:rsidR="00F14B36" w:rsidRPr="006E7C36" w:rsidRDefault="00F14B36" w:rsidP="002D4EE3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14B36" w:rsidRPr="00054314" w:rsidRDefault="00F14B36" w:rsidP="002D4EE3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054314">
        <w:rPr>
          <w:rFonts w:ascii="Times New Roman" w:hAnsi="Times New Roman" w:cs="Times New Roman"/>
          <w:b/>
          <w:sz w:val="20"/>
          <w:szCs w:val="20"/>
        </w:rPr>
        <w:t>Литература:</w:t>
      </w:r>
    </w:p>
    <w:p w:rsidR="00F14B36" w:rsidRPr="00054314" w:rsidRDefault="00F14B36" w:rsidP="002D4EE3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54314">
        <w:rPr>
          <w:rFonts w:ascii="Times New Roman" w:hAnsi="Times New Roman" w:cs="Times New Roman"/>
          <w:sz w:val="20"/>
          <w:szCs w:val="20"/>
        </w:rPr>
        <w:t xml:space="preserve">Фармакология [Электронный ресурс]: учебник. /Д. А. Харкевич. / М. : ГЭОТАР-Медиа, 2015. Режим доступа: </w:t>
      </w:r>
      <w:hyperlink r:id="rId6" w:history="1">
        <w:r w:rsidRPr="00054314">
          <w:rPr>
            <w:rStyle w:val="a4"/>
            <w:rFonts w:ascii="Times New Roman" w:hAnsi="Times New Roman" w:cs="Times New Roman"/>
            <w:sz w:val="20"/>
            <w:szCs w:val="20"/>
          </w:rPr>
          <w:t>http://www.studmedlib.ru/ru/book/ISBN9785970434123.html</w:t>
        </w:r>
      </w:hyperlink>
    </w:p>
    <w:p w:rsidR="00F14B36" w:rsidRPr="00054314" w:rsidRDefault="00F14B36" w:rsidP="002D4EE3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54314">
        <w:rPr>
          <w:rFonts w:ascii="Times New Roman" w:hAnsi="Times New Roman" w:cs="Times New Roman"/>
          <w:sz w:val="20"/>
          <w:szCs w:val="20"/>
        </w:rPr>
        <w:t xml:space="preserve">Основы фармакологии [Электронный ресурс] : учеб. для вузов. - /Д. А. Харкевич. / М. : ГЭОТАР-Медиа, 2015. Режим доступа: </w:t>
      </w:r>
      <w:hyperlink r:id="rId7" w:history="1">
        <w:r w:rsidRPr="00054314">
          <w:rPr>
            <w:rStyle w:val="a4"/>
            <w:rFonts w:ascii="Times New Roman" w:hAnsi="Times New Roman" w:cs="Times New Roman"/>
            <w:sz w:val="20"/>
            <w:szCs w:val="20"/>
          </w:rPr>
          <w:t>http://www.studmedlib.ru/ru/book/ISBN9785970434925.html</w:t>
        </w:r>
      </w:hyperlink>
    </w:p>
    <w:p w:rsidR="00F14B36" w:rsidRPr="00054314" w:rsidRDefault="00F14B36" w:rsidP="002D4EE3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54314">
        <w:rPr>
          <w:rFonts w:ascii="Times New Roman" w:hAnsi="Times New Roman" w:cs="Times New Roman"/>
          <w:sz w:val="20"/>
          <w:szCs w:val="20"/>
        </w:rPr>
        <w:t xml:space="preserve">Фармакология : учеб. для вузов. / ред. Р. Н. Аляутдин / М. : ГЭОТАР-Медиа, 2008. </w:t>
      </w:r>
    </w:p>
    <w:p w:rsidR="00F14B36" w:rsidRPr="00054314" w:rsidRDefault="00F14B36" w:rsidP="002D4EE3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54314">
        <w:rPr>
          <w:rFonts w:ascii="Times New Roman" w:hAnsi="Times New Roman" w:cs="Times New Roman"/>
          <w:sz w:val="20"/>
          <w:szCs w:val="20"/>
        </w:rPr>
        <w:t xml:space="preserve">Фармакология [Электронный ресурс] : учеб. пособие. / В. С. Чабанова / Минск : Выш. шк., 2013. Режим доступа: </w:t>
      </w:r>
      <w:hyperlink r:id="rId8" w:history="1">
        <w:r w:rsidRPr="00054314">
          <w:rPr>
            <w:rStyle w:val="a4"/>
            <w:rFonts w:ascii="Times New Roman" w:hAnsi="Times New Roman" w:cs="Times New Roman"/>
            <w:sz w:val="20"/>
            <w:szCs w:val="20"/>
          </w:rPr>
          <w:t>http://ibooks.ru/reading.php?productid=28164</w:t>
        </w:r>
      </w:hyperlink>
    </w:p>
    <w:p w:rsidR="00743AD9" w:rsidRPr="00054314" w:rsidRDefault="00F14B36" w:rsidP="009632C9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54314">
        <w:rPr>
          <w:rFonts w:ascii="Times New Roman" w:hAnsi="Times New Roman" w:cs="Times New Roman"/>
          <w:sz w:val="20"/>
          <w:szCs w:val="20"/>
        </w:rPr>
        <w:t xml:space="preserve">Фармакология. Курс лекций [Электронный ресурс] : учеб. пособие./ А. И. Венгеровский / М. : ГЭОТАР-Медиа, 2015. Режим доступа: </w:t>
      </w:r>
      <w:hyperlink r:id="rId9" w:history="1">
        <w:r w:rsidRPr="00054314">
          <w:rPr>
            <w:rStyle w:val="a4"/>
            <w:rFonts w:ascii="Times New Roman" w:hAnsi="Times New Roman" w:cs="Times New Roman"/>
            <w:sz w:val="20"/>
            <w:szCs w:val="20"/>
          </w:rPr>
          <w:t>http://www.studmedlib.ru/ru/book/ISBN9785970433225.html</w:t>
        </w:r>
      </w:hyperlink>
    </w:p>
    <w:sectPr w:rsidR="00743AD9" w:rsidRPr="00054314" w:rsidSect="009632C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4FA2"/>
    <w:multiLevelType w:val="hybridMultilevel"/>
    <w:tmpl w:val="D38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31FEB"/>
    <w:multiLevelType w:val="hybridMultilevel"/>
    <w:tmpl w:val="1BDA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F38D6"/>
    <w:multiLevelType w:val="hybridMultilevel"/>
    <w:tmpl w:val="3572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525E9"/>
    <w:multiLevelType w:val="hybridMultilevel"/>
    <w:tmpl w:val="550C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86F2F"/>
    <w:multiLevelType w:val="hybridMultilevel"/>
    <w:tmpl w:val="D38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36"/>
    <w:rsid w:val="0001065E"/>
    <w:rsid w:val="0005020F"/>
    <w:rsid w:val="00054314"/>
    <w:rsid w:val="000D2B79"/>
    <w:rsid w:val="000E238F"/>
    <w:rsid w:val="00130210"/>
    <w:rsid w:val="00140612"/>
    <w:rsid w:val="00164BF6"/>
    <w:rsid w:val="002D4EE3"/>
    <w:rsid w:val="003C261A"/>
    <w:rsid w:val="00400A51"/>
    <w:rsid w:val="004B5BEE"/>
    <w:rsid w:val="004D28BC"/>
    <w:rsid w:val="005308BB"/>
    <w:rsid w:val="00556A58"/>
    <w:rsid w:val="005808D1"/>
    <w:rsid w:val="005E57F9"/>
    <w:rsid w:val="005F0788"/>
    <w:rsid w:val="00622382"/>
    <w:rsid w:val="00654DCB"/>
    <w:rsid w:val="006E2F5F"/>
    <w:rsid w:val="007236A5"/>
    <w:rsid w:val="0072653D"/>
    <w:rsid w:val="00743AD9"/>
    <w:rsid w:val="00754F58"/>
    <w:rsid w:val="00763966"/>
    <w:rsid w:val="007B4E94"/>
    <w:rsid w:val="007C5A10"/>
    <w:rsid w:val="007F75B5"/>
    <w:rsid w:val="009218D3"/>
    <w:rsid w:val="009632C9"/>
    <w:rsid w:val="00A05158"/>
    <w:rsid w:val="00A46510"/>
    <w:rsid w:val="00A524DB"/>
    <w:rsid w:val="00A92429"/>
    <w:rsid w:val="00AD5096"/>
    <w:rsid w:val="00B51273"/>
    <w:rsid w:val="00B85B99"/>
    <w:rsid w:val="00B96302"/>
    <w:rsid w:val="00C11DF7"/>
    <w:rsid w:val="00C36D30"/>
    <w:rsid w:val="00C478D7"/>
    <w:rsid w:val="00C76B7B"/>
    <w:rsid w:val="00D24853"/>
    <w:rsid w:val="00DD42E8"/>
    <w:rsid w:val="00DD70BD"/>
    <w:rsid w:val="00E37DDA"/>
    <w:rsid w:val="00EC6512"/>
    <w:rsid w:val="00F00F21"/>
    <w:rsid w:val="00F14B36"/>
    <w:rsid w:val="00F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36"/>
    <w:pPr>
      <w:spacing w:after="0" w:line="360" w:lineRule="auto"/>
      <w:ind w:left="720" w:hanging="72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36"/>
    <w:pPr>
      <w:contextualSpacing/>
    </w:pPr>
  </w:style>
  <w:style w:type="character" w:styleId="a4">
    <w:name w:val="Hyperlink"/>
    <w:basedOn w:val="a0"/>
    <w:uiPriority w:val="99"/>
    <w:unhideWhenUsed/>
    <w:rsid w:val="00F14B3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D5096"/>
    <w:rPr>
      <w:i/>
      <w:iCs/>
    </w:rPr>
  </w:style>
  <w:style w:type="character" w:styleId="a6">
    <w:name w:val="Strong"/>
    <w:basedOn w:val="a0"/>
    <w:uiPriority w:val="22"/>
    <w:qFormat/>
    <w:rsid w:val="00AD5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36"/>
    <w:pPr>
      <w:spacing w:after="0" w:line="360" w:lineRule="auto"/>
      <w:ind w:left="720" w:hanging="72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36"/>
    <w:pPr>
      <w:contextualSpacing/>
    </w:pPr>
  </w:style>
  <w:style w:type="character" w:styleId="a4">
    <w:name w:val="Hyperlink"/>
    <w:basedOn w:val="a0"/>
    <w:uiPriority w:val="99"/>
    <w:unhideWhenUsed/>
    <w:rsid w:val="00F14B3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D5096"/>
    <w:rPr>
      <w:i/>
      <w:iCs/>
    </w:rPr>
  </w:style>
  <w:style w:type="character" w:styleId="a6">
    <w:name w:val="Strong"/>
    <w:basedOn w:val="a0"/>
    <w:uiPriority w:val="22"/>
    <w:qFormat/>
    <w:rsid w:val="00AD5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281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udmedlib.ru/ru/book/ISBN97859704349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ru/book/ISBN978597043412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medlib.ru/ru/book/ISBN97859704332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ОкладниковаЕВ</dc:creator>
  <cp:lastModifiedBy>Ирина В. Гацких</cp:lastModifiedBy>
  <cp:revision>2</cp:revision>
  <cp:lastPrinted>2022-03-10T06:29:00Z</cp:lastPrinted>
  <dcterms:created xsi:type="dcterms:W3CDTF">2022-03-21T02:38:00Z</dcterms:created>
  <dcterms:modified xsi:type="dcterms:W3CDTF">2022-03-21T02:38:00Z</dcterms:modified>
</cp:coreProperties>
</file>