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5B" w:rsidRDefault="006E485B" w:rsidP="000967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ситуационных задач согласно списку группы.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1234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5678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9101112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13141516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17181920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1234</w:t>
      </w:r>
      <w:bookmarkStart w:id="0" w:name="_GoBack"/>
      <w:bookmarkEnd w:id="0"/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5678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8975</w:t>
      </w:r>
    </w:p>
    <w:p w:rsidR="00096759" w:rsidRDefault="00096759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9632</w:t>
      </w:r>
    </w:p>
    <w:p w:rsidR="006E485B" w:rsidRDefault="006E485B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10151416</w:t>
      </w:r>
    </w:p>
    <w:p w:rsidR="006E485B" w:rsidRDefault="006E485B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14151613</w:t>
      </w:r>
    </w:p>
    <w:p w:rsidR="006E485B" w:rsidRDefault="006E485B" w:rsidP="00096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4568</w:t>
      </w:r>
    </w:p>
    <w:p w:rsidR="00096759" w:rsidRDefault="00096759" w:rsidP="000967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759" w:rsidRDefault="00096759" w:rsidP="000967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759" w:rsidRDefault="00096759" w:rsidP="000967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A13" w:rsidRPr="00096759" w:rsidRDefault="00647452" w:rsidP="000967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759">
        <w:rPr>
          <w:rFonts w:ascii="Times New Roman" w:hAnsi="Times New Roman" w:cs="Times New Roman"/>
          <w:b/>
          <w:sz w:val="28"/>
          <w:szCs w:val="28"/>
        </w:rPr>
        <w:t>Ситуационные задачи.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759">
        <w:rPr>
          <w:rFonts w:ascii="Times New Roman" w:hAnsi="Times New Roman" w:cs="Times New Roman"/>
          <w:sz w:val="28"/>
          <w:szCs w:val="28"/>
        </w:rPr>
        <w:t xml:space="preserve">Больной В. 15лет, был прооперирован по поводу тиреотоксического зоба. До операции содержание кальция в крови составляло 2,5ммоль/л. После операции оно упало до 0,6ммоль/л. Почему это произошло? Какая клиническая картина при этом развивается?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759">
        <w:rPr>
          <w:rFonts w:ascii="Times New Roman" w:hAnsi="Times New Roman" w:cs="Times New Roman"/>
          <w:sz w:val="28"/>
          <w:szCs w:val="28"/>
        </w:rPr>
        <w:t>При лечении рахита проводят постоянный мониторинг уровня кальция в крови. Объясните, для чего это необходимо?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759">
        <w:rPr>
          <w:rFonts w:ascii="Times New Roman" w:hAnsi="Times New Roman" w:cs="Times New Roman"/>
          <w:sz w:val="28"/>
          <w:szCs w:val="28"/>
        </w:rPr>
        <w:t>Как недостаток йода в пище и воде влияет на синтез гормонов щитовидной железы?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759">
        <w:rPr>
          <w:rFonts w:ascii="Times New Roman" w:hAnsi="Times New Roman" w:cs="Times New Roman"/>
          <w:sz w:val="28"/>
          <w:szCs w:val="28"/>
        </w:rPr>
        <w:t>Ребенок отстает в росте от своих сверстников. Какие биохимические исследования необходимо провести, чтобы выяснить причины этого состояния?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759">
        <w:rPr>
          <w:rFonts w:ascii="Times New Roman" w:hAnsi="Times New Roman" w:cs="Times New Roman"/>
          <w:sz w:val="28"/>
          <w:szCs w:val="28"/>
        </w:rPr>
        <w:t xml:space="preserve">Объясните, почему ингибиторы АПФ являются высокоэффективными </w:t>
      </w:r>
      <w:proofErr w:type="spellStart"/>
      <w:r w:rsidRPr="00096759">
        <w:rPr>
          <w:rFonts w:ascii="Times New Roman" w:hAnsi="Times New Roman" w:cs="Times New Roman"/>
          <w:sz w:val="28"/>
          <w:szCs w:val="28"/>
        </w:rPr>
        <w:t>антигипертоническими</w:t>
      </w:r>
      <w:proofErr w:type="spellEnd"/>
      <w:r w:rsidRPr="00096759">
        <w:rPr>
          <w:rFonts w:ascii="Times New Roman" w:hAnsi="Times New Roman" w:cs="Times New Roman"/>
          <w:sz w:val="28"/>
          <w:szCs w:val="28"/>
        </w:rPr>
        <w:t xml:space="preserve"> препаратами?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После серьезной травмы больная не принимала пищу в течении 3 дней. Больной был прописан длительный постельный режим, и, боясь поправиться, она исключила из рациона жиры, но не смогла отказаться от избыточного употребления сладких блюд. В течение нескольких месяцев масса тела женщины увеличилась на 4 кг. Почему масса тела больной увеличилась?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Для лечения инфекционного полиартрита больной долго получал преднизолон, являющийся структурным аналогом кортизола. Почувствовав улучшение, больной самовольно прекратил прием </w:t>
      </w:r>
      <w:r w:rsidRPr="00096759">
        <w:rPr>
          <w:rFonts w:ascii="Times New Roman" w:hAnsi="Times New Roman" w:cs="Times New Roman"/>
          <w:color w:val="424242"/>
          <w:sz w:val="28"/>
          <w:szCs w:val="28"/>
        </w:rPr>
        <w:lastRenderedPageBreak/>
        <w:t xml:space="preserve">преднизолона. Вскоре состояние резко ухудшилось. При обследовании установили снижение концентрации глюкозы в крови, снижение артериального давления, в моче снизилось содержание 17-кетостероидов. Почему в результате отмены преднизолона состояние больного ухудшилось?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>Турист в степной местности в жаркий день долго не мог найти источник питьевой воды. Наконец он добрался до поселка и утолил жажду. Как изменится вводно-солевой баланс этого туриста после утоления жажды?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 В терапевтическое отделение поступил пациент с жалобами на обильную многократную рвоту и диарею в течение дня. С помощью каких механизмов в организме предотвращается обезвоживание?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Суточный объем мочи 4,5 л, относительная плотность 1004 (норма 1020). Глюкоза в моче не обнаружена, кетоновые тела отсутствуют. Какому заболеванию могут соответствовать результаты анализов?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У больного при обследовании обнаружены гипертензия, пониженная концентрация калия в крови. Активность ренина снижена, уровень альдостерона в плазме крови выше нормы. При компьютерной томографии обнаружили опухоль левого надпочечника. Можно ли больному рекомендовать для лечения гипертензии препараты – ингибиторы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ангиотензинпревращающего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фермента (АПФ)?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Больной обратился в медицинский центр с жалобами на отсутствие аппетита и тошноту, слабость, депрессию. При обследовании обнаружена опухоль паращитовидной желез. Содержание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паратгормона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в крови повышено. Что является причиной перечисленных симптомов?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Больной обратился с жалобами на головную боль и повышенное артериальное давление. При обследовании обнаружена опухоль в области одной из почечных артерий. Почему у таких больных развивается гипертония?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У 4-месячного ребенка явно выражены явления рахита. Расстройств пищеварения не отмечается. Ребенок много находится на солнце, в течение 2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мес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получал витамин D</w:t>
      </w:r>
      <w:r w:rsidRPr="00096759">
        <w:rPr>
          <w:rFonts w:ascii="Times New Roman" w:hAnsi="Times New Roman" w:cs="Times New Roman"/>
          <w:color w:val="424242"/>
          <w:sz w:val="28"/>
          <w:szCs w:val="28"/>
          <w:vertAlign w:val="subscript"/>
        </w:rPr>
        <w:t>3</w:t>
      </w: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, но проявления рахита не уменьшилось. Почему для лечения рахита у данного ребенка врач назначил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кальцитриол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Гиперпаратиреоидизм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– заболевание, в основе которого лежит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гиперпродукция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паратгормона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. У больных отмечаются мышечная слабость, остеопороз и деформация костей, образование почечных камней. Какова причина перечисленных симптомов у таких больных? 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>Известно, что интенсивная физическая работа вызывает жажду. Объясните причины появления жажды при физической работе. </w:t>
      </w:r>
    </w:p>
    <w:p w:rsidR="00647452" w:rsidRPr="00096759" w:rsidRDefault="00647452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>У</w:t>
      </w: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больных при длительном лечении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глюкокортикостероидами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может развиться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гипокортицизм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? Приведите схемы, отражающие механизм регуляции синтеза и секреции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глюкокортикостероидов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>.</w:t>
      </w:r>
    </w:p>
    <w:p w:rsidR="00647452" w:rsidRPr="00096759" w:rsidRDefault="00096759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lastRenderedPageBreak/>
        <w:t>Молодая женщина обратилась с жалобами к врачу на избыточный рост волос над верхней губой, внизу живота и на бедрах. При осмотре определялась умеренная степень ожирения. Менструации всегда были нерегулярными. Анализы показали повышенную концентрацию тестостерона, ЛГ по отношению к ФСГ. Объясните.</w:t>
      </w:r>
    </w:p>
    <w:p w:rsidR="00096759" w:rsidRPr="00096759" w:rsidRDefault="00096759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Женщина – бизнесмен, 55 лет, участвовала в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скриннинговой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медицинской программ.  Программа предусматривала тесты на функционирование щитовидной железы. Анализы показали в сыворотке ТТГ 8мЕд/л, сТ4 12пмоль/л. Объясните.</w:t>
      </w:r>
    </w:p>
    <w:p w:rsidR="00096759" w:rsidRPr="00096759" w:rsidRDefault="00096759" w:rsidP="00096759">
      <w:pPr>
        <w:pStyle w:val="a3"/>
        <w:numPr>
          <w:ilvl w:val="0"/>
          <w:numId w:val="1"/>
        </w:numPr>
        <w:spacing w:before="90" w:after="90"/>
        <w:ind w:left="90"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 Вскоре после экзаменов у учащегося появилось расстройство сна, тахикардия в области сердца, кисти рук стали теплыми и влажными. В сыворотке: ТТГ 5,2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мЕд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/л, сТ4 34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пмоль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 xml:space="preserve">/л, сТ3 12,9 </w:t>
      </w:r>
      <w:proofErr w:type="spellStart"/>
      <w:r w:rsidRPr="00096759">
        <w:rPr>
          <w:rFonts w:ascii="Times New Roman" w:hAnsi="Times New Roman" w:cs="Times New Roman"/>
          <w:color w:val="424242"/>
          <w:sz w:val="28"/>
          <w:szCs w:val="28"/>
        </w:rPr>
        <w:t>пмоль</w:t>
      </w:r>
      <w:proofErr w:type="spellEnd"/>
      <w:r w:rsidRPr="00096759">
        <w:rPr>
          <w:rFonts w:ascii="Times New Roman" w:hAnsi="Times New Roman" w:cs="Times New Roman"/>
          <w:color w:val="424242"/>
          <w:sz w:val="28"/>
          <w:szCs w:val="28"/>
        </w:rPr>
        <w:t>/л.</w:t>
      </w:r>
    </w:p>
    <w:p w:rsidR="00096759" w:rsidRPr="00096759" w:rsidRDefault="00096759" w:rsidP="00096759">
      <w:pPr>
        <w:spacing w:before="90" w:after="90"/>
        <w:ind w:right="525"/>
        <w:jc w:val="both"/>
        <w:rPr>
          <w:rFonts w:ascii="Times New Roman" w:hAnsi="Times New Roman" w:cs="Times New Roman"/>
          <w:color w:val="424242"/>
          <w:sz w:val="28"/>
          <w:szCs w:val="28"/>
        </w:rPr>
      </w:pPr>
    </w:p>
    <w:p w:rsidR="00096759" w:rsidRPr="00096759" w:rsidRDefault="006E485B" w:rsidP="006E485B">
      <w:pPr>
        <w:spacing w:before="90" w:after="90"/>
        <w:ind w:right="525" w:firstLine="708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Далее </w:t>
      </w:r>
    </w:p>
    <w:p w:rsidR="00096759" w:rsidRPr="00096759" w:rsidRDefault="00096759" w:rsidP="00096759">
      <w:pPr>
        <w:spacing w:before="90" w:after="90"/>
        <w:ind w:right="525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  <w:r w:rsidRPr="00096759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Описать биосинтез гомонов щитовидной железы, катехоламинов, половых гормонов и витамина Д, </w:t>
      </w:r>
      <w:proofErr w:type="spellStart"/>
      <w:r w:rsidRPr="00096759">
        <w:rPr>
          <w:rFonts w:ascii="Times New Roman" w:hAnsi="Times New Roman" w:cs="Times New Roman"/>
          <w:b/>
          <w:color w:val="424242"/>
          <w:sz w:val="28"/>
          <w:szCs w:val="28"/>
        </w:rPr>
        <w:t>эйкозаноидов</w:t>
      </w:r>
      <w:proofErr w:type="spellEnd"/>
      <w:r w:rsidRPr="00096759">
        <w:rPr>
          <w:rFonts w:ascii="Times New Roman" w:hAnsi="Times New Roman" w:cs="Times New Roman"/>
          <w:b/>
          <w:color w:val="424242"/>
          <w:sz w:val="28"/>
          <w:szCs w:val="28"/>
        </w:rPr>
        <w:t>. При этом представить схемы.</w:t>
      </w:r>
    </w:p>
    <w:p w:rsidR="00647452" w:rsidRPr="00096759" w:rsidRDefault="00647452" w:rsidP="00096759">
      <w:pPr>
        <w:pStyle w:val="a4"/>
        <w:spacing w:before="90" w:beforeAutospacing="0" w:after="90" w:afterAutospacing="0"/>
        <w:ind w:left="90" w:right="525"/>
        <w:jc w:val="both"/>
        <w:rPr>
          <w:b/>
          <w:color w:val="424242"/>
          <w:sz w:val="28"/>
          <w:szCs w:val="28"/>
        </w:rPr>
      </w:pPr>
      <w:r w:rsidRPr="00096759">
        <w:rPr>
          <w:b/>
          <w:color w:val="424242"/>
          <w:sz w:val="28"/>
          <w:szCs w:val="28"/>
        </w:rPr>
        <w:t> </w:t>
      </w:r>
    </w:p>
    <w:sectPr w:rsidR="00647452" w:rsidRPr="0009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2105C"/>
    <w:multiLevelType w:val="hybridMultilevel"/>
    <w:tmpl w:val="8932D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444C"/>
    <w:multiLevelType w:val="hybridMultilevel"/>
    <w:tmpl w:val="7500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52"/>
    <w:rsid w:val="00096759"/>
    <w:rsid w:val="00647452"/>
    <w:rsid w:val="006E485B"/>
    <w:rsid w:val="008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AE1F-CC1B-4D10-AD66-DFD94F58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2020-04-27T14:46:00Z</dcterms:created>
  <dcterms:modified xsi:type="dcterms:W3CDTF">2020-04-27T15:16:00Z</dcterms:modified>
</cp:coreProperties>
</file>