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E" w:rsidRPr="00F026F0" w:rsidRDefault="00432A4E" w:rsidP="00432A4E">
      <w:pPr>
        <w:jc w:val="center"/>
        <w:rPr>
          <w:b/>
          <w:sz w:val="28"/>
        </w:rPr>
      </w:pPr>
      <w:r w:rsidRPr="00F026F0">
        <w:rPr>
          <w:b/>
          <w:sz w:val="28"/>
        </w:rPr>
        <w:t>Вопросы к зачету по Основам бухгалтерского учета в аптечных организациях для 3 курса</w:t>
      </w:r>
    </w:p>
    <w:p w:rsidR="00432A4E" w:rsidRDefault="00432A4E" w:rsidP="00432A4E">
      <w:pPr>
        <w:jc w:val="center"/>
        <w:rPr>
          <w:sz w:val="28"/>
        </w:rPr>
      </w:pPr>
    </w:p>
    <w:p w:rsidR="00432A4E" w:rsidRDefault="00432A4E" w:rsidP="00432A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Понятие бухгалтерского учета. Задачи бухгалтерского учета, требования к ведению. Предмет и объект бухгалтерского учета. Метод бухгалтерского учета, элементы метода.</w:t>
      </w:r>
    </w:p>
    <w:p w:rsidR="00432A4E" w:rsidRDefault="00432A4E" w:rsidP="00432A4E">
      <w:pPr>
        <w:pStyle w:val="a4"/>
        <w:numPr>
          <w:ilvl w:val="0"/>
          <w:numId w:val="2"/>
        </w:numPr>
        <w:jc w:val="both"/>
        <w:rPr>
          <w:sz w:val="28"/>
        </w:rPr>
      </w:pPr>
      <w:r w:rsidRPr="0059672D">
        <w:rPr>
          <w:sz w:val="28"/>
        </w:rPr>
        <w:t>Бухгалтерский баланс и его структура.</w:t>
      </w:r>
      <w:r>
        <w:rPr>
          <w:sz w:val="28"/>
        </w:rPr>
        <w:t xml:space="preserve"> Виды балансов, правила оценки статей баланса-нетто и баланса-брутто. Типы изменения бухгалтерского баланса.</w:t>
      </w:r>
    </w:p>
    <w:p w:rsidR="00DE60DC" w:rsidRDefault="00DE60DC" w:rsidP="00432A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Счета бухгалтерского учета, </w:t>
      </w:r>
      <w:r w:rsidRPr="00DE60DC">
        <w:rPr>
          <w:sz w:val="28"/>
        </w:rPr>
        <w:t>виды, структура. Аналитические и синтетические счета, их взаимосвязь. Корреспонденция счетов</w:t>
      </w:r>
      <w:r>
        <w:rPr>
          <w:sz w:val="28"/>
        </w:rPr>
        <w:t>,</w:t>
      </w:r>
      <w:r w:rsidRPr="00DE60DC">
        <w:rPr>
          <w:sz w:val="28"/>
        </w:rPr>
        <w:t xml:space="preserve"> двойн</w:t>
      </w:r>
      <w:r>
        <w:rPr>
          <w:sz w:val="28"/>
        </w:rPr>
        <w:t>ая</w:t>
      </w:r>
      <w:r w:rsidRPr="00DE60DC">
        <w:rPr>
          <w:sz w:val="28"/>
        </w:rPr>
        <w:t xml:space="preserve"> запис</w:t>
      </w:r>
      <w:r>
        <w:rPr>
          <w:sz w:val="28"/>
        </w:rPr>
        <w:t>ь</w:t>
      </w:r>
      <w:r w:rsidRPr="00DE60DC">
        <w:rPr>
          <w:sz w:val="28"/>
        </w:rPr>
        <w:t>. Забалансовые счета и их свойства</w:t>
      </w:r>
      <w:r>
        <w:rPr>
          <w:sz w:val="28"/>
        </w:rPr>
        <w:t>.</w:t>
      </w:r>
    </w:p>
    <w:p w:rsidR="00432A4E" w:rsidRDefault="002C6087" w:rsidP="00432A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Формы ведения бухгалтерского учета. Шахматная оборотная ведомость, </w:t>
      </w:r>
      <w:r w:rsidR="00432A4E">
        <w:rPr>
          <w:sz w:val="28"/>
        </w:rPr>
        <w:t>Журналы-ордера, Г</w:t>
      </w:r>
      <w:r>
        <w:rPr>
          <w:sz w:val="28"/>
        </w:rPr>
        <w:t xml:space="preserve">лавная книга, сальдо-оборотная </w:t>
      </w:r>
      <w:r w:rsidR="00432A4E">
        <w:rPr>
          <w:sz w:val="28"/>
        </w:rPr>
        <w:t>ведомост</w:t>
      </w:r>
      <w:r>
        <w:rPr>
          <w:sz w:val="28"/>
        </w:rPr>
        <w:t>ь</w:t>
      </w:r>
      <w:r w:rsidR="00432A4E">
        <w:rPr>
          <w:sz w:val="28"/>
        </w:rPr>
        <w:t xml:space="preserve">, </w:t>
      </w:r>
      <w:r>
        <w:rPr>
          <w:sz w:val="28"/>
        </w:rPr>
        <w:t>назначение</w:t>
      </w:r>
      <w:r w:rsidR="00432A4E">
        <w:rPr>
          <w:sz w:val="28"/>
        </w:rPr>
        <w:t xml:space="preserve"> и порядок заполнения. </w:t>
      </w:r>
    </w:p>
    <w:p w:rsidR="00DE60DC" w:rsidRDefault="00DE60DC" w:rsidP="00DE60DC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E60DC">
        <w:rPr>
          <w:rFonts w:ascii="Times New Roman" w:hAnsi="Times New Roman"/>
          <w:sz w:val="28"/>
        </w:rPr>
        <w:t>шибки</w:t>
      </w:r>
      <w:r>
        <w:rPr>
          <w:rFonts w:ascii="Times New Roman" w:hAnsi="Times New Roman"/>
          <w:sz w:val="28"/>
        </w:rPr>
        <w:t xml:space="preserve"> в бухгалтерском учете:</w:t>
      </w:r>
      <w:r w:rsidRPr="00DE60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DE60DC">
        <w:rPr>
          <w:rFonts w:ascii="Times New Roman" w:hAnsi="Times New Roman"/>
          <w:sz w:val="28"/>
        </w:rPr>
        <w:t>иды</w:t>
      </w:r>
      <w:r>
        <w:rPr>
          <w:rFonts w:ascii="Times New Roman" w:hAnsi="Times New Roman"/>
          <w:sz w:val="28"/>
        </w:rPr>
        <w:t>,</w:t>
      </w:r>
      <w:r w:rsidRPr="00DE60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 w:rsidRPr="00DE60DC">
        <w:rPr>
          <w:rFonts w:ascii="Times New Roman" w:hAnsi="Times New Roman"/>
          <w:sz w:val="28"/>
        </w:rPr>
        <w:t>ормы</w:t>
      </w:r>
      <w:r>
        <w:rPr>
          <w:rFonts w:ascii="Times New Roman" w:hAnsi="Times New Roman"/>
          <w:sz w:val="28"/>
        </w:rPr>
        <w:t>.</w:t>
      </w:r>
      <w:r w:rsidRPr="00DE60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DE60DC">
        <w:rPr>
          <w:rFonts w:ascii="Times New Roman" w:hAnsi="Times New Roman"/>
          <w:sz w:val="28"/>
        </w:rPr>
        <w:t>орядок исправления ошибок в учете</w:t>
      </w:r>
      <w:r>
        <w:rPr>
          <w:rFonts w:ascii="Times New Roman" w:hAnsi="Times New Roman"/>
          <w:sz w:val="28"/>
        </w:rPr>
        <w:t xml:space="preserve">, </w:t>
      </w:r>
      <w:r w:rsidRPr="00DE60DC">
        <w:rPr>
          <w:rFonts w:ascii="Times New Roman" w:hAnsi="Times New Roman"/>
          <w:sz w:val="28"/>
        </w:rPr>
        <w:t>ПБУ 22/2010.</w:t>
      </w:r>
      <w:r>
        <w:rPr>
          <w:rFonts w:ascii="Times New Roman" w:hAnsi="Times New Roman"/>
          <w:sz w:val="28"/>
        </w:rPr>
        <w:t xml:space="preserve"> С</w:t>
      </w:r>
      <w:r w:rsidRPr="00DE60DC">
        <w:rPr>
          <w:rFonts w:ascii="Times New Roman" w:hAnsi="Times New Roman"/>
          <w:sz w:val="28"/>
        </w:rPr>
        <w:t xml:space="preserve">пособы исправления </w:t>
      </w:r>
      <w:r>
        <w:rPr>
          <w:rFonts w:ascii="Times New Roman" w:hAnsi="Times New Roman"/>
          <w:sz w:val="28"/>
        </w:rPr>
        <w:t>б</w:t>
      </w:r>
      <w:r w:rsidRPr="00DE60DC">
        <w:rPr>
          <w:rFonts w:ascii="Times New Roman" w:hAnsi="Times New Roman"/>
          <w:sz w:val="28"/>
        </w:rPr>
        <w:t>ухгалтерски</w:t>
      </w:r>
      <w:r>
        <w:rPr>
          <w:rFonts w:ascii="Times New Roman" w:hAnsi="Times New Roman"/>
          <w:sz w:val="28"/>
        </w:rPr>
        <w:t>х</w:t>
      </w:r>
      <w:r w:rsidRPr="00DE60DC">
        <w:rPr>
          <w:rFonts w:ascii="Times New Roman" w:hAnsi="Times New Roman"/>
          <w:sz w:val="28"/>
        </w:rPr>
        <w:t xml:space="preserve"> ошиб</w:t>
      </w:r>
      <w:r>
        <w:rPr>
          <w:rFonts w:ascii="Times New Roman" w:hAnsi="Times New Roman"/>
          <w:sz w:val="28"/>
        </w:rPr>
        <w:t>о</w:t>
      </w:r>
      <w:r w:rsidRPr="00DE60D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.</w:t>
      </w:r>
    </w:p>
    <w:p w:rsidR="007E20E6" w:rsidRPr="007E20E6" w:rsidRDefault="007E20E6" w:rsidP="006053E5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7E20E6">
        <w:rPr>
          <w:rFonts w:ascii="Times New Roman" w:hAnsi="Times New Roman"/>
          <w:sz w:val="28"/>
        </w:rPr>
        <w:t>Документ как элемент метода бухгалтерского учета: определение, классификация, требования к составлению и форме. Отчетность. Отчетные формы. Учетная политика аптечной организации.</w:t>
      </w:r>
    </w:p>
    <w:p w:rsidR="002C6087" w:rsidRP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к</w:t>
      </w:r>
      <w:r w:rsidRPr="002C6087">
        <w:rPr>
          <w:sz w:val="28"/>
        </w:rPr>
        <w:t>ассовы</w:t>
      </w:r>
      <w:r>
        <w:rPr>
          <w:sz w:val="28"/>
        </w:rPr>
        <w:t>х</w:t>
      </w:r>
      <w:r w:rsidRPr="002C6087">
        <w:rPr>
          <w:sz w:val="28"/>
        </w:rPr>
        <w:t xml:space="preserve"> операци</w:t>
      </w:r>
      <w:r>
        <w:rPr>
          <w:sz w:val="28"/>
        </w:rPr>
        <w:t>й</w:t>
      </w:r>
      <w:r w:rsidRPr="002C6087">
        <w:rPr>
          <w:sz w:val="28"/>
        </w:rPr>
        <w:t>. Виды касс: операционная касса, главная касса. Понятие лимита кассы</w:t>
      </w:r>
      <w:r>
        <w:rPr>
          <w:sz w:val="28"/>
        </w:rPr>
        <w:t>.</w:t>
      </w:r>
      <w:r w:rsidRPr="002C6087">
        <w:rPr>
          <w:sz w:val="28"/>
        </w:rPr>
        <w:t xml:space="preserve"> Документальное оформление операций приема и выдачи наличных денег. Основные обязанности кассира.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банковских операций, виды банковских счетов, формы безналичных расчетов,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операций на счетах 55 и 57, документы и порядок их оформления, корреспонденция счетов.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издержек в промышленности и торговле, классификация, варианты списания, счета, порядок расчета, документы и порядок их оформления, корреспонденция счетов.</w:t>
      </w:r>
    </w:p>
    <w:p w:rsidR="00CD0445" w:rsidRDefault="00CD0445" w:rsidP="00CD0445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Все затратные счета, характеристика, свойства, корреспонденция счетов.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оплаты труда, формы оплаты труда, начисления и удержания, депонированная зарплата, отпускной резервный фонд, документы и порядок их оформления, корреспонденция счетов.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Порядок расчета заработка к выдаче на руки при повременной форме оплаты труда. Расчет отпускных сумм.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Порядок расчета заработка к выдаче на руки при сдельной форме оплаты труда. Расчет пособия по больничному листу, учет расходов на оплату больничного листа.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Страховые взносы в государственные внебюджетные фонды на обязательное социальное страхование всех наемных работников, ставки, порядок расчета, документы и порядок их оформления, корреспонденция счетов, сроки уплаты и отчетности.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расчетов с подотчетными лицами, документы и порядок их оформления, корреспонденция счетов.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Формы материальной ответственности наемных работников. Порядок удержания недостач при всех формах материальной ответственности виновных лиц.</w:t>
      </w:r>
      <w:r w:rsidRPr="002C6087">
        <w:rPr>
          <w:sz w:val="28"/>
        </w:rPr>
        <w:t xml:space="preserve"> </w:t>
      </w:r>
      <w:r>
        <w:rPr>
          <w:sz w:val="28"/>
        </w:rPr>
        <w:t>Счета 73 и 94.</w:t>
      </w:r>
    </w:p>
    <w:p w:rsidR="002C6087" w:rsidRDefault="002C6087" w:rsidP="002C608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Учет расчетов с учредителями,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основных средств, классификация по составу и назначению, виды стоимости, поступление и выбытие,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Переоценка основных средств. Амортизация основных средств, виды,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арендованных основных средств, учет ремонта собственных основных средств, варианты,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нематериальных активов, понятие, оценка, поступление и выбытие, амортизация,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Учет материалов, поступление и выбытие, оценка, инвентаризация, </w:t>
      </w:r>
      <w:bookmarkStart w:id="0" w:name="_GoBack"/>
      <w:bookmarkEnd w:id="0"/>
      <w:r>
        <w:rPr>
          <w:sz w:val="28"/>
        </w:rPr>
        <w:t>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товаров в оптовой торговле, поступление и выбытие,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товаров в розничной торговле, поступление и выбытие, документы и порядок их оформления, корреспонденция счетов.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Инвентаризация имущества, денег и обязательств, порядок проведения, документы и порядок их оформления, корреспонденция счетов. Учет излишков и недостач, выявленных при инвентаризации.</w:t>
      </w:r>
    </w:p>
    <w:p w:rsidR="007E20E6" w:rsidRP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Е</w:t>
      </w:r>
      <w:r w:rsidRPr="007E20E6">
        <w:rPr>
          <w:sz w:val="28"/>
        </w:rPr>
        <w:t>стественн</w:t>
      </w:r>
      <w:r>
        <w:rPr>
          <w:sz w:val="28"/>
        </w:rPr>
        <w:t>ая</w:t>
      </w:r>
      <w:r w:rsidRPr="007E20E6">
        <w:rPr>
          <w:sz w:val="28"/>
        </w:rPr>
        <w:t xml:space="preserve"> убыл</w:t>
      </w:r>
      <w:r>
        <w:rPr>
          <w:sz w:val="28"/>
        </w:rPr>
        <w:t>ь.</w:t>
      </w:r>
      <w:r w:rsidRPr="007E20E6">
        <w:rPr>
          <w:sz w:val="28"/>
        </w:rPr>
        <w:t xml:space="preserve"> Расчет естественной убыли. Нормы естественной убыли. Отражение недостачи в пределах норм естественной убыли и сверх норм на счетах бухгалтерского учета.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расчетов с поставщиками и покупателями оптовыми и розничными, документальное оформление, корреспонденция счетов.</w:t>
      </w:r>
    </w:p>
    <w:p w:rsidR="00432A4E" w:rsidRPr="00F026F0" w:rsidRDefault="00432A4E" w:rsidP="00432A4E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Учет финансовых результатов, доходов, расходов, прибыли в бухгалтерском учете, отчет о </w:t>
      </w:r>
      <w:r w:rsidR="007E20E6">
        <w:rPr>
          <w:sz w:val="28"/>
        </w:rPr>
        <w:t>финансовых результатах</w:t>
      </w:r>
      <w:r>
        <w:rPr>
          <w:sz w:val="28"/>
        </w:rPr>
        <w:t>, реформация баланса.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Учет капитала (счета 80, 82, 83), виды, документы и порядок их оформления, корреспонденция счетов.</w:t>
      </w:r>
    </w:p>
    <w:p w:rsidR="007E20E6" w:rsidRPr="002C6087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 w:rsidRPr="002C6087">
        <w:rPr>
          <w:sz w:val="28"/>
        </w:rPr>
        <w:t>Основы системы налогообложения в РФ. Федеральные, региональные и местные налоги. Общая система налогообложени</w:t>
      </w:r>
      <w:r>
        <w:rPr>
          <w:sz w:val="28"/>
        </w:rPr>
        <w:t>я. Специальные налоговые режимы</w:t>
      </w:r>
      <w:r w:rsidRPr="002C6087">
        <w:rPr>
          <w:sz w:val="28"/>
        </w:rPr>
        <w:t>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Налог на добавленную стоимость, виды, ставки, порядок расчета, документы и порядок их оформления, корреспонденция счетов, сроки уплаты и отчетности.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Налог на доходы физических лиц, налоговые вычеты, ставки, сроки уплаты, отчетность, характеристика, порядок расчета.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Налог на имущество юридических лиц, ставка, порядок расчета, документы и порядок их оформления, корреспонденция счетов, сроки уплаты и отчетности.</w:t>
      </w:r>
    </w:p>
    <w:p w:rsidR="00A2365C" w:rsidRDefault="00A2365C" w:rsidP="00A2365C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Транспортный налог, порядок расчета, документы и порядок их оформления, корреспонденция счетов, сроки уплаты и отчетности.</w:t>
      </w:r>
    </w:p>
    <w:p w:rsidR="007E20E6" w:rsidRDefault="007E20E6" w:rsidP="007E20E6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Налог на прибыль, ставки, порядок расчета, документы и порядок их оформления, корреспонденция счетов, сроки уплаты и отчетности, </w:t>
      </w:r>
      <w:r w:rsidR="00CD0445">
        <w:rPr>
          <w:sz w:val="28"/>
        </w:rPr>
        <w:t>отчет о финансовых результатах</w:t>
      </w:r>
      <w:r>
        <w:rPr>
          <w:sz w:val="28"/>
        </w:rPr>
        <w:t>.</w:t>
      </w:r>
    </w:p>
    <w:p w:rsidR="00432A4E" w:rsidRPr="00F026F0" w:rsidRDefault="00432A4E" w:rsidP="00432A4E">
      <w:pPr>
        <w:pStyle w:val="a4"/>
        <w:jc w:val="both"/>
        <w:rPr>
          <w:sz w:val="28"/>
        </w:rPr>
      </w:pPr>
    </w:p>
    <w:sectPr w:rsidR="00432A4E" w:rsidRPr="00F026F0" w:rsidSect="00A23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58"/>
    <w:multiLevelType w:val="multilevel"/>
    <w:tmpl w:val="C67ADC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946622E"/>
    <w:multiLevelType w:val="hybridMultilevel"/>
    <w:tmpl w:val="866A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55E"/>
    <w:multiLevelType w:val="hybridMultilevel"/>
    <w:tmpl w:val="AA2AB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A7D75"/>
    <w:multiLevelType w:val="hybridMultilevel"/>
    <w:tmpl w:val="866A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F0"/>
    <w:rsid w:val="000C5E8E"/>
    <w:rsid w:val="00253543"/>
    <w:rsid w:val="002C6087"/>
    <w:rsid w:val="00394836"/>
    <w:rsid w:val="00414AAF"/>
    <w:rsid w:val="00432A4E"/>
    <w:rsid w:val="0059672D"/>
    <w:rsid w:val="005E3C99"/>
    <w:rsid w:val="007E20E6"/>
    <w:rsid w:val="008265A0"/>
    <w:rsid w:val="00873A77"/>
    <w:rsid w:val="00A2365C"/>
    <w:rsid w:val="00B97EC5"/>
    <w:rsid w:val="00CB0A28"/>
    <w:rsid w:val="00CD0445"/>
    <w:rsid w:val="00D02364"/>
    <w:rsid w:val="00DE60DC"/>
    <w:rsid w:val="00E95FB6"/>
    <w:rsid w:val="00F026F0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3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2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2D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72D"/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C6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3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2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2D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72D"/>
    <w:rPr>
      <w:rFonts w:ascii="Arial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C6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cp:lastPrinted>2017-11-30T04:15:00Z</cp:lastPrinted>
  <dcterms:created xsi:type="dcterms:W3CDTF">2014-05-18T05:24:00Z</dcterms:created>
  <dcterms:modified xsi:type="dcterms:W3CDTF">2018-06-03T03:01:00Z</dcterms:modified>
</cp:coreProperties>
</file>