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0510" w14:textId="4175EF11" w:rsidR="001B22D2" w:rsidRDefault="0014753B">
      <w:pPr>
        <w:rPr>
          <w:rFonts w:ascii="Times New Roman" w:hAnsi="Times New Roman" w:cs="Times New Roman"/>
          <w:b/>
          <w:bCs/>
        </w:rPr>
      </w:pPr>
      <w:r w:rsidRPr="0014753B">
        <w:rPr>
          <w:rFonts w:ascii="Times New Roman" w:hAnsi="Times New Roman" w:cs="Times New Roman"/>
          <w:b/>
          <w:bCs/>
        </w:rPr>
        <w:t>Темы рефератов</w:t>
      </w:r>
    </w:p>
    <w:p w14:paraId="64613D6F" w14:textId="7E6682FA" w:rsidR="0014753B" w:rsidRPr="0014753B" w:rsidRDefault="0014753B">
      <w:pPr>
        <w:rPr>
          <w:rFonts w:ascii="Times New Roman" w:hAnsi="Times New Roman" w:cs="Times New Roman"/>
        </w:rPr>
      </w:pPr>
      <w:r w:rsidRPr="0014753B">
        <w:rPr>
          <w:rFonts w:ascii="Times New Roman" w:hAnsi="Times New Roman" w:cs="Times New Roman"/>
        </w:rPr>
        <w:t>1. Романтизм в зарубежной литературе.</w:t>
      </w:r>
    </w:p>
    <w:p w14:paraId="3DBBB9A4" w14:textId="6F6346C1" w:rsidR="0014753B" w:rsidRDefault="0014753B">
      <w:pPr>
        <w:rPr>
          <w:rFonts w:ascii="Times New Roman" w:hAnsi="Times New Roman" w:cs="Times New Roman"/>
        </w:rPr>
      </w:pPr>
      <w:r w:rsidRPr="0014753B">
        <w:rPr>
          <w:rFonts w:ascii="Times New Roman" w:hAnsi="Times New Roman" w:cs="Times New Roman"/>
        </w:rPr>
        <w:t>2. Романтизм в творчестве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В.Жуковского</w:t>
      </w:r>
      <w:proofErr w:type="spellEnd"/>
    </w:p>
    <w:p w14:paraId="4E9E46AF" w14:textId="369F20AE" w:rsidR="0014753B" w:rsidRDefault="0014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Романтизм в творчестве </w:t>
      </w:r>
      <w:proofErr w:type="spellStart"/>
      <w:r>
        <w:rPr>
          <w:rFonts w:ascii="Times New Roman" w:hAnsi="Times New Roman" w:cs="Times New Roman"/>
        </w:rPr>
        <w:t>А.Пушкина</w:t>
      </w:r>
      <w:proofErr w:type="spellEnd"/>
    </w:p>
    <w:p w14:paraId="11B59392" w14:textId="26151B5B" w:rsidR="0014753B" w:rsidRDefault="0014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Романтизм в творчестве </w:t>
      </w:r>
      <w:proofErr w:type="spellStart"/>
      <w:r>
        <w:rPr>
          <w:rFonts w:ascii="Times New Roman" w:hAnsi="Times New Roman" w:cs="Times New Roman"/>
        </w:rPr>
        <w:t>М.Лермонтова</w:t>
      </w:r>
      <w:proofErr w:type="spellEnd"/>
    </w:p>
    <w:p w14:paraId="12C741DC" w14:textId="5A74EB6A" w:rsidR="0014753B" w:rsidRDefault="0014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Романтизм в творчестве </w:t>
      </w:r>
      <w:proofErr w:type="spellStart"/>
      <w:r>
        <w:rPr>
          <w:rFonts w:ascii="Times New Roman" w:hAnsi="Times New Roman" w:cs="Times New Roman"/>
        </w:rPr>
        <w:t>Н.Гоголя</w:t>
      </w:r>
      <w:proofErr w:type="spellEnd"/>
    </w:p>
    <w:p w14:paraId="52781594" w14:textId="148CE673" w:rsidR="0014753B" w:rsidRDefault="0014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Романтизм в зарубежной поэзии.</w:t>
      </w:r>
    </w:p>
    <w:p w14:paraId="7C71935B" w14:textId="58CCD405" w:rsidR="0014753B" w:rsidRDefault="0014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Романтизм как литературное течение.</w:t>
      </w:r>
    </w:p>
    <w:p w14:paraId="4E134BBA" w14:textId="77777777" w:rsidR="0014753B" w:rsidRPr="0014753B" w:rsidRDefault="0014753B">
      <w:pPr>
        <w:rPr>
          <w:rFonts w:ascii="Times New Roman" w:hAnsi="Times New Roman" w:cs="Times New Roman"/>
        </w:rPr>
      </w:pPr>
    </w:p>
    <w:sectPr w:rsidR="0014753B" w:rsidRPr="001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7"/>
    <w:rsid w:val="0014753B"/>
    <w:rsid w:val="001839B7"/>
    <w:rsid w:val="001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B1A3"/>
  <w15:chartTrackingRefBased/>
  <w15:docId w15:val="{99D12EF9-5C9A-43B1-8155-99BEFBE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2</cp:revision>
  <dcterms:created xsi:type="dcterms:W3CDTF">2023-01-08T07:53:00Z</dcterms:created>
  <dcterms:modified xsi:type="dcterms:W3CDTF">2023-01-08T07:57:00Z</dcterms:modified>
</cp:coreProperties>
</file>