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DF" w:rsidRPr="00DC61A3" w:rsidRDefault="00DE72DF" w:rsidP="00DC61A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Наименование </w:t>
      </w:r>
      <w:proofErr w:type="spellStart"/>
      <w:r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СОПа</w:t>
      </w:r>
      <w:proofErr w:type="spellEnd"/>
    </w:p>
    <w:p w:rsidR="00DE72DF" w:rsidRPr="00DC61A3" w:rsidRDefault="00DE72DF" w:rsidP="00DC61A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анализ ликвора. </w:t>
      </w:r>
    </w:p>
    <w:p w:rsidR="00DE72DF" w:rsidRPr="00DC61A3" w:rsidRDefault="00DE72DF" w:rsidP="00DC61A3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(</w:t>
      </w:r>
      <w:proofErr w:type="spellStart"/>
      <w:r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назаначение</w:t>
      </w:r>
      <w:proofErr w:type="spellEnd"/>
      <w:r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СОПа</w:t>
      </w:r>
      <w:proofErr w:type="spellEnd"/>
      <w:r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DE72DF" w:rsidRPr="00DC61A3" w:rsidRDefault="00DE72DF" w:rsidP="00DC61A3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качества проведения общего анализа ликвора.</w:t>
      </w:r>
    </w:p>
    <w:p w:rsidR="00DE72DF" w:rsidRPr="00DC61A3" w:rsidRDefault="00152375" w:rsidP="00DC61A3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Персонал</w:t>
      </w:r>
    </w:p>
    <w:p w:rsidR="006C1A5F" w:rsidRPr="006C1A5F" w:rsidRDefault="006C1A5F" w:rsidP="006C1A5F">
      <w:pPr>
        <w:jc w:val="both"/>
        <w:rPr>
          <w:rFonts w:ascii="Times New Roman" w:hAnsi="Times New Roman" w:cs="Times New Roman"/>
          <w:sz w:val="28"/>
          <w:szCs w:val="28"/>
        </w:rPr>
      </w:pPr>
      <w:r w:rsidRPr="006C1A5F">
        <w:rPr>
          <w:rFonts w:ascii="Times New Roman" w:hAnsi="Times New Roman" w:cs="Times New Roman"/>
          <w:sz w:val="28"/>
          <w:szCs w:val="28"/>
        </w:rPr>
        <w:t>2.1 .К работе допускаются сотрудники, допущенные к работе в соответствии с установленным законодательством.</w:t>
      </w:r>
    </w:p>
    <w:p w:rsidR="006C1A5F" w:rsidRPr="006C1A5F" w:rsidRDefault="006C1A5F" w:rsidP="006C1A5F">
      <w:pPr>
        <w:jc w:val="both"/>
        <w:rPr>
          <w:rFonts w:ascii="Times New Roman" w:hAnsi="Times New Roman" w:cs="Times New Roman"/>
          <w:sz w:val="28"/>
          <w:szCs w:val="28"/>
        </w:rPr>
      </w:pPr>
      <w:r w:rsidRPr="006C1A5F">
        <w:rPr>
          <w:rFonts w:ascii="Times New Roman" w:hAnsi="Times New Roman" w:cs="Times New Roman"/>
          <w:sz w:val="28"/>
          <w:szCs w:val="28"/>
        </w:rPr>
        <w:t>2.1.1  Исполнители: Врач КЛД, врач-лаборант, биолог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A5F" w:rsidRDefault="006C1A5F" w:rsidP="006C1A5F">
      <w:pPr>
        <w:jc w:val="both"/>
        <w:rPr>
          <w:rFonts w:ascii="Times New Roman" w:hAnsi="Times New Roman" w:cs="Times New Roman"/>
          <w:sz w:val="28"/>
          <w:szCs w:val="28"/>
        </w:rPr>
      </w:pPr>
      <w:r w:rsidRPr="006C1A5F">
        <w:rPr>
          <w:rFonts w:ascii="Times New Roman" w:hAnsi="Times New Roman" w:cs="Times New Roman"/>
          <w:sz w:val="28"/>
          <w:szCs w:val="28"/>
        </w:rPr>
        <w:t>2.1.2. Ответственный: Врач КЛД, вр</w:t>
      </w:r>
      <w:r>
        <w:rPr>
          <w:rFonts w:ascii="Times New Roman" w:hAnsi="Times New Roman" w:cs="Times New Roman"/>
          <w:sz w:val="28"/>
          <w:szCs w:val="28"/>
        </w:rPr>
        <w:t>ач-лаборант</w:t>
      </w:r>
      <w:r w:rsidRPr="006C1A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A5F">
        <w:rPr>
          <w:rFonts w:ascii="Times New Roman" w:hAnsi="Times New Roman" w:cs="Times New Roman"/>
          <w:sz w:val="28"/>
          <w:szCs w:val="28"/>
        </w:rPr>
        <w:t>биолог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A5F" w:rsidRPr="006C1A5F" w:rsidRDefault="006C1A5F" w:rsidP="006C1A5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5F">
        <w:rPr>
          <w:rFonts w:ascii="Times New Roman" w:hAnsi="Times New Roman" w:cs="Times New Roman"/>
          <w:b/>
          <w:sz w:val="28"/>
          <w:szCs w:val="28"/>
        </w:rPr>
        <w:t>2.2 Требования к персоналу</w:t>
      </w:r>
      <w:r w:rsidRPr="006C1A5F">
        <w:rPr>
          <w:rFonts w:ascii="Times New Roman" w:hAnsi="Times New Roman" w:cs="Times New Roman"/>
          <w:sz w:val="28"/>
          <w:szCs w:val="28"/>
        </w:rPr>
        <w:t>:</w:t>
      </w:r>
    </w:p>
    <w:p w:rsidR="006C1A5F" w:rsidRPr="006C1A5F" w:rsidRDefault="006C1A5F" w:rsidP="006C1A5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5F">
        <w:rPr>
          <w:rFonts w:ascii="Times New Roman" w:hAnsi="Times New Roman" w:cs="Times New Roman"/>
          <w:sz w:val="28"/>
          <w:szCs w:val="28"/>
        </w:rPr>
        <w:t>2.2.1. Принимая во внимание потенциальную опасность образцов биологического материла, персонал должен быть информирован и обучен правилам приема образцов, а также располагать всеми средствами защиты.</w:t>
      </w:r>
    </w:p>
    <w:p w:rsidR="006C1A5F" w:rsidRPr="006C1A5F" w:rsidRDefault="006C1A5F" w:rsidP="006C1A5F">
      <w:pPr>
        <w:jc w:val="both"/>
        <w:rPr>
          <w:rFonts w:ascii="Times New Roman" w:hAnsi="Times New Roman" w:cs="Times New Roman"/>
          <w:sz w:val="28"/>
          <w:szCs w:val="28"/>
        </w:rPr>
      </w:pPr>
      <w:r w:rsidRPr="006C1A5F">
        <w:rPr>
          <w:rFonts w:ascii="Times New Roman" w:hAnsi="Times New Roman" w:cs="Times New Roman"/>
          <w:sz w:val="28"/>
          <w:szCs w:val="28"/>
        </w:rPr>
        <w:t>Принятие мер безопасности медицинских работников, выполнение требований противоэпидемического режима позволяет снизить эпидемиологический риск возникновения контактных инфекций при выполнении таких манипуляции, как прием венозной крови, а также при сборе других видов биологического материла.</w:t>
      </w:r>
    </w:p>
    <w:p w:rsidR="006C1A5F" w:rsidRPr="006C1A5F" w:rsidRDefault="006C1A5F" w:rsidP="006C1A5F">
      <w:pPr>
        <w:jc w:val="both"/>
        <w:rPr>
          <w:rFonts w:ascii="Times New Roman" w:hAnsi="Times New Roman" w:cs="Times New Roman"/>
          <w:sz w:val="28"/>
          <w:szCs w:val="28"/>
        </w:rPr>
      </w:pPr>
      <w:r w:rsidRPr="006C1A5F">
        <w:rPr>
          <w:rFonts w:ascii="Times New Roman" w:hAnsi="Times New Roman" w:cs="Times New Roman"/>
          <w:sz w:val="28"/>
          <w:szCs w:val="28"/>
        </w:rPr>
        <w:t>2.2.2.При сборе биоматериала персонал должен быть одет в специальную защитную одежду:</w:t>
      </w:r>
    </w:p>
    <w:p w:rsidR="006C1A5F" w:rsidRPr="006C1A5F" w:rsidRDefault="006C1A5F" w:rsidP="006C1A5F">
      <w:pPr>
        <w:jc w:val="both"/>
        <w:rPr>
          <w:rFonts w:ascii="Times New Roman" w:hAnsi="Times New Roman" w:cs="Times New Roman"/>
          <w:sz w:val="28"/>
          <w:szCs w:val="28"/>
        </w:rPr>
      </w:pPr>
      <w:r w:rsidRPr="006C1A5F">
        <w:rPr>
          <w:rFonts w:ascii="Times New Roman" w:hAnsi="Times New Roman" w:cs="Times New Roman"/>
          <w:sz w:val="28"/>
          <w:szCs w:val="28"/>
        </w:rPr>
        <w:t>1.халат (брюки и куртка или комбинезон). Халат нужно менять по мере загрязнения, но не реже двух раз в неделю. В случае загрязнения спецодежды биологическим материалом предусмотрена ее немедленная смена.</w:t>
      </w:r>
    </w:p>
    <w:p w:rsidR="006C1A5F" w:rsidRPr="006C1A5F" w:rsidRDefault="006C1A5F" w:rsidP="006C1A5F">
      <w:pPr>
        <w:jc w:val="both"/>
        <w:rPr>
          <w:rFonts w:ascii="Times New Roman" w:hAnsi="Times New Roman" w:cs="Times New Roman"/>
          <w:sz w:val="28"/>
          <w:szCs w:val="28"/>
        </w:rPr>
      </w:pPr>
      <w:r w:rsidRPr="006C1A5F">
        <w:rPr>
          <w:rFonts w:ascii="Times New Roman" w:hAnsi="Times New Roman" w:cs="Times New Roman"/>
          <w:sz w:val="28"/>
          <w:szCs w:val="28"/>
        </w:rPr>
        <w:t>2. шапочку (косынка); ГОСТ 124132-83</w:t>
      </w:r>
    </w:p>
    <w:p w:rsidR="006C1A5F" w:rsidRPr="006C1A5F" w:rsidRDefault="006C1A5F" w:rsidP="006C1A5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5F">
        <w:rPr>
          <w:rFonts w:ascii="Times New Roman" w:hAnsi="Times New Roman" w:cs="Times New Roman"/>
          <w:sz w:val="28"/>
          <w:szCs w:val="28"/>
        </w:rPr>
        <w:t xml:space="preserve">3. перчатки. Перчатки должны быть одноразовыми, меняться после каждого пациента и использоваться на всех этапах взятия и сбора биологического материала. Из-за возможности загрязнения рук перчатки, снятые единожды, повторно не используются. Допускается многократное использование перчаток. Но после каждого пациента необходимо их обеззараживание – двукратная обработка салфетками, пропитанными антисептиками. </w:t>
      </w:r>
    </w:p>
    <w:p w:rsidR="006C1A5F" w:rsidRPr="006C1A5F" w:rsidRDefault="006C1A5F" w:rsidP="006C1A5F">
      <w:pPr>
        <w:jc w:val="both"/>
        <w:rPr>
          <w:rFonts w:ascii="Times New Roman" w:hAnsi="Times New Roman" w:cs="Times New Roman"/>
          <w:sz w:val="28"/>
          <w:szCs w:val="28"/>
        </w:rPr>
      </w:pPr>
      <w:r w:rsidRPr="006C1A5F">
        <w:rPr>
          <w:rFonts w:ascii="Times New Roman" w:hAnsi="Times New Roman" w:cs="Times New Roman"/>
          <w:sz w:val="28"/>
          <w:szCs w:val="28"/>
        </w:rPr>
        <w:t>4. защитные очки, щитки;</w:t>
      </w:r>
    </w:p>
    <w:p w:rsidR="006C1A5F" w:rsidRPr="006C1A5F" w:rsidRDefault="006C1A5F" w:rsidP="006C1A5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5F">
        <w:rPr>
          <w:rFonts w:ascii="Times New Roman" w:hAnsi="Times New Roman" w:cs="Times New Roman"/>
          <w:sz w:val="28"/>
          <w:szCs w:val="28"/>
        </w:rPr>
        <w:lastRenderedPageBreak/>
        <w:t>5. одноразовая маска (при неблагополучной эпидемиологической обстановке, воздушно-капельной инфекции у персонала).</w:t>
      </w:r>
    </w:p>
    <w:p w:rsidR="00152375" w:rsidRPr="006C1A5F" w:rsidRDefault="00152375" w:rsidP="00DC61A3">
      <w:pPr>
        <w:pStyle w:val="a4"/>
        <w:numPr>
          <w:ilvl w:val="0"/>
          <w:numId w:val="4"/>
        </w:numPr>
        <w:spacing w:line="276" w:lineRule="auto"/>
        <w:ind w:left="0" w:firstLine="567"/>
        <w:rPr>
          <w:color w:val="000000" w:themeColor="text1"/>
          <w:sz w:val="28"/>
          <w:szCs w:val="28"/>
        </w:rPr>
      </w:pPr>
      <w:r w:rsidRPr="00DC61A3">
        <w:rPr>
          <w:b/>
          <w:color w:val="000000" w:themeColor="text1"/>
          <w:sz w:val="28"/>
          <w:szCs w:val="28"/>
        </w:rPr>
        <w:t>Требования к помещениям и микроклимату.</w:t>
      </w:r>
    </w:p>
    <w:p w:rsidR="006C1A5F" w:rsidRPr="006C1A5F" w:rsidRDefault="006C1A5F" w:rsidP="006C1A5F">
      <w:pPr>
        <w:rPr>
          <w:rFonts w:ascii="Times New Roman" w:hAnsi="Times New Roman" w:cs="Times New Roman"/>
          <w:sz w:val="28"/>
          <w:szCs w:val="28"/>
        </w:rPr>
      </w:pPr>
      <w:r w:rsidRPr="006C1A5F">
        <w:rPr>
          <w:rFonts w:ascii="Times New Roman" w:hAnsi="Times New Roman" w:cs="Times New Roman"/>
          <w:sz w:val="28"/>
          <w:szCs w:val="28"/>
        </w:rPr>
        <w:t xml:space="preserve">         Весь  биологический  материал из отделен</w:t>
      </w:r>
      <w:r>
        <w:rPr>
          <w:rFonts w:ascii="Times New Roman" w:hAnsi="Times New Roman" w:cs="Times New Roman"/>
          <w:sz w:val="28"/>
          <w:szCs w:val="28"/>
        </w:rPr>
        <w:t>ий больницы,</w:t>
      </w:r>
      <w:r w:rsidRPr="006C1A5F">
        <w:rPr>
          <w:rFonts w:ascii="Times New Roman" w:hAnsi="Times New Roman" w:cs="Times New Roman"/>
          <w:sz w:val="28"/>
          <w:szCs w:val="28"/>
        </w:rPr>
        <w:t xml:space="preserve"> приемного покоя и реанимационных отделений в экспресс-лабораторию №6604.  Требования к помещению:</w:t>
      </w:r>
    </w:p>
    <w:p w:rsidR="006C1A5F" w:rsidRPr="006C1A5F" w:rsidRDefault="006C1A5F" w:rsidP="006C1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6C1A5F">
        <w:rPr>
          <w:rFonts w:ascii="Times New Roman" w:hAnsi="Times New Roman" w:cs="Times New Roman"/>
          <w:sz w:val="28"/>
          <w:szCs w:val="28"/>
        </w:rPr>
        <w:t xml:space="preserve">  Помещение должно быть чистым и непыльным.</w:t>
      </w:r>
    </w:p>
    <w:p w:rsidR="006C1A5F" w:rsidRPr="006C1A5F" w:rsidRDefault="006C1A5F" w:rsidP="006C1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6C1A5F">
        <w:rPr>
          <w:rFonts w:ascii="Times New Roman" w:hAnsi="Times New Roman" w:cs="Times New Roman"/>
          <w:sz w:val="28"/>
          <w:szCs w:val="28"/>
        </w:rPr>
        <w:t xml:space="preserve">  Пол помещения (допустимый градиент: менее 1/200) должен быть рассчитан на нагрузку 485 кг, и не вибрировать.</w:t>
      </w:r>
    </w:p>
    <w:p w:rsidR="006C1A5F" w:rsidRPr="006C1A5F" w:rsidRDefault="006C1A5F" w:rsidP="006C1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6C1A5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C1A5F">
        <w:rPr>
          <w:rFonts w:ascii="Times New Roman" w:hAnsi="Times New Roman" w:cs="Times New Roman"/>
          <w:sz w:val="28"/>
          <w:szCs w:val="28"/>
        </w:rPr>
        <w:t xml:space="preserve"> помещении должна быть хорошая вентиляция, уровень естественного и искусственного освещения должен соответствовать санитарным нормам и правилам </w:t>
      </w:r>
    </w:p>
    <w:p w:rsidR="006C1A5F" w:rsidRPr="006C1A5F" w:rsidRDefault="006C1A5F" w:rsidP="006C1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6C1A5F">
        <w:rPr>
          <w:rFonts w:ascii="Times New Roman" w:hAnsi="Times New Roman" w:cs="Times New Roman"/>
          <w:sz w:val="28"/>
          <w:szCs w:val="28"/>
        </w:rPr>
        <w:t xml:space="preserve">  Рабочий температурный режим: от 18 до 32ºС. Изменение температуры в процессе работы не должно превышать 2 ºС. Для поддержания рабочей температуры нужно использовать воздушный кондиционер. Тепло, производимое анализатором в процессе работы, составляет приблизительно 8820 кДж/час.</w:t>
      </w:r>
    </w:p>
    <w:p w:rsidR="006C1A5F" w:rsidRPr="006C1A5F" w:rsidRDefault="006C1A5F" w:rsidP="006C1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6C1A5F">
        <w:rPr>
          <w:rFonts w:ascii="Times New Roman" w:hAnsi="Times New Roman" w:cs="Times New Roman"/>
          <w:sz w:val="28"/>
          <w:szCs w:val="28"/>
        </w:rPr>
        <w:t>.  Относительная влажность воздуха  должна составлять от 40 до 80%.</w:t>
      </w:r>
    </w:p>
    <w:p w:rsidR="00014C8D" w:rsidRPr="005A7BFD" w:rsidRDefault="00014C8D" w:rsidP="00DC61A3">
      <w:pPr>
        <w:pStyle w:val="a4"/>
        <w:numPr>
          <w:ilvl w:val="0"/>
          <w:numId w:val="4"/>
        </w:numPr>
        <w:spacing w:line="276" w:lineRule="auto"/>
        <w:ind w:left="0" w:firstLine="567"/>
        <w:rPr>
          <w:color w:val="000000" w:themeColor="text1"/>
          <w:sz w:val="28"/>
          <w:szCs w:val="28"/>
        </w:rPr>
      </w:pPr>
      <w:r w:rsidRPr="00DC61A3">
        <w:rPr>
          <w:b/>
          <w:color w:val="000000" w:themeColor="text1"/>
          <w:sz w:val="28"/>
          <w:szCs w:val="28"/>
        </w:rPr>
        <w:t>Требования к оборудованию</w:t>
      </w:r>
      <w:r w:rsidR="00EB7183" w:rsidRPr="00DC61A3">
        <w:rPr>
          <w:b/>
          <w:color w:val="000000" w:themeColor="text1"/>
          <w:sz w:val="28"/>
          <w:szCs w:val="28"/>
        </w:rPr>
        <w:t>.</w:t>
      </w:r>
    </w:p>
    <w:p w:rsidR="00EB7183" w:rsidRPr="005A7BFD" w:rsidRDefault="005A7BFD" w:rsidP="005A7BFD">
      <w:pPr>
        <w:pStyle w:val="a4"/>
        <w:spacing w:line="276" w:lineRule="auto"/>
        <w:ind w:firstLine="0"/>
        <w:rPr>
          <w:color w:val="000000" w:themeColor="text1"/>
          <w:sz w:val="28"/>
          <w:szCs w:val="28"/>
        </w:rPr>
      </w:pPr>
      <w:r w:rsidRPr="005A7BFD">
        <w:rPr>
          <w:color w:val="000000" w:themeColor="text1"/>
          <w:sz w:val="28"/>
          <w:szCs w:val="28"/>
        </w:rPr>
        <w:t>Диспетчерская оснащена:</w:t>
      </w:r>
    </w:p>
    <w:p w:rsidR="006C1A5F" w:rsidRPr="005A7BFD" w:rsidRDefault="006C1A5F" w:rsidP="005A7BFD">
      <w:pPr>
        <w:pStyle w:val="a3"/>
        <w:numPr>
          <w:ilvl w:val="0"/>
          <w:numId w:val="1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Центрифуга лабораторная медицинская опн-3</w:t>
      </w:r>
      <w:r w:rsidR="005A7BFD" w:rsidRPr="005A7BFD">
        <w:rPr>
          <w:rFonts w:ascii="Times New Roman" w:hAnsi="Times New Roman" w:cs="Times New Roman"/>
          <w:sz w:val="28"/>
          <w:szCs w:val="28"/>
        </w:rPr>
        <w:t xml:space="preserve"> </w:t>
      </w:r>
      <w:r w:rsidRPr="005A7BFD">
        <w:rPr>
          <w:rFonts w:ascii="Times New Roman" w:hAnsi="Times New Roman" w:cs="Times New Roman"/>
          <w:sz w:val="28"/>
          <w:szCs w:val="28"/>
        </w:rPr>
        <w:t>-</w:t>
      </w:r>
      <w:r w:rsidR="005A7BFD" w:rsidRPr="005A7BFD">
        <w:rPr>
          <w:rFonts w:ascii="Times New Roman" w:hAnsi="Times New Roman" w:cs="Times New Roman"/>
          <w:sz w:val="28"/>
          <w:szCs w:val="28"/>
        </w:rPr>
        <w:t xml:space="preserve">1 </w:t>
      </w:r>
      <w:r w:rsidRPr="005A7BFD">
        <w:rPr>
          <w:rFonts w:ascii="Times New Roman" w:hAnsi="Times New Roman" w:cs="Times New Roman"/>
          <w:sz w:val="28"/>
          <w:szCs w:val="28"/>
        </w:rPr>
        <w:t>шт.</w:t>
      </w:r>
    </w:p>
    <w:p w:rsidR="006C1A5F" w:rsidRPr="005A7BFD" w:rsidRDefault="006C1A5F" w:rsidP="005A7BF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BFD">
        <w:rPr>
          <w:rFonts w:ascii="Times New Roman" w:hAnsi="Times New Roman" w:cs="Times New Roman"/>
          <w:sz w:val="28"/>
          <w:szCs w:val="28"/>
          <w:shd w:val="clear" w:color="auto" w:fill="FFFFFF"/>
        </w:rPr>
        <w:t>Облучатель-</w:t>
      </w:r>
      <w:proofErr w:type="spellStart"/>
      <w:r w:rsidRPr="005A7BFD">
        <w:rPr>
          <w:rFonts w:ascii="Times New Roman" w:hAnsi="Times New Roman" w:cs="Times New Roman"/>
          <w:sz w:val="28"/>
          <w:szCs w:val="28"/>
          <w:shd w:val="clear" w:color="auto" w:fill="FFFFFF"/>
        </w:rPr>
        <w:t>рециркулятор</w:t>
      </w:r>
      <w:proofErr w:type="spellEnd"/>
      <w:r w:rsidRPr="005A7B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7BFD">
        <w:rPr>
          <w:rFonts w:ascii="Times New Roman" w:hAnsi="Times New Roman" w:cs="Times New Roman"/>
          <w:sz w:val="28"/>
          <w:szCs w:val="28"/>
          <w:shd w:val="clear" w:color="auto" w:fill="FFFFFF"/>
        </w:rPr>
        <w:t>бактерицидный</w:t>
      </w:r>
      <w:r w:rsidRPr="005A7B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A7B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Дезар</w:t>
      </w:r>
      <w:r w:rsidRPr="005A7BFD">
        <w:rPr>
          <w:rFonts w:ascii="Times New Roman" w:hAnsi="Times New Roman" w:cs="Times New Roman"/>
          <w:sz w:val="28"/>
          <w:szCs w:val="28"/>
          <w:shd w:val="clear" w:color="auto" w:fill="FFFFFF"/>
        </w:rPr>
        <w:t>-3</w:t>
      </w:r>
    </w:p>
    <w:p w:rsidR="006C1A5F" w:rsidRPr="005A7BFD" w:rsidRDefault="006C1A5F" w:rsidP="005A7BFD">
      <w:pPr>
        <w:pStyle w:val="a3"/>
        <w:numPr>
          <w:ilvl w:val="0"/>
          <w:numId w:val="1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 xml:space="preserve">Контейнеры для дезинфекции с маркировкой. </w:t>
      </w:r>
    </w:p>
    <w:p w:rsidR="006C1A5F" w:rsidRPr="005A7BFD" w:rsidRDefault="006C1A5F" w:rsidP="005A7BFD">
      <w:pPr>
        <w:pStyle w:val="a3"/>
        <w:numPr>
          <w:ilvl w:val="0"/>
          <w:numId w:val="1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Контейнеры для дезинфекции с маркировкой</w:t>
      </w:r>
      <w:proofErr w:type="gramStart"/>
      <w:r w:rsidRPr="005A7B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1A5F" w:rsidRPr="005A7BFD" w:rsidRDefault="006C1A5F" w:rsidP="005A7BFD">
      <w:pPr>
        <w:pStyle w:val="a3"/>
        <w:numPr>
          <w:ilvl w:val="0"/>
          <w:numId w:val="1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Емкость с маркировкой «для отходов класса «А».</w:t>
      </w:r>
    </w:p>
    <w:p w:rsidR="006C1A5F" w:rsidRPr="005A7BFD" w:rsidRDefault="006C1A5F" w:rsidP="005A7BFD">
      <w:pPr>
        <w:pStyle w:val="a3"/>
        <w:numPr>
          <w:ilvl w:val="0"/>
          <w:numId w:val="1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Емкость с маркировкой «для отходов класса «Б».</w:t>
      </w:r>
    </w:p>
    <w:p w:rsidR="006C1A5F" w:rsidRDefault="005A7BFD" w:rsidP="005A7BFD">
      <w:pPr>
        <w:pStyle w:val="a3"/>
        <w:numPr>
          <w:ilvl w:val="0"/>
          <w:numId w:val="1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Лабораторный стол-1</w:t>
      </w:r>
      <w:r w:rsidR="006C1A5F" w:rsidRPr="005A7BFD">
        <w:rPr>
          <w:rFonts w:ascii="Times New Roman" w:hAnsi="Times New Roman" w:cs="Times New Roman"/>
          <w:sz w:val="28"/>
          <w:szCs w:val="28"/>
        </w:rPr>
        <w:t xml:space="preserve"> 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BFD" w:rsidRPr="005A7BFD" w:rsidRDefault="005A7BFD" w:rsidP="005A7BFD">
      <w:pPr>
        <w:pStyle w:val="a3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 ликвора осуществляется в чистую сухую стеклянную пробирку.</w:t>
      </w:r>
    </w:p>
    <w:p w:rsidR="005A7BFD" w:rsidRPr="005A7BFD" w:rsidRDefault="005A7BFD" w:rsidP="005A7BF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оборудованию</w:t>
      </w:r>
      <w:r w:rsidRPr="005A7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14A">
        <w:rPr>
          <w:rFonts w:ascii="Times New Roman" w:hAnsi="Times New Roman" w:cs="Times New Roman"/>
          <w:b/>
          <w:sz w:val="28"/>
          <w:szCs w:val="28"/>
        </w:rPr>
        <w:t>(основное</w:t>
      </w:r>
      <w:r w:rsidRPr="005A7BFD">
        <w:rPr>
          <w:rFonts w:ascii="Times New Roman" w:hAnsi="Times New Roman" w:cs="Times New Roman"/>
          <w:b/>
          <w:sz w:val="28"/>
          <w:szCs w:val="28"/>
        </w:rPr>
        <w:t>,</w:t>
      </w:r>
      <w:r w:rsidR="00EF4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BFD">
        <w:rPr>
          <w:rFonts w:ascii="Times New Roman" w:hAnsi="Times New Roman" w:cs="Times New Roman"/>
          <w:b/>
          <w:sz w:val="28"/>
          <w:szCs w:val="28"/>
        </w:rPr>
        <w:t>вспомогательное)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7BFD" w:rsidRPr="005A7BFD" w:rsidRDefault="005A7BFD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 xml:space="preserve">4.1  Биохимический анализатор </w:t>
      </w:r>
      <w:r w:rsidRPr="005A7BFD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5A7BFD">
        <w:rPr>
          <w:rFonts w:ascii="Times New Roman" w:hAnsi="Times New Roman" w:cs="Times New Roman"/>
          <w:sz w:val="28"/>
          <w:szCs w:val="28"/>
        </w:rPr>
        <w:t xml:space="preserve"> 400.</w:t>
      </w:r>
    </w:p>
    <w:p w:rsidR="005A7BFD" w:rsidRDefault="005A7BFD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 xml:space="preserve">4.2  Биохимический анализатор </w:t>
      </w:r>
      <w:r w:rsidRPr="005A7BFD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5A7BFD">
        <w:rPr>
          <w:rFonts w:ascii="Times New Roman" w:hAnsi="Times New Roman" w:cs="Times New Roman"/>
          <w:sz w:val="28"/>
          <w:szCs w:val="28"/>
        </w:rPr>
        <w:t xml:space="preserve"> 680.</w:t>
      </w:r>
    </w:p>
    <w:p w:rsidR="00EF414A" w:rsidRPr="00DC61A3" w:rsidRDefault="00EF414A" w:rsidP="00EF414A">
      <w:pPr>
        <w:pStyle w:val="a4"/>
        <w:spacing w:line="276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 </w:t>
      </w:r>
      <w:r w:rsidRPr="00DC61A3">
        <w:rPr>
          <w:color w:val="000000" w:themeColor="text1"/>
          <w:sz w:val="28"/>
          <w:szCs w:val="28"/>
        </w:rPr>
        <w:t>Фотометр колориметрический КФК-2.</w:t>
      </w:r>
    </w:p>
    <w:p w:rsidR="00EF414A" w:rsidRDefault="00EF414A" w:rsidP="00EF414A">
      <w:pPr>
        <w:pStyle w:val="a4"/>
        <w:spacing w:line="276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4.4 </w:t>
      </w:r>
      <w:r w:rsidRPr="00DC61A3">
        <w:rPr>
          <w:color w:val="000000" w:themeColor="text1"/>
          <w:sz w:val="28"/>
          <w:szCs w:val="28"/>
        </w:rPr>
        <w:t>Камера Фукс-Розенталя.</w:t>
      </w:r>
    </w:p>
    <w:p w:rsidR="00EF414A" w:rsidRDefault="00EF414A" w:rsidP="00EF414A">
      <w:pPr>
        <w:pStyle w:val="a4"/>
        <w:spacing w:line="276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4.5 Микроскоп.</w:t>
      </w:r>
    </w:p>
    <w:p w:rsidR="005A7BFD" w:rsidRDefault="005A7BFD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F414A">
        <w:rPr>
          <w:rFonts w:ascii="Times New Roman" w:hAnsi="Times New Roman" w:cs="Times New Roman"/>
          <w:sz w:val="28"/>
          <w:szCs w:val="28"/>
        </w:rPr>
        <w:t>6</w:t>
      </w:r>
      <w:r w:rsidRPr="005A7BFD">
        <w:rPr>
          <w:rFonts w:ascii="Times New Roman" w:hAnsi="Times New Roman" w:cs="Times New Roman"/>
          <w:sz w:val="28"/>
          <w:szCs w:val="28"/>
        </w:rPr>
        <w:t xml:space="preserve">  Центрифуга лабораторная медицинская опн-3</w:t>
      </w:r>
      <w:r w:rsidR="00EF414A">
        <w:rPr>
          <w:rFonts w:ascii="Times New Roman" w:hAnsi="Times New Roman" w:cs="Times New Roman"/>
          <w:sz w:val="28"/>
          <w:szCs w:val="28"/>
        </w:rPr>
        <w:t>.</w:t>
      </w:r>
    </w:p>
    <w:p w:rsidR="00EF414A" w:rsidRPr="005A7BFD" w:rsidRDefault="00EF414A" w:rsidP="00EF414A">
      <w:pPr>
        <w:jc w:val="both"/>
        <w:rPr>
          <w:rFonts w:ascii="Times New Roman" w:hAnsi="Times New Roman" w:cs="Times New Roman"/>
          <w:sz w:val="28"/>
          <w:szCs w:val="28"/>
        </w:rPr>
      </w:pPr>
      <w:r w:rsidRPr="00EF414A">
        <w:rPr>
          <w:rFonts w:ascii="Times New Roman" w:hAnsi="Times New Roman" w:cs="Times New Roman"/>
          <w:sz w:val="28"/>
          <w:szCs w:val="28"/>
        </w:rPr>
        <w:t xml:space="preserve">4.7 </w:t>
      </w:r>
      <w:r w:rsidRPr="00EF4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Дозаторы пипеточные 1-канальные переменного объема (20-200 </w:t>
      </w:r>
      <w:proofErr w:type="spellStart"/>
      <w:r w:rsidRPr="00EF414A">
        <w:rPr>
          <w:rFonts w:ascii="Times New Roman" w:hAnsi="Times New Roman" w:cs="Times New Roman"/>
          <w:color w:val="000000" w:themeColor="text1"/>
          <w:sz w:val="28"/>
          <w:szCs w:val="28"/>
        </w:rPr>
        <w:t>мкл</w:t>
      </w:r>
      <w:proofErr w:type="spellEnd"/>
      <w:r w:rsidRPr="00EF4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10-1000 </w:t>
      </w:r>
      <w:proofErr w:type="spellStart"/>
      <w:r w:rsidRPr="00EF414A">
        <w:rPr>
          <w:rFonts w:ascii="Times New Roman" w:hAnsi="Times New Roman" w:cs="Times New Roman"/>
          <w:color w:val="000000" w:themeColor="text1"/>
          <w:sz w:val="28"/>
          <w:szCs w:val="28"/>
        </w:rPr>
        <w:t>мкл</w:t>
      </w:r>
      <w:proofErr w:type="spellEnd"/>
      <w:r w:rsidRPr="00EF4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1000-5000 </w:t>
      </w:r>
      <w:proofErr w:type="spellStart"/>
      <w:r w:rsidRPr="00EF414A">
        <w:rPr>
          <w:rFonts w:ascii="Times New Roman" w:hAnsi="Times New Roman" w:cs="Times New Roman"/>
          <w:color w:val="000000" w:themeColor="text1"/>
          <w:sz w:val="28"/>
          <w:szCs w:val="28"/>
        </w:rPr>
        <w:t>мкл</w:t>
      </w:r>
      <w:proofErr w:type="spellEnd"/>
      <w:r w:rsidRPr="00EF41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7BFD" w:rsidRPr="005A7BFD" w:rsidRDefault="00EF414A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5A7BFD" w:rsidRPr="005A7BFD">
        <w:rPr>
          <w:rFonts w:ascii="Times New Roman" w:hAnsi="Times New Roman" w:cs="Times New Roman"/>
          <w:sz w:val="28"/>
          <w:szCs w:val="28"/>
        </w:rPr>
        <w:t xml:space="preserve"> Холодильник с температурой холодильной камеры от +2С до 8С.</w:t>
      </w:r>
    </w:p>
    <w:p w:rsidR="005A7BFD" w:rsidRPr="005A7BFD" w:rsidRDefault="00EF414A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 </w:t>
      </w:r>
      <w:r w:rsidR="005A7BFD" w:rsidRPr="005A7BFD">
        <w:rPr>
          <w:rFonts w:ascii="Times New Roman" w:hAnsi="Times New Roman" w:cs="Times New Roman"/>
          <w:sz w:val="28"/>
          <w:szCs w:val="28"/>
        </w:rPr>
        <w:t>Термометр для контроля температуры в холодильнике с диапазоном температур -30С до +30С</w:t>
      </w:r>
    </w:p>
    <w:p w:rsidR="005A7BFD" w:rsidRPr="005A7BFD" w:rsidRDefault="00EF414A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5A7BFD" w:rsidRPr="005A7BFD">
        <w:rPr>
          <w:rFonts w:ascii="Times New Roman" w:hAnsi="Times New Roman" w:cs="Times New Roman"/>
          <w:sz w:val="28"/>
          <w:szCs w:val="28"/>
        </w:rPr>
        <w:t xml:space="preserve"> Персональный компьютер.</w:t>
      </w:r>
    </w:p>
    <w:p w:rsidR="005A7BFD" w:rsidRPr="005A7BFD" w:rsidRDefault="00EF414A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5A7BFD" w:rsidRPr="005A7BFD">
        <w:rPr>
          <w:rFonts w:ascii="Times New Roman" w:hAnsi="Times New Roman" w:cs="Times New Roman"/>
          <w:sz w:val="28"/>
          <w:szCs w:val="28"/>
        </w:rPr>
        <w:t xml:space="preserve"> Лазерный принтер.</w:t>
      </w:r>
    </w:p>
    <w:p w:rsidR="005A7BFD" w:rsidRPr="005A7BFD" w:rsidRDefault="00EF414A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5A7BFD" w:rsidRPr="005A7BFD">
        <w:rPr>
          <w:rFonts w:ascii="Times New Roman" w:hAnsi="Times New Roman" w:cs="Times New Roman"/>
          <w:sz w:val="28"/>
          <w:szCs w:val="28"/>
        </w:rPr>
        <w:t xml:space="preserve">  Программа ЛИС</w:t>
      </w:r>
      <w:proofErr w:type="gramStart"/>
      <w:r w:rsidR="005A7BFD" w:rsidRPr="005A7BFD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5A7BFD" w:rsidRPr="005A7BFD">
        <w:rPr>
          <w:rFonts w:ascii="Times New Roman" w:hAnsi="Times New Roman" w:cs="Times New Roman"/>
          <w:sz w:val="28"/>
          <w:szCs w:val="28"/>
        </w:rPr>
        <w:t>ИС.</w:t>
      </w:r>
    </w:p>
    <w:p w:rsidR="005A7BFD" w:rsidRPr="005A7BFD" w:rsidRDefault="005A7BFD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4.1</w:t>
      </w:r>
      <w:r w:rsidR="00EF414A">
        <w:rPr>
          <w:rFonts w:ascii="Times New Roman" w:hAnsi="Times New Roman" w:cs="Times New Roman"/>
          <w:sz w:val="28"/>
          <w:szCs w:val="28"/>
        </w:rPr>
        <w:t>3</w:t>
      </w:r>
      <w:r w:rsidRPr="005A7BFD">
        <w:rPr>
          <w:rFonts w:ascii="Times New Roman" w:hAnsi="Times New Roman" w:cs="Times New Roman"/>
          <w:sz w:val="28"/>
          <w:szCs w:val="28"/>
        </w:rPr>
        <w:t xml:space="preserve">  Штативы для пробирок лабораторные</w:t>
      </w:r>
      <w:r w:rsidR="00EF414A">
        <w:rPr>
          <w:rFonts w:ascii="Times New Roman" w:hAnsi="Times New Roman" w:cs="Times New Roman"/>
          <w:sz w:val="28"/>
          <w:szCs w:val="28"/>
        </w:rPr>
        <w:t>.</w:t>
      </w:r>
    </w:p>
    <w:p w:rsidR="005A7BFD" w:rsidRPr="005A7BFD" w:rsidRDefault="005A7BFD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4.1</w:t>
      </w:r>
      <w:r w:rsidR="00EF414A">
        <w:rPr>
          <w:rFonts w:ascii="Times New Roman" w:hAnsi="Times New Roman" w:cs="Times New Roman"/>
          <w:sz w:val="28"/>
          <w:szCs w:val="28"/>
        </w:rPr>
        <w:t>4</w:t>
      </w:r>
      <w:r w:rsidRPr="005A7BFD">
        <w:rPr>
          <w:rFonts w:ascii="Times New Roman" w:hAnsi="Times New Roman" w:cs="Times New Roman"/>
          <w:sz w:val="28"/>
          <w:szCs w:val="28"/>
        </w:rPr>
        <w:t xml:space="preserve">  Контейнеры для дезинфекции с маркировкой. </w:t>
      </w:r>
    </w:p>
    <w:p w:rsidR="005A7BFD" w:rsidRPr="005A7BFD" w:rsidRDefault="005A7BFD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4.15  Контейнеры для дезинфекции с маркировкой.</w:t>
      </w:r>
    </w:p>
    <w:p w:rsidR="005A7BFD" w:rsidRPr="005A7BFD" w:rsidRDefault="005A7BFD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4.16  Емкость с маркировкой «для отходов класса «А».</w:t>
      </w:r>
    </w:p>
    <w:p w:rsidR="005A7BFD" w:rsidRPr="005A7BFD" w:rsidRDefault="005A7BFD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4.17  Емкость с маркировкой «для отходов класса «Б».</w:t>
      </w:r>
    </w:p>
    <w:p w:rsidR="005A7BFD" w:rsidRPr="005A7BFD" w:rsidRDefault="005A7BFD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4.18  Лабораторный стол.</w:t>
      </w:r>
    </w:p>
    <w:p w:rsidR="005A7BFD" w:rsidRPr="005A7BFD" w:rsidRDefault="005A7BFD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4.19  Стул с  гигиеническим покрытием.</w:t>
      </w:r>
    </w:p>
    <w:p w:rsidR="005A7BFD" w:rsidRPr="005A7BFD" w:rsidRDefault="005A7BFD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4.20 Полотенца бумажные, однослойные или другие разрешенные к применению в медицинской практике.</w:t>
      </w:r>
    </w:p>
    <w:p w:rsidR="005A7BFD" w:rsidRPr="005A7BFD" w:rsidRDefault="005A7BFD" w:rsidP="005A7BF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 xml:space="preserve">4.21 Держатель для одноразовых полотенец. </w:t>
      </w:r>
    </w:p>
    <w:p w:rsidR="005A7BFD" w:rsidRPr="005A7BFD" w:rsidRDefault="005A7BFD" w:rsidP="00EF414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7BFD">
        <w:rPr>
          <w:rFonts w:ascii="Times New Roman" w:hAnsi="Times New Roman" w:cs="Times New Roman"/>
          <w:sz w:val="28"/>
          <w:szCs w:val="28"/>
        </w:rPr>
        <w:t>Облучатель-рециркулятор </w:t>
      </w:r>
      <w:proofErr w:type="gramStart"/>
      <w:r w:rsidRPr="005A7BFD">
        <w:rPr>
          <w:rFonts w:ascii="Times New Roman" w:hAnsi="Times New Roman" w:cs="Times New Roman"/>
          <w:sz w:val="28"/>
          <w:szCs w:val="28"/>
        </w:rPr>
        <w:t>бактерицидный</w:t>
      </w:r>
      <w:proofErr w:type="gramEnd"/>
      <w:r w:rsidRPr="005A7BFD">
        <w:rPr>
          <w:rFonts w:ascii="Times New Roman" w:hAnsi="Times New Roman" w:cs="Times New Roman"/>
          <w:sz w:val="28"/>
          <w:szCs w:val="28"/>
        </w:rPr>
        <w:t> Дезар-3 настенный, закрытого типа</w:t>
      </w:r>
      <w:r w:rsidR="00EF414A">
        <w:rPr>
          <w:rFonts w:ascii="Times New Roman" w:hAnsi="Times New Roman" w:cs="Times New Roman"/>
          <w:sz w:val="28"/>
          <w:szCs w:val="28"/>
        </w:rPr>
        <w:t xml:space="preserve"> </w:t>
      </w:r>
      <w:r w:rsidRPr="005A7BF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A7BFD"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  <w:r w:rsidRPr="005A7BFD">
        <w:rPr>
          <w:rFonts w:ascii="Times New Roman" w:hAnsi="Times New Roman" w:cs="Times New Roman"/>
          <w:sz w:val="28"/>
          <w:szCs w:val="28"/>
        </w:rPr>
        <w:t>) предназначен для непрерывного обеззараживания воздуха закрытых помещений в присутствии и отсутствии людей.</w:t>
      </w:r>
    </w:p>
    <w:p w:rsidR="005A7BFD" w:rsidRPr="005A7BFD" w:rsidRDefault="00EF414A" w:rsidP="00EF4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7BFD" w:rsidRPr="005A7BFD">
        <w:rPr>
          <w:rFonts w:ascii="Times New Roman" w:hAnsi="Times New Roman" w:cs="Times New Roman"/>
          <w:sz w:val="28"/>
          <w:szCs w:val="28"/>
        </w:rPr>
        <w:t xml:space="preserve">Биохимические анализаторы серии </w:t>
      </w:r>
      <w:r w:rsidR="005A7BFD" w:rsidRPr="005A7BFD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="005A7BFD" w:rsidRPr="005A7BFD">
        <w:rPr>
          <w:rFonts w:ascii="Times New Roman" w:hAnsi="Times New Roman" w:cs="Times New Roman"/>
          <w:sz w:val="28"/>
          <w:szCs w:val="28"/>
        </w:rPr>
        <w:t xml:space="preserve"> (400, 680) предназначены для проведения автоматизированного анализа в сыворотке, плазме, СМЖ, моче и других биологических жидкостях. Анализаторы проводят измерения </w:t>
      </w:r>
      <w:proofErr w:type="spellStart"/>
      <w:r w:rsidR="005A7BFD" w:rsidRPr="005A7BFD">
        <w:rPr>
          <w:rFonts w:ascii="Times New Roman" w:hAnsi="Times New Roman" w:cs="Times New Roman"/>
          <w:sz w:val="28"/>
          <w:szCs w:val="28"/>
        </w:rPr>
        <w:t>аналитов</w:t>
      </w:r>
      <w:proofErr w:type="spellEnd"/>
      <w:r w:rsidR="005A7BFD" w:rsidRPr="005A7BFD">
        <w:rPr>
          <w:rFonts w:ascii="Times New Roman" w:hAnsi="Times New Roman" w:cs="Times New Roman"/>
          <w:sz w:val="28"/>
          <w:szCs w:val="28"/>
        </w:rPr>
        <w:t xml:space="preserve"> в пробах человека и автоматически рассчитывают результат.</w:t>
      </w:r>
    </w:p>
    <w:p w:rsidR="005A7BFD" w:rsidRPr="005A7BFD" w:rsidRDefault="005A7BFD" w:rsidP="005A7BFD">
      <w:pPr>
        <w:jc w:val="both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Для обеспечения гарантированной и точной работы анализатора перед его установкой следует обеспечить следующие рабочие условия:</w:t>
      </w:r>
    </w:p>
    <w:p w:rsidR="005A7BFD" w:rsidRPr="005A7BFD" w:rsidRDefault="005A7BFD" w:rsidP="005A7BFD">
      <w:pPr>
        <w:jc w:val="both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lastRenderedPageBreak/>
        <w:t xml:space="preserve">1.Анализатор должен располагаться внутри помещения и на  высоте не более </w:t>
      </w:r>
      <w:smartTag w:uri="urn:schemas-microsoft-com:office:smarttags" w:element="metricconverter">
        <w:smartTagPr>
          <w:attr w:name="ProductID" w:val="2000 м"/>
        </w:smartTagPr>
        <w:r w:rsidRPr="005A7BFD">
          <w:rPr>
            <w:rFonts w:ascii="Times New Roman" w:hAnsi="Times New Roman" w:cs="Times New Roman"/>
            <w:sz w:val="28"/>
            <w:szCs w:val="28"/>
          </w:rPr>
          <w:t>2000 м</w:t>
        </w:r>
      </w:smartTag>
      <w:r w:rsidRPr="005A7BFD">
        <w:rPr>
          <w:rFonts w:ascii="Times New Roman" w:hAnsi="Times New Roman" w:cs="Times New Roman"/>
          <w:sz w:val="28"/>
          <w:szCs w:val="28"/>
        </w:rPr>
        <w:t xml:space="preserve"> над уровнем моря.</w:t>
      </w:r>
    </w:p>
    <w:p w:rsidR="005A7BFD" w:rsidRPr="005A7BFD" w:rsidRDefault="005A7BFD" w:rsidP="005A7BFD">
      <w:pPr>
        <w:jc w:val="both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2.  На анализатор не должен падать прямой солнечный свет.</w:t>
      </w:r>
    </w:p>
    <w:p w:rsidR="00EC402D" w:rsidRPr="00EF414A" w:rsidRDefault="005A7BFD" w:rsidP="00EF414A">
      <w:pPr>
        <w:jc w:val="both"/>
        <w:rPr>
          <w:rFonts w:ascii="Times New Roman" w:hAnsi="Times New Roman" w:cs="Times New Roman"/>
          <w:sz w:val="28"/>
          <w:szCs w:val="28"/>
        </w:rPr>
      </w:pPr>
      <w:r w:rsidRPr="005A7BFD">
        <w:rPr>
          <w:rFonts w:ascii="Times New Roman" w:hAnsi="Times New Roman" w:cs="Times New Roman"/>
          <w:sz w:val="28"/>
          <w:szCs w:val="28"/>
        </w:rPr>
        <w:t>3. Рабочий температурный режим: от 18 до 32ºС. Изменение температуры в процессе работы не должно превышать 2 ºС. Для поддержания рабочей температуры нужно использовать воздушный кондиционер. Тепло, производимое анализатором в процессе работы, составляет приблизительно 8820 кДж/час.</w:t>
      </w:r>
    </w:p>
    <w:p w:rsidR="0083317F" w:rsidRPr="00DC61A3" w:rsidRDefault="0083317F" w:rsidP="005A7BF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Диагностическое значение.</w:t>
      </w:r>
    </w:p>
    <w:p w:rsidR="008412C4" w:rsidRPr="00DC61A3" w:rsidRDefault="008412C4" w:rsidP="00DC61A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белка в ЦСЖ имеет важное диагностическое значение при заболеваниях центральной нервной системы и мозговых оболочек, таких как энцефалиты (воспаление головного мозга), менингиты (воспаление твердой мозговой оболочки), арахноидиты (воспаление паутинной оболочки), сифилис мозга, нарушения мозгового кровообращения, опухоли, травмы.</w:t>
      </w:r>
    </w:p>
    <w:p w:rsidR="00DC61A3" w:rsidRPr="00DC61A3" w:rsidRDefault="00684BE3" w:rsidP="00DC61A3">
      <w:pPr>
        <w:pStyle w:val="a7"/>
        <w:shd w:val="clear" w:color="auto" w:fill="F4F4F4"/>
        <w:spacing w:before="15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Нормальная СМЖ бесцветна и п</w:t>
      </w:r>
      <w:r w:rsidR="00DC61A3" w:rsidRPr="00DC61A3">
        <w:rPr>
          <w:color w:val="000000" w:themeColor="text1"/>
          <w:sz w:val="28"/>
          <w:szCs w:val="28"/>
        </w:rPr>
        <w:t>розрачна (как дистиллированная вода, по сравнению с которой и описывают обычно физические свойства ликвора).</w:t>
      </w:r>
    </w:p>
    <w:p w:rsidR="00DC61A3" w:rsidRPr="00DC61A3" w:rsidRDefault="00DC61A3" w:rsidP="00DC61A3">
      <w:pPr>
        <w:pStyle w:val="a7"/>
        <w:shd w:val="clear" w:color="auto" w:fill="F4F4F4"/>
        <w:spacing w:before="15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DC61A3">
        <w:rPr>
          <w:color w:val="000000" w:themeColor="text1"/>
          <w:sz w:val="28"/>
          <w:szCs w:val="28"/>
        </w:rPr>
        <w:t>Сероватый или серо-зеленый цвет ликвора обычно обусловлен примесью микробов и лейкоцитов. Красный цвет СМЖ различной интенсивности (</w:t>
      </w:r>
      <w:proofErr w:type="spellStart"/>
      <w:r w:rsidRPr="00DC61A3">
        <w:rPr>
          <w:color w:val="000000" w:themeColor="text1"/>
          <w:sz w:val="28"/>
          <w:szCs w:val="28"/>
        </w:rPr>
        <w:t>эритрохромия</w:t>
      </w:r>
      <w:proofErr w:type="spellEnd"/>
      <w:r w:rsidRPr="00DC61A3">
        <w:rPr>
          <w:color w:val="000000" w:themeColor="text1"/>
          <w:sz w:val="28"/>
          <w:szCs w:val="28"/>
        </w:rPr>
        <w:t xml:space="preserve">) обусловлен примесью эритроцитов, встречающихся при свежих кровоизлияниях или травме мозга. Визуально </w:t>
      </w:r>
      <w:proofErr w:type="spellStart"/>
      <w:r w:rsidRPr="00DC61A3">
        <w:rPr>
          <w:color w:val="000000" w:themeColor="text1"/>
          <w:sz w:val="28"/>
          <w:szCs w:val="28"/>
        </w:rPr>
        <w:t>пристутствие</w:t>
      </w:r>
      <w:proofErr w:type="spellEnd"/>
      <w:r w:rsidRPr="00DC61A3">
        <w:rPr>
          <w:color w:val="000000" w:themeColor="text1"/>
          <w:sz w:val="28"/>
          <w:szCs w:val="28"/>
        </w:rPr>
        <w:t xml:space="preserve"> эритроцитов обнаруживается при их содержании более 500-600 в </w:t>
      </w:r>
      <w:proofErr w:type="spellStart"/>
      <w:r w:rsidRPr="00DC61A3">
        <w:rPr>
          <w:color w:val="000000" w:themeColor="text1"/>
          <w:sz w:val="28"/>
          <w:szCs w:val="28"/>
        </w:rPr>
        <w:t>мкл</w:t>
      </w:r>
      <w:proofErr w:type="spellEnd"/>
      <w:r w:rsidRPr="00DC61A3">
        <w:rPr>
          <w:color w:val="000000" w:themeColor="text1"/>
          <w:sz w:val="28"/>
          <w:szCs w:val="28"/>
        </w:rPr>
        <w:t>.</w:t>
      </w:r>
    </w:p>
    <w:p w:rsidR="00DC61A3" w:rsidRPr="00152396" w:rsidRDefault="00DC61A3" w:rsidP="00DC61A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При патологических процессах жидкость может быть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ксантохромной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– окрашенной в желтый или желто-коричневый цвет продуктами распада гемоглобина. Необходимо помнить и о ложной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ксантохромии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– окраске ликвора, вызванной лекарственными препаратами. Реже мы встречаем зеленоватый цвет СМЖ (гнойный менингит, абсцесс мозга). В литературе описан и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корчневый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цвет ликвора – при прорыве кисты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краниофарингиомы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в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ликворные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пути.</w:t>
      </w:r>
    </w:p>
    <w:p w:rsidR="00DC61A3" w:rsidRPr="00DC61A3" w:rsidRDefault="00DC61A3" w:rsidP="00DC61A3">
      <w:pPr>
        <w:pStyle w:val="a7"/>
        <w:shd w:val="clear" w:color="auto" w:fill="F4F4F4"/>
        <w:spacing w:before="15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DC61A3">
        <w:rPr>
          <w:color w:val="000000" w:themeColor="text1"/>
          <w:sz w:val="28"/>
          <w:szCs w:val="28"/>
        </w:rPr>
        <w:t>Мутность ликвора может быть обусловлена примесью клеток крови или микроорганизмов. В последнем случае мутность можно удалить центрифугированием. При содержании в СМЖ повышенного количества грубодисперсных белков она становится опалесцирующей.</w:t>
      </w:r>
    </w:p>
    <w:p w:rsidR="00DC61A3" w:rsidRPr="00DC61A3" w:rsidRDefault="00DC61A3" w:rsidP="00DC61A3">
      <w:pPr>
        <w:shd w:val="clear" w:color="auto" w:fill="F5F5F5"/>
        <w:spacing w:before="240" w:after="24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61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Белок в ликворе</w:t>
      </w:r>
    </w:p>
    <w:p w:rsidR="00DC61A3" w:rsidRDefault="00DC61A3" w:rsidP="00DC61A3">
      <w:pPr>
        <w:shd w:val="clear" w:color="auto" w:fill="F4F4F4"/>
        <w:spacing w:before="150"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Более 80% белка СМЖ поступает из плазмы путем ультрафильтрации.</w:t>
      </w:r>
      <w:r w:rsidR="00684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1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 белка в норме в различных порциях: в </w:t>
      </w:r>
      <w:proofErr w:type="spellStart"/>
      <w:r w:rsidRPr="00DC61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вентрикулярном</w:t>
      </w:r>
      <w:proofErr w:type="spellEnd"/>
      <w:r w:rsidRPr="00DC61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0.05-0.15 г/л, </w:t>
      </w:r>
      <w:proofErr w:type="spellStart"/>
      <w:r w:rsidRPr="00DC61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цистернальном</w:t>
      </w:r>
      <w:proofErr w:type="spellEnd"/>
      <w:r w:rsidRPr="00DC61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0.15-0.25 г/л, </w:t>
      </w:r>
      <w:proofErr w:type="spellStart"/>
      <w:r w:rsidRPr="00DC61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люмбальном</w:t>
      </w:r>
      <w:proofErr w:type="spellEnd"/>
      <w:r w:rsidRPr="00DC61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0.15-0.35 г/л.</w:t>
      </w:r>
      <w:r w:rsidRPr="00DC6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Для определения концентрации белка в ликворе может использоваться любой из унифицированных методов (с сульфосалициловой кислотой и сульфатом аммония, и другие). Повышенное содержание белка в ликворе (</w:t>
      </w:r>
      <w:proofErr w:type="spellStart"/>
      <w:r w:rsidRPr="00DC6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гиперпротеинархия</w:t>
      </w:r>
      <w:proofErr w:type="spellEnd"/>
      <w:r w:rsidRPr="00DC6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может быть обусловлено различными пат</w:t>
      </w:r>
      <w:r w:rsidR="00684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огенетическими факторами</w:t>
      </w:r>
      <w:r w:rsidRPr="00DC6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84BE3" w:rsidRDefault="00684BE3" w:rsidP="00684BE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Исследование белка в ЦСЖ имеет важное диагностическое значение при заболеваниях центральной нервной системы и мозговых оболочек, таких как энцефалиты (воспаление головного мозга), менингиты (воспаление твердой мозговой оболочки), арахноидиты (воспаление паутинной оболочки), сифилис мозга, нарушения мозгового кровообращения, опухоли, травмы.</w:t>
      </w:r>
    </w:p>
    <w:p w:rsidR="00684BE3" w:rsidRDefault="00684BE3" w:rsidP="00684BE3">
      <w:pPr>
        <w:pStyle w:val="a7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Гипопротеинархия</w:t>
      </w:r>
      <w:proofErr w:type="spellEnd"/>
      <w:r>
        <w:rPr>
          <w:color w:val="000000"/>
          <w:sz w:val="27"/>
          <w:szCs w:val="27"/>
        </w:rPr>
        <w:t xml:space="preserve"> - снижение уровня белка в </w:t>
      </w:r>
      <w:proofErr w:type="spellStart"/>
      <w:r>
        <w:rPr>
          <w:color w:val="000000"/>
          <w:sz w:val="27"/>
          <w:szCs w:val="27"/>
        </w:rPr>
        <w:t>люмбальном</w:t>
      </w:r>
      <w:proofErr w:type="spellEnd"/>
      <w:r>
        <w:rPr>
          <w:color w:val="000000"/>
          <w:sz w:val="27"/>
          <w:szCs w:val="27"/>
        </w:rPr>
        <w:t xml:space="preserve"> ликворе, ниже 0,22 г/л рассматривается как </w:t>
      </w:r>
      <w:proofErr w:type="spellStart"/>
      <w:r>
        <w:rPr>
          <w:color w:val="000000"/>
          <w:sz w:val="27"/>
          <w:szCs w:val="27"/>
        </w:rPr>
        <w:t>гидроцефильный</w:t>
      </w:r>
      <w:proofErr w:type="spellEnd"/>
      <w:r>
        <w:rPr>
          <w:color w:val="000000"/>
          <w:sz w:val="27"/>
          <w:szCs w:val="27"/>
        </w:rPr>
        <w:t xml:space="preserve"> ликвор.</w:t>
      </w:r>
    </w:p>
    <w:p w:rsidR="00684BE3" w:rsidRDefault="00684BE3" w:rsidP="00684BE3">
      <w:pPr>
        <w:pStyle w:val="a7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Гиперпротеинархия</w:t>
      </w:r>
      <w:proofErr w:type="spellEnd"/>
      <w:r>
        <w:rPr>
          <w:color w:val="000000"/>
          <w:sz w:val="27"/>
          <w:szCs w:val="27"/>
        </w:rPr>
        <w:t xml:space="preserve"> - увеличение уровня белка в ликворе, служит показателем патологического процесса. Повышение белка в спинномозговой жидкости при разных патологических процессах (воспаление, травма, опухоль) зависят от нарушения гемодинамики в сосудах мозга, приводящей </w:t>
      </w:r>
      <w:proofErr w:type="gramStart"/>
      <w:r>
        <w:rPr>
          <w:color w:val="000000"/>
          <w:sz w:val="27"/>
          <w:szCs w:val="27"/>
        </w:rPr>
        <w:t>к</w:t>
      </w:r>
      <w:proofErr w:type="gramEnd"/>
    </w:p>
    <w:p w:rsidR="00684BE3" w:rsidRPr="00DC61A3" w:rsidRDefault="00684BE3" w:rsidP="00684BE3">
      <w:pPr>
        <w:pStyle w:val="a7"/>
        <w:rPr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</w:rPr>
        <w:t xml:space="preserve">увеличению проницаемости их стенок и поступлению белковых молекул плазмы крови в ликвор. Поступление крови в </w:t>
      </w:r>
      <w:proofErr w:type="spellStart"/>
      <w:r>
        <w:rPr>
          <w:color w:val="000000"/>
          <w:sz w:val="27"/>
          <w:szCs w:val="27"/>
        </w:rPr>
        <w:t>ликворные</w:t>
      </w:r>
      <w:proofErr w:type="spellEnd"/>
      <w:r>
        <w:rPr>
          <w:color w:val="000000"/>
          <w:sz w:val="27"/>
          <w:szCs w:val="27"/>
        </w:rPr>
        <w:t xml:space="preserve"> пространства при разрыве сосудов мозга или продуктов распада опухоли мозга усугубляют степень </w:t>
      </w:r>
      <w:proofErr w:type="spellStart"/>
      <w:r>
        <w:rPr>
          <w:color w:val="000000"/>
          <w:sz w:val="27"/>
          <w:szCs w:val="27"/>
        </w:rPr>
        <w:t>протеинархии</w:t>
      </w:r>
      <w:proofErr w:type="spellEnd"/>
      <w:r>
        <w:rPr>
          <w:color w:val="000000"/>
          <w:sz w:val="27"/>
          <w:szCs w:val="27"/>
        </w:rPr>
        <w:t xml:space="preserve">. Увеличение белка в ликворе может быть при туберкулезном, гнойном, серозном менингитах, после операций на мозге, </w:t>
      </w:r>
      <w:proofErr w:type="spellStart"/>
      <w:r>
        <w:rPr>
          <w:color w:val="000000"/>
          <w:sz w:val="27"/>
          <w:szCs w:val="27"/>
        </w:rPr>
        <w:t>полиемиелите</w:t>
      </w:r>
      <w:proofErr w:type="spellEnd"/>
      <w:r>
        <w:rPr>
          <w:color w:val="000000"/>
          <w:sz w:val="27"/>
          <w:szCs w:val="27"/>
        </w:rPr>
        <w:t xml:space="preserve">, нефрите с уремией, сифилитическом параличе. При остром воспалении повышаются α- глобулины, при </w:t>
      </w:r>
      <w:proofErr w:type="gramStart"/>
      <w:r>
        <w:rPr>
          <w:color w:val="000000"/>
          <w:sz w:val="27"/>
          <w:szCs w:val="27"/>
        </w:rPr>
        <w:t>хронических</w:t>
      </w:r>
      <w:proofErr w:type="gramEnd"/>
      <w:r>
        <w:rPr>
          <w:color w:val="000000"/>
          <w:sz w:val="27"/>
          <w:szCs w:val="27"/>
        </w:rPr>
        <w:t xml:space="preserve"> - β- и γ- глобулины.</w:t>
      </w:r>
    </w:p>
    <w:p w:rsidR="00DC61A3" w:rsidRPr="00DC61A3" w:rsidRDefault="00DC61A3" w:rsidP="00DC61A3">
      <w:pPr>
        <w:pStyle w:val="3"/>
        <w:shd w:val="clear" w:color="auto" w:fill="F5F5F5"/>
        <w:spacing w:before="240" w:beforeAutospacing="0" w:after="24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C61A3">
        <w:rPr>
          <w:color w:val="000000" w:themeColor="text1"/>
          <w:sz w:val="28"/>
          <w:szCs w:val="28"/>
        </w:rPr>
        <w:t>Глюкоза в ликворе</w:t>
      </w:r>
    </w:p>
    <w:p w:rsidR="00DC61A3" w:rsidRPr="00DC61A3" w:rsidRDefault="00DC61A3" w:rsidP="00DC61A3">
      <w:pPr>
        <w:pStyle w:val="a7"/>
        <w:shd w:val="clear" w:color="auto" w:fill="F4F4F4"/>
        <w:spacing w:before="15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DC61A3">
        <w:rPr>
          <w:rStyle w:val="a8"/>
          <w:color w:val="000000" w:themeColor="text1"/>
          <w:sz w:val="28"/>
          <w:szCs w:val="28"/>
        </w:rPr>
        <w:t xml:space="preserve">Глюкоза содержится в нормальном ликворе в концентрации 2.00-4.18 </w:t>
      </w:r>
      <w:proofErr w:type="spellStart"/>
      <w:r w:rsidRPr="00DC61A3">
        <w:rPr>
          <w:rStyle w:val="a8"/>
          <w:color w:val="000000" w:themeColor="text1"/>
          <w:sz w:val="28"/>
          <w:szCs w:val="28"/>
        </w:rPr>
        <w:t>ммоль</w:t>
      </w:r>
      <w:proofErr w:type="spellEnd"/>
      <w:r w:rsidRPr="00DC61A3">
        <w:rPr>
          <w:rStyle w:val="a8"/>
          <w:color w:val="000000" w:themeColor="text1"/>
          <w:sz w:val="28"/>
          <w:szCs w:val="28"/>
        </w:rPr>
        <w:t>/л.</w:t>
      </w:r>
      <w:r w:rsidRPr="00DC61A3">
        <w:rPr>
          <w:rStyle w:val="apple-converted-space"/>
          <w:color w:val="000000" w:themeColor="text1"/>
          <w:sz w:val="28"/>
          <w:szCs w:val="28"/>
        </w:rPr>
        <w:t> </w:t>
      </w:r>
      <w:r w:rsidRPr="00DC61A3">
        <w:rPr>
          <w:color w:val="000000" w:themeColor="text1"/>
          <w:sz w:val="28"/>
          <w:szCs w:val="28"/>
        </w:rPr>
        <w:t>Эта величина подвержена значительным колебаниям даже у здорового человека в зависимости от пищевого режима, физической нагрузки, других факторов. Для корректной оценки уровня глюкозы в ликворе рекомендуется одновременно определять ее уровень и в крови, где в норме он в 2 раза выше. Повышенное содержание уровня глюкозы в крови (</w:t>
      </w:r>
      <w:proofErr w:type="spellStart"/>
      <w:r w:rsidRPr="00DC61A3">
        <w:rPr>
          <w:color w:val="000000" w:themeColor="text1"/>
          <w:sz w:val="28"/>
          <w:szCs w:val="28"/>
        </w:rPr>
        <w:t>гипергликоархия</w:t>
      </w:r>
      <w:proofErr w:type="spellEnd"/>
      <w:r w:rsidRPr="00DC61A3">
        <w:rPr>
          <w:color w:val="000000" w:themeColor="text1"/>
          <w:sz w:val="28"/>
          <w:szCs w:val="28"/>
        </w:rPr>
        <w:t xml:space="preserve">) встречается при сахарном диабете, остром энцефалите, ишемических нарушениях кровообращения и других заболеваниях. </w:t>
      </w:r>
      <w:proofErr w:type="spellStart"/>
      <w:r w:rsidRPr="00DC61A3">
        <w:rPr>
          <w:color w:val="000000" w:themeColor="text1"/>
          <w:sz w:val="28"/>
          <w:szCs w:val="28"/>
        </w:rPr>
        <w:t>Гипогликоархия</w:t>
      </w:r>
      <w:proofErr w:type="spellEnd"/>
      <w:r w:rsidRPr="00DC61A3">
        <w:rPr>
          <w:color w:val="000000" w:themeColor="text1"/>
          <w:sz w:val="28"/>
          <w:szCs w:val="28"/>
        </w:rPr>
        <w:t xml:space="preserve"> отмечается при менингитах различной этиологии или </w:t>
      </w:r>
      <w:r w:rsidRPr="00DC61A3">
        <w:rPr>
          <w:color w:val="000000" w:themeColor="text1"/>
          <w:sz w:val="28"/>
          <w:szCs w:val="28"/>
        </w:rPr>
        <w:lastRenderedPageBreak/>
        <w:t>асептическом воспалении, опухолевом поражении мозга и оболочек, реже – при герпетической инфекции, субарахноидальном кровоизлиянии.</w:t>
      </w:r>
    </w:p>
    <w:p w:rsidR="00DC61A3" w:rsidRPr="00DC61A3" w:rsidRDefault="00DC61A3" w:rsidP="00DC61A3">
      <w:pPr>
        <w:pStyle w:val="3"/>
        <w:shd w:val="clear" w:color="auto" w:fill="F5F5F5"/>
        <w:spacing w:before="240" w:beforeAutospacing="0" w:after="24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C61A3">
        <w:rPr>
          <w:color w:val="000000" w:themeColor="text1"/>
          <w:sz w:val="28"/>
          <w:szCs w:val="28"/>
        </w:rPr>
        <w:t>Хлориды в ликворе</w:t>
      </w:r>
    </w:p>
    <w:p w:rsidR="00DC61A3" w:rsidRPr="00DC61A3" w:rsidRDefault="00DC61A3" w:rsidP="00DC61A3">
      <w:pPr>
        <w:pStyle w:val="a7"/>
        <w:shd w:val="clear" w:color="auto" w:fill="F4F4F4"/>
        <w:spacing w:before="15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DC61A3">
        <w:rPr>
          <w:rStyle w:val="a8"/>
          <w:color w:val="000000" w:themeColor="text1"/>
          <w:sz w:val="28"/>
          <w:szCs w:val="28"/>
        </w:rPr>
        <w:t xml:space="preserve">Хлориды - содержание в нормальном ликворе - 118-132 </w:t>
      </w:r>
      <w:proofErr w:type="spellStart"/>
      <w:r w:rsidRPr="00DC61A3">
        <w:rPr>
          <w:rStyle w:val="a8"/>
          <w:color w:val="000000" w:themeColor="text1"/>
          <w:sz w:val="28"/>
          <w:szCs w:val="28"/>
        </w:rPr>
        <w:t>ммоль</w:t>
      </w:r>
      <w:proofErr w:type="spellEnd"/>
      <w:r w:rsidRPr="00DC61A3">
        <w:rPr>
          <w:rStyle w:val="a8"/>
          <w:color w:val="000000" w:themeColor="text1"/>
          <w:sz w:val="28"/>
          <w:szCs w:val="28"/>
        </w:rPr>
        <w:t>/л.</w:t>
      </w:r>
      <w:r w:rsidR="00684BE3">
        <w:rPr>
          <w:rStyle w:val="a8"/>
          <w:color w:val="000000" w:themeColor="text1"/>
          <w:sz w:val="28"/>
          <w:szCs w:val="28"/>
        </w:rPr>
        <w:t xml:space="preserve"> </w:t>
      </w:r>
      <w:r w:rsidR="00684BE3">
        <w:rPr>
          <w:color w:val="000000" w:themeColor="text1"/>
          <w:sz w:val="28"/>
          <w:szCs w:val="28"/>
        </w:rPr>
        <w:t>Увеличе</w:t>
      </w:r>
      <w:r w:rsidRPr="00DC61A3">
        <w:rPr>
          <w:color w:val="000000" w:themeColor="text1"/>
          <w:sz w:val="28"/>
          <w:szCs w:val="28"/>
        </w:rPr>
        <w:t>ние концентрации в СМЖ наблюдается при нарушении их выведения из организма (заболевания почек, сердца), при дегенеративных заболеваниях и опухолях ЦНС. Снижение содержания хлоридов отмечается при энцефалитах и менингитах.</w:t>
      </w:r>
    </w:p>
    <w:p w:rsidR="00DC61A3" w:rsidRPr="00DC61A3" w:rsidRDefault="00DC61A3" w:rsidP="00DC61A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Цитоз</w:t>
      </w:r>
      <w:proofErr w:type="spellEnd"/>
    </w:p>
    <w:p w:rsidR="00DC61A3" w:rsidRPr="00DC61A3" w:rsidRDefault="00DC61A3" w:rsidP="00DC61A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Увеличение содержания клеток в СМЖ (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плеоцитоз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) появляется чаще при воспалительных заболеваниях, в меньшей степени – при раздражении мозговых оболочек. Наиболее </w:t>
      </w:r>
      <w:proofErr w:type="gram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выраженный</w:t>
      </w:r>
      <w:proofErr w:type="gram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плеоцитоз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отмечается при бактериальной инфекции, грибковых поражениях мозга и туберкулезном менингите. При эпилепсии, арахноидите, гидроцефалии, дистрофических процессах и некоторых других заболеваниях ЦНС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цитоз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остается нормальным.</w:t>
      </w:r>
    </w:p>
    <w:p w:rsidR="00DC61A3" w:rsidRPr="00DC61A3" w:rsidRDefault="00DC61A3" w:rsidP="00DC61A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Нейтрофильный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лейкоцитоз чаще сопровождает острую инфекцию (локальные и диффузные менингиты).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Эозинофилия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СМЖ наблюдается достаточно редко – при эхинококкозе мозга, эозинофильном менингите.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Эозинофилия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ликвора не </w:t>
      </w:r>
      <w:proofErr w:type="gram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коррелирует</w:t>
      </w:r>
      <w:proofErr w:type="gram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как правило с числом эозинофилов в крови.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Лимфоцитарный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плеоцитоз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gram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ликворе</w:t>
      </w:r>
      <w:proofErr w:type="gram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встречается при вирусных менингитах, рассеянном склерозе, в хронической фазе туберкулезного менингита, после операций на оболочках мозга. При патологических процессах со стороны ЦНС отмечается полиморфизм лимфоцитов, среди которых встречаются активированные. Для них характерно наличие обильной бледноватой цитоплазмы с единичными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азурофильными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гранулами, некоторые клетки имеют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отшнуровку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или фрагментацию цитоплазмы (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клазматоз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). Плазматические клетки появляются в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цитограмме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при вирусном или бактериальном менингите, вялотекущих воспалительных процессах, в период выздоровления при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нейросифилисе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. Моноциты, подвергающиеся в ликворе дегенерации быстрее лимфоцитов, наблюдаются при рассеянном склерозе, прогрессирующем панэнцефалите, хронических вялотекущих воспалительных процессах. Макрофаги – “санитары” ликвора, появляются при кровоизлияниях, инфекциях, травматических и ишемических некроза</w:t>
      </w:r>
    </w:p>
    <w:p w:rsidR="00DC61A3" w:rsidRPr="00DC61A3" w:rsidRDefault="00DC61A3" w:rsidP="00DC61A3">
      <w:pPr>
        <w:pStyle w:val="a7"/>
        <w:shd w:val="clear" w:color="auto" w:fill="F4F4F4"/>
        <w:spacing w:before="15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DC61A3">
        <w:rPr>
          <w:color w:val="000000" w:themeColor="text1"/>
          <w:sz w:val="28"/>
          <w:szCs w:val="28"/>
        </w:rPr>
        <w:lastRenderedPageBreak/>
        <w:t xml:space="preserve">Иногда в СМЖ обнаруживаются атипичные клетки – элементы, которые по своим морфологическим особенностям не могут быть причислены к определенным клеточным формам. Атипичные клетки встречаются при хронических воспалительных процессах (туберкулезный менингит, рассеянный склероз и </w:t>
      </w:r>
      <w:proofErr w:type="spellStart"/>
      <w:proofErr w:type="gramStart"/>
      <w:r w:rsidRPr="00DC61A3">
        <w:rPr>
          <w:color w:val="000000" w:themeColor="text1"/>
          <w:sz w:val="28"/>
          <w:szCs w:val="28"/>
        </w:rPr>
        <w:t>др</w:t>
      </w:r>
      <w:proofErr w:type="spellEnd"/>
      <w:proofErr w:type="gramEnd"/>
      <w:r w:rsidRPr="00DC61A3">
        <w:rPr>
          <w:color w:val="000000" w:themeColor="text1"/>
          <w:sz w:val="28"/>
          <w:szCs w:val="28"/>
        </w:rPr>
        <w:t xml:space="preserve">), и часто они являются клетками опухолей. Вероятность находок опухолевых клеток в ликворе при опухолях головного мозга невелика (не более 1.5%). Обнаружение </w:t>
      </w:r>
      <w:proofErr w:type="spellStart"/>
      <w:r w:rsidRPr="00DC61A3">
        <w:rPr>
          <w:color w:val="000000" w:themeColor="text1"/>
          <w:sz w:val="28"/>
          <w:szCs w:val="28"/>
        </w:rPr>
        <w:t>бластных</w:t>
      </w:r>
      <w:proofErr w:type="spellEnd"/>
      <w:r w:rsidRPr="00DC61A3">
        <w:rPr>
          <w:color w:val="000000" w:themeColor="text1"/>
          <w:sz w:val="28"/>
          <w:szCs w:val="28"/>
        </w:rPr>
        <w:t xml:space="preserve"> клеток в СМЖ при </w:t>
      </w:r>
      <w:proofErr w:type="spellStart"/>
      <w:r w:rsidRPr="00DC61A3">
        <w:rPr>
          <w:color w:val="000000" w:themeColor="text1"/>
          <w:sz w:val="28"/>
          <w:szCs w:val="28"/>
        </w:rPr>
        <w:t>гемобластозе</w:t>
      </w:r>
      <w:proofErr w:type="spellEnd"/>
      <w:r w:rsidRPr="00DC61A3">
        <w:rPr>
          <w:color w:val="000000" w:themeColor="text1"/>
          <w:sz w:val="28"/>
          <w:szCs w:val="28"/>
        </w:rPr>
        <w:t xml:space="preserve"> позволяет говорить о </w:t>
      </w:r>
      <w:proofErr w:type="spellStart"/>
      <w:r w:rsidRPr="00DC61A3">
        <w:rPr>
          <w:color w:val="000000" w:themeColor="text1"/>
          <w:sz w:val="28"/>
          <w:szCs w:val="28"/>
        </w:rPr>
        <w:t>нейролейкозе</w:t>
      </w:r>
      <w:proofErr w:type="spellEnd"/>
      <w:r w:rsidRPr="00DC61A3">
        <w:rPr>
          <w:color w:val="000000" w:themeColor="text1"/>
          <w:sz w:val="28"/>
          <w:szCs w:val="28"/>
        </w:rPr>
        <w:t>.</w:t>
      </w:r>
    </w:p>
    <w:p w:rsidR="00DC61A3" w:rsidRPr="00DC61A3" w:rsidRDefault="00DC61A3" w:rsidP="00DC61A3">
      <w:pPr>
        <w:pStyle w:val="a7"/>
        <w:shd w:val="clear" w:color="auto" w:fill="F4F4F4"/>
        <w:spacing w:before="15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DC61A3">
        <w:rPr>
          <w:color w:val="000000" w:themeColor="text1"/>
          <w:sz w:val="28"/>
          <w:szCs w:val="28"/>
        </w:rPr>
        <w:t xml:space="preserve">При анализе состава ликвора важно оценивать соотношение белка и клеточных элементов (диссоциацию). При клеточно-белковой диссоциации отмечается </w:t>
      </w:r>
      <w:proofErr w:type="gramStart"/>
      <w:r w:rsidRPr="00DC61A3">
        <w:rPr>
          <w:color w:val="000000" w:themeColor="text1"/>
          <w:sz w:val="28"/>
          <w:szCs w:val="28"/>
        </w:rPr>
        <w:t>выраженный</w:t>
      </w:r>
      <w:proofErr w:type="gramEnd"/>
      <w:r w:rsidRPr="00DC61A3">
        <w:rPr>
          <w:color w:val="000000" w:themeColor="text1"/>
          <w:sz w:val="28"/>
          <w:szCs w:val="28"/>
        </w:rPr>
        <w:t xml:space="preserve"> </w:t>
      </w:r>
      <w:proofErr w:type="spellStart"/>
      <w:r w:rsidRPr="00DC61A3">
        <w:rPr>
          <w:color w:val="000000" w:themeColor="text1"/>
          <w:sz w:val="28"/>
          <w:szCs w:val="28"/>
        </w:rPr>
        <w:t>плеоцитоз</w:t>
      </w:r>
      <w:proofErr w:type="spellEnd"/>
      <w:r w:rsidRPr="00DC61A3">
        <w:rPr>
          <w:color w:val="000000" w:themeColor="text1"/>
          <w:sz w:val="28"/>
          <w:szCs w:val="28"/>
        </w:rPr>
        <w:t xml:space="preserve"> при нормальном или незначительно увеличенном содержании белка. Это характерно для менингитов. </w:t>
      </w:r>
      <w:proofErr w:type="spellStart"/>
      <w:r w:rsidRPr="00DC61A3">
        <w:rPr>
          <w:color w:val="000000" w:themeColor="text1"/>
          <w:sz w:val="28"/>
          <w:szCs w:val="28"/>
        </w:rPr>
        <w:t>Белковоклеточная</w:t>
      </w:r>
      <w:proofErr w:type="spellEnd"/>
      <w:r w:rsidRPr="00DC61A3">
        <w:rPr>
          <w:color w:val="000000" w:themeColor="text1"/>
          <w:sz w:val="28"/>
          <w:szCs w:val="28"/>
        </w:rPr>
        <w:t xml:space="preserve"> диссоциация характеризуется </w:t>
      </w:r>
      <w:proofErr w:type="spellStart"/>
      <w:r w:rsidRPr="00DC61A3">
        <w:rPr>
          <w:color w:val="000000" w:themeColor="text1"/>
          <w:sz w:val="28"/>
          <w:szCs w:val="28"/>
        </w:rPr>
        <w:t>гиперпротеинархией</w:t>
      </w:r>
      <w:proofErr w:type="spellEnd"/>
      <w:r w:rsidRPr="00DC61A3">
        <w:rPr>
          <w:color w:val="000000" w:themeColor="text1"/>
          <w:sz w:val="28"/>
          <w:szCs w:val="28"/>
        </w:rPr>
        <w:t xml:space="preserve"> при </w:t>
      </w:r>
      <w:proofErr w:type="gramStart"/>
      <w:r w:rsidRPr="00DC61A3">
        <w:rPr>
          <w:color w:val="000000" w:themeColor="text1"/>
          <w:sz w:val="28"/>
          <w:szCs w:val="28"/>
        </w:rPr>
        <w:t>нормальном</w:t>
      </w:r>
      <w:proofErr w:type="gramEnd"/>
      <w:r w:rsidRPr="00DC61A3">
        <w:rPr>
          <w:color w:val="000000" w:themeColor="text1"/>
          <w:sz w:val="28"/>
          <w:szCs w:val="28"/>
        </w:rPr>
        <w:t xml:space="preserve"> </w:t>
      </w:r>
      <w:proofErr w:type="spellStart"/>
      <w:r w:rsidRPr="00DC61A3">
        <w:rPr>
          <w:color w:val="000000" w:themeColor="text1"/>
          <w:sz w:val="28"/>
          <w:szCs w:val="28"/>
        </w:rPr>
        <w:t>цитозе</w:t>
      </w:r>
      <w:proofErr w:type="spellEnd"/>
      <w:r w:rsidRPr="00DC61A3">
        <w:rPr>
          <w:color w:val="000000" w:themeColor="text1"/>
          <w:sz w:val="28"/>
          <w:szCs w:val="28"/>
        </w:rPr>
        <w:t xml:space="preserve">. Данное состояние характерно для застойных процессов в </w:t>
      </w:r>
      <w:proofErr w:type="spellStart"/>
      <w:r w:rsidRPr="00DC61A3">
        <w:rPr>
          <w:color w:val="000000" w:themeColor="text1"/>
          <w:sz w:val="28"/>
          <w:szCs w:val="28"/>
        </w:rPr>
        <w:t>ликворных</w:t>
      </w:r>
      <w:proofErr w:type="spellEnd"/>
      <w:r w:rsidRPr="00DC61A3">
        <w:rPr>
          <w:color w:val="000000" w:themeColor="text1"/>
          <w:sz w:val="28"/>
          <w:szCs w:val="28"/>
        </w:rPr>
        <w:t xml:space="preserve"> путях (опухоль, арахноидит и др.).</w:t>
      </w:r>
    </w:p>
    <w:p w:rsidR="008412C4" w:rsidRPr="00DC61A3" w:rsidRDefault="008412C4" w:rsidP="005A7BF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Расходные материалы.</w:t>
      </w:r>
    </w:p>
    <w:p w:rsidR="008412C4" w:rsidRPr="00DC61A3" w:rsidRDefault="008412C4" w:rsidP="00DC61A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пробирки (15-100 мм);</w:t>
      </w:r>
    </w:p>
    <w:p w:rsidR="008412C4" w:rsidRPr="00DC61A3" w:rsidRDefault="008412C4" w:rsidP="00DC61A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штатив для пробирок;</w:t>
      </w:r>
    </w:p>
    <w:p w:rsidR="008412C4" w:rsidRPr="00DC61A3" w:rsidRDefault="008412C4" w:rsidP="00DC61A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стакан химический (200 мл);</w:t>
      </w:r>
    </w:p>
    <w:p w:rsidR="008412C4" w:rsidRPr="00DC61A3" w:rsidRDefault="008412C4" w:rsidP="00DC61A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наконечники для дозаторов</w:t>
      </w:r>
      <w:r w:rsidR="00EC402D"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402D" w:rsidRPr="00DC61A3" w:rsidRDefault="00EC402D" w:rsidP="00DC61A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покровные стекла;</w:t>
      </w:r>
    </w:p>
    <w:p w:rsidR="00EC402D" w:rsidRPr="00DC61A3" w:rsidRDefault="00EC402D" w:rsidP="00DC61A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C78" w:rsidRPr="00DC61A3" w:rsidRDefault="007C2C78" w:rsidP="005A7BF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исследуемому материалу.</w:t>
      </w:r>
    </w:p>
    <w:p w:rsidR="007C2C78" w:rsidRPr="00DC61A3" w:rsidRDefault="007C2C78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После доставки образца ликвора в лабораторию сотрудник лаборатории, принимающий материал, должен проверить правильность оформления направления на анализ, маркировку посуды (код или фамилия больного и другие данные должны быть идентичны данным, указанным в бланке-направлении) и зарегистрировать поступивший материал.  Образец не должен содержать примесей и чужеродных материалов.</w:t>
      </w:r>
    </w:p>
    <w:p w:rsidR="007C2C78" w:rsidRPr="00DC61A3" w:rsidRDefault="007C2C78" w:rsidP="00DC61A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В направлении на исследование должна быть включена следующа</w:t>
      </w:r>
      <w:r w:rsidR="00EC402D"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информация: фамилия, имя, отчество пациента, возраст и 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рождения, пол, отделение медицинского учреждения, номер медицинской карты, идентификационный номер (штрих-код), дата и время сбора образца ликвора. </w:t>
      </w:r>
    </w:p>
    <w:p w:rsidR="008A23DC" w:rsidRPr="00DC61A3" w:rsidRDefault="008A23DC" w:rsidP="00DC61A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Пробоподготовка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перед микроскопическим исследованием – тщательное перемешивание, но не взбалтывание. К счету 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клеточных элементов желательно </w:t>
      </w:r>
      <w:proofErr w:type="gram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приступать</w:t>
      </w:r>
      <w:proofErr w:type="gramEnd"/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скорее после взятия жидкости, так как клетки вне организма иногда быстро разрушаются. </w:t>
      </w:r>
    </w:p>
    <w:p w:rsidR="008A23DC" w:rsidRPr="00DC61A3" w:rsidRDefault="008A23DC" w:rsidP="00DC61A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физико-химических исследований ликвор необходимо центрифугировать на 1000 </w:t>
      </w:r>
      <w:proofErr w:type="gram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/мин в течение 10 минут.</w:t>
      </w:r>
    </w:p>
    <w:p w:rsidR="007C2C78" w:rsidRPr="00DC61A3" w:rsidRDefault="008A23DC" w:rsidP="005A7BF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Процедура выполнени</w:t>
      </w:r>
      <w:r w:rsidR="002C56EF" w:rsidRPr="00DC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исследования.</w:t>
      </w:r>
    </w:p>
    <w:p w:rsidR="0031022E" w:rsidRPr="00DC61A3" w:rsidRDefault="0031022E" w:rsidP="00DC61A3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Метод качественного определения глобулиновых фракций белка в ликворе по реакции Нонне-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Апельта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концентрация белка в ликворе пропорционально помутнению, появляющемуся при его коагуляции сернокислым аммонием. </w:t>
      </w:r>
    </w:p>
    <w:p w:rsidR="0031022E" w:rsidRPr="00DC61A3" w:rsidRDefault="0031022E" w:rsidP="00DC61A3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Состав  реагентов: насыщенный раствор сернокислого аммония.</w:t>
      </w:r>
    </w:p>
    <w:p w:rsidR="0031022E" w:rsidRPr="00DC61A3" w:rsidRDefault="0031022E" w:rsidP="00DC61A3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проведения исследования: </w:t>
      </w:r>
    </w:p>
    <w:p w:rsidR="0031022E" w:rsidRPr="00DC61A3" w:rsidRDefault="0031022E" w:rsidP="00DC61A3">
      <w:pPr>
        <w:pStyle w:val="a3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Приготовление рабочего реагента: </w:t>
      </w:r>
    </w:p>
    <w:tbl>
      <w:tblPr>
        <w:tblW w:w="97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1"/>
      </w:tblGrid>
      <w:tr w:rsidR="00DC61A3" w:rsidRPr="00DC61A3" w:rsidTr="0031022E">
        <w:trPr>
          <w:trHeight w:val="2088"/>
          <w:tblCellSpacing w:w="15" w:type="dxa"/>
        </w:trPr>
        <w:tc>
          <w:tcPr>
            <w:tcW w:w="9671" w:type="dxa"/>
            <w:vAlign w:val="center"/>
          </w:tcPr>
          <w:p w:rsidR="0031022E" w:rsidRPr="00DC61A3" w:rsidRDefault="0031022E" w:rsidP="00DC61A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приготовления насыщенного раствора сернокислого аммония содержимое банки с сернокислым аммонием высыпать в химический стакан и прилить 60 мл горячей дистиллированной воды. Раствор взболтать, довести до кипения и полного растворения сернокислого аммония. Оставить стоять при комнатной температуре несколько дней. Готовый реактив должен иметь рН 7,0-7,1. Если реакция кислая, его следует подщелочить крепким раствором аммиака, осторожно добавляя его по каплям.</w:t>
            </w:r>
          </w:p>
        </w:tc>
      </w:tr>
      <w:tr w:rsidR="00DC61A3" w:rsidRPr="00DC61A3" w:rsidTr="0031022E">
        <w:trPr>
          <w:trHeight w:val="50"/>
          <w:tblCellSpacing w:w="15" w:type="dxa"/>
        </w:trPr>
        <w:tc>
          <w:tcPr>
            <w:tcW w:w="9671" w:type="dxa"/>
            <w:vAlign w:val="center"/>
          </w:tcPr>
          <w:p w:rsidR="0031022E" w:rsidRPr="00DC61A3" w:rsidRDefault="0031022E" w:rsidP="00DC61A3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1022E" w:rsidRPr="00DC61A3" w:rsidRDefault="0031022E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АНАЛИЗА:  </w:t>
      </w:r>
    </w:p>
    <w:p w:rsidR="0031022E" w:rsidRPr="00DC61A3" w:rsidRDefault="0031022E" w:rsidP="00DC61A3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В химическую пробирку пипеткой внести 0,5 мл реактива и 0,5 мл ликвора наслоением. Кольцо определяют через 2 минуты, затем жидкость встряхивают и отмечают интенсивность помутнения. Реакцию выражают плюсами.</w:t>
      </w:r>
    </w:p>
    <w:p w:rsidR="0031022E" w:rsidRPr="00DC61A3" w:rsidRDefault="0031022E" w:rsidP="00DC61A3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1. Едва уловимая муть (+).</w:t>
      </w:r>
    </w:p>
    <w:p w:rsidR="0031022E" w:rsidRPr="00DC61A3" w:rsidRDefault="0031022E" w:rsidP="00DC61A3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2. Более заметная муть (++).</w:t>
      </w:r>
    </w:p>
    <w:p w:rsidR="0031022E" w:rsidRPr="00DC61A3" w:rsidRDefault="0031022E" w:rsidP="00DC61A3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3. Интенсивная муть (+++).</w:t>
      </w:r>
    </w:p>
    <w:p w:rsidR="0031022E" w:rsidRPr="00DC61A3" w:rsidRDefault="0031022E" w:rsidP="00DC61A3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4. Отрицательная.</w:t>
      </w:r>
    </w:p>
    <w:p w:rsidR="002C56EF" w:rsidRPr="00DC61A3" w:rsidRDefault="00A131EF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Количественное определение белка в ликворе.</w:t>
      </w:r>
    </w:p>
    <w:p w:rsidR="00A131EF" w:rsidRPr="00DC61A3" w:rsidRDefault="00A131EF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 реагентов: </w:t>
      </w:r>
    </w:p>
    <w:p w:rsidR="00A131EF" w:rsidRPr="00DC61A3" w:rsidRDefault="00A131EF" w:rsidP="00DC61A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60 г/л раствор сульфосалициловой кислоты.</w:t>
      </w:r>
    </w:p>
    <w:p w:rsidR="00A131EF" w:rsidRPr="00DC61A3" w:rsidRDefault="00A131EF" w:rsidP="00DC61A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140 г/л раствор безводного сернокислого натрия.</w:t>
      </w:r>
    </w:p>
    <w:p w:rsidR="00A131EF" w:rsidRPr="00DC61A3" w:rsidRDefault="00A131EF" w:rsidP="00DC61A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Рабочий раствор для белка – 1 и 2 в равных количествах.</w:t>
      </w:r>
    </w:p>
    <w:p w:rsidR="00A131EF" w:rsidRPr="00DC61A3" w:rsidRDefault="00A131EF" w:rsidP="00DC61A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9 г/л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NaCl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131EF" w:rsidRPr="00DC61A3" w:rsidRDefault="00A131EF" w:rsidP="00DC61A3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DC61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Ход проведения исследования: </w:t>
      </w:r>
    </w:p>
    <w:p w:rsidR="00AB0A2E" w:rsidRPr="00DC61A3" w:rsidRDefault="00291EF8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пробирку внести </w:t>
      </w:r>
      <w:r w:rsidR="00A131EF"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5 мл рабочего раствора для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белка (2,5 мл сернокислого натрия + 2,5 мл сульфосалициловой кислоты) и 0,5 мл ликвора. Перемешать и инкубировать 10 минут при комнатной температуре. После инкубации провести измерение на колориметре фотоэлектрическом концентрационном КФК 2МП в кювете 10 мл, светофильтр 440 нм. Для контроля использовать раствор натрия хлорида. Расчет концентрации проводится по калибровочному графику.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DC61A3" w:rsidRPr="00DC61A3" w:rsidTr="00AB0A2E">
        <w:tc>
          <w:tcPr>
            <w:tcW w:w="869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0,04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0,06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0,07</w:t>
            </w:r>
          </w:p>
        </w:tc>
        <w:tc>
          <w:tcPr>
            <w:tcW w:w="871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871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0,09</w:t>
            </w:r>
          </w:p>
        </w:tc>
      </w:tr>
      <w:tr w:rsidR="00DC61A3" w:rsidRPr="00DC61A3" w:rsidTr="00AB0A2E">
        <w:tc>
          <w:tcPr>
            <w:tcW w:w="869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0,06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0,09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0,12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0,15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0,18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0,21</w:t>
            </w:r>
          </w:p>
        </w:tc>
        <w:tc>
          <w:tcPr>
            <w:tcW w:w="871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0,24</w:t>
            </w:r>
          </w:p>
        </w:tc>
        <w:tc>
          <w:tcPr>
            <w:tcW w:w="871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0,27</w:t>
            </w:r>
          </w:p>
        </w:tc>
      </w:tr>
      <w:tr w:rsidR="00DC61A3" w:rsidRPr="00DC61A3" w:rsidTr="00AB0A2E">
        <w:tc>
          <w:tcPr>
            <w:tcW w:w="869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0,29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0,30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0,31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0,33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0,38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0,43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0,46</w:t>
            </w:r>
          </w:p>
        </w:tc>
        <w:tc>
          <w:tcPr>
            <w:tcW w:w="871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0,48</w:t>
            </w:r>
          </w:p>
        </w:tc>
        <w:tc>
          <w:tcPr>
            <w:tcW w:w="871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0,53</w:t>
            </w:r>
          </w:p>
        </w:tc>
      </w:tr>
      <w:tr w:rsidR="00DC61A3" w:rsidRPr="00DC61A3" w:rsidTr="00AB0A2E">
        <w:tc>
          <w:tcPr>
            <w:tcW w:w="869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0,54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0,56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0,59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0,61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0,64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0,67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0,73</w:t>
            </w:r>
          </w:p>
        </w:tc>
        <w:tc>
          <w:tcPr>
            <w:tcW w:w="871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0,76</w:t>
            </w:r>
          </w:p>
        </w:tc>
        <w:tc>
          <w:tcPr>
            <w:tcW w:w="871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0,79</w:t>
            </w:r>
          </w:p>
        </w:tc>
      </w:tr>
      <w:tr w:rsidR="00AB0A2E" w:rsidRPr="00DC61A3" w:rsidTr="00AB0A2E">
        <w:tc>
          <w:tcPr>
            <w:tcW w:w="869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0,81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0,83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0,85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0,88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0,91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0,94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0,96</w:t>
            </w:r>
          </w:p>
        </w:tc>
        <w:tc>
          <w:tcPr>
            <w:tcW w:w="870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0,99</w:t>
            </w:r>
          </w:p>
        </w:tc>
        <w:tc>
          <w:tcPr>
            <w:tcW w:w="871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1,01</w:t>
            </w:r>
          </w:p>
        </w:tc>
        <w:tc>
          <w:tcPr>
            <w:tcW w:w="871" w:type="dxa"/>
          </w:tcPr>
          <w:p w:rsidR="00AB0A2E" w:rsidRPr="00DC61A3" w:rsidRDefault="00AB0A2E" w:rsidP="00DC61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131EF" w:rsidRPr="00DC61A3" w:rsidRDefault="00A131EF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978" w:rsidRPr="00DC61A3" w:rsidRDefault="00894978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Норма – 0,33 г/л.</w:t>
      </w:r>
    </w:p>
    <w:p w:rsidR="00BC21A0" w:rsidRPr="00DC61A3" w:rsidRDefault="00BC21A0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Микроскопическое исследование: 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реактив Самсона предотвращает цитолиз клеток в смесителе в течение нескольких часов. Уксусная кислота, которая содержится в реактиве, растворяет эритроциты, фуксин окрашивает ядра клеток в интенсивный красный цвет, что облегчает счет клеток и их дифференцирование.</w:t>
      </w:r>
    </w:p>
    <w:p w:rsidR="00BC21A0" w:rsidRPr="00DC61A3" w:rsidRDefault="00BC21A0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Пробирку с ликвором осторожно катают между ладонями (около 2 минут) для равномерного смешения ликвора без образования пена. Затем в пробирку вносят 20 мкл краски (Реактив Самсона) и 200 мкл ликвора, осторожно перемешивают, инкубируют 30 минут.</w:t>
      </w:r>
      <w:r w:rsidR="00CB742A"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Автоматическим дозатором или пастеровской пипеткой заполнить камеру Фукс-Розенталя. Так как в норме клеточных элементов мало, сосчитывают их на всей площади сетки камеры или 2-3 камер. Чтобы вычислить число клеток в 1 мкл, полученное количество делим на 3.</w:t>
      </w:r>
    </w:p>
    <w:p w:rsidR="00CB742A" w:rsidRPr="00DC61A3" w:rsidRDefault="00CB742A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Норма – до 5 клеток в 1 мкл.</w:t>
      </w:r>
    </w:p>
    <w:p w:rsidR="00B06510" w:rsidRPr="00DC61A3" w:rsidRDefault="00693E46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06510"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оличественное определение глюкозы </w:t>
      </w:r>
      <w:r w:rsidR="00904BF3"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06510"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хлора на анализаторах </w:t>
      </w:r>
      <w:r w:rsidR="00B06510"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Beckman</w:t>
      </w:r>
      <w:r w:rsidR="00B06510"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510"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Coulter</w:t>
      </w:r>
      <w:r w:rsidR="00B06510"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серии </w:t>
      </w:r>
      <w:r w:rsidR="00B06510"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</w:t>
      </w:r>
      <w:r w:rsidR="00B06510"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31EF" w:rsidRPr="00DC61A3" w:rsidRDefault="00904BF3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исследованием ликвор необходимо центрифугировать на 1000 </w:t>
      </w:r>
      <w:proofErr w:type="gram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/мин в течение 10 минут. После центрифугирования в кювету вносим 400-500 мкл 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ликвора. Поместить в указанную анализатором позицию красного штатива. Поместить штатив в транспортер. Заказать нужное назначение из меню:</w:t>
      </w:r>
    </w:p>
    <w:p w:rsidR="00904BF3" w:rsidRPr="00DC61A3" w:rsidRDefault="00904BF3" w:rsidP="00DC61A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User.</w:t>
      </w:r>
    </w:p>
    <w:p w:rsidR="00904BF3" w:rsidRPr="00DC61A3" w:rsidRDefault="00904BF3" w:rsidP="00DC61A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Normal.</w:t>
      </w:r>
    </w:p>
    <w:p w:rsidR="00904BF3" w:rsidRPr="00DC61A3" w:rsidRDefault="00904BF3" w:rsidP="00DC61A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окне 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указываем </w:t>
      </w:r>
      <w:r w:rsidR="00233096"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233096"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3096" w:rsidRPr="00DC61A3" w:rsidRDefault="00233096" w:rsidP="00DC61A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Start Entry.</w:t>
      </w:r>
    </w:p>
    <w:p w:rsidR="00233096" w:rsidRPr="00DC61A3" w:rsidRDefault="00233096" w:rsidP="00DC61A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Выбрать методики: </w:t>
      </w:r>
      <w:proofErr w:type="spellStart"/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Glu</w:t>
      </w:r>
      <w:proofErr w:type="spellEnd"/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3096" w:rsidRPr="00DC61A3" w:rsidRDefault="00233096" w:rsidP="00DC61A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Entry.</w:t>
      </w:r>
    </w:p>
    <w:p w:rsidR="00233096" w:rsidRPr="00DC61A3" w:rsidRDefault="00233096" w:rsidP="00DC61A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Exit.</w:t>
      </w:r>
    </w:p>
    <w:p w:rsidR="00233096" w:rsidRPr="00DC61A3" w:rsidRDefault="00233096" w:rsidP="00DC61A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Старт через зеленую (большую) кнопку на мониторе компьютера.</w:t>
      </w:r>
    </w:p>
    <w:p w:rsidR="00233096" w:rsidRPr="00DC61A3" w:rsidRDefault="00233096" w:rsidP="00DC61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Чтобы посмотреть результаты:</w:t>
      </w:r>
    </w:p>
    <w:p w:rsidR="00233096" w:rsidRPr="00DC61A3" w:rsidRDefault="00233096" w:rsidP="00DC61A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кнопку с изображением анализатора.</w:t>
      </w:r>
    </w:p>
    <w:p w:rsidR="00233096" w:rsidRPr="00DC61A3" w:rsidRDefault="00233096" w:rsidP="00DC61A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Data Display.</w:t>
      </w:r>
    </w:p>
    <w:p w:rsidR="00233096" w:rsidRPr="00DC61A3" w:rsidRDefault="00233096" w:rsidP="00DC61A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посмотреть полученные результаты 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Measured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Data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3096" w:rsidRDefault="00233096" w:rsidP="00DC61A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Close, Exit.</w:t>
      </w:r>
    </w:p>
    <w:p w:rsidR="00684BE3" w:rsidRPr="00684BE3" w:rsidRDefault="00684BE3" w:rsidP="00684BE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Постаналитический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этап.</w:t>
      </w:r>
    </w:p>
    <w:p w:rsidR="008412C4" w:rsidRPr="00DC61A3" w:rsidRDefault="00643858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результаты ввести вручную в систему 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QMS</w:t>
      </w:r>
      <w:r w:rsidRPr="00DC61A3">
        <w:rPr>
          <w:rFonts w:ascii="Times New Roman" w:hAnsi="Times New Roman" w:cs="Times New Roman"/>
          <w:color w:val="000000" w:themeColor="text1"/>
          <w:sz w:val="28"/>
          <w:szCs w:val="28"/>
        </w:rPr>
        <w:t>, авторизовать и распечатать.</w:t>
      </w:r>
      <w:bookmarkStart w:id="0" w:name="_GoBack"/>
      <w:bookmarkEnd w:id="0"/>
    </w:p>
    <w:p w:rsidR="0083317F" w:rsidRPr="00DC61A3" w:rsidRDefault="0083317F" w:rsidP="00DC61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183" w:rsidRPr="00DC61A3" w:rsidRDefault="00EB7183" w:rsidP="00DC61A3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2DF" w:rsidRPr="00DC61A3" w:rsidRDefault="00DE72DF" w:rsidP="00DC61A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2DF" w:rsidRPr="00DC61A3" w:rsidRDefault="00DE72DF" w:rsidP="00DC61A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2DF" w:rsidRPr="00DC61A3" w:rsidRDefault="00DE72DF" w:rsidP="00DC61A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60B" w:rsidRPr="00DC61A3" w:rsidRDefault="00E7760B" w:rsidP="00DC61A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760B" w:rsidRPr="00DC61A3" w:rsidSect="00E7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0A0"/>
    <w:multiLevelType w:val="hybridMultilevel"/>
    <w:tmpl w:val="B7CCC2C2"/>
    <w:lvl w:ilvl="0" w:tplc="7ED4EE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5ED6"/>
    <w:multiLevelType w:val="hybridMultilevel"/>
    <w:tmpl w:val="6BC4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38CA"/>
    <w:multiLevelType w:val="hybridMultilevel"/>
    <w:tmpl w:val="A5787B68"/>
    <w:lvl w:ilvl="0" w:tplc="0EBC9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F1055"/>
    <w:multiLevelType w:val="hybridMultilevel"/>
    <w:tmpl w:val="A23090E6"/>
    <w:lvl w:ilvl="0" w:tplc="0EBC9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D6F4C"/>
    <w:multiLevelType w:val="hybridMultilevel"/>
    <w:tmpl w:val="F40034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C86511"/>
    <w:multiLevelType w:val="hybridMultilevel"/>
    <w:tmpl w:val="21AAEA34"/>
    <w:lvl w:ilvl="0" w:tplc="42703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F7DF1"/>
    <w:multiLevelType w:val="hybridMultilevel"/>
    <w:tmpl w:val="6DF60C08"/>
    <w:lvl w:ilvl="0" w:tplc="02F834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209E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A6E54B0"/>
    <w:multiLevelType w:val="hybridMultilevel"/>
    <w:tmpl w:val="618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A2292"/>
    <w:multiLevelType w:val="hybridMultilevel"/>
    <w:tmpl w:val="B040339C"/>
    <w:lvl w:ilvl="0" w:tplc="ABE87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640C4B"/>
    <w:multiLevelType w:val="hybridMultilevel"/>
    <w:tmpl w:val="ADA6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97958"/>
    <w:multiLevelType w:val="hybridMultilevel"/>
    <w:tmpl w:val="04CA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46B50"/>
    <w:multiLevelType w:val="hybridMultilevel"/>
    <w:tmpl w:val="7012F37C"/>
    <w:lvl w:ilvl="0" w:tplc="21CE31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2439A"/>
    <w:multiLevelType w:val="multilevel"/>
    <w:tmpl w:val="45D457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8303408"/>
    <w:multiLevelType w:val="hybridMultilevel"/>
    <w:tmpl w:val="C3EEFD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C9D0C6D"/>
    <w:multiLevelType w:val="hybridMultilevel"/>
    <w:tmpl w:val="CB5C28FE"/>
    <w:lvl w:ilvl="0" w:tplc="21CE31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033CC"/>
    <w:multiLevelType w:val="hybridMultilevel"/>
    <w:tmpl w:val="AE4AB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84173"/>
    <w:multiLevelType w:val="multilevel"/>
    <w:tmpl w:val="F2D6B8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  <w:b/>
      </w:rPr>
    </w:lvl>
  </w:abstractNum>
  <w:abstractNum w:abstractNumId="18">
    <w:nsid w:val="75BC0D81"/>
    <w:multiLevelType w:val="hybridMultilevel"/>
    <w:tmpl w:val="9FFE79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C3127E5"/>
    <w:multiLevelType w:val="multilevel"/>
    <w:tmpl w:val="7952A8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9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3"/>
  </w:num>
  <w:num w:numId="10">
    <w:abstractNumId w:val="5"/>
  </w:num>
  <w:num w:numId="11">
    <w:abstractNumId w:val="18"/>
  </w:num>
  <w:num w:numId="12">
    <w:abstractNumId w:val="9"/>
  </w:num>
  <w:num w:numId="13">
    <w:abstractNumId w:val="0"/>
  </w:num>
  <w:num w:numId="14">
    <w:abstractNumId w:val="10"/>
  </w:num>
  <w:num w:numId="15">
    <w:abstractNumId w:val="16"/>
  </w:num>
  <w:num w:numId="16">
    <w:abstractNumId w:val="4"/>
  </w:num>
  <w:num w:numId="17">
    <w:abstractNumId w:val="11"/>
  </w:num>
  <w:num w:numId="18">
    <w:abstractNumId w:val="1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DF"/>
    <w:rsid w:val="00002513"/>
    <w:rsid w:val="00004D64"/>
    <w:rsid w:val="00014732"/>
    <w:rsid w:val="00014C8D"/>
    <w:rsid w:val="00043DE4"/>
    <w:rsid w:val="00044848"/>
    <w:rsid w:val="0004669C"/>
    <w:rsid w:val="00054C37"/>
    <w:rsid w:val="00062B00"/>
    <w:rsid w:val="00074A01"/>
    <w:rsid w:val="00081971"/>
    <w:rsid w:val="00090DDB"/>
    <w:rsid w:val="000915E0"/>
    <w:rsid w:val="000A2FAD"/>
    <w:rsid w:val="000A73D1"/>
    <w:rsid w:val="000B15ED"/>
    <w:rsid w:val="000B363B"/>
    <w:rsid w:val="000C6B97"/>
    <w:rsid w:val="000D2C19"/>
    <w:rsid w:val="000D45C5"/>
    <w:rsid w:val="000E5A92"/>
    <w:rsid w:val="000E7A54"/>
    <w:rsid w:val="00100D0A"/>
    <w:rsid w:val="00103A95"/>
    <w:rsid w:val="001112C7"/>
    <w:rsid w:val="00114091"/>
    <w:rsid w:val="00120254"/>
    <w:rsid w:val="00120F19"/>
    <w:rsid w:val="0013275B"/>
    <w:rsid w:val="00134AD4"/>
    <w:rsid w:val="00135F43"/>
    <w:rsid w:val="00136265"/>
    <w:rsid w:val="001407BE"/>
    <w:rsid w:val="00152375"/>
    <w:rsid w:val="00152396"/>
    <w:rsid w:val="00157D71"/>
    <w:rsid w:val="00174782"/>
    <w:rsid w:val="00184B79"/>
    <w:rsid w:val="00196DE5"/>
    <w:rsid w:val="00197B4B"/>
    <w:rsid w:val="001A0967"/>
    <w:rsid w:val="001A2824"/>
    <w:rsid w:val="001A2C26"/>
    <w:rsid w:val="001B1F83"/>
    <w:rsid w:val="001B40E6"/>
    <w:rsid w:val="001B424F"/>
    <w:rsid w:val="001B61D3"/>
    <w:rsid w:val="001C64E9"/>
    <w:rsid w:val="001D256B"/>
    <w:rsid w:val="001D7EBB"/>
    <w:rsid w:val="001F3E6C"/>
    <w:rsid w:val="001F3E75"/>
    <w:rsid w:val="001F6F5A"/>
    <w:rsid w:val="00207683"/>
    <w:rsid w:val="00215C07"/>
    <w:rsid w:val="00221BB6"/>
    <w:rsid w:val="00227A21"/>
    <w:rsid w:val="00233096"/>
    <w:rsid w:val="00244F36"/>
    <w:rsid w:val="002457DB"/>
    <w:rsid w:val="00246749"/>
    <w:rsid w:val="0024715B"/>
    <w:rsid w:val="002515E1"/>
    <w:rsid w:val="00252063"/>
    <w:rsid w:val="00252324"/>
    <w:rsid w:val="00252F8C"/>
    <w:rsid w:val="00254BAF"/>
    <w:rsid w:val="002562DA"/>
    <w:rsid w:val="002639CD"/>
    <w:rsid w:val="002669BA"/>
    <w:rsid w:val="00274FF1"/>
    <w:rsid w:val="00276212"/>
    <w:rsid w:val="00280FB8"/>
    <w:rsid w:val="002909AB"/>
    <w:rsid w:val="00291EF8"/>
    <w:rsid w:val="00292F17"/>
    <w:rsid w:val="00295634"/>
    <w:rsid w:val="002A77BE"/>
    <w:rsid w:val="002C2A80"/>
    <w:rsid w:val="002C56EF"/>
    <w:rsid w:val="002D01BA"/>
    <w:rsid w:val="002D0250"/>
    <w:rsid w:val="002D48EE"/>
    <w:rsid w:val="002E1844"/>
    <w:rsid w:val="002E2BF2"/>
    <w:rsid w:val="002E470E"/>
    <w:rsid w:val="002E78F1"/>
    <w:rsid w:val="002E7BD6"/>
    <w:rsid w:val="002F7D51"/>
    <w:rsid w:val="00303173"/>
    <w:rsid w:val="00306B00"/>
    <w:rsid w:val="0031022E"/>
    <w:rsid w:val="00311F28"/>
    <w:rsid w:val="00323C93"/>
    <w:rsid w:val="0032792C"/>
    <w:rsid w:val="00331096"/>
    <w:rsid w:val="003340E1"/>
    <w:rsid w:val="00337BDD"/>
    <w:rsid w:val="0034153F"/>
    <w:rsid w:val="003450E4"/>
    <w:rsid w:val="0037013A"/>
    <w:rsid w:val="0037295B"/>
    <w:rsid w:val="0037436E"/>
    <w:rsid w:val="003778C0"/>
    <w:rsid w:val="00386B4E"/>
    <w:rsid w:val="003871EC"/>
    <w:rsid w:val="0039352F"/>
    <w:rsid w:val="003B2463"/>
    <w:rsid w:val="003B2B27"/>
    <w:rsid w:val="003C398A"/>
    <w:rsid w:val="003C3A62"/>
    <w:rsid w:val="003D02A1"/>
    <w:rsid w:val="003D1EC9"/>
    <w:rsid w:val="00420D9C"/>
    <w:rsid w:val="004235DB"/>
    <w:rsid w:val="00424B4B"/>
    <w:rsid w:val="004304B6"/>
    <w:rsid w:val="00433261"/>
    <w:rsid w:val="004336FF"/>
    <w:rsid w:val="00433764"/>
    <w:rsid w:val="00433F5E"/>
    <w:rsid w:val="00436AEB"/>
    <w:rsid w:val="00440738"/>
    <w:rsid w:val="004462D2"/>
    <w:rsid w:val="004529AA"/>
    <w:rsid w:val="00455297"/>
    <w:rsid w:val="00465A5C"/>
    <w:rsid w:val="0046679B"/>
    <w:rsid w:val="00476C0B"/>
    <w:rsid w:val="00482B81"/>
    <w:rsid w:val="00483405"/>
    <w:rsid w:val="00493593"/>
    <w:rsid w:val="00493D13"/>
    <w:rsid w:val="004A446E"/>
    <w:rsid w:val="004B3C87"/>
    <w:rsid w:val="004C0453"/>
    <w:rsid w:val="004C1FE6"/>
    <w:rsid w:val="004C7BE7"/>
    <w:rsid w:val="004D1689"/>
    <w:rsid w:val="004D3AD8"/>
    <w:rsid w:val="004E1D31"/>
    <w:rsid w:val="004E2071"/>
    <w:rsid w:val="005008FA"/>
    <w:rsid w:val="00512D59"/>
    <w:rsid w:val="00530350"/>
    <w:rsid w:val="00546B7D"/>
    <w:rsid w:val="00547337"/>
    <w:rsid w:val="00560DD7"/>
    <w:rsid w:val="005658EC"/>
    <w:rsid w:val="00570E98"/>
    <w:rsid w:val="00574837"/>
    <w:rsid w:val="00580B2B"/>
    <w:rsid w:val="00596FB6"/>
    <w:rsid w:val="005A140B"/>
    <w:rsid w:val="005A4A52"/>
    <w:rsid w:val="005A7BFD"/>
    <w:rsid w:val="005B10DB"/>
    <w:rsid w:val="005B1F80"/>
    <w:rsid w:val="005C3776"/>
    <w:rsid w:val="005C7CBA"/>
    <w:rsid w:val="005D10B5"/>
    <w:rsid w:val="005E2D69"/>
    <w:rsid w:val="005E34A5"/>
    <w:rsid w:val="005E6C30"/>
    <w:rsid w:val="005F5789"/>
    <w:rsid w:val="006024EA"/>
    <w:rsid w:val="00604441"/>
    <w:rsid w:val="0061143D"/>
    <w:rsid w:val="00614F5F"/>
    <w:rsid w:val="00615FD6"/>
    <w:rsid w:val="00624059"/>
    <w:rsid w:val="006350B6"/>
    <w:rsid w:val="0063660E"/>
    <w:rsid w:val="00636DF8"/>
    <w:rsid w:val="00640D4E"/>
    <w:rsid w:val="00643858"/>
    <w:rsid w:val="006439E7"/>
    <w:rsid w:val="0065744F"/>
    <w:rsid w:val="00663BE6"/>
    <w:rsid w:val="00664D93"/>
    <w:rsid w:val="00666BFA"/>
    <w:rsid w:val="00681F66"/>
    <w:rsid w:val="0068451A"/>
    <w:rsid w:val="00684BE3"/>
    <w:rsid w:val="00685228"/>
    <w:rsid w:val="00693E46"/>
    <w:rsid w:val="006967CE"/>
    <w:rsid w:val="006B57F4"/>
    <w:rsid w:val="006C1A5F"/>
    <w:rsid w:val="006C4752"/>
    <w:rsid w:val="006C5DD6"/>
    <w:rsid w:val="006D16C6"/>
    <w:rsid w:val="006E18CF"/>
    <w:rsid w:val="006F2BAD"/>
    <w:rsid w:val="006F2D3C"/>
    <w:rsid w:val="006F5230"/>
    <w:rsid w:val="0070480B"/>
    <w:rsid w:val="00714144"/>
    <w:rsid w:val="00714D3F"/>
    <w:rsid w:val="00714F55"/>
    <w:rsid w:val="007217A8"/>
    <w:rsid w:val="00725312"/>
    <w:rsid w:val="00746D7B"/>
    <w:rsid w:val="00747A9E"/>
    <w:rsid w:val="00760247"/>
    <w:rsid w:val="007777DD"/>
    <w:rsid w:val="00780FEB"/>
    <w:rsid w:val="00781820"/>
    <w:rsid w:val="00781DDA"/>
    <w:rsid w:val="00793B49"/>
    <w:rsid w:val="00797677"/>
    <w:rsid w:val="007B7156"/>
    <w:rsid w:val="007C1F94"/>
    <w:rsid w:val="007C2C78"/>
    <w:rsid w:val="007C40FF"/>
    <w:rsid w:val="007D5181"/>
    <w:rsid w:val="007E1C8A"/>
    <w:rsid w:val="007E54E6"/>
    <w:rsid w:val="007F0CB2"/>
    <w:rsid w:val="0080060B"/>
    <w:rsid w:val="0080172C"/>
    <w:rsid w:val="008050CA"/>
    <w:rsid w:val="00807EA7"/>
    <w:rsid w:val="00810CC8"/>
    <w:rsid w:val="00815381"/>
    <w:rsid w:val="00831E27"/>
    <w:rsid w:val="0083317F"/>
    <w:rsid w:val="008412C4"/>
    <w:rsid w:val="00844B1E"/>
    <w:rsid w:val="00846A69"/>
    <w:rsid w:val="008505F3"/>
    <w:rsid w:val="00850D80"/>
    <w:rsid w:val="0085657B"/>
    <w:rsid w:val="00857A55"/>
    <w:rsid w:val="00866ADE"/>
    <w:rsid w:val="00877453"/>
    <w:rsid w:val="008838C6"/>
    <w:rsid w:val="00884815"/>
    <w:rsid w:val="008873FF"/>
    <w:rsid w:val="00887FD2"/>
    <w:rsid w:val="00894978"/>
    <w:rsid w:val="0089499A"/>
    <w:rsid w:val="00894FCB"/>
    <w:rsid w:val="008A23DC"/>
    <w:rsid w:val="008A304D"/>
    <w:rsid w:val="008A4417"/>
    <w:rsid w:val="008B2DB6"/>
    <w:rsid w:val="008B6651"/>
    <w:rsid w:val="008B7DD4"/>
    <w:rsid w:val="008C2A36"/>
    <w:rsid w:val="008E4BC9"/>
    <w:rsid w:val="008E5604"/>
    <w:rsid w:val="00904BF3"/>
    <w:rsid w:val="009208E6"/>
    <w:rsid w:val="009237FB"/>
    <w:rsid w:val="00924EF9"/>
    <w:rsid w:val="0092616F"/>
    <w:rsid w:val="00931026"/>
    <w:rsid w:val="009323A9"/>
    <w:rsid w:val="00932FBF"/>
    <w:rsid w:val="00944A34"/>
    <w:rsid w:val="00954D61"/>
    <w:rsid w:val="009564BD"/>
    <w:rsid w:val="0096318D"/>
    <w:rsid w:val="00964DCF"/>
    <w:rsid w:val="00982BD9"/>
    <w:rsid w:val="00991153"/>
    <w:rsid w:val="00995485"/>
    <w:rsid w:val="00996F6F"/>
    <w:rsid w:val="009A37B9"/>
    <w:rsid w:val="009B1FA6"/>
    <w:rsid w:val="009B40B6"/>
    <w:rsid w:val="009B7A85"/>
    <w:rsid w:val="009C0A7F"/>
    <w:rsid w:val="009C4E4F"/>
    <w:rsid w:val="009E6582"/>
    <w:rsid w:val="009F0993"/>
    <w:rsid w:val="009F0B3C"/>
    <w:rsid w:val="009F7C6A"/>
    <w:rsid w:val="00A03209"/>
    <w:rsid w:val="00A11385"/>
    <w:rsid w:val="00A131EF"/>
    <w:rsid w:val="00A15349"/>
    <w:rsid w:val="00A1571F"/>
    <w:rsid w:val="00A16D12"/>
    <w:rsid w:val="00A2119E"/>
    <w:rsid w:val="00A22AA5"/>
    <w:rsid w:val="00A2767D"/>
    <w:rsid w:val="00A33672"/>
    <w:rsid w:val="00A4555B"/>
    <w:rsid w:val="00A50AB3"/>
    <w:rsid w:val="00A541A7"/>
    <w:rsid w:val="00A5738E"/>
    <w:rsid w:val="00A60B26"/>
    <w:rsid w:val="00A627DB"/>
    <w:rsid w:val="00A64E52"/>
    <w:rsid w:val="00A716F4"/>
    <w:rsid w:val="00A77D67"/>
    <w:rsid w:val="00A836E6"/>
    <w:rsid w:val="00A878AD"/>
    <w:rsid w:val="00A87ECC"/>
    <w:rsid w:val="00A9334A"/>
    <w:rsid w:val="00AA54AD"/>
    <w:rsid w:val="00AB0A2E"/>
    <w:rsid w:val="00AB12D3"/>
    <w:rsid w:val="00AC72B7"/>
    <w:rsid w:val="00AD17B4"/>
    <w:rsid w:val="00AD1C24"/>
    <w:rsid w:val="00AD2404"/>
    <w:rsid w:val="00AD46E3"/>
    <w:rsid w:val="00AD47E3"/>
    <w:rsid w:val="00AD4C23"/>
    <w:rsid w:val="00AD51B5"/>
    <w:rsid w:val="00AE5C35"/>
    <w:rsid w:val="00AF0CA3"/>
    <w:rsid w:val="00AF1808"/>
    <w:rsid w:val="00AF2F33"/>
    <w:rsid w:val="00AF35A5"/>
    <w:rsid w:val="00B05F6D"/>
    <w:rsid w:val="00B06510"/>
    <w:rsid w:val="00B217A6"/>
    <w:rsid w:val="00B22E0B"/>
    <w:rsid w:val="00B34451"/>
    <w:rsid w:val="00B377C1"/>
    <w:rsid w:val="00B40644"/>
    <w:rsid w:val="00B40652"/>
    <w:rsid w:val="00B42E96"/>
    <w:rsid w:val="00B644C7"/>
    <w:rsid w:val="00B74CB5"/>
    <w:rsid w:val="00B8000B"/>
    <w:rsid w:val="00B877C4"/>
    <w:rsid w:val="00B90E5D"/>
    <w:rsid w:val="00B90FA2"/>
    <w:rsid w:val="00B921B1"/>
    <w:rsid w:val="00B9761A"/>
    <w:rsid w:val="00BA27AA"/>
    <w:rsid w:val="00BA3309"/>
    <w:rsid w:val="00BA696F"/>
    <w:rsid w:val="00BB2223"/>
    <w:rsid w:val="00BB306B"/>
    <w:rsid w:val="00BC1945"/>
    <w:rsid w:val="00BC21A0"/>
    <w:rsid w:val="00BD6F70"/>
    <w:rsid w:val="00BE179B"/>
    <w:rsid w:val="00BE1C80"/>
    <w:rsid w:val="00BE42C9"/>
    <w:rsid w:val="00BE7480"/>
    <w:rsid w:val="00C01AA4"/>
    <w:rsid w:val="00C03076"/>
    <w:rsid w:val="00C063C5"/>
    <w:rsid w:val="00C23793"/>
    <w:rsid w:val="00C2721F"/>
    <w:rsid w:val="00C3049D"/>
    <w:rsid w:val="00C50607"/>
    <w:rsid w:val="00C6103D"/>
    <w:rsid w:val="00C61386"/>
    <w:rsid w:val="00C667FF"/>
    <w:rsid w:val="00C7260B"/>
    <w:rsid w:val="00CA6E71"/>
    <w:rsid w:val="00CB3C03"/>
    <w:rsid w:val="00CB742A"/>
    <w:rsid w:val="00CD2CD8"/>
    <w:rsid w:val="00CF7424"/>
    <w:rsid w:val="00D0266F"/>
    <w:rsid w:val="00D067BE"/>
    <w:rsid w:val="00D1523D"/>
    <w:rsid w:val="00D17544"/>
    <w:rsid w:val="00D235CB"/>
    <w:rsid w:val="00D356BE"/>
    <w:rsid w:val="00D35B1A"/>
    <w:rsid w:val="00D60EE7"/>
    <w:rsid w:val="00D62901"/>
    <w:rsid w:val="00D64EC9"/>
    <w:rsid w:val="00D72144"/>
    <w:rsid w:val="00D74527"/>
    <w:rsid w:val="00D747A9"/>
    <w:rsid w:val="00D75FC5"/>
    <w:rsid w:val="00D83455"/>
    <w:rsid w:val="00D86199"/>
    <w:rsid w:val="00D91B88"/>
    <w:rsid w:val="00D91DD5"/>
    <w:rsid w:val="00DB0BAC"/>
    <w:rsid w:val="00DB1EA4"/>
    <w:rsid w:val="00DB3212"/>
    <w:rsid w:val="00DB5079"/>
    <w:rsid w:val="00DC5DAD"/>
    <w:rsid w:val="00DC61A3"/>
    <w:rsid w:val="00DD480A"/>
    <w:rsid w:val="00DE13BA"/>
    <w:rsid w:val="00DE1B3A"/>
    <w:rsid w:val="00DE3131"/>
    <w:rsid w:val="00DE3E2A"/>
    <w:rsid w:val="00DE70D3"/>
    <w:rsid w:val="00DE72DF"/>
    <w:rsid w:val="00DF129E"/>
    <w:rsid w:val="00DF1709"/>
    <w:rsid w:val="00E11F01"/>
    <w:rsid w:val="00E14E6C"/>
    <w:rsid w:val="00E15443"/>
    <w:rsid w:val="00E1650F"/>
    <w:rsid w:val="00E2713F"/>
    <w:rsid w:val="00E272DE"/>
    <w:rsid w:val="00E33F6E"/>
    <w:rsid w:val="00E43BEC"/>
    <w:rsid w:val="00E47998"/>
    <w:rsid w:val="00E5119A"/>
    <w:rsid w:val="00E5680A"/>
    <w:rsid w:val="00E7760B"/>
    <w:rsid w:val="00E8219B"/>
    <w:rsid w:val="00E94310"/>
    <w:rsid w:val="00E97211"/>
    <w:rsid w:val="00EA0C61"/>
    <w:rsid w:val="00EA4DE8"/>
    <w:rsid w:val="00EB4BB1"/>
    <w:rsid w:val="00EB7183"/>
    <w:rsid w:val="00EC1114"/>
    <w:rsid w:val="00EC402D"/>
    <w:rsid w:val="00EC571B"/>
    <w:rsid w:val="00EC60DC"/>
    <w:rsid w:val="00EE17CC"/>
    <w:rsid w:val="00EF02AE"/>
    <w:rsid w:val="00EF036D"/>
    <w:rsid w:val="00EF3C1F"/>
    <w:rsid w:val="00EF414A"/>
    <w:rsid w:val="00EF748C"/>
    <w:rsid w:val="00F22FE9"/>
    <w:rsid w:val="00F3580A"/>
    <w:rsid w:val="00F4077A"/>
    <w:rsid w:val="00F42F02"/>
    <w:rsid w:val="00F46398"/>
    <w:rsid w:val="00F57836"/>
    <w:rsid w:val="00F7538E"/>
    <w:rsid w:val="00F7776D"/>
    <w:rsid w:val="00F801F2"/>
    <w:rsid w:val="00F965A0"/>
    <w:rsid w:val="00FA2B5E"/>
    <w:rsid w:val="00FC7479"/>
    <w:rsid w:val="00FC7A05"/>
    <w:rsid w:val="00FD2F5A"/>
    <w:rsid w:val="00FD57A3"/>
    <w:rsid w:val="00FD61F5"/>
    <w:rsid w:val="00FE1EA2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DF"/>
    <w:pPr>
      <w:ind w:left="720"/>
      <w:contextualSpacing/>
    </w:pPr>
  </w:style>
  <w:style w:type="paragraph" w:styleId="a4">
    <w:name w:val="Body Text Indent"/>
    <w:basedOn w:val="a"/>
    <w:link w:val="a5"/>
    <w:rsid w:val="00DE72D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E72DF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AB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C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6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C61A3"/>
    <w:rPr>
      <w:b/>
      <w:bCs/>
    </w:rPr>
  </w:style>
  <w:style w:type="character" w:customStyle="1" w:styleId="apple-converted-space">
    <w:name w:val="apple-converted-space"/>
    <w:basedOn w:val="a0"/>
    <w:rsid w:val="00DC6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DF"/>
    <w:pPr>
      <w:ind w:left="720"/>
      <w:contextualSpacing/>
    </w:pPr>
  </w:style>
  <w:style w:type="paragraph" w:styleId="a4">
    <w:name w:val="Body Text Indent"/>
    <w:basedOn w:val="a"/>
    <w:link w:val="a5"/>
    <w:rsid w:val="00DE72D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E72DF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AB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C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6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C61A3"/>
    <w:rPr>
      <w:b/>
      <w:bCs/>
    </w:rPr>
  </w:style>
  <w:style w:type="character" w:customStyle="1" w:styleId="apple-converted-space">
    <w:name w:val="apple-converted-space"/>
    <w:basedOn w:val="a0"/>
    <w:rsid w:val="00DC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895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11" w:color="auto"/>
                <w:bottom w:val="single" w:sz="6" w:space="4" w:color="E6E6E6"/>
                <w:right w:val="none" w:sz="0" w:space="11" w:color="auto"/>
              </w:divBdr>
            </w:div>
          </w:divsChild>
        </w:div>
        <w:div w:id="35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dcterms:created xsi:type="dcterms:W3CDTF">2015-04-06T06:01:00Z</dcterms:created>
  <dcterms:modified xsi:type="dcterms:W3CDTF">2021-10-25T13:21:00Z</dcterms:modified>
</cp:coreProperties>
</file>