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34" w:rsidRPr="002D5734" w:rsidRDefault="002D5734" w:rsidP="002D5734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2D5734">
        <w:rPr>
          <w:rFonts w:ascii="Times New Roman" w:hAnsi="Times New Roman" w:cs="Times New Roman"/>
          <w:b/>
          <w:i/>
          <w:sz w:val="28"/>
          <w:szCs w:val="24"/>
        </w:rPr>
        <w:t>Тема №1</w:t>
      </w:r>
      <w:r w:rsidR="00D56F13">
        <w:rPr>
          <w:rFonts w:ascii="Times New Roman" w:hAnsi="Times New Roman" w:cs="Times New Roman"/>
          <w:b/>
          <w:i/>
          <w:sz w:val="28"/>
          <w:szCs w:val="24"/>
        </w:rPr>
        <w:t>1</w:t>
      </w:r>
      <w:bookmarkStart w:id="0" w:name="_GoBack"/>
      <w:bookmarkEnd w:id="0"/>
      <w:r w:rsidRPr="002D5734">
        <w:rPr>
          <w:rFonts w:ascii="Times New Roman" w:hAnsi="Times New Roman" w:cs="Times New Roman"/>
          <w:b/>
          <w:i/>
          <w:sz w:val="28"/>
          <w:szCs w:val="24"/>
        </w:rPr>
        <w:t xml:space="preserve">. </w:t>
      </w:r>
      <w:r w:rsidR="00D56F13" w:rsidRPr="00D56F13">
        <w:rPr>
          <w:rFonts w:ascii="Times New Roman" w:hAnsi="Times New Roman" w:cs="Times New Roman"/>
          <w:b/>
          <w:bCs/>
          <w:i/>
          <w:sz w:val="28"/>
          <w:szCs w:val="24"/>
        </w:rPr>
        <w:t>Основные медико-статистические показатели</w:t>
      </w:r>
      <w:r w:rsidR="00D56F13">
        <w:rPr>
          <w:rFonts w:ascii="Times New Roman" w:hAnsi="Times New Roman" w:cs="Times New Roman"/>
          <w:b/>
          <w:bCs/>
          <w:i/>
          <w:sz w:val="28"/>
          <w:szCs w:val="24"/>
        </w:rPr>
        <w:t>.</w:t>
      </w:r>
    </w:p>
    <w:p w:rsidR="00D56F13" w:rsidRPr="00D56F13" w:rsidRDefault="00D56F13" w:rsidP="00D56F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206578887"/>
      <w:bookmarkStart w:id="2" w:name="_Toc202596625"/>
      <w:r>
        <w:rPr>
          <w:rFonts w:ascii="Times New Roman" w:hAnsi="Times New Roman" w:cs="Times New Roman"/>
          <w:b/>
          <w:bCs/>
          <w:sz w:val="24"/>
          <w:szCs w:val="24"/>
        </w:rPr>
        <w:t>Абсолютные и о</w:t>
      </w:r>
      <w:r w:rsidRPr="00D56F13">
        <w:rPr>
          <w:rFonts w:ascii="Times New Roman" w:hAnsi="Times New Roman" w:cs="Times New Roman"/>
          <w:b/>
          <w:bCs/>
          <w:sz w:val="24"/>
          <w:szCs w:val="24"/>
        </w:rPr>
        <w:t>тносительные величины.</w:t>
      </w:r>
      <w:bookmarkEnd w:id="1"/>
      <w:bookmarkEnd w:id="2"/>
    </w:p>
    <w:p w:rsidR="00D56F13" w:rsidRPr="00D56F13" w:rsidRDefault="00D56F13" w:rsidP="00D56F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6F13">
        <w:rPr>
          <w:rFonts w:ascii="Times New Roman" w:hAnsi="Times New Roman" w:cs="Times New Roman"/>
          <w:bCs/>
          <w:sz w:val="24"/>
          <w:szCs w:val="24"/>
        </w:rPr>
        <w:t>В медицине и здравоохранении могут использоваться как абсолютные, так и относительные величины.</w:t>
      </w:r>
    </w:p>
    <w:p w:rsidR="00D56F13" w:rsidRPr="00D56F13" w:rsidRDefault="00D56F13" w:rsidP="00D56F13">
      <w:pPr>
        <w:rPr>
          <w:rFonts w:ascii="Times New Roman" w:hAnsi="Times New Roman" w:cs="Times New Roman"/>
          <w:bCs/>
          <w:sz w:val="24"/>
          <w:szCs w:val="24"/>
        </w:rPr>
      </w:pPr>
      <w:r w:rsidRPr="00D56F13">
        <w:rPr>
          <w:rFonts w:ascii="Times New Roman" w:hAnsi="Times New Roman" w:cs="Times New Roman"/>
          <w:b/>
          <w:bCs/>
          <w:sz w:val="24"/>
          <w:szCs w:val="24"/>
        </w:rPr>
        <w:t xml:space="preserve">Абсолютные величины </w:t>
      </w:r>
      <w:r w:rsidRPr="00D56F13">
        <w:rPr>
          <w:rFonts w:ascii="Times New Roman" w:hAnsi="Times New Roman" w:cs="Times New Roman"/>
          <w:bCs/>
          <w:sz w:val="24"/>
          <w:szCs w:val="24"/>
        </w:rPr>
        <w:t xml:space="preserve">характеризуют показатели на определенный момент времени (моментные) или за период (интервальные). На момент времени абсолютные величины показывают состояние явления (численность населения, уровень артериального давления, показание температуры тела); за период – явление за определенный промежуток времени (количество заболевших за неделю, число вызовов скорой помощи за месяц). Абсолютные величины всегда представляются в именованных единицах измерения </w:t>
      </w:r>
      <w:r w:rsidRPr="00D56F13">
        <w:rPr>
          <w:rFonts w:ascii="Times New Roman" w:hAnsi="Times New Roman" w:cs="Times New Roman"/>
          <w:sz w:val="24"/>
          <w:szCs w:val="24"/>
        </w:rPr>
        <w:t>(сантиметры, килограммы, дни и т.п.)</w:t>
      </w:r>
      <w:r w:rsidRPr="00D56F13">
        <w:rPr>
          <w:rFonts w:ascii="Times New Roman" w:hAnsi="Times New Roman" w:cs="Times New Roman"/>
          <w:bCs/>
          <w:sz w:val="24"/>
          <w:szCs w:val="24"/>
        </w:rPr>
        <w:t>.</w:t>
      </w: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w:r w:rsidRPr="00D56F13">
        <w:rPr>
          <w:rFonts w:ascii="Times New Roman" w:hAnsi="Times New Roman" w:cs="Times New Roman"/>
          <w:b/>
          <w:bCs/>
          <w:sz w:val="24"/>
          <w:szCs w:val="24"/>
        </w:rPr>
        <w:t xml:space="preserve">Относительные величины </w:t>
      </w:r>
      <w:r w:rsidRPr="00D56F13">
        <w:rPr>
          <w:rFonts w:ascii="Times New Roman" w:hAnsi="Times New Roman" w:cs="Times New Roman"/>
          <w:bCs/>
          <w:sz w:val="24"/>
          <w:szCs w:val="24"/>
        </w:rPr>
        <w:t xml:space="preserve">представляют собой отношение двух абсолютных показателей и, соответственно, не имеют размерности. Они вычисляются в том случае, когда необходимо сравнить явления, происходящие одновременно или отстоящие друг от друга по времени (пример: сравнение заболеваемости населения в </w:t>
      </w:r>
      <w:proofErr w:type="spellStart"/>
      <w:r w:rsidRPr="00D56F13">
        <w:rPr>
          <w:rFonts w:ascii="Times New Roman" w:hAnsi="Times New Roman" w:cs="Times New Roman"/>
          <w:bCs/>
          <w:sz w:val="24"/>
          <w:szCs w:val="24"/>
        </w:rPr>
        <w:t>г.Красноярске</w:t>
      </w:r>
      <w:proofErr w:type="spellEnd"/>
      <w:r w:rsidRPr="00D56F13">
        <w:rPr>
          <w:rFonts w:ascii="Times New Roman" w:hAnsi="Times New Roman" w:cs="Times New Roman"/>
          <w:bCs/>
          <w:sz w:val="24"/>
          <w:szCs w:val="24"/>
        </w:rPr>
        <w:t xml:space="preserve"> и заболеваемости в </w:t>
      </w:r>
      <w:proofErr w:type="spellStart"/>
      <w:r w:rsidRPr="00D56F13">
        <w:rPr>
          <w:rFonts w:ascii="Times New Roman" w:hAnsi="Times New Roman" w:cs="Times New Roman"/>
          <w:bCs/>
          <w:sz w:val="24"/>
          <w:szCs w:val="24"/>
        </w:rPr>
        <w:t>г.Ачинске</w:t>
      </w:r>
      <w:proofErr w:type="spellEnd"/>
      <w:r w:rsidRPr="00D56F13">
        <w:rPr>
          <w:rFonts w:ascii="Times New Roman" w:hAnsi="Times New Roman" w:cs="Times New Roman"/>
          <w:bCs/>
          <w:sz w:val="24"/>
          <w:szCs w:val="24"/>
        </w:rPr>
        <w:t xml:space="preserve">; сравнение уровней рождаемости 2000 и 2011 гг.). Относительные величины </w:t>
      </w:r>
      <w:r w:rsidRPr="00D56F13">
        <w:rPr>
          <w:rFonts w:ascii="Times New Roman" w:hAnsi="Times New Roman" w:cs="Times New Roman"/>
          <w:sz w:val="24"/>
          <w:szCs w:val="24"/>
        </w:rPr>
        <w:t xml:space="preserve">широко используются в официальной статистике для оценки медико-демографической и санитарно-эпидемиологической ситуации, оценки деятельности медицинских учреждений и т.п. </w:t>
      </w:r>
    </w:p>
    <w:p w:rsidR="00D56F13" w:rsidRPr="00D56F13" w:rsidRDefault="00D56F13" w:rsidP="00D56F1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F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Среди относительных величин наибольшее практическое значение имеют: интенсивные коэффициенты, экстенсивные коэффициенты, показатели соотношения, показатели наглядности, показатели относительной интенсивности.</w:t>
      </w:r>
    </w:p>
    <w:p w:rsidR="00D56F13" w:rsidRDefault="00D56F13" w:rsidP="00D56F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Интенсивные показатели.</w:t>
      </w: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w:r w:rsidRPr="00D56F13">
        <w:rPr>
          <w:rFonts w:ascii="Times New Roman" w:hAnsi="Times New Roman" w:cs="Times New Roman"/>
          <w:b/>
          <w:bCs/>
          <w:sz w:val="24"/>
          <w:szCs w:val="24"/>
        </w:rPr>
        <w:t>Интенсивные коэффициенты</w:t>
      </w:r>
      <w:r w:rsidRPr="00D56F13">
        <w:rPr>
          <w:rFonts w:ascii="Times New Roman" w:hAnsi="Times New Roman" w:cs="Times New Roman"/>
          <w:sz w:val="24"/>
          <w:szCs w:val="24"/>
        </w:rPr>
        <w:t xml:space="preserve"> показывают интенсивность развития (частоту, уровень, распространенность, риск) явления в среде, которая продуцирует это явление. Эти коэффициенты отвечают на вопрос, как часто явление встречается в известной среде.</w:t>
      </w: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6F13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D56F13">
        <w:rPr>
          <w:rFonts w:ascii="Times New Roman" w:hAnsi="Times New Roman" w:cs="Times New Roman"/>
          <w:i/>
          <w:sz w:val="24"/>
          <w:szCs w:val="24"/>
        </w:rPr>
        <w:t>:</w:t>
      </w:r>
      <w:r w:rsidRPr="00D56F13">
        <w:rPr>
          <w:rFonts w:ascii="Times New Roman" w:hAnsi="Times New Roman" w:cs="Times New Roman"/>
          <w:sz w:val="24"/>
          <w:szCs w:val="24"/>
        </w:rPr>
        <w:t xml:space="preserve"> явление – количество заболевших за год относим к среде, его продуцирующей – численности населения.</w:t>
      </w: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w:r w:rsidRPr="00D56F13">
        <w:rPr>
          <w:rFonts w:ascii="Times New Roman" w:hAnsi="Times New Roman" w:cs="Times New Roman"/>
          <w:sz w:val="24"/>
          <w:szCs w:val="24"/>
        </w:rPr>
        <w:t>Общая формула для расчета интенсивного показателя выглядит следующим образом:</w:t>
      </w: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Интенсивный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показатель</m:t>
                </m:r>
              </m:e>
            </m:mr>
          </m:m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размер явления</m:t>
              </m:r>
            </m:num>
            <m:den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размер среды, продуцирующей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данное явление</m:t>
                    </m:r>
                  </m:e>
                </m:mr>
              </m:m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масштабирующий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коэффициент</m:t>
                </m:r>
              </m:e>
            </m:mr>
          </m:m>
        </m:oMath>
      </m:oMathPara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w:r w:rsidRPr="00D56F13">
        <w:rPr>
          <w:rFonts w:ascii="Times New Roman" w:hAnsi="Times New Roman" w:cs="Times New Roman"/>
          <w:sz w:val="24"/>
          <w:szCs w:val="24"/>
        </w:rPr>
        <w:t xml:space="preserve">Масштабирующий коэффициент применяется для удобства интерпретации полученных результатов. Его размер тем больше, чем меньше расчетное значение относительной величины. Масштабирующий коэффициент может принимать различные значения: 100, 1000, 10000 и т.д., и отражает численность населения, на которую рассчитывается показатель. Чем реже явление встречается в среде, тем большее значение масштабирующего коэффициента приходится выбирать. В ряде случаев принято использовать определенные масштабирующие показатели; </w:t>
      </w:r>
      <w:proofErr w:type="gramStart"/>
      <w:r w:rsidRPr="00D56F1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56F13">
        <w:rPr>
          <w:rFonts w:ascii="Times New Roman" w:hAnsi="Times New Roman" w:cs="Times New Roman"/>
          <w:sz w:val="24"/>
          <w:szCs w:val="24"/>
        </w:rPr>
        <w:t>: общая заболеваемость всегда рассчитывается на 1000 человек населения.</w:t>
      </w: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w:r w:rsidRPr="00D56F13">
        <w:rPr>
          <w:rFonts w:ascii="Times New Roman" w:hAnsi="Times New Roman" w:cs="Times New Roman"/>
          <w:sz w:val="24"/>
          <w:szCs w:val="24"/>
        </w:rPr>
        <w:lastRenderedPageBreak/>
        <w:t>Выбор множителя для показателя обусловлен удобством пользования результатами вычислений. Например, при соотношении количества умерших от инфаркта миокарда за год к общей численности населения получим 0,000013. Если в этом примере считать на 1000 населения, то получим 0,13 случаев смерти от инфаркта миокарда на 1000 населения, если на 100 — 0,0013 случая на 100 человек. В данном примере разумнее всего в качестве множителя использовать 100 000, т. к. при этом получается удобное для восприятия число 13. Иногда для обозначения множителя используют сокращенные обозначения. Если показатель вычислялся на 100 — проценты (%), если на 1000 — промилле (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o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oo</m:t>
            </m:r>
          </m:den>
        </m:f>
      </m:oMath>
      <w:r w:rsidRPr="00D56F13">
        <w:rPr>
          <w:rFonts w:ascii="Times New Roman" w:hAnsi="Times New Roman" w:cs="Times New Roman"/>
          <w:sz w:val="24"/>
          <w:szCs w:val="24"/>
        </w:rPr>
        <w:t>), на 10 000 — продецимилле (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o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ooo</m:t>
            </m:r>
          </m:den>
        </m:f>
      </m:oMath>
      <w:r w:rsidRPr="00D56F13">
        <w:rPr>
          <w:rFonts w:ascii="Times New Roman" w:hAnsi="Times New Roman" w:cs="Times New Roman"/>
          <w:sz w:val="24"/>
          <w:szCs w:val="24"/>
        </w:rPr>
        <w:t>) и т.д. При этом интенсивный показатель всегда остается величиной именованной (случаи заболеваний, рождений, смертей и т.п.).</w:t>
      </w: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w:r w:rsidRPr="00D56F13">
        <w:rPr>
          <w:rFonts w:ascii="Times New Roman" w:hAnsi="Times New Roman" w:cs="Times New Roman"/>
          <w:sz w:val="24"/>
          <w:szCs w:val="24"/>
        </w:rPr>
        <w:t>Вычисление и анализ этих коэффициентов является основой медицинских исследований, проводимых на уровне больших групп населения, населенных пунктов, городских и сельских районов, областей и регионов.</w:t>
      </w:r>
    </w:p>
    <w:p w:rsidR="00D56F13" w:rsidRPr="00D56F13" w:rsidRDefault="00D56F13" w:rsidP="00D56F13">
      <w:pPr>
        <w:rPr>
          <w:rFonts w:ascii="Times New Roman" w:hAnsi="Times New Roman" w:cs="Times New Roman"/>
          <w:b/>
          <w:sz w:val="24"/>
          <w:szCs w:val="24"/>
        </w:rPr>
      </w:pPr>
      <w:r w:rsidRPr="00D56F13">
        <w:rPr>
          <w:rFonts w:ascii="Times New Roman" w:hAnsi="Times New Roman" w:cs="Times New Roman"/>
          <w:b/>
          <w:sz w:val="24"/>
          <w:szCs w:val="24"/>
        </w:rPr>
        <w:t>Пример</w:t>
      </w: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w:r w:rsidRPr="00D56F13">
        <w:rPr>
          <w:rFonts w:ascii="Times New Roman" w:hAnsi="Times New Roman" w:cs="Times New Roman"/>
          <w:sz w:val="24"/>
          <w:szCs w:val="24"/>
        </w:rPr>
        <w:t>В таб. 1 представлены данные о числе смертей в городе N. На основании этих данных можно сделать вывод о снижении смертности населения города N на 800 случаев (с 10000 до 9200). Однако, за указанный период времени, с 1980 по 2005 год, численность жителей города уменьшилась, соответственно, с 1 000 000 до 850 000 человек.</w:t>
      </w:r>
    </w:p>
    <w:p w:rsidR="00D56F13" w:rsidRPr="00D56F13" w:rsidRDefault="00D56F13" w:rsidP="00D56F13">
      <w:pPr>
        <w:rPr>
          <w:rFonts w:ascii="Times New Roman" w:hAnsi="Times New Roman" w:cs="Times New Roman"/>
          <w:i/>
          <w:sz w:val="24"/>
          <w:szCs w:val="24"/>
        </w:rPr>
      </w:pPr>
      <w:r w:rsidRPr="00D56F13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701"/>
        <w:gridCol w:w="1559"/>
      </w:tblGrid>
      <w:tr w:rsidR="00D56F13" w:rsidRPr="00D56F13" w:rsidTr="004C7117">
        <w:trPr>
          <w:trHeight w:val="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13" w:rsidRPr="00D56F13" w:rsidRDefault="00D56F13" w:rsidP="00D56F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13" w:rsidRPr="00D56F13" w:rsidRDefault="00D56F13" w:rsidP="00D56F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13" w:rsidRPr="00D56F13" w:rsidRDefault="00D56F13" w:rsidP="00D56F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2005 г.</w:t>
            </w:r>
          </w:p>
        </w:tc>
      </w:tr>
      <w:tr w:rsidR="00D56F13" w:rsidRPr="00D56F13" w:rsidTr="004C7117">
        <w:trPr>
          <w:trHeight w:val="695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13" w:rsidRPr="00D56F13" w:rsidRDefault="00D56F13" w:rsidP="00D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13">
              <w:rPr>
                <w:rFonts w:ascii="Times New Roman" w:hAnsi="Times New Roman" w:cs="Times New Roman"/>
                <w:sz w:val="24"/>
                <w:szCs w:val="24"/>
              </w:rPr>
              <w:t>Число смертей (размер явления)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13" w:rsidRPr="00D56F13" w:rsidRDefault="00D56F13" w:rsidP="00D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1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13" w:rsidRPr="00D56F13" w:rsidRDefault="00D56F13" w:rsidP="00D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13"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</w:tr>
      <w:tr w:rsidR="00D56F13" w:rsidRPr="00D56F13" w:rsidTr="004C7117">
        <w:trPr>
          <w:trHeight w:val="645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13" w:rsidRPr="00D56F13" w:rsidRDefault="00D56F13" w:rsidP="00D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13">
              <w:rPr>
                <w:rFonts w:ascii="Times New Roman" w:hAnsi="Times New Roman" w:cs="Times New Roman"/>
                <w:sz w:val="24"/>
                <w:szCs w:val="24"/>
              </w:rPr>
              <w:t>Число жителей (размер среды)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13" w:rsidRPr="00D56F13" w:rsidRDefault="00D56F13" w:rsidP="00D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13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13" w:rsidRPr="00D56F13" w:rsidRDefault="00D56F13" w:rsidP="00D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13">
              <w:rPr>
                <w:rFonts w:ascii="Times New Roman" w:hAnsi="Times New Roman" w:cs="Times New Roman"/>
                <w:sz w:val="24"/>
                <w:szCs w:val="24"/>
              </w:rPr>
              <w:t>850000</w:t>
            </w:r>
          </w:p>
        </w:tc>
      </w:tr>
      <w:tr w:rsidR="00D56F13" w:rsidRPr="00D56F13" w:rsidTr="004C7117">
        <w:trPr>
          <w:trHeight w:val="85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13" w:rsidRPr="00D56F13" w:rsidRDefault="00D56F13" w:rsidP="00D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13">
              <w:rPr>
                <w:rFonts w:ascii="Times New Roman" w:hAnsi="Times New Roman" w:cs="Times New Roman"/>
                <w:sz w:val="24"/>
                <w:szCs w:val="24"/>
              </w:rPr>
              <w:t>Смертность на 1000 жителей (интенсивный показатель)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13" w:rsidRPr="00D56F13" w:rsidRDefault="00D56F13" w:rsidP="00D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F13" w:rsidRPr="00D56F13" w:rsidRDefault="00D56F13" w:rsidP="00D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1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</w:tbl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w:r w:rsidRPr="00D56F13">
        <w:rPr>
          <w:rFonts w:ascii="Times New Roman" w:hAnsi="Times New Roman" w:cs="Times New Roman"/>
          <w:sz w:val="24"/>
          <w:szCs w:val="24"/>
        </w:rPr>
        <w:t>Если теперь пересчитать смертность в относительных показателях, то окажется, что смертность населения не уменьшилась, а возросла с 10,0 до 10,8 случаев на 1000 (масштабирующий коэффициент) жителей города.</w:t>
      </w: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w:r w:rsidRPr="00D56F13">
        <w:rPr>
          <w:rFonts w:ascii="Times New Roman" w:hAnsi="Times New Roman" w:cs="Times New Roman"/>
          <w:sz w:val="24"/>
          <w:szCs w:val="24"/>
        </w:rPr>
        <w:t>Одной из самых грубых ошибок, допускаемых при вычислении статистических коэффициентов, является несоблюдение единства времени для исходных данных (например, нельзя рассчитывать относительные величины, используя количество заболевших или умерших за один год, а численность населения – за другой).</w:t>
      </w: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w:r w:rsidRPr="00D56F13">
        <w:rPr>
          <w:rFonts w:ascii="Times New Roman" w:hAnsi="Times New Roman" w:cs="Times New Roman"/>
          <w:sz w:val="24"/>
          <w:szCs w:val="24"/>
        </w:rPr>
        <w:t xml:space="preserve">Аналогичным образом вычисляются </w:t>
      </w:r>
      <w:r w:rsidRPr="00D56F13">
        <w:rPr>
          <w:rFonts w:ascii="Times New Roman" w:hAnsi="Times New Roman" w:cs="Times New Roman"/>
          <w:i/>
          <w:iCs/>
          <w:sz w:val="24"/>
          <w:szCs w:val="24"/>
        </w:rPr>
        <w:t>специальные интенсивные показатели (</w:t>
      </w:r>
      <w:r w:rsidRPr="00D56F13">
        <w:rPr>
          <w:rFonts w:ascii="Times New Roman" w:hAnsi="Times New Roman" w:cs="Times New Roman"/>
          <w:iCs/>
          <w:sz w:val="24"/>
          <w:szCs w:val="24"/>
        </w:rPr>
        <w:t>когда речь идет об определенной причине заболеваемости или смертности</w:t>
      </w:r>
      <w:r w:rsidRPr="00D56F1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56F13">
        <w:rPr>
          <w:rFonts w:ascii="Times New Roman" w:hAnsi="Times New Roman" w:cs="Times New Roman"/>
          <w:sz w:val="24"/>
          <w:szCs w:val="24"/>
        </w:rPr>
        <w:t>. Например, если число умерших от туберкулеза в городе N составило в 2005 году 9, то показатель смертности от туберкулеза составит (9 / 850000 х 100 000), 1,1 случая на 100 000 жителей.</w:t>
      </w: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w:r w:rsidRPr="00D56F13">
        <w:rPr>
          <w:rFonts w:ascii="Times New Roman" w:hAnsi="Times New Roman" w:cs="Times New Roman"/>
          <w:b/>
          <w:sz w:val="24"/>
          <w:szCs w:val="24"/>
        </w:rPr>
        <w:lastRenderedPageBreak/>
        <w:t>Одной из особенностей интенсивных коэффициентов является</w:t>
      </w:r>
      <w:r w:rsidRPr="00D56F13">
        <w:rPr>
          <w:rFonts w:ascii="Times New Roman" w:hAnsi="Times New Roman" w:cs="Times New Roman"/>
          <w:sz w:val="24"/>
          <w:szCs w:val="24"/>
        </w:rPr>
        <w:t xml:space="preserve"> </w:t>
      </w:r>
      <w:r w:rsidRPr="00D56F13">
        <w:rPr>
          <w:rFonts w:ascii="Times New Roman" w:hAnsi="Times New Roman" w:cs="Times New Roman"/>
          <w:b/>
          <w:iCs/>
          <w:sz w:val="24"/>
          <w:szCs w:val="24"/>
        </w:rPr>
        <w:t>невозможность их прямого сложения между собой</w:t>
      </w:r>
      <w:r w:rsidRPr="00D56F13">
        <w:rPr>
          <w:rFonts w:ascii="Times New Roman" w:hAnsi="Times New Roman" w:cs="Times New Roman"/>
          <w:sz w:val="24"/>
          <w:szCs w:val="24"/>
        </w:rPr>
        <w:t xml:space="preserve"> (поскольку это дроби с разными знаменателями).</w:t>
      </w:r>
    </w:p>
    <w:p w:rsidR="00D56F13" w:rsidRPr="00D56F13" w:rsidRDefault="00D56F13" w:rsidP="00D56F13">
      <w:pPr>
        <w:rPr>
          <w:rFonts w:ascii="Times New Roman" w:hAnsi="Times New Roman" w:cs="Times New Roman"/>
          <w:b/>
          <w:sz w:val="24"/>
          <w:szCs w:val="24"/>
        </w:rPr>
      </w:pPr>
      <w:r w:rsidRPr="00D56F13">
        <w:rPr>
          <w:rFonts w:ascii="Times New Roman" w:hAnsi="Times New Roman" w:cs="Times New Roman"/>
          <w:b/>
          <w:sz w:val="24"/>
          <w:szCs w:val="24"/>
        </w:rPr>
        <w:t>Интенсивные величины используются для:</w:t>
      </w: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w:r w:rsidRPr="00D56F13">
        <w:rPr>
          <w:rFonts w:ascii="Times New Roman" w:hAnsi="Times New Roman" w:cs="Times New Roman"/>
          <w:sz w:val="24"/>
          <w:szCs w:val="24"/>
        </w:rPr>
        <w:t>а) определения уровня частоты, либо распространенности того или иного явления;</w:t>
      </w: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w:r w:rsidRPr="00D56F13">
        <w:rPr>
          <w:rFonts w:ascii="Times New Roman" w:hAnsi="Times New Roman" w:cs="Times New Roman"/>
          <w:sz w:val="24"/>
          <w:szCs w:val="24"/>
        </w:rPr>
        <w:t>б) сравнения ряда различных совокупностей по степени частоты того или иного явления;</w:t>
      </w: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w:r w:rsidRPr="00D56F13">
        <w:rPr>
          <w:rFonts w:ascii="Times New Roman" w:hAnsi="Times New Roman" w:cs="Times New Roman"/>
          <w:sz w:val="24"/>
          <w:szCs w:val="24"/>
        </w:rPr>
        <w:t>в) динамического анализа изучаемого явления.</w:t>
      </w: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w:r w:rsidRPr="00D56F13">
        <w:rPr>
          <w:rFonts w:ascii="Times New Roman" w:hAnsi="Times New Roman" w:cs="Times New Roman"/>
          <w:b/>
          <w:bCs/>
          <w:sz w:val="24"/>
          <w:szCs w:val="24"/>
        </w:rPr>
        <w:t>Для графического представления</w:t>
      </w:r>
      <w:r w:rsidRPr="00D56F13">
        <w:rPr>
          <w:rFonts w:ascii="Times New Roman" w:hAnsi="Times New Roman" w:cs="Times New Roman"/>
          <w:sz w:val="24"/>
          <w:szCs w:val="24"/>
        </w:rPr>
        <w:t xml:space="preserve"> интенсивных коэффициентов используются различные варианты столбиковых и линейных диаграмм. Для отображения циклических явлений наглядными являются радиальные диаграммы.</w:t>
      </w:r>
    </w:p>
    <w:p w:rsidR="00D56F13" w:rsidRPr="00D56F13" w:rsidRDefault="00D56F13" w:rsidP="00D56F13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Экстенсивные показатели.</w:t>
      </w: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w:r w:rsidRPr="00D56F13">
        <w:rPr>
          <w:rFonts w:ascii="Times New Roman" w:hAnsi="Times New Roman" w:cs="Times New Roman"/>
          <w:b/>
          <w:bCs/>
          <w:iCs/>
          <w:sz w:val="24"/>
          <w:szCs w:val="24"/>
        </w:rPr>
        <w:t>Экстенсивные коэффициенты</w:t>
      </w:r>
      <w:r w:rsidRPr="00D56F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56F13">
        <w:rPr>
          <w:rFonts w:ascii="Times New Roman" w:hAnsi="Times New Roman" w:cs="Times New Roman"/>
          <w:bCs/>
          <w:iCs/>
          <w:sz w:val="24"/>
          <w:szCs w:val="24"/>
        </w:rPr>
        <w:t xml:space="preserve">характеризуют долю части явления по отношению к явлению в целом и отражают его структуру. Они всегда выражаются в процентах. </w:t>
      </w:r>
      <w:r w:rsidRPr="00D56F13">
        <w:rPr>
          <w:rFonts w:ascii="Times New Roman" w:hAnsi="Times New Roman" w:cs="Times New Roman"/>
          <w:bCs/>
          <w:i/>
          <w:iCs/>
          <w:sz w:val="24"/>
          <w:szCs w:val="24"/>
        </w:rPr>
        <w:t>Пример:</w:t>
      </w:r>
      <w:r w:rsidRPr="00D56F13">
        <w:rPr>
          <w:rFonts w:ascii="Times New Roman" w:hAnsi="Times New Roman" w:cs="Times New Roman"/>
          <w:bCs/>
          <w:iCs/>
          <w:sz w:val="24"/>
          <w:szCs w:val="24"/>
        </w:rPr>
        <w:t xml:space="preserve"> из общего количества госпитализированных в хирургическое отделение 35% пришлось на больных с острым аппендицитом, 25% - на больных с паховой грыжей, 20% - на больных с </w:t>
      </w:r>
      <w:proofErr w:type="spellStart"/>
      <w:r w:rsidRPr="00D56F13">
        <w:rPr>
          <w:rFonts w:ascii="Times New Roman" w:hAnsi="Times New Roman" w:cs="Times New Roman"/>
          <w:bCs/>
          <w:iCs/>
          <w:sz w:val="24"/>
          <w:szCs w:val="24"/>
        </w:rPr>
        <w:t>желчекаменной</w:t>
      </w:r>
      <w:proofErr w:type="spellEnd"/>
      <w:r w:rsidRPr="00D56F13">
        <w:rPr>
          <w:rFonts w:ascii="Times New Roman" w:hAnsi="Times New Roman" w:cs="Times New Roman"/>
          <w:bCs/>
          <w:iCs/>
          <w:sz w:val="24"/>
          <w:szCs w:val="24"/>
        </w:rPr>
        <w:t xml:space="preserve"> болезнью, 15% - на больных с осложнениями язвенной болезни желудка, 5% - на больных с другими диагнозами.</w:t>
      </w:r>
      <w:r w:rsidRPr="00D56F13">
        <w:rPr>
          <w:rFonts w:ascii="Times New Roman" w:hAnsi="Times New Roman" w:cs="Times New Roman"/>
          <w:sz w:val="24"/>
          <w:szCs w:val="24"/>
        </w:rPr>
        <w:t xml:space="preserve"> Экстенсивные коэффициенты характеризуют отношение части статистической совокупности к целой совокупности (долю, удельный вес, часть от целого), т.е. отношение отдельного элемента к итогу:</w:t>
      </w: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Экстенсивный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показатель</m:t>
                </m:r>
              </m:e>
            </m:mr>
          </m:m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часть явления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явление в целом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∙100%</m:t>
          </m:r>
        </m:oMath>
      </m:oMathPara>
    </w:p>
    <w:p w:rsidR="00D56F13" w:rsidRPr="00D56F13" w:rsidRDefault="00D56F13" w:rsidP="00D56F13">
      <w:pPr>
        <w:rPr>
          <w:rFonts w:ascii="Times New Roman" w:hAnsi="Times New Roman" w:cs="Times New Roman"/>
          <w:b/>
          <w:sz w:val="24"/>
          <w:szCs w:val="24"/>
        </w:rPr>
      </w:pPr>
      <w:r w:rsidRPr="00D56F13">
        <w:rPr>
          <w:rFonts w:ascii="Times New Roman" w:hAnsi="Times New Roman" w:cs="Times New Roman"/>
          <w:b/>
          <w:sz w:val="24"/>
          <w:szCs w:val="24"/>
        </w:rPr>
        <w:t>Пример</w:t>
      </w: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w:r w:rsidRPr="00D56F13">
        <w:rPr>
          <w:rFonts w:ascii="Times New Roman" w:hAnsi="Times New Roman" w:cs="Times New Roman"/>
          <w:sz w:val="24"/>
          <w:szCs w:val="24"/>
        </w:rPr>
        <w:t xml:space="preserve">Рассмотрим структуру причин смерти в Красноярском крае в 2009 году. </w:t>
      </w:r>
      <w:r w:rsidRPr="00D56F13">
        <w:rPr>
          <w:rFonts w:ascii="Times New Roman" w:hAnsi="Times New Roman" w:cs="Times New Roman"/>
          <w:b/>
          <w:bCs/>
          <w:sz w:val="24"/>
          <w:szCs w:val="24"/>
        </w:rPr>
        <w:t>Для графического представления</w:t>
      </w:r>
      <w:r w:rsidRPr="00D56F13">
        <w:rPr>
          <w:rFonts w:ascii="Times New Roman" w:hAnsi="Times New Roman" w:cs="Times New Roman"/>
          <w:sz w:val="24"/>
          <w:szCs w:val="24"/>
        </w:rPr>
        <w:t xml:space="preserve"> экстенсивных коэффициентов используют </w:t>
      </w:r>
      <w:proofErr w:type="spellStart"/>
      <w:r w:rsidRPr="00D56F13">
        <w:rPr>
          <w:rFonts w:ascii="Times New Roman" w:hAnsi="Times New Roman" w:cs="Times New Roman"/>
          <w:sz w:val="24"/>
          <w:szCs w:val="24"/>
        </w:rPr>
        <w:t>внутрисекторную</w:t>
      </w:r>
      <w:proofErr w:type="spellEnd"/>
      <w:r w:rsidRPr="00D56F1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56F13">
        <w:rPr>
          <w:rFonts w:ascii="Times New Roman" w:hAnsi="Times New Roman" w:cs="Times New Roman"/>
          <w:sz w:val="24"/>
          <w:szCs w:val="24"/>
        </w:rPr>
        <w:t>внутристолбиковую</w:t>
      </w:r>
      <w:proofErr w:type="spellEnd"/>
      <w:r w:rsidRPr="00D56F13">
        <w:rPr>
          <w:rFonts w:ascii="Times New Roman" w:hAnsi="Times New Roman" w:cs="Times New Roman"/>
          <w:sz w:val="24"/>
          <w:szCs w:val="24"/>
        </w:rPr>
        <w:t xml:space="preserve"> диаграммы.</w:t>
      </w: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w:r w:rsidRPr="00D56F1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A71BE0" wp14:editId="7FE537F6">
            <wp:simplePos x="0" y="0"/>
            <wp:positionH relativeFrom="column">
              <wp:posOffset>-370917</wp:posOffset>
            </wp:positionH>
            <wp:positionV relativeFrom="paragraph">
              <wp:posOffset>-261620</wp:posOffset>
            </wp:positionV>
            <wp:extent cx="7117080" cy="2654935"/>
            <wp:effectExtent l="0" t="0" r="0" b="0"/>
            <wp:wrapNone/>
            <wp:docPr id="29" name="Диаграмма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w:r w:rsidRPr="00D56F13">
        <w:rPr>
          <w:rFonts w:ascii="Times New Roman" w:hAnsi="Times New Roman" w:cs="Times New Roman"/>
          <w:sz w:val="24"/>
          <w:szCs w:val="24"/>
        </w:rPr>
        <w:t xml:space="preserve">Рис. 1. Структура причин смертности в Красноярском крае в 2009г. </w:t>
      </w:r>
      <w:proofErr w:type="spellStart"/>
      <w:r w:rsidRPr="00D56F13">
        <w:rPr>
          <w:rFonts w:ascii="Times New Roman" w:hAnsi="Times New Roman" w:cs="Times New Roman"/>
          <w:sz w:val="24"/>
          <w:szCs w:val="24"/>
        </w:rPr>
        <w:t>Внутрисекторная</w:t>
      </w:r>
      <w:proofErr w:type="spellEnd"/>
      <w:r w:rsidRPr="00D56F13">
        <w:rPr>
          <w:rFonts w:ascii="Times New Roman" w:hAnsi="Times New Roman" w:cs="Times New Roman"/>
          <w:sz w:val="24"/>
          <w:szCs w:val="24"/>
        </w:rPr>
        <w:t xml:space="preserve"> диаграмма.</w:t>
      </w: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w:r w:rsidRPr="00D56F13">
        <w:rPr>
          <w:rFonts w:ascii="Times New Roman" w:hAnsi="Times New Roman" w:cs="Times New Roman"/>
          <w:sz w:val="24"/>
          <w:szCs w:val="24"/>
        </w:rPr>
        <w:lastRenderedPageBreak/>
        <w:t>При расчете экстенсивного показателя, как показателя структуры, сумма всех значений должна быть равна 100%.</w:t>
      </w:r>
    </w:p>
    <w:p w:rsidR="00D56F13" w:rsidRPr="00D56F13" w:rsidRDefault="00D56F13" w:rsidP="00D56F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6F13">
        <w:rPr>
          <w:rFonts w:ascii="Times New Roman" w:hAnsi="Times New Roman" w:cs="Times New Roman"/>
          <w:b/>
          <w:i/>
          <w:sz w:val="24"/>
          <w:szCs w:val="24"/>
        </w:rPr>
        <w:t>Экстенсивные величины используются для:</w:t>
      </w: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w:r w:rsidRPr="00D56F13">
        <w:rPr>
          <w:rFonts w:ascii="Times New Roman" w:hAnsi="Times New Roman" w:cs="Times New Roman"/>
          <w:sz w:val="24"/>
          <w:szCs w:val="24"/>
        </w:rPr>
        <w:t>а) определения удельного веса, части явления по отношению к явлению в целом;</w:t>
      </w: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w:r w:rsidRPr="00D56F13">
        <w:rPr>
          <w:rFonts w:ascii="Times New Roman" w:hAnsi="Times New Roman" w:cs="Times New Roman"/>
          <w:sz w:val="24"/>
          <w:szCs w:val="24"/>
        </w:rPr>
        <w:t>б) для определения структуры явления (например, возрастно-половая структура населения).</w:t>
      </w:r>
    </w:p>
    <w:p w:rsidR="00D56F13" w:rsidRPr="00D56F13" w:rsidRDefault="00D56F13" w:rsidP="00D56F13">
      <w:pPr>
        <w:rPr>
          <w:rFonts w:ascii="Times New Roman" w:hAnsi="Times New Roman" w:cs="Times New Roman"/>
          <w:sz w:val="24"/>
          <w:szCs w:val="24"/>
        </w:rPr>
      </w:pPr>
      <w:r w:rsidRPr="00D56F13">
        <w:rPr>
          <w:rFonts w:ascii="Times New Roman" w:hAnsi="Times New Roman" w:cs="Times New Roman"/>
          <w:sz w:val="24"/>
          <w:szCs w:val="24"/>
        </w:rPr>
        <w:t>Одной из самых распространенных ошибок, встречающихся в практике статистического анализа, является ошибочное использование интенсивных и экстенсивных коэффициентов. Экстенсивные величины не должны использоваться при сравнении явления во времени, а также при сравнении показателей в</w:t>
      </w:r>
      <w:r>
        <w:rPr>
          <w:rFonts w:ascii="Times New Roman" w:hAnsi="Times New Roman" w:cs="Times New Roman"/>
          <w:sz w:val="24"/>
          <w:szCs w:val="24"/>
        </w:rPr>
        <w:t xml:space="preserve"> заведомо разных совокупностях.</w:t>
      </w:r>
    </w:p>
    <w:sectPr w:rsidR="00D56F13" w:rsidRPr="00D56F13" w:rsidSect="00D56F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011"/>
    <w:multiLevelType w:val="multilevel"/>
    <w:tmpl w:val="68BA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E45BB"/>
    <w:multiLevelType w:val="multilevel"/>
    <w:tmpl w:val="90CE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F4B08"/>
    <w:multiLevelType w:val="multilevel"/>
    <w:tmpl w:val="8056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110BE"/>
    <w:multiLevelType w:val="multilevel"/>
    <w:tmpl w:val="DF8E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34"/>
    <w:rsid w:val="00051A69"/>
    <w:rsid w:val="00072697"/>
    <w:rsid w:val="00191828"/>
    <w:rsid w:val="002D5734"/>
    <w:rsid w:val="003A0175"/>
    <w:rsid w:val="00542279"/>
    <w:rsid w:val="005E37F4"/>
    <w:rsid w:val="006276FA"/>
    <w:rsid w:val="00985ADD"/>
    <w:rsid w:val="009F6907"/>
    <w:rsid w:val="00A66C78"/>
    <w:rsid w:val="00B7339E"/>
    <w:rsid w:val="00C756A8"/>
    <w:rsid w:val="00D56F13"/>
    <w:rsid w:val="00EF2059"/>
    <w:rsid w:val="00F6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BC72A-CF91-4DB2-BD4F-64F6A9F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981532428928311"/>
          <c:y val="0.13724682264179341"/>
          <c:w val="0.43057722308892354"/>
          <c:h val="0.4678111587982832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explosion val="7"/>
          <c:dPt>
            <c:idx val="0"/>
            <c:bubble3D val="0"/>
            <c:spPr>
              <a:pattFill prst="pct75">
                <a:fgClr>
                  <a:srgbClr xmlns:mc="http://schemas.openxmlformats.org/markup-compatibility/2006" xmlns:a14="http://schemas.microsoft.com/office/drawing/2010/main" val="FF0000" mc:Ignorable="a14" a14:legacySpreadsheetColorIndex="10"/>
                </a:fgClr>
                <a:bgClr>
                  <a:srgbClr xmlns:mc="http://schemas.openxmlformats.org/markup-compatibility/2006" xmlns:a14="http://schemas.microsoft.com/office/drawing/2010/main" val="9999FF" mc:Ignorable="a14" a14:legacySpreadsheetColorIndex="24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lgConfetti">
                <a:fgClr>
                  <a:srgbClr xmlns:mc="http://schemas.openxmlformats.org/markup-compatibility/2006" xmlns:a14="http://schemas.microsoft.com/office/drawing/2010/main" val="3366FF" mc:Ignorable="a14" a14:legacySpreadsheetColorIndex="48"/>
                </a:fgClr>
                <a:bgClr>
                  <a:srgbClr xmlns:mc="http://schemas.openxmlformats.org/markup-compatibility/2006" xmlns:a14="http://schemas.microsoft.com/office/drawing/2010/main" val="CCCCFF" mc:Ignorable="a14" a14:legacySpreadsheetColorIndex="31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2841613810905123E-2"/>
                  <c:y val="-0.1748210451598493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Болезни системы кровообращения; 48,3%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552758716405362E-2"/>
                  <c:y val="-0.17099615236267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Травмы и отравления; 17,4%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4864002990517426E-2"/>
                  <c:y val="-7.57885852940029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Онкологическая патология; 18,4%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4357655685571117E-2"/>
                  <c:y val="9.26433226207557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Болезни органов пищеварения; 7,4%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9114538240467407E-2"/>
                  <c:y val="0.1073830450894798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Болезни органов дыхания; 4,6%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1062421736561289E-2"/>
                  <c:y val="2.12975425970869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заболевания; 3,9%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Болезни системы кровообращения</c:v>
                </c:pt>
                <c:pt idx="1">
                  <c:v>Травмы и отравления</c:v>
                </c:pt>
                <c:pt idx="2">
                  <c:v>Онкологическая патология</c:v>
                </c:pt>
                <c:pt idx="3">
                  <c:v>Болезни органов пищеварения</c:v>
                </c:pt>
                <c:pt idx="4">
                  <c:v>Болезни органов дыхания</c:v>
                </c:pt>
                <c:pt idx="5">
                  <c:v>Другие заболевания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48.3</c:v>
                </c:pt>
                <c:pt idx="1">
                  <c:v>17.399999999999999</c:v>
                </c:pt>
                <c:pt idx="2">
                  <c:v>18.399999999999999</c:v>
                </c:pt>
                <c:pt idx="3">
                  <c:v>7.4</c:v>
                </c:pt>
                <c:pt idx="4">
                  <c:v>4.5999999999999996</c:v>
                </c:pt>
                <c:pt idx="5">
                  <c:v>3.9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АршуковаИЛ</dc:creator>
  <cp:lastModifiedBy>Irina Arshukova</cp:lastModifiedBy>
  <cp:revision>3</cp:revision>
  <dcterms:created xsi:type="dcterms:W3CDTF">2017-04-24T03:21:00Z</dcterms:created>
  <dcterms:modified xsi:type="dcterms:W3CDTF">2017-04-24T03:28:00Z</dcterms:modified>
</cp:coreProperties>
</file>