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6455" w14:textId="7509460D" w:rsidR="00707DB4" w:rsidRDefault="007A29DE" w:rsidP="00F10E85">
      <w:pPr>
        <w:spacing w:line="360" w:lineRule="auto"/>
        <w:ind w:left="720" w:hanging="360"/>
        <w:jc w:val="center"/>
      </w:pPr>
      <w:r>
        <w:rPr>
          <w:noProof/>
        </w:rPr>
        <w:drawing>
          <wp:inline distT="0" distB="0" distL="0" distR="0" wp14:anchorId="7FD14CD7" wp14:editId="08190533">
            <wp:extent cx="5940425" cy="8808720"/>
            <wp:effectExtent l="0" t="0" r="3175" b="0"/>
            <wp:docPr id="1" name="Image 1" descr="Изображение выглядит как текст, документ, бумаг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документ, бумага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C012" w14:textId="77777777" w:rsidR="007A29DE" w:rsidRDefault="007A29DE" w:rsidP="007A29DE">
      <w:pPr>
        <w:spacing w:line="360" w:lineRule="auto"/>
      </w:pPr>
    </w:p>
    <w:p w14:paraId="7155A2BC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ФГБОУ ВО </w:t>
      </w:r>
      <w:proofErr w:type="spell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КрасГМУ</w:t>
      </w:r>
      <w:proofErr w:type="spell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им.проф</w:t>
      </w:r>
      <w:proofErr w:type="spellEnd"/>
      <w:proofErr w:type="gram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В.Ф. Войно-Ясенецкого Минздрава России</w:t>
      </w:r>
    </w:p>
    <w:p w14:paraId="7D50F94F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Кафедра пропедевтики внутренних болезней и терапии с курсом ПО</w:t>
      </w:r>
    </w:p>
    <w:p w14:paraId="26794503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593A91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28822D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16C658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C4218C" w14:textId="77777777" w:rsidR="00707DB4" w:rsidRPr="00707DB4" w:rsidRDefault="00707DB4" w:rsidP="00707DB4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Заведующий кафедрой: </w:t>
      </w:r>
      <w:proofErr w:type="gram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д.м.н.</w:t>
      </w:r>
      <w:proofErr w:type="gram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F47A9D6" w14:textId="77777777" w:rsidR="00707DB4" w:rsidRPr="00707DB4" w:rsidRDefault="00707DB4" w:rsidP="00707DB4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Шестерня Павел Анатольевич</w:t>
      </w:r>
    </w:p>
    <w:p w14:paraId="0B4B5681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424B95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5A8039" w14:textId="77777777" w:rsidR="00707DB4" w:rsidRPr="00707DB4" w:rsidRDefault="00707DB4" w:rsidP="00707DB4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Проверил: </w:t>
      </w:r>
      <w:proofErr w:type="gram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к.м.н.</w:t>
      </w:r>
      <w:proofErr w:type="gram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50F5F687" w14:textId="77777777" w:rsidR="00707DB4" w:rsidRPr="00707DB4" w:rsidRDefault="00707DB4" w:rsidP="00707DB4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Пелипецкая</w:t>
      </w:r>
      <w:proofErr w:type="spell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Елена Юрьевна</w:t>
      </w:r>
    </w:p>
    <w:p w14:paraId="06FF817F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17A08F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774300" w14:textId="23CEBF70" w:rsidR="00707DB4" w:rsidRPr="00707DB4" w:rsidRDefault="00707DB4" w:rsidP="00707DB4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07DB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Реферат на тему: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Функциональная диспепсия</w:t>
      </w:r>
    </w:p>
    <w:p w14:paraId="5652218D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DE1429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B83EFE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553E6F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490FF4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F5BF36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B53D9B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Выполнинла</w:t>
      </w:r>
      <w:proofErr w:type="spellEnd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врач-ординатор</w:t>
      </w:r>
    </w:p>
    <w:p w14:paraId="4409259F" w14:textId="0EA3E18C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года обучения, </w:t>
      </w:r>
    </w:p>
    <w:p w14:paraId="2DF51516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специальности терапия</w:t>
      </w:r>
    </w:p>
    <w:p w14:paraId="2E36C782" w14:textId="77777777" w:rsidR="00707DB4" w:rsidRPr="00707DB4" w:rsidRDefault="00707DB4" w:rsidP="00707DB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Савинова </w:t>
      </w:r>
      <w:proofErr w:type="gramStart"/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Я.В.</w:t>
      </w:r>
      <w:proofErr w:type="gramEnd"/>
    </w:p>
    <w:p w14:paraId="069089E4" w14:textId="77777777" w:rsidR="00707DB4" w:rsidRPr="00707DB4" w:rsidRDefault="00707DB4" w:rsidP="00707DB4">
      <w:pPr>
        <w:rPr>
          <w:kern w:val="0"/>
          <w14:ligatures w14:val="none"/>
        </w:rPr>
      </w:pPr>
    </w:p>
    <w:p w14:paraId="7206A420" w14:textId="77777777" w:rsidR="00707DB4" w:rsidRPr="00707DB4" w:rsidRDefault="00707DB4" w:rsidP="00707DB4">
      <w:pPr>
        <w:rPr>
          <w:kern w:val="0"/>
          <w14:ligatures w14:val="none"/>
        </w:rPr>
      </w:pPr>
    </w:p>
    <w:p w14:paraId="03D35797" w14:textId="77777777" w:rsidR="00707DB4" w:rsidRPr="00707DB4" w:rsidRDefault="00707DB4" w:rsidP="00707DB4">
      <w:pPr>
        <w:rPr>
          <w:kern w:val="0"/>
          <w14:ligatures w14:val="none"/>
        </w:rPr>
      </w:pPr>
    </w:p>
    <w:p w14:paraId="7B63AE53" w14:textId="77777777" w:rsidR="00707DB4" w:rsidRPr="00707DB4" w:rsidRDefault="00707DB4" w:rsidP="00707DB4">
      <w:pPr>
        <w:rPr>
          <w:kern w:val="0"/>
          <w14:ligatures w14:val="none"/>
        </w:rPr>
      </w:pPr>
    </w:p>
    <w:p w14:paraId="3A239C64" w14:textId="77777777" w:rsidR="00707DB4" w:rsidRPr="00707DB4" w:rsidRDefault="00707DB4" w:rsidP="00707DB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07D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Красноярск, 2023</w:t>
      </w:r>
    </w:p>
    <w:p w14:paraId="0715EEAF" w14:textId="77777777" w:rsidR="007A29DE" w:rsidRDefault="007A29DE" w:rsidP="00707DB4">
      <w:pPr>
        <w:spacing w:line="360" w:lineRule="auto"/>
        <w:jc w:val="center"/>
        <w:rPr>
          <w:b/>
          <w:bCs/>
          <w:sz w:val="24"/>
          <w:szCs w:val="24"/>
        </w:rPr>
      </w:pPr>
    </w:p>
    <w:p w14:paraId="7CA56C73" w14:textId="42E93152" w:rsidR="00707DB4" w:rsidRPr="00707DB4" w:rsidRDefault="00707DB4" w:rsidP="00707DB4">
      <w:pPr>
        <w:spacing w:line="360" w:lineRule="auto"/>
        <w:jc w:val="center"/>
        <w:rPr>
          <w:b/>
          <w:bCs/>
          <w:sz w:val="24"/>
          <w:szCs w:val="24"/>
        </w:rPr>
      </w:pPr>
      <w:r w:rsidRPr="00707DB4">
        <w:rPr>
          <w:b/>
          <w:bCs/>
          <w:sz w:val="24"/>
          <w:szCs w:val="24"/>
        </w:rPr>
        <w:lastRenderedPageBreak/>
        <w:t>Содержание</w:t>
      </w:r>
    </w:p>
    <w:p w14:paraId="1FEEE8BA" w14:textId="61C31B9C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Определение</w:t>
      </w:r>
    </w:p>
    <w:p w14:paraId="4A18D75B" w14:textId="28A211DA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</w:p>
    <w:p w14:paraId="75A99CE6" w14:textId="3C4674BE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Этиология</w:t>
      </w:r>
    </w:p>
    <w:p w14:paraId="7FDFEC01" w14:textId="6DA83A5C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Патогенез</w:t>
      </w:r>
    </w:p>
    <w:p w14:paraId="7DC31048" w14:textId="0BDFE411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</w:p>
    <w:p w14:paraId="704132A3" w14:textId="35A79060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Клиническая картина</w:t>
      </w:r>
    </w:p>
    <w:p w14:paraId="46398A1E" w14:textId="0ED6E33C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Диагностика</w:t>
      </w:r>
    </w:p>
    <w:p w14:paraId="53E9D2F6" w14:textId="3525BA37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Дифференциальная диагностика</w:t>
      </w:r>
    </w:p>
    <w:p w14:paraId="6F1F4439" w14:textId="69DE237A" w:rsid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Лечение</w:t>
      </w:r>
    </w:p>
    <w:p w14:paraId="546920A1" w14:textId="224831F6" w:rsidR="00707DB4" w:rsidRPr="00707DB4" w:rsidRDefault="00707DB4" w:rsidP="00707DB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Прогноз заболевания</w:t>
      </w:r>
    </w:p>
    <w:p w14:paraId="0C3A98DC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07A1C278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2D365485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1A323966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47E703B3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1AB22D95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3F30DE88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3720CBB7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673B66C5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470D3D82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578C04CF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162C2A99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1E0AE04B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3DD4E158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6849AD13" w14:textId="77777777" w:rsidR="00707DB4" w:rsidRDefault="00707DB4" w:rsidP="00707DB4">
      <w:pPr>
        <w:spacing w:line="360" w:lineRule="auto"/>
        <w:jc w:val="center"/>
        <w:rPr>
          <w:sz w:val="24"/>
          <w:szCs w:val="24"/>
        </w:rPr>
      </w:pPr>
    </w:p>
    <w:p w14:paraId="654F17DF" w14:textId="77777777" w:rsidR="00707DB4" w:rsidRDefault="00707DB4" w:rsidP="00707DB4">
      <w:pPr>
        <w:spacing w:line="360" w:lineRule="auto"/>
        <w:rPr>
          <w:sz w:val="24"/>
          <w:szCs w:val="24"/>
        </w:rPr>
      </w:pPr>
    </w:p>
    <w:p w14:paraId="36EC770E" w14:textId="0D744D00" w:rsidR="00375508" w:rsidRPr="00E86DEC" w:rsidRDefault="00375508" w:rsidP="00707DB4">
      <w:pPr>
        <w:pStyle w:val="a3"/>
        <w:numPr>
          <w:ilvl w:val="0"/>
          <w:numId w:val="7"/>
        </w:num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lastRenderedPageBreak/>
        <w:t>Определение</w:t>
      </w:r>
    </w:p>
    <w:p w14:paraId="19311451" w14:textId="362A4F2B" w:rsidR="00375508" w:rsidRPr="00150C61" w:rsidRDefault="00375508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В соответствии с рекомендациями согласительного совещания Международной рабочей группы по совершенствованию диагностических критериев функциональных заболеваний </w:t>
      </w:r>
      <w:proofErr w:type="spellStart"/>
      <w:r w:rsidRPr="00150C61">
        <w:rPr>
          <w:sz w:val="24"/>
          <w:szCs w:val="24"/>
        </w:rPr>
        <w:t>желудочнокишечного</w:t>
      </w:r>
      <w:proofErr w:type="spellEnd"/>
      <w:r w:rsidRPr="00150C61">
        <w:rPr>
          <w:sz w:val="24"/>
          <w:szCs w:val="24"/>
        </w:rPr>
        <w:t xml:space="preserve"> тракта под функциональной диспепсией понимают комплекс симптомов: боли и чувство жжения в эпигастральной области, ощущение переполнения ее после еды и раннее насыщение, которые отмечаются у больного в течение 3 последних месяцев (при их общей продолжительности не менее 6 </w:t>
      </w:r>
      <w:proofErr w:type="spellStart"/>
      <w:r w:rsidRPr="00150C61">
        <w:rPr>
          <w:sz w:val="24"/>
          <w:szCs w:val="24"/>
        </w:rPr>
        <w:t>мес</w:t>
      </w:r>
      <w:proofErr w:type="spellEnd"/>
      <w:r w:rsidRPr="00150C61">
        <w:rPr>
          <w:sz w:val="24"/>
          <w:szCs w:val="24"/>
        </w:rPr>
        <w:t>) и которые не могут быть объяснены органическими заболеваниями.</w:t>
      </w:r>
    </w:p>
    <w:p w14:paraId="03B0DC54" w14:textId="488EFA0D" w:rsidR="00375508" w:rsidRPr="00E86DEC" w:rsidRDefault="00375508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2.Эпидемиология</w:t>
      </w:r>
    </w:p>
    <w:p w14:paraId="15B81531" w14:textId="68143B13" w:rsidR="00FD01E5" w:rsidRPr="00150C61" w:rsidRDefault="00E86DEC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5508" w:rsidRPr="00150C61">
        <w:rPr>
          <w:sz w:val="24"/>
          <w:szCs w:val="24"/>
        </w:rPr>
        <w:t>Симптомы диспепсии относят к наиболее часто встречающимся проявлениям гастроэнтерологических заболеваний. Согласно результатам популяционных исследований, проведенных в Северной Америке, Европе и Австралии, общая распространенность симптомов диспепсии среди населения колеблется от 7 до 41% и составляет в среднем около 25%. Эти цифры относятся к больным с так называемой необследованной диспепсией, включающей как органическую диспепсию, так и ФД. Сравнительные показатели распространенности ФД у мужчин и женщин, приводимые в литературе, неоднозначны. В настоящее время преобладает точка зрения, согласно которой в отличие от таких функциональных расстройств, как синдром раздраженного кишечника, функциональный запор и др., которые чаще встречаются у женщин, показатели распространенности ФД среди мужчин и женщин существенно не различаются.</w:t>
      </w:r>
    </w:p>
    <w:p w14:paraId="20F8A3DA" w14:textId="2A378754" w:rsidR="00FD01E5" w:rsidRPr="00E86DEC" w:rsidRDefault="00FD01E5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3.Этиология</w:t>
      </w:r>
    </w:p>
    <w:p w14:paraId="7B25214F" w14:textId="5C1686E6" w:rsidR="00FD01E5" w:rsidRPr="00150C61" w:rsidRDefault="00FD01E5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Факторы, способствующие развитию функциональной диспепсии, недостаточно изучены. Определенную роль играют наследственные факторы. Установлено, что у родителей детей с расстройствами функций ЖКТ достоверно чаще наблюдаются функциональные заболевания ЖКТ, чем у родителей детей без таких нарушений, причем в значительной части случаев отмечается совпадение вариантов функциональных расстройств у детей и родителей. </w:t>
      </w:r>
    </w:p>
    <w:p w14:paraId="6EE92D03" w14:textId="77777777" w:rsidR="00E86DEC" w:rsidRDefault="00FD01E5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В последние годы проведен ряд исследований с целью изучения роли полиморфизма некоторых генов в развитии ФД. Установлено, в частности, что определенное патогенетическое значение может иметь полиморфизм гена GN-β3. Риск развития ФД у лиц с генотипом GN-β3 СС оказывается в 2 раза выше, чем у людей с генотипами ТТ или ТС. </w:t>
      </w:r>
      <w:r w:rsidR="00E86DEC">
        <w:rPr>
          <w:sz w:val="24"/>
          <w:szCs w:val="24"/>
        </w:rPr>
        <w:t xml:space="preserve">  </w:t>
      </w:r>
    </w:p>
    <w:p w14:paraId="6A3E1BD6" w14:textId="3812FC57" w:rsidR="007C6EEF" w:rsidRPr="00150C61" w:rsidRDefault="00E86DEC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D01E5" w:rsidRPr="00150C61">
        <w:rPr>
          <w:sz w:val="24"/>
          <w:szCs w:val="24"/>
        </w:rPr>
        <w:t xml:space="preserve">Высказано предположение, что при наличии генотипа GN-β3 СС могут нарушаться чувствительность рецепторов к </w:t>
      </w:r>
      <w:proofErr w:type="spellStart"/>
      <w:r w:rsidR="00FD01E5" w:rsidRPr="00150C61">
        <w:rPr>
          <w:sz w:val="24"/>
          <w:szCs w:val="24"/>
        </w:rPr>
        <w:t>нейротрансмиттерам</w:t>
      </w:r>
      <w:proofErr w:type="spellEnd"/>
      <w:r w:rsidR="00FD01E5" w:rsidRPr="00150C61">
        <w:rPr>
          <w:sz w:val="24"/>
          <w:szCs w:val="24"/>
        </w:rPr>
        <w:t>, стимулирующим двигательную функцию желудка (например, 5-НТ4-рецепторов — к серотонину), и замедляться опорожнение желудка. Алиментарные погрешности, по мнению большинства исследователей, играют небольшую роль в развитии ФД. Однако установлено, что многие больные с ФД отказываются от употребления определенных пищевых продуктов из-за возможного увеличения выраженности диспепсических расстройств. К продуктам, которые такие пациенты переносят хуже всего, относятся красный перец, лук, майонез, орехи, цитрусовые, шоколад, кофе, газированные напитки. Курение, по некоторым данным, способствует повышению риска развития ФД в 2 раза, а отказ от него, наоборот, приводит к нормализации двигательной функции желудка. В последние годы предложено выделять вариант ФД, этиологически связанный с перенесенной пищевой токсикоинфекцие</w:t>
      </w:r>
      <w:r w:rsidR="007C6EEF" w:rsidRPr="00150C61">
        <w:rPr>
          <w:sz w:val="24"/>
          <w:szCs w:val="24"/>
        </w:rPr>
        <w:t xml:space="preserve">й. </w:t>
      </w:r>
      <w:r w:rsidR="00FD01E5" w:rsidRPr="00150C61">
        <w:rPr>
          <w:sz w:val="24"/>
          <w:szCs w:val="24"/>
        </w:rPr>
        <w:t xml:space="preserve">Результаты обследования больных, перенесших острый инфекционный гастроэнтерит, свидетельствуют о том, что постинфекционная ФД возникает у 20% пациентов. Полагают, что этот вариант встречается у 17% больных с ФД и протекает с нарушением аккомодации </w:t>
      </w:r>
      <w:proofErr w:type="spellStart"/>
      <w:r w:rsidR="00FD01E5" w:rsidRPr="00150C61">
        <w:rPr>
          <w:sz w:val="24"/>
          <w:szCs w:val="24"/>
        </w:rPr>
        <w:t>фундального</w:t>
      </w:r>
      <w:proofErr w:type="spellEnd"/>
      <w:r w:rsidR="00FD01E5" w:rsidRPr="00150C61">
        <w:rPr>
          <w:sz w:val="24"/>
          <w:szCs w:val="24"/>
        </w:rPr>
        <w:t xml:space="preserve"> отдела желудка, обусловленным дисфункцией NO-зависимых нейронов, и замедлением эвакуации содержимого желудка. </w:t>
      </w:r>
    </w:p>
    <w:p w14:paraId="0DDC7102" w14:textId="4CCC71FB" w:rsidR="00FD01E5" w:rsidRPr="00150C61" w:rsidRDefault="007C6EEF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</w:t>
      </w:r>
      <w:r w:rsidR="00FD01E5" w:rsidRPr="00150C61">
        <w:rPr>
          <w:sz w:val="24"/>
          <w:szCs w:val="24"/>
        </w:rPr>
        <w:t>Важную роль в развитии ФД могут играть психосоциальные факторы. Установлено, что почти у всех пациентов развитию заболевания или ухудшению его течения предшествует воздействие хотя бы одного из жизненно значимых хронических стрессовых факторов (семейных, производственных, финансовых, жилищных и др.). В анамнезе больных с ФД чаще выявляют элементы физического насилия в детские годы, а также эпизоды сексуального принуждения. У больных с ФД отмечен более высокий уровень тревоги и депрессии по сравнению со здоровыми, а также установлена взаимосвязь этих нарушений и ряда диспепсических симптомов</w:t>
      </w:r>
      <w:r w:rsidRPr="00150C61">
        <w:rPr>
          <w:sz w:val="24"/>
          <w:szCs w:val="24"/>
        </w:rPr>
        <w:t xml:space="preserve">. </w:t>
      </w:r>
    </w:p>
    <w:p w14:paraId="2C1880D5" w14:textId="7446710F" w:rsidR="00E72F2D" w:rsidRPr="00E86DEC" w:rsidRDefault="00E72F2D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4.Патогенез</w:t>
      </w:r>
    </w:p>
    <w:p w14:paraId="4D11CD50" w14:textId="77777777" w:rsidR="00952DC5" w:rsidRPr="00150C61" w:rsidRDefault="00E72F2D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Патогенетические звенья ФД — нарушения секреции соляной кислоты, расстройства моторики и изменение висцеральной чувствительности желудка и двенадцатиперстной кишки. Роль кислотно-пептического фактора в развитии ФД оценивают неоднозначно. Средний уровень базальной и стимулированной секреции соляной кислоты у многих больных с ФД в пределах нормы, хотя у части пациентов с СБЭ он может </w:t>
      </w:r>
      <w:proofErr w:type="spellStart"/>
      <w:r w:rsidRPr="00150C61">
        <w:rPr>
          <w:sz w:val="24"/>
          <w:szCs w:val="24"/>
        </w:rPr>
        <w:t>приближатьcя</w:t>
      </w:r>
      <w:proofErr w:type="spellEnd"/>
      <w:r w:rsidRPr="00150C61">
        <w:rPr>
          <w:sz w:val="24"/>
          <w:szCs w:val="24"/>
        </w:rPr>
        <w:t xml:space="preserve"> к таковому у больных с </w:t>
      </w:r>
      <w:r w:rsidR="002A4CAE" w:rsidRPr="00150C61">
        <w:rPr>
          <w:sz w:val="24"/>
          <w:szCs w:val="24"/>
        </w:rPr>
        <w:t>язвенной болезнью ДПК</w:t>
      </w:r>
      <w:r w:rsidRPr="00150C61">
        <w:rPr>
          <w:sz w:val="24"/>
          <w:szCs w:val="24"/>
        </w:rPr>
        <w:t xml:space="preserve">. Выдвинуто предположение, что, возможно, </w:t>
      </w:r>
      <w:r w:rsidRPr="00150C61">
        <w:rPr>
          <w:sz w:val="24"/>
          <w:szCs w:val="24"/>
        </w:rPr>
        <w:lastRenderedPageBreak/>
        <w:t xml:space="preserve">у больных с ФД повышена чувствительность слизистой оболочки желудка и ДПК к соляной кислоте, особенно при увеличении времени ее пребывания в ДПК. Результаты изучения кислотообразующей функции желудка у больных с ФД, полученные с помощью модифицированной 3-часовой рН-метрии с определением рН в </w:t>
      </w:r>
      <w:proofErr w:type="spellStart"/>
      <w:r w:rsidRPr="00150C61">
        <w:rPr>
          <w:sz w:val="24"/>
          <w:szCs w:val="24"/>
        </w:rPr>
        <w:t>антральном</w:t>
      </w:r>
      <w:proofErr w:type="spellEnd"/>
      <w:r w:rsidRPr="00150C61">
        <w:rPr>
          <w:sz w:val="24"/>
          <w:szCs w:val="24"/>
        </w:rPr>
        <w:t xml:space="preserve"> отделе и теле желудка, а также в ДПК, свидетельствуют, что средний уровень рН в теле желудка был наиболее низким у больных с</w:t>
      </w:r>
      <w:r w:rsidR="002A4CAE" w:rsidRPr="00150C61">
        <w:rPr>
          <w:sz w:val="24"/>
          <w:szCs w:val="24"/>
        </w:rPr>
        <w:t xml:space="preserve"> синдромом болезненности в </w:t>
      </w:r>
      <w:proofErr w:type="spellStart"/>
      <w:r w:rsidR="002A4CAE" w:rsidRPr="00150C61">
        <w:rPr>
          <w:sz w:val="24"/>
          <w:szCs w:val="24"/>
        </w:rPr>
        <w:t>эпигастрии</w:t>
      </w:r>
      <w:proofErr w:type="spellEnd"/>
      <w:r w:rsidRPr="00150C61">
        <w:rPr>
          <w:sz w:val="24"/>
          <w:szCs w:val="24"/>
        </w:rPr>
        <w:t xml:space="preserve">, у которых он был достоверно ниже, чем у пациентов с ППДС, и приближался к таковому у больных с </w:t>
      </w:r>
      <w:r w:rsidR="002A4CAE" w:rsidRPr="00150C61">
        <w:rPr>
          <w:sz w:val="24"/>
          <w:szCs w:val="24"/>
        </w:rPr>
        <w:t>язвенной болезнью</w:t>
      </w:r>
      <w:r w:rsidRPr="00150C61">
        <w:rPr>
          <w:sz w:val="24"/>
          <w:szCs w:val="24"/>
        </w:rPr>
        <w:t xml:space="preserve"> ДПК. Кроме того, у больных с СБЭ, как и у пациентов с ЯБ, отмечались </w:t>
      </w:r>
      <w:proofErr w:type="spellStart"/>
      <w:r w:rsidRPr="00150C61">
        <w:rPr>
          <w:sz w:val="24"/>
          <w:szCs w:val="24"/>
        </w:rPr>
        <w:t>субкомпенсированные</w:t>
      </w:r>
      <w:proofErr w:type="spellEnd"/>
      <w:r w:rsidRPr="00150C61">
        <w:rPr>
          <w:sz w:val="24"/>
          <w:szCs w:val="24"/>
        </w:rPr>
        <w:t xml:space="preserve"> нарушения ощелачивающей функции </w:t>
      </w:r>
      <w:proofErr w:type="spellStart"/>
      <w:r w:rsidRPr="00150C61">
        <w:rPr>
          <w:sz w:val="24"/>
          <w:szCs w:val="24"/>
        </w:rPr>
        <w:t>антрального</w:t>
      </w:r>
      <w:proofErr w:type="spellEnd"/>
      <w:r w:rsidRPr="00150C61">
        <w:rPr>
          <w:sz w:val="24"/>
          <w:szCs w:val="24"/>
        </w:rPr>
        <w:t xml:space="preserve"> отдела желудка, которые отсутствовали у больных с ППДС. Что же касается результатов определения рН в ДПК, то у больных с ППДС даже минимальные показатели </w:t>
      </w:r>
      <w:proofErr w:type="spellStart"/>
      <w:r w:rsidRPr="00150C61">
        <w:rPr>
          <w:sz w:val="24"/>
          <w:szCs w:val="24"/>
        </w:rPr>
        <w:t>интрадуоденального</w:t>
      </w:r>
      <w:proofErr w:type="spellEnd"/>
      <w:r w:rsidRPr="00150C61">
        <w:rPr>
          <w:sz w:val="24"/>
          <w:szCs w:val="24"/>
        </w:rPr>
        <w:t xml:space="preserve"> рН были в 2 раза выше соответствующих минимальных значений рН в группе пациентов с СБЭ. </w:t>
      </w:r>
    </w:p>
    <w:p w14:paraId="4CD42ADD" w14:textId="7D14D287" w:rsidR="00E72F2D" w:rsidRPr="00150C61" w:rsidRDefault="00952DC5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</w:t>
      </w:r>
      <w:r w:rsidR="00E72F2D" w:rsidRPr="00150C61">
        <w:rPr>
          <w:sz w:val="24"/>
          <w:szCs w:val="24"/>
        </w:rPr>
        <w:t xml:space="preserve">Одним из важнейших патогенетических факторов ФД служат различные расстройства двигательной функции желудка и ДПК. Так, было показано, что у 40–60% больных с ФД отмечаются нарушения аккомодации (способности </w:t>
      </w:r>
      <w:proofErr w:type="spellStart"/>
      <w:r w:rsidR="00E72F2D" w:rsidRPr="00150C61">
        <w:rPr>
          <w:sz w:val="24"/>
          <w:szCs w:val="24"/>
        </w:rPr>
        <w:t>фундального</w:t>
      </w:r>
      <w:proofErr w:type="spellEnd"/>
      <w:r w:rsidR="00E72F2D" w:rsidRPr="00150C61">
        <w:rPr>
          <w:sz w:val="24"/>
          <w:szCs w:val="24"/>
        </w:rPr>
        <w:t xml:space="preserve"> отдела желудка расслабляться после приема пищи), в результате чего адекватного расслабления проксимального отдела желудка после приема пищи не происходит. Это приводит к быстрому попаданию пищи в </w:t>
      </w:r>
      <w:proofErr w:type="spellStart"/>
      <w:r w:rsidR="00E72F2D" w:rsidRPr="00150C61">
        <w:rPr>
          <w:sz w:val="24"/>
          <w:szCs w:val="24"/>
        </w:rPr>
        <w:t>антральный</w:t>
      </w:r>
      <w:proofErr w:type="spellEnd"/>
      <w:r w:rsidR="00E72F2D" w:rsidRPr="00150C61">
        <w:rPr>
          <w:sz w:val="24"/>
          <w:szCs w:val="24"/>
        </w:rPr>
        <w:t xml:space="preserve"> отдел желудка, его растяжению и появлению чувства раннего насыщения. Исследования, проведенные с помощью электрогастрографии, показали, что у 36–66% больных с ФД обнаруживают нарушения миоэлектрической активности желудка, проявляющиеся </w:t>
      </w:r>
      <w:proofErr w:type="spellStart"/>
      <w:r w:rsidR="00E72F2D" w:rsidRPr="00150C61">
        <w:rPr>
          <w:sz w:val="24"/>
          <w:szCs w:val="24"/>
        </w:rPr>
        <w:t>тахи</w:t>
      </w:r>
      <w:proofErr w:type="spellEnd"/>
      <w:r w:rsidR="00E72F2D" w:rsidRPr="00150C61">
        <w:rPr>
          <w:sz w:val="24"/>
          <w:szCs w:val="24"/>
        </w:rPr>
        <w:t xml:space="preserve">- и </w:t>
      </w:r>
      <w:proofErr w:type="spellStart"/>
      <w:r w:rsidR="00E72F2D" w:rsidRPr="00150C61">
        <w:rPr>
          <w:sz w:val="24"/>
          <w:szCs w:val="24"/>
        </w:rPr>
        <w:t>брадигастрией</w:t>
      </w:r>
      <w:proofErr w:type="spellEnd"/>
      <w:r w:rsidR="00E72F2D" w:rsidRPr="00150C61">
        <w:rPr>
          <w:sz w:val="24"/>
          <w:szCs w:val="24"/>
        </w:rPr>
        <w:t xml:space="preserve">. К другим нарушениям двигательной функции желудка, обнаруживаемым у больных с ФД, относят ослабление моторики </w:t>
      </w:r>
      <w:proofErr w:type="spellStart"/>
      <w:r w:rsidR="00E72F2D" w:rsidRPr="00150C61">
        <w:rPr>
          <w:sz w:val="24"/>
          <w:szCs w:val="24"/>
        </w:rPr>
        <w:t>антрального</w:t>
      </w:r>
      <w:proofErr w:type="spellEnd"/>
      <w:r w:rsidR="00E72F2D" w:rsidRPr="00150C61">
        <w:rPr>
          <w:sz w:val="24"/>
          <w:szCs w:val="24"/>
        </w:rPr>
        <w:t xml:space="preserve"> отдела желудка и нарушения </w:t>
      </w:r>
      <w:proofErr w:type="spellStart"/>
      <w:r w:rsidR="00E72F2D" w:rsidRPr="00150C61">
        <w:rPr>
          <w:sz w:val="24"/>
          <w:szCs w:val="24"/>
        </w:rPr>
        <w:t>антродуоденальной</w:t>
      </w:r>
      <w:proofErr w:type="spellEnd"/>
      <w:r w:rsidR="00E72F2D" w:rsidRPr="00150C61">
        <w:rPr>
          <w:sz w:val="24"/>
          <w:szCs w:val="24"/>
        </w:rPr>
        <w:t xml:space="preserve"> координации (синхронное расслабление привратника при сокращении </w:t>
      </w:r>
      <w:proofErr w:type="spellStart"/>
      <w:r w:rsidR="00E72F2D" w:rsidRPr="00150C61">
        <w:rPr>
          <w:sz w:val="24"/>
          <w:szCs w:val="24"/>
        </w:rPr>
        <w:t>антрального</w:t>
      </w:r>
      <w:proofErr w:type="spellEnd"/>
      <w:r w:rsidR="00E72F2D" w:rsidRPr="00150C61">
        <w:rPr>
          <w:sz w:val="24"/>
          <w:szCs w:val="24"/>
        </w:rPr>
        <w:t xml:space="preserve"> отдела желудка), следствием чего являются замедление опорожнения желудка и возникновение чувства переполнения в эпигастральной области. Важное место в патогенезе ФД занимает повышенная чувствительность рецепторного аппарата стенки желудка и ДПК к растяжению (так называемая висцеральная гиперчувствительность). Установлено, что у больных с ФД боли в эпигастральной области возникают при значительно меньшем повышении внутрижелудочного давления, чем у здоровых. Висцеральную гиперчувствительность выявляют у 34–65% больных с ФД, она коррелирует с выраженностью симптомов диспепсии. У разных больных с ФД основными звеньями патогенеза могут быть различные факторы. Так, у многих пациентов с СБЭ основным фактором, вызывающим боли в </w:t>
      </w:r>
      <w:r w:rsidR="00E72F2D" w:rsidRPr="00150C61">
        <w:rPr>
          <w:sz w:val="24"/>
          <w:szCs w:val="24"/>
        </w:rPr>
        <w:lastRenderedPageBreak/>
        <w:t>эпигастральной области, следует считать гиперсекрецию соляной кислоты. При ППДС таким фактором могут служить изменения моторики желудка и ДПК, а также висцеральная гиперчувствительность. Выявление главного патогенетического звена у каждого больного с ФД очень важно, поскольку оно определяет основное направление последующего лечения. В РК IV приведен ряд новых патофизиологических факторов, которые отсутствовали в прежних критериях: воспаление слизистой оболочки ДПК низкой степени активности, повышение ее проницаемости и увеличение содержания эозинофилов в ее слизистой оболочке</w:t>
      </w:r>
      <w:r w:rsidRPr="00150C61">
        <w:rPr>
          <w:sz w:val="24"/>
          <w:szCs w:val="24"/>
        </w:rPr>
        <w:t xml:space="preserve">. </w:t>
      </w:r>
      <w:r w:rsidR="00E72F2D" w:rsidRPr="00150C61">
        <w:rPr>
          <w:sz w:val="24"/>
          <w:szCs w:val="24"/>
        </w:rPr>
        <w:t>Однако для более точной оценки патогенетической роли указанных изменений необходимо дальнейшее проведение исследований.</w:t>
      </w:r>
    </w:p>
    <w:p w14:paraId="258A4804" w14:textId="2868C600" w:rsidR="00952DC5" w:rsidRPr="00E86DEC" w:rsidRDefault="00952DC5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5.</w:t>
      </w:r>
      <w:r w:rsidR="003F479E" w:rsidRPr="00E86DEC">
        <w:rPr>
          <w:b/>
          <w:bCs/>
          <w:sz w:val="24"/>
          <w:szCs w:val="24"/>
        </w:rPr>
        <w:t xml:space="preserve"> Классификация</w:t>
      </w:r>
    </w:p>
    <w:p w14:paraId="36225AB4" w14:textId="77777777" w:rsidR="003F479E" w:rsidRPr="00150C61" w:rsidRDefault="003F479E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В зависимости от преобладания в клинической картине тех или иных симптомов выделяют два основных клинических варианта ФД:</w:t>
      </w:r>
    </w:p>
    <w:p w14:paraId="4426E358" w14:textId="77777777" w:rsidR="003F479E" w:rsidRPr="00150C61" w:rsidRDefault="003F479E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- Синдром болей в </w:t>
      </w:r>
      <w:proofErr w:type="spellStart"/>
      <w:r w:rsidRPr="00150C61">
        <w:rPr>
          <w:sz w:val="24"/>
          <w:szCs w:val="24"/>
        </w:rPr>
        <w:t>эпигастрии</w:t>
      </w:r>
      <w:proofErr w:type="spellEnd"/>
      <w:r w:rsidRPr="00150C61">
        <w:rPr>
          <w:sz w:val="24"/>
          <w:szCs w:val="24"/>
        </w:rPr>
        <w:t xml:space="preserve"> — СБЭ (прежнее название — </w:t>
      </w:r>
      <w:proofErr w:type="spellStart"/>
      <w:r w:rsidRPr="00150C61">
        <w:rPr>
          <w:sz w:val="24"/>
          <w:szCs w:val="24"/>
        </w:rPr>
        <w:t>язвенноподобный</w:t>
      </w:r>
      <w:proofErr w:type="spellEnd"/>
      <w:r w:rsidRPr="00150C61">
        <w:rPr>
          <w:sz w:val="24"/>
          <w:szCs w:val="24"/>
        </w:rPr>
        <w:t xml:space="preserve"> вариант) </w:t>
      </w:r>
    </w:p>
    <w:p w14:paraId="40B3906B" w14:textId="77777777" w:rsidR="003F479E" w:rsidRPr="00150C61" w:rsidRDefault="003F479E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- </w:t>
      </w:r>
      <w:proofErr w:type="spellStart"/>
      <w:r w:rsidRPr="00150C61">
        <w:rPr>
          <w:sz w:val="24"/>
          <w:szCs w:val="24"/>
        </w:rPr>
        <w:t>Постпрандиальный</w:t>
      </w:r>
      <w:proofErr w:type="spellEnd"/>
      <w:r w:rsidRPr="00150C61">
        <w:rPr>
          <w:sz w:val="24"/>
          <w:szCs w:val="24"/>
        </w:rPr>
        <w:t xml:space="preserve"> дистресс-синдром — ППДС (прежнее название — </w:t>
      </w:r>
      <w:proofErr w:type="spellStart"/>
      <w:r w:rsidRPr="00150C61">
        <w:rPr>
          <w:sz w:val="24"/>
          <w:szCs w:val="24"/>
        </w:rPr>
        <w:t>дискинетический</w:t>
      </w:r>
      <w:proofErr w:type="spellEnd"/>
      <w:r w:rsidRPr="00150C61">
        <w:rPr>
          <w:sz w:val="24"/>
          <w:szCs w:val="24"/>
        </w:rPr>
        <w:t xml:space="preserve"> вариант). </w:t>
      </w:r>
    </w:p>
    <w:p w14:paraId="0BF44800" w14:textId="6EA803FC" w:rsidR="003F479E" w:rsidRPr="00150C61" w:rsidRDefault="003F479E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О СБЭ принято говорить в тех случаях, когда у больного по меньшей мере 1 раз в неделю отмечаются умеренные или выраженные боли либо чувство жжения в эпигастральной области. При этом боли могут возникать после приема пищи, исчезать после приема пищи или возникать натощак, не локализуются в других отделах живота, не уменьшаются после дефекации и не сопровождаются признаками дисфункции желчного пузыря или сфинктера Одди. </w:t>
      </w:r>
    </w:p>
    <w:p w14:paraId="2199E1A8" w14:textId="3EADD49B" w:rsidR="003F479E" w:rsidRPr="00150C61" w:rsidRDefault="003F479E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 xml:space="preserve">  В свою очередь наличие ППДС можно предполагать в тех случаях, когда у больного чаще 3 раз в неделю после еды при приеме пищи в обычном объеме возникает чувство переполнения желудка или раннее насыщение. </w:t>
      </w:r>
    </w:p>
    <w:p w14:paraId="5A0D8EBE" w14:textId="2CAEFFB2" w:rsidR="003F479E" w:rsidRPr="00E86DEC" w:rsidRDefault="003F479E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6. Клиническая картина</w:t>
      </w:r>
    </w:p>
    <w:p w14:paraId="6A7BD2A4" w14:textId="5BC65E98" w:rsidR="00952DC5" w:rsidRPr="00150C61" w:rsidRDefault="00E86DEC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0040" w:rsidRPr="00150C61">
        <w:rPr>
          <w:sz w:val="24"/>
          <w:szCs w:val="24"/>
        </w:rPr>
        <w:t xml:space="preserve">Клиническая картина ФД полиморфна, а комплекс жалоб диспепсического характера намного шире клинических признаков, сформулированных Римским консенсусом. Так, у пациентов с ФД могут выявляться следующие симптомы: боль и чувство жжения в </w:t>
      </w:r>
      <w:proofErr w:type="spellStart"/>
      <w:r w:rsidR="00090040" w:rsidRPr="00150C61">
        <w:rPr>
          <w:sz w:val="24"/>
          <w:szCs w:val="24"/>
        </w:rPr>
        <w:t>эпигастрии</w:t>
      </w:r>
      <w:proofErr w:type="spellEnd"/>
      <w:r w:rsidR="00090040" w:rsidRPr="00150C61">
        <w:rPr>
          <w:sz w:val="24"/>
          <w:szCs w:val="24"/>
        </w:rPr>
        <w:t xml:space="preserve">, вздутие живота, ощущение переполнения после еды, раннее насыщение, отрыжка, тошнота и рвота (рис.1). При этом помимо жалоб гастроэнтерологического </w:t>
      </w:r>
      <w:r w:rsidR="00090040" w:rsidRPr="00150C61">
        <w:rPr>
          <w:sz w:val="24"/>
          <w:szCs w:val="24"/>
        </w:rPr>
        <w:lastRenderedPageBreak/>
        <w:t>характера пациенты с ФД нередко предъявляют жалобы на общую слабость, повышенную утомляемость и снижение работоспособности.</w:t>
      </w:r>
    </w:p>
    <w:p w14:paraId="629AEFE7" w14:textId="78C70434" w:rsidR="00090040" w:rsidRPr="00150C61" w:rsidRDefault="00090040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noProof/>
          <w:sz w:val="24"/>
          <w:szCs w:val="24"/>
        </w:rPr>
        <w:drawing>
          <wp:inline distT="0" distB="0" distL="0" distR="0" wp14:anchorId="05F94311" wp14:editId="610138F1">
            <wp:extent cx="5128260" cy="3878580"/>
            <wp:effectExtent l="0" t="0" r="0" b="7620"/>
            <wp:docPr id="3" name="Рисунок 2" descr="Изображение выглядит как текст, снимок экрана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снимок экрана, диаграмм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85" cy="39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3749" w14:textId="0C365C49" w:rsidR="00090040" w:rsidRDefault="00090040" w:rsidP="00F10E85">
      <w:pPr>
        <w:spacing w:line="360" w:lineRule="auto"/>
        <w:jc w:val="both"/>
        <w:rPr>
          <w:sz w:val="24"/>
          <w:szCs w:val="24"/>
        </w:rPr>
      </w:pPr>
      <w:r w:rsidRPr="00150C61">
        <w:rPr>
          <w:sz w:val="24"/>
          <w:szCs w:val="24"/>
        </w:rPr>
        <w:t>Рис.1. Распространенность гастроэнтерологических симптомов и их относительная тяжесть у пациентов с ФД.</w:t>
      </w:r>
    </w:p>
    <w:p w14:paraId="2E625F53" w14:textId="77777777" w:rsidR="007B078E" w:rsidRDefault="007B078E" w:rsidP="00F10E85">
      <w:pPr>
        <w:spacing w:line="360" w:lineRule="auto"/>
        <w:jc w:val="both"/>
        <w:rPr>
          <w:sz w:val="24"/>
          <w:szCs w:val="24"/>
        </w:rPr>
      </w:pPr>
    </w:p>
    <w:p w14:paraId="5D36F85D" w14:textId="77777777" w:rsidR="00876D46" w:rsidRDefault="00876D46" w:rsidP="00F10E85">
      <w:pPr>
        <w:spacing w:line="360" w:lineRule="auto"/>
        <w:jc w:val="both"/>
        <w:rPr>
          <w:sz w:val="24"/>
          <w:szCs w:val="24"/>
        </w:rPr>
      </w:pPr>
    </w:p>
    <w:p w14:paraId="3E54E200" w14:textId="77777777" w:rsidR="00876D46" w:rsidRDefault="00876D46" w:rsidP="00F10E85">
      <w:pPr>
        <w:spacing w:line="360" w:lineRule="auto"/>
        <w:jc w:val="both"/>
        <w:rPr>
          <w:sz w:val="24"/>
          <w:szCs w:val="24"/>
        </w:rPr>
      </w:pPr>
    </w:p>
    <w:p w14:paraId="219312A9" w14:textId="76A1BCF3" w:rsidR="007B078E" w:rsidRDefault="007B078E" w:rsidP="00F10E85">
      <w:pPr>
        <w:spacing w:line="360" w:lineRule="auto"/>
        <w:jc w:val="both"/>
        <w:rPr>
          <w:sz w:val="24"/>
          <w:szCs w:val="24"/>
        </w:rPr>
      </w:pPr>
      <w:r w:rsidRPr="007B078E">
        <w:rPr>
          <w:sz w:val="24"/>
          <w:szCs w:val="24"/>
        </w:rPr>
        <w:t>Для каждого из клинических вариантов ФД Римским консенсусом были разработаны диагностические критерии (</w:t>
      </w:r>
      <w:r>
        <w:rPr>
          <w:sz w:val="24"/>
          <w:szCs w:val="24"/>
        </w:rPr>
        <w:t>рис. 2</w:t>
      </w:r>
      <w:r w:rsidRPr="007B078E">
        <w:rPr>
          <w:sz w:val="24"/>
          <w:szCs w:val="24"/>
        </w:rPr>
        <w:t xml:space="preserve">). </w:t>
      </w:r>
      <w:proofErr w:type="gramStart"/>
      <w:r w:rsidRPr="007B078E">
        <w:rPr>
          <w:sz w:val="24"/>
          <w:szCs w:val="24"/>
        </w:rPr>
        <w:t>В случае невозможности дифференцировки преобладающей симптоматики в конкретный тип,</w:t>
      </w:r>
      <w:proofErr w:type="gramEnd"/>
      <w:r w:rsidRPr="007B078E">
        <w:rPr>
          <w:sz w:val="24"/>
          <w:szCs w:val="24"/>
        </w:rPr>
        <w:t xml:space="preserve"> диагноз ФД может быть выставлен без уточнения клинического варианта или определен как смешанный.</w:t>
      </w:r>
    </w:p>
    <w:p w14:paraId="61CD9A10" w14:textId="286FF82C" w:rsidR="007B078E" w:rsidRDefault="007B078E" w:rsidP="00F10E85">
      <w:pPr>
        <w:spacing w:line="360" w:lineRule="auto"/>
        <w:jc w:val="both"/>
        <w:rPr>
          <w:sz w:val="24"/>
          <w:szCs w:val="24"/>
        </w:rPr>
      </w:pPr>
    </w:p>
    <w:p w14:paraId="30266E73" w14:textId="6A907EE2" w:rsidR="007B078E" w:rsidRDefault="00687FE2" w:rsidP="00F10E8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7FB66FE" wp14:editId="65B1D71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642485" cy="3916680"/>
            <wp:effectExtent l="0" t="0" r="5715" b="7620"/>
            <wp:wrapTight wrapText="bothSides">
              <wp:wrapPolygon edited="0">
                <wp:start x="0" y="0"/>
                <wp:lineTo x="0" y="21537"/>
                <wp:lineTo x="21538" y="21537"/>
                <wp:lineTo x="21538" y="0"/>
                <wp:lineTo x="0" y="0"/>
              </wp:wrapPolygon>
            </wp:wrapTight>
            <wp:docPr id="10165534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18" cy="3921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78E">
        <w:rPr>
          <w:sz w:val="24"/>
          <w:szCs w:val="24"/>
        </w:rPr>
        <w:t xml:space="preserve">Рис.2 </w:t>
      </w:r>
      <w:r w:rsidRPr="00687FE2">
        <w:rPr>
          <w:sz w:val="24"/>
          <w:szCs w:val="24"/>
        </w:rPr>
        <w:t>Диагностические критерии клинических вариантов ФД</w:t>
      </w:r>
    </w:p>
    <w:p w14:paraId="2B6D1FC1" w14:textId="77777777" w:rsidR="007B078E" w:rsidRPr="00150C61" w:rsidRDefault="007B078E" w:rsidP="00F10E85">
      <w:pPr>
        <w:spacing w:line="360" w:lineRule="auto"/>
        <w:jc w:val="both"/>
        <w:rPr>
          <w:sz w:val="24"/>
          <w:szCs w:val="24"/>
        </w:rPr>
      </w:pPr>
    </w:p>
    <w:p w14:paraId="08DAF107" w14:textId="77777777" w:rsidR="007B078E" w:rsidRDefault="007B078E" w:rsidP="00F10E85">
      <w:pPr>
        <w:spacing w:line="360" w:lineRule="auto"/>
        <w:jc w:val="center"/>
        <w:rPr>
          <w:sz w:val="24"/>
          <w:szCs w:val="24"/>
        </w:rPr>
      </w:pPr>
    </w:p>
    <w:p w14:paraId="7DF33D8A" w14:textId="77777777" w:rsidR="007B078E" w:rsidRDefault="007B078E" w:rsidP="00F10E85">
      <w:pPr>
        <w:spacing w:line="360" w:lineRule="auto"/>
        <w:jc w:val="center"/>
        <w:rPr>
          <w:sz w:val="24"/>
          <w:szCs w:val="24"/>
        </w:rPr>
      </w:pPr>
    </w:p>
    <w:p w14:paraId="702B1BA0" w14:textId="77777777" w:rsidR="007B078E" w:rsidRDefault="007B078E" w:rsidP="00F10E85">
      <w:pPr>
        <w:spacing w:line="360" w:lineRule="auto"/>
        <w:jc w:val="center"/>
        <w:rPr>
          <w:sz w:val="24"/>
          <w:szCs w:val="24"/>
        </w:rPr>
      </w:pPr>
    </w:p>
    <w:p w14:paraId="7D7FB7DD" w14:textId="77777777" w:rsidR="007B078E" w:rsidRDefault="007B078E" w:rsidP="00F10E85">
      <w:pPr>
        <w:spacing w:line="360" w:lineRule="auto"/>
        <w:jc w:val="center"/>
        <w:rPr>
          <w:sz w:val="24"/>
          <w:szCs w:val="24"/>
        </w:rPr>
      </w:pPr>
    </w:p>
    <w:p w14:paraId="2F968382" w14:textId="77777777" w:rsidR="007B078E" w:rsidRDefault="007B078E" w:rsidP="00F10E85">
      <w:pPr>
        <w:spacing w:line="360" w:lineRule="auto"/>
        <w:jc w:val="center"/>
        <w:rPr>
          <w:sz w:val="24"/>
          <w:szCs w:val="24"/>
        </w:rPr>
      </w:pPr>
    </w:p>
    <w:p w14:paraId="582BF9C1" w14:textId="77777777" w:rsidR="007B078E" w:rsidRDefault="007B078E" w:rsidP="00F10E85">
      <w:pPr>
        <w:spacing w:line="360" w:lineRule="auto"/>
        <w:rPr>
          <w:sz w:val="24"/>
          <w:szCs w:val="24"/>
        </w:rPr>
      </w:pPr>
    </w:p>
    <w:p w14:paraId="702FC956" w14:textId="3816A7B1" w:rsidR="00090040" w:rsidRPr="00E86DEC" w:rsidRDefault="00A92EAD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7. Диагностика</w:t>
      </w:r>
    </w:p>
    <w:p w14:paraId="7210071D" w14:textId="207A5915" w:rsidR="00687FE2" w:rsidRDefault="00687FE2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078E" w:rsidRPr="007B078E">
        <w:rPr>
          <w:sz w:val="24"/>
          <w:szCs w:val="24"/>
        </w:rPr>
        <w:t xml:space="preserve">Методы исследования, применяемые при постановке диагноза ФД и проведении дифференциального диагноза, можно разделить на основные, которые используют при обследовании всех больных с синдромом диспепсии, и дополнительные, которые применяют по специальным показаниям. </w:t>
      </w:r>
    </w:p>
    <w:p w14:paraId="3B2068E2" w14:textId="77777777" w:rsidR="00687FE2" w:rsidRDefault="00687FE2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078E" w:rsidRPr="007B078E">
        <w:rPr>
          <w:sz w:val="24"/>
          <w:szCs w:val="24"/>
        </w:rPr>
        <w:t>К основным методам диагностики относят</w:t>
      </w:r>
      <w:r>
        <w:rPr>
          <w:sz w:val="24"/>
          <w:szCs w:val="24"/>
        </w:rPr>
        <w:t>:</w:t>
      </w:r>
    </w:p>
    <w:p w14:paraId="2B3074EE" w14:textId="2C035C2C" w:rsidR="00687FE2" w:rsidRDefault="00687FE2" w:rsidP="00F10E85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B078E" w:rsidRPr="00687FE2">
        <w:rPr>
          <w:sz w:val="24"/>
          <w:szCs w:val="24"/>
        </w:rPr>
        <w:t>линический и биохимический анализы крови</w:t>
      </w:r>
      <w:r>
        <w:rPr>
          <w:sz w:val="24"/>
          <w:szCs w:val="24"/>
        </w:rPr>
        <w:t>;</w:t>
      </w:r>
    </w:p>
    <w:p w14:paraId="66567DA2" w14:textId="7D110D2E" w:rsidR="00687FE2" w:rsidRDefault="00687FE2" w:rsidP="00F10E85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B078E" w:rsidRPr="00687FE2">
        <w:rPr>
          <w:sz w:val="24"/>
          <w:szCs w:val="24"/>
        </w:rPr>
        <w:t>нализ кала</w:t>
      </w:r>
      <w:r>
        <w:rPr>
          <w:sz w:val="24"/>
          <w:szCs w:val="24"/>
        </w:rPr>
        <w:t>;</w:t>
      </w:r>
    </w:p>
    <w:p w14:paraId="54DEE8E9" w14:textId="619CC769" w:rsidR="00687FE2" w:rsidRPr="00687FE2" w:rsidRDefault="007B078E" w:rsidP="00F10E8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87FE2">
        <w:rPr>
          <w:sz w:val="24"/>
          <w:szCs w:val="24"/>
        </w:rPr>
        <w:t xml:space="preserve"> </w:t>
      </w:r>
      <w:proofErr w:type="spellStart"/>
      <w:r w:rsidR="00687FE2">
        <w:rPr>
          <w:sz w:val="24"/>
          <w:szCs w:val="24"/>
        </w:rPr>
        <w:t>Г</w:t>
      </w:r>
      <w:r w:rsidRPr="00687FE2">
        <w:rPr>
          <w:sz w:val="24"/>
          <w:szCs w:val="24"/>
        </w:rPr>
        <w:t>астродуоденоскопию</w:t>
      </w:r>
      <w:proofErr w:type="spellEnd"/>
      <w:r w:rsidR="00687FE2" w:rsidRPr="00687FE2">
        <w:rPr>
          <w:sz w:val="24"/>
          <w:szCs w:val="24"/>
        </w:rPr>
        <w:t xml:space="preserve">. Проведение </w:t>
      </w:r>
      <w:proofErr w:type="spellStart"/>
      <w:r w:rsidR="00687FE2" w:rsidRPr="00687FE2">
        <w:rPr>
          <w:sz w:val="24"/>
          <w:szCs w:val="24"/>
        </w:rPr>
        <w:t>гастродуоденоскопии</w:t>
      </w:r>
      <w:proofErr w:type="spellEnd"/>
      <w:r w:rsidR="00687FE2" w:rsidRPr="00687FE2">
        <w:rPr>
          <w:sz w:val="24"/>
          <w:szCs w:val="24"/>
        </w:rPr>
        <w:t xml:space="preserve"> позволяет исключить органические заболевания желудка и ДПК, наиболее часто протекающие с симптомами диспепсии (эрозивно-язвенные поражения желудка и ДПК, рубцово-язвенные изменения, вызывающие нарушение опорожнения желудка и ДПК, новообразования и др.), выявить сопутствующие изменения слизистой оболочки пищевода (рефлюкс-эзофагит), нарушения моторики желудка и ДПК (</w:t>
      </w:r>
      <w:proofErr w:type="spellStart"/>
      <w:r w:rsidR="00687FE2" w:rsidRPr="00687FE2">
        <w:rPr>
          <w:sz w:val="24"/>
          <w:szCs w:val="24"/>
        </w:rPr>
        <w:t>дуоденогастральный</w:t>
      </w:r>
      <w:proofErr w:type="spellEnd"/>
      <w:r w:rsidR="00687FE2" w:rsidRPr="00687FE2">
        <w:rPr>
          <w:sz w:val="24"/>
          <w:szCs w:val="24"/>
        </w:rPr>
        <w:t xml:space="preserve"> рефлюкс). Важное достоинство </w:t>
      </w:r>
      <w:proofErr w:type="spellStart"/>
      <w:r w:rsidR="00687FE2" w:rsidRPr="00687FE2">
        <w:rPr>
          <w:sz w:val="24"/>
          <w:szCs w:val="24"/>
        </w:rPr>
        <w:t>гастродуоденоскопии</w:t>
      </w:r>
      <w:proofErr w:type="spellEnd"/>
      <w:r w:rsidR="00687FE2" w:rsidRPr="00687FE2">
        <w:rPr>
          <w:sz w:val="24"/>
          <w:szCs w:val="24"/>
        </w:rPr>
        <w:t xml:space="preserve"> — возможность проведения биопсии слизистой оболочки желудка и ДПК с </w:t>
      </w:r>
      <w:r w:rsidR="00687FE2" w:rsidRPr="00687FE2">
        <w:rPr>
          <w:sz w:val="24"/>
          <w:szCs w:val="24"/>
        </w:rPr>
        <w:lastRenderedPageBreak/>
        <w:t xml:space="preserve">последующим установлением морфологического варианта сопутствующего хронического гастрита и дуоденита. </w:t>
      </w:r>
    </w:p>
    <w:p w14:paraId="103869B0" w14:textId="77777777" w:rsidR="00687FE2" w:rsidRDefault="00687FE2" w:rsidP="00F10E85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87FE2">
        <w:rPr>
          <w:sz w:val="24"/>
          <w:szCs w:val="24"/>
        </w:rPr>
        <w:t>У</w:t>
      </w:r>
      <w:r w:rsidR="007B078E" w:rsidRPr="00687FE2">
        <w:rPr>
          <w:sz w:val="24"/>
          <w:szCs w:val="24"/>
        </w:rPr>
        <w:t>льтразвуковое исследование</w:t>
      </w:r>
      <w:r>
        <w:rPr>
          <w:sz w:val="24"/>
          <w:szCs w:val="24"/>
        </w:rPr>
        <w:t xml:space="preserve">. </w:t>
      </w:r>
      <w:r w:rsidR="007B078E" w:rsidRPr="00687FE2">
        <w:rPr>
          <w:sz w:val="24"/>
          <w:szCs w:val="24"/>
        </w:rPr>
        <w:t xml:space="preserve">УЗИ проводят с целью уточнить состояние печени, желчного пузыря и поджелудочной железы. Кроме того, с помощью специальной методики УЗИ (после приема больным 200–300 мл теплой воды) можно получить ориентировочную информацию о тонусе и перистальтике желудка. При этом его эвакуаторную способность определяют по ритмичному сокращению привратника и изменению объема заполненного жидкостью желудка. </w:t>
      </w:r>
    </w:p>
    <w:p w14:paraId="3BD753A5" w14:textId="6A9278FD" w:rsidR="00687FE2" w:rsidRPr="00687FE2" w:rsidRDefault="007B078E" w:rsidP="00F10E85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87FE2">
        <w:rPr>
          <w:sz w:val="24"/>
          <w:szCs w:val="24"/>
        </w:rPr>
        <w:t xml:space="preserve">Для диагностики инфекции, обусловленной H. </w:t>
      </w:r>
      <w:proofErr w:type="spellStart"/>
      <w:r w:rsidRPr="00687FE2">
        <w:rPr>
          <w:sz w:val="24"/>
          <w:szCs w:val="24"/>
        </w:rPr>
        <w:t>pylori</w:t>
      </w:r>
      <w:proofErr w:type="spellEnd"/>
      <w:r w:rsidRPr="00687FE2">
        <w:rPr>
          <w:sz w:val="24"/>
          <w:szCs w:val="24"/>
        </w:rPr>
        <w:t xml:space="preserve">, используют различные методы (серологический, морфологический, быстрый </w:t>
      </w:r>
      <w:proofErr w:type="spellStart"/>
      <w:r w:rsidRPr="00687FE2">
        <w:rPr>
          <w:sz w:val="24"/>
          <w:szCs w:val="24"/>
        </w:rPr>
        <w:t>уреазный</w:t>
      </w:r>
      <w:proofErr w:type="spellEnd"/>
      <w:r w:rsidRPr="00687FE2">
        <w:rPr>
          <w:sz w:val="24"/>
          <w:szCs w:val="24"/>
        </w:rPr>
        <w:t xml:space="preserve"> тест, 13С-уреазный дыхательный тест, определение антигена H. </w:t>
      </w:r>
      <w:proofErr w:type="spellStart"/>
      <w:r w:rsidRPr="00687FE2">
        <w:rPr>
          <w:sz w:val="24"/>
          <w:szCs w:val="24"/>
        </w:rPr>
        <w:t>pylori</w:t>
      </w:r>
      <w:proofErr w:type="spellEnd"/>
      <w:r w:rsidRPr="00687FE2">
        <w:rPr>
          <w:sz w:val="24"/>
          <w:szCs w:val="24"/>
        </w:rPr>
        <w:t xml:space="preserve"> в кале, определение ДНК H. </w:t>
      </w:r>
      <w:proofErr w:type="spellStart"/>
      <w:r w:rsidRPr="00687FE2">
        <w:rPr>
          <w:sz w:val="24"/>
          <w:szCs w:val="24"/>
        </w:rPr>
        <w:t>pylori</w:t>
      </w:r>
      <w:proofErr w:type="spellEnd"/>
      <w:r w:rsidRPr="00687FE2">
        <w:rPr>
          <w:sz w:val="24"/>
          <w:szCs w:val="24"/>
        </w:rPr>
        <w:t xml:space="preserve"> в кале и слизистой оболочке желудка с помощью полимеразной цепной реакции и др.). Достоверность исследования повышается при одновременном применении нескольких методов, что позволяет исключить ложноотрицательные результаты. </w:t>
      </w:r>
    </w:p>
    <w:p w14:paraId="341DF115" w14:textId="77777777" w:rsidR="00687FE2" w:rsidRDefault="007B078E" w:rsidP="00F10E85">
      <w:pPr>
        <w:spacing w:line="360" w:lineRule="auto"/>
        <w:jc w:val="both"/>
        <w:rPr>
          <w:sz w:val="24"/>
          <w:szCs w:val="24"/>
        </w:rPr>
      </w:pPr>
      <w:r w:rsidRPr="007B078E">
        <w:rPr>
          <w:sz w:val="24"/>
          <w:szCs w:val="24"/>
        </w:rPr>
        <w:t>К дополнительным методам диагностики ФД относят</w:t>
      </w:r>
      <w:r w:rsidR="00687FE2">
        <w:rPr>
          <w:sz w:val="24"/>
          <w:szCs w:val="24"/>
        </w:rPr>
        <w:t>:</w:t>
      </w:r>
    </w:p>
    <w:p w14:paraId="4E9087E1" w14:textId="488B135B" w:rsidR="00687FE2" w:rsidRDefault="00687FE2" w:rsidP="00F10E85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B078E" w:rsidRPr="00687FE2">
        <w:rPr>
          <w:sz w:val="24"/>
          <w:szCs w:val="24"/>
        </w:rPr>
        <w:t>ентгенологическое исследование желудка и ДПК</w:t>
      </w:r>
      <w:r>
        <w:rPr>
          <w:sz w:val="24"/>
          <w:szCs w:val="24"/>
        </w:rPr>
        <w:t>;</w:t>
      </w:r>
    </w:p>
    <w:p w14:paraId="6CC7736E" w14:textId="2FA354EC" w:rsidR="00687FE2" w:rsidRDefault="00687FE2" w:rsidP="00F10E85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B078E" w:rsidRPr="00687FE2">
        <w:rPr>
          <w:sz w:val="24"/>
          <w:szCs w:val="24"/>
        </w:rPr>
        <w:t>нутрижелудочную рН-метрию</w:t>
      </w:r>
      <w:r>
        <w:rPr>
          <w:sz w:val="24"/>
          <w:szCs w:val="24"/>
        </w:rPr>
        <w:t>;</w:t>
      </w:r>
    </w:p>
    <w:p w14:paraId="3E281D1F" w14:textId="4754BEA6" w:rsidR="00687FE2" w:rsidRDefault="007B078E" w:rsidP="00F10E85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87FE2">
        <w:rPr>
          <w:sz w:val="24"/>
          <w:szCs w:val="24"/>
        </w:rPr>
        <w:t xml:space="preserve"> </w:t>
      </w:r>
      <w:r w:rsidR="00687FE2">
        <w:rPr>
          <w:sz w:val="24"/>
          <w:szCs w:val="24"/>
        </w:rPr>
        <w:t>С</w:t>
      </w:r>
      <w:r w:rsidRPr="00687FE2">
        <w:rPr>
          <w:sz w:val="24"/>
          <w:szCs w:val="24"/>
        </w:rPr>
        <w:t>уточное мониторирование рН в пищеводе и желудке</w:t>
      </w:r>
      <w:r w:rsidR="00687FE2">
        <w:rPr>
          <w:sz w:val="24"/>
          <w:szCs w:val="24"/>
        </w:rPr>
        <w:t>;</w:t>
      </w:r>
    </w:p>
    <w:p w14:paraId="47CB30D4" w14:textId="670987E7" w:rsidR="00687FE2" w:rsidRDefault="00687FE2" w:rsidP="00F10E85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B078E" w:rsidRPr="00687FE2">
        <w:rPr>
          <w:sz w:val="24"/>
          <w:szCs w:val="24"/>
        </w:rPr>
        <w:t xml:space="preserve">етоды исследования двигательной функции желудка (сцинтиграфия, электрогастрография, </w:t>
      </w:r>
      <w:proofErr w:type="spellStart"/>
      <w:r w:rsidR="007B078E" w:rsidRPr="00687FE2">
        <w:rPr>
          <w:sz w:val="24"/>
          <w:szCs w:val="24"/>
        </w:rPr>
        <w:t>манометрия</w:t>
      </w:r>
      <w:proofErr w:type="spellEnd"/>
      <w:r w:rsidR="007B078E" w:rsidRPr="00687FE2">
        <w:rPr>
          <w:sz w:val="24"/>
          <w:szCs w:val="24"/>
        </w:rPr>
        <w:t xml:space="preserve"> желудка)</w:t>
      </w:r>
      <w:r>
        <w:rPr>
          <w:sz w:val="24"/>
          <w:szCs w:val="24"/>
        </w:rPr>
        <w:t>;</w:t>
      </w:r>
    </w:p>
    <w:p w14:paraId="3DBEF17E" w14:textId="77777777" w:rsidR="00687FE2" w:rsidRDefault="007B078E" w:rsidP="00F10E85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87FE2">
        <w:rPr>
          <w:sz w:val="24"/>
          <w:szCs w:val="24"/>
        </w:rPr>
        <w:t xml:space="preserve"> </w:t>
      </w:r>
      <w:r w:rsidR="00687FE2">
        <w:rPr>
          <w:sz w:val="24"/>
          <w:szCs w:val="24"/>
        </w:rPr>
        <w:t>К</w:t>
      </w:r>
      <w:r w:rsidRPr="00687FE2">
        <w:rPr>
          <w:sz w:val="24"/>
          <w:szCs w:val="24"/>
        </w:rPr>
        <w:t xml:space="preserve">омпьютерную томографию и др. </w:t>
      </w:r>
    </w:p>
    <w:p w14:paraId="628DA335" w14:textId="2E7C40D7" w:rsidR="00A92EAD" w:rsidRDefault="00687FE2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078E" w:rsidRPr="00687FE2">
        <w:rPr>
          <w:sz w:val="24"/>
          <w:szCs w:val="24"/>
        </w:rPr>
        <w:t xml:space="preserve">При соответствии клинических симптомов диагностическим критериям ФД и отсутствии симптомов тревоги в РК III и РК IV рекомендовано ограничить круг лабораторных и инструментальных исследований (в частности, отказаться от проведения </w:t>
      </w:r>
      <w:proofErr w:type="spellStart"/>
      <w:r w:rsidR="007B078E" w:rsidRPr="00687FE2">
        <w:rPr>
          <w:sz w:val="24"/>
          <w:szCs w:val="24"/>
        </w:rPr>
        <w:t>гастродуоденоскопии</w:t>
      </w:r>
      <w:proofErr w:type="spellEnd"/>
      <w:r w:rsidR="007B078E" w:rsidRPr="00687FE2">
        <w:rPr>
          <w:sz w:val="24"/>
          <w:szCs w:val="24"/>
        </w:rPr>
        <w:t xml:space="preserve">). Такой подход может привести к серьезным диагностическим ошибкам, поскольку ряд заболеваний (в частности, рак желудка) на ранних стадиях может протекать под «маской» ФД и без симптомов тревоги. </w:t>
      </w:r>
    </w:p>
    <w:p w14:paraId="26549D8B" w14:textId="77777777" w:rsidR="00B220C7" w:rsidRPr="00B220C7" w:rsidRDefault="00B220C7" w:rsidP="00F10E85">
      <w:pPr>
        <w:spacing w:line="360" w:lineRule="auto"/>
        <w:jc w:val="both"/>
        <w:rPr>
          <w:sz w:val="24"/>
          <w:szCs w:val="24"/>
        </w:rPr>
      </w:pPr>
    </w:p>
    <w:p w14:paraId="1DE7DD56" w14:textId="18F19638" w:rsidR="00090040" w:rsidRPr="00E86DEC" w:rsidRDefault="007B078E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E86DEC">
        <w:rPr>
          <w:b/>
          <w:bCs/>
          <w:sz w:val="24"/>
          <w:szCs w:val="24"/>
        </w:rPr>
        <w:t>8</w:t>
      </w:r>
      <w:r w:rsidR="00090040" w:rsidRPr="00E86DEC">
        <w:rPr>
          <w:b/>
          <w:bCs/>
          <w:sz w:val="24"/>
          <w:szCs w:val="24"/>
        </w:rPr>
        <w:t>. Дифференциальная диагностика</w:t>
      </w:r>
    </w:p>
    <w:p w14:paraId="042FDE08" w14:textId="2943A0AB" w:rsidR="00B220C7" w:rsidRDefault="00B220C7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26EF" w:rsidRPr="00A92EAD">
        <w:rPr>
          <w:sz w:val="24"/>
          <w:szCs w:val="24"/>
        </w:rPr>
        <w:t xml:space="preserve">В первую очередь необходимо исключить такие заболевания, как </w:t>
      </w:r>
      <w:r>
        <w:rPr>
          <w:sz w:val="24"/>
          <w:szCs w:val="24"/>
        </w:rPr>
        <w:t>язвенная болезнь</w:t>
      </w:r>
      <w:r w:rsidR="00B326EF" w:rsidRPr="00A92EAD">
        <w:rPr>
          <w:sz w:val="24"/>
          <w:szCs w:val="24"/>
        </w:rPr>
        <w:t xml:space="preserve"> и лекарственные эрозивно-язвенные поражения желудка и ДПК, злокачественные опухоли </w:t>
      </w:r>
      <w:r w:rsidR="00B326EF" w:rsidRPr="00A92EAD">
        <w:rPr>
          <w:sz w:val="24"/>
          <w:szCs w:val="24"/>
        </w:rPr>
        <w:lastRenderedPageBreak/>
        <w:t>желудка, поджелудочной железы и хронический панкреатит.</w:t>
      </w:r>
      <w:r>
        <w:rPr>
          <w:sz w:val="24"/>
          <w:szCs w:val="24"/>
        </w:rPr>
        <w:t xml:space="preserve"> </w:t>
      </w:r>
      <w:r w:rsidRPr="00A92EAD">
        <w:rPr>
          <w:sz w:val="24"/>
          <w:szCs w:val="24"/>
        </w:rPr>
        <w:t xml:space="preserve">Синдром диспепсии может наблюдаться у больных целиакией, сахарным диабетом (чаще всего вследствие диабетического </w:t>
      </w:r>
      <w:proofErr w:type="spellStart"/>
      <w:r w:rsidRPr="00A92EAD">
        <w:rPr>
          <w:sz w:val="24"/>
          <w:szCs w:val="24"/>
        </w:rPr>
        <w:t>гастропареза</w:t>
      </w:r>
      <w:proofErr w:type="spellEnd"/>
      <w:r w:rsidRPr="00A92EAD">
        <w:rPr>
          <w:sz w:val="24"/>
          <w:szCs w:val="24"/>
        </w:rPr>
        <w:t xml:space="preserve">), системной склеродермией, пациентов с инфильтративными поражениями желудка (при болезни </w:t>
      </w:r>
      <w:proofErr w:type="spellStart"/>
      <w:r w:rsidRPr="00A92EAD">
        <w:rPr>
          <w:sz w:val="24"/>
          <w:szCs w:val="24"/>
        </w:rPr>
        <w:t>Менетрие</w:t>
      </w:r>
      <w:proofErr w:type="spellEnd"/>
      <w:r w:rsidRPr="00A92EAD">
        <w:rPr>
          <w:sz w:val="24"/>
          <w:szCs w:val="24"/>
        </w:rPr>
        <w:t>, болезни Крона, амилоидозе, саркоидозе), хронической сердечной недостаточностью (</w:t>
      </w:r>
      <w:proofErr w:type="spellStart"/>
      <w:r w:rsidRPr="00A92EAD">
        <w:rPr>
          <w:sz w:val="24"/>
          <w:szCs w:val="24"/>
        </w:rPr>
        <w:t>конгестивная</w:t>
      </w:r>
      <w:proofErr w:type="spellEnd"/>
      <w:r w:rsidRPr="00A92EAD">
        <w:rPr>
          <w:sz w:val="24"/>
          <w:szCs w:val="24"/>
        </w:rPr>
        <w:t xml:space="preserve"> </w:t>
      </w:r>
      <w:proofErr w:type="spellStart"/>
      <w:r w:rsidRPr="00A92EAD">
        <w:rPr>
          <w:sz w:val="24"/>
          <w:szCs w:val="24"/>
        </w:rPr>
        <w:t>гастропатия</w:t>
      </w:r>
      <w:proofErr w:type="spellEnd"/>
      <w:r w:rsidRPr="00A92EAD">
        <w:rPr>
          <w:sz w:val="24"/>
          <w:szCs w:val="24"/>
        </w:rPr>
        <w:t xml:space="preserve">), хронической почечной недостаточностью, </w:t>
      </w:r>
      <w:proofErr w:type="spellStart"/>
      <w:r w:rsidRPr="00A92EAD">
        <w:rPr>
          <w:sz w:val="24"/>
          <w:szCs w:val="24"/>
        </w:rPr>
        <w:t>гипер</w:t>
      </w:r>
      <w:proofErr w:type="spellEnd"/>
      <w:r w:rsidRPr="00A92EAD">
        <w:rPr>
          <w:sz w:val="24"/>
          <w:szCs w:val="24"/>
        </w:rPr>
        <w:t xml:space="preserve">- и гипотиреозом, </w:t>
      </w:r>
      <w:proofErr w:type="spellStart"/>
      <w:r w:rsidRPr="00A92EAD">
        <w:rPr>
          <w:sz w:val="24"/>
          <w:szCs w:val="24"/>
        </w:rPr>
        <w:t>гиперпаратиреозом</w:t>
      </w:r>
      <w:proofErr w:type="spellEnd"/>
      <w:r w:rsidRPr="00A92EAD">
        <w:rPr>
          <w:sz w:val="24"/>
          <w:szCs w:val="24"/>
        </w:rPr>
        <w:t xml:space="preserve">, хронической надпочечниковой недостаточностью, лучевой болезнью, </w:t>
      </w:r>
      <w:proofErr w:type="spellStart"/>
      <w:r w:rsidRPr="00A92EAD">
        <w:rPr>
          <w:sz w:val="24"/>
          <w:szCs w:val="24"/>
        </w:rPr>
        <w:t>постваготомическими</w:t>
      </w:r>
      <w:proofErr w:type="spellEnd"/>
      <w:r w:rsidRPr="00A92EAD">
        <w:rPr>
          <w:sz w:val="24"/>
          <w:szCs w:val="24"/>
        </w:rPr>
        <w:t xml:space="preserve"> расстройствами, а также у беременных.</w:t>
      </w:r>
    </w:p>
    <w:p w14:paraId="3D690678" w14:textId="77777777" w:rsidR="00B220C7" w:rsidRDefault="00B220C7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6EF" w:rsidRPr="00A92EAD">
        <w:rPr>
          <w:sz w:val="24"/>
          <w:szCs w:val="24"/>
        </w:rPr>
        <w:t xml:space="preserve"> Говоря о необходимости проведения дифференциального диагноза между ФД и </w:t>
      </w:r>
      <w:proofErr w:type="spellStart"/>
      <w:r w:rsidR="00B326EF" w:rsidRPr="00A92EAD">
        <w:rPr>
          <w:sz w:val="24"/>
          <w:szCs w:val="24"/>
        </w:rPr>
        <w:t>гастроэзофагеальной</w:t>
      </w:r>
      <w:proofErr w:type="spellEnd"/>
      <w:r w:rsidR="00B326EF" w:rsidRPr="00A92EAD">
        <w:rPr>
          <w:sz w:val="24"/>
          <w:szCs w:val="24"/>
        </w:rPr>
        <w:t xml:space="preserve"> рефлюксной болезнью, следует помнить о частом сочетании этих заболеваний. В РК III и РК IV подчеркнуто, что наличие ГЭРБ не исключает диагноз ФД, особенно если симптомы, характерные для СБЭ и ППДС, сохраняются после курса </w:t>
      </w:r>
      <w:proofErr w:type="spellStart"/>
      <w:r w:rsidR="00B326EF" w:rsidRPr="00A92EAD">
        <w:rPr>
          <w:sz w:val="24"/>
          <w:szCs w:val="24"/>
        </w:rPr>
        <w:t>антисекреторной</w:t>
      </w:r>
      <w:proofErr w:type="spellEnd"/>
      <w:r w:rsidR="00B326EF" w:rsidRPr="00A92EAD">
        <w:rPr>
          <w:sz w:val="24"/>
          <w:szCs w:val="24"/>
        </w:rPr>
        <w:t xml:space="preserve"> терапии. </w:t>
      </w:r>
    </w:p>
    <w:p w14:paraId="28325361" w14:textId="77777777" w:rsidR="00B220C7" w:rsidRDefault="00B220C7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26EF" w:rsidRPr="00A92EAD">
        <w:rPr>
          <w:sz w:val="24"/>
          <w:szCs w:val="24"/>
        </w:rPr>
        <w:t xml:space="preserve">В числе заболеваний, которые необходимо дифференцировать от ФД, следует назвать идиопатический </w:t>
      </w:r>
      <w:proofErr w:type="spellStart"/>
      <w:r w:rsidR="00B326EF" w:rsidRPr="00A92EAD">
        <w:rPr>
          <w:sz w:val="24"/>
          <w:szCs w:val="24"/>
        </w:rPr>
        <w:t>гастропарез</w:t>
      </w:r>
      <w:proofErr w:type="spellEnd"/>
      <w:r w:rsidR="00B326EF" w:rsidRPr="00A92EAD">
        <w:rPr>
          <w:sz w:val="24"/>
          <w:szCs w:val="24"/>
        </w:rPr>
        <w:t xml:space="preserve">. Этим термином обозначают расстройство функции желудка, в основе которого лежит нарушение его эвакуаторной функции и которое проявляется чувством переполнения в эпигастральной области, тошнотой и повторяющимися эпизодами рвоты. Данное заболевание чаще наблюдается у молодых женщин, у которых нарушение эвакуаторной функции желудка может быть обусловлено психопатологическими факторами (в частности, </w:t>
      </w:r>
      <w:proofErr w:type="spellStart"/>
      <w:r w:rsidR="00B326EF" w:rsidRPr="00A92EAD">
        <w:rPr>
          <w:sz w:val="24"/>
          <w:szCs w:val="24"/>
        </w:rPr>
        <w:t>скрытопротекающей</w:t>
      </w:r>
      <w:proofErr w:type="spellEnd"/>
      <w:r w:rsidR="00B326EF" w:rsidRPr="00A92EAD">
        <w:rPr>
          <w:sz w:val="24"/>
          <w:szCs w:val="24"/>
        </w:rPr>
        <w:t xml:space="preserve"> депрессией). </w:t>
      </w:r>
    </w:p>
    <w:p w14:paraId="0CF4F7C7" w14:textId="127600C7" w:rsidR="00B220C7" w:rsidRDefault="00F10E85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20C7">
        <w:rPr>
          <w:sz w:val="24"/>
          <w:szCs w:val="24"/>
        </w:rPr>
        <w:t xml:space="preserve">Синдром раздраженного кишечника </w:t>
      </w:r>
      <w:r w:rsidR="00B326EF" w:rsidRPr="00A92EAD">
        <w:rPr>
          <w:sz w:val="24"/>
          <w:szCs w:val="24"/>
        </w:rPr>
        <w:t xml:space="preserve">часто упоминают в перечне заболеваний, которые следует дифференцировать от ФД. Однако, учитывая тот факт, что клиническая картина СРК существенно отличается от проявлений ФД (наличием связи болей в животе с актом дефекации, после которой боли исчезают или уменьшаются, а также обнаружением обязательных нарушений функции кишечника в виде запора, диареи или их чередования), правильнее говорить не о дифференциальном диагнозе между ФД и СРК, а о частом сочетании этих функциональных заболеваний, имеющих общие механизмы развития. </w:t>
      </w:r>
    </w:p>
    <w:p w14:paraId="065DABE9" w14:textId="77777777" w:rsidR="00B220C7" w:rsidRDefault="00B220C7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6EF" w:rsidRPr="00A92EAD">
        <w:rPr>
          <w:sz w:val="24"/>
          <w:szCs w:val="24"/>
        </w:rPr>
        <w:t>Ф</w:t>
      </w:r>
      <w:r>
        <w:rPr>
          <w:sz w:val="24"/>
          <w:szCs w:val="24"/>
        </w:rPr>
        <w:t>ункциональная диспепсия</w:t>
      </w:r>
      <w:r w:rsidR="00B326EF" w:rsidRPr="00A92EAD">
        <w:rPr>
          <w:sz w:val="24"/>
          <w:szCs w:val="24"/>
        </w:rPr>
        <w:t xml:space="preserve"> часто сочетается и с другими нарушениями функции ЖКТ: функциональной изжогой, функциональным метеоризмом, функциональным запором, функциональной диареей. Нередко отмечается также сочетание ФД с различными «</w:t>
      </w:r>
      <w:proofErr w:type="spellStart"/>
      <w:r w:rsidR="00B326EF" w:rsidRPr="00A92EAD">
        <w:rPr>
          <w:sz w:val="24"/>
          <w:szCs w:val="24"/>
        </w:rPr>
        <w:t>негастроэнтерологическими</w:t>
      </w:r>
      <w:proofErr w:type="spellEnd"/>
      <w:r w:rsidR="00B326EF" w:rsidRPr="00A92EAD">
        <w:rPr>
          <w:sz w:val="24"/>
          <w:szCs w:val="24"/>
        </w:rPr>
        <w:t xml:space="preserve">» функциональными синдромами: хроническими тазовыми </w:t>
      </w:r>
      <w:r w:rsidR="00B326EF" w:rsidRPr="00A92EAD">
        <w:rPr>
          <w:sz w:val="24"/>
          <w:szCs w:val="24"/>
        </w:rPr>
        <w:lastRenderedPageBreak/>
        <w:t xml:space="preserve">болями, болями в груди </w:t>
      </w:r>
      <w:proofErr w:type="spellStart"/>
      <w:r w:rsidR="00B326EF" w:rsidRPr="00A92EAD">
        <w:rPr>
          <w:sz w:val="24"/>
          <w:szCs w:val="24"/>
        </w:rPr>
        <w:t>некардиального</w:t>
      </w:r>
      <w:proofErr w:type="spellEnd"/>
      <w:r w:rsidR="00B326EF" w:rsidRPr="00A92EAD">
        <w:rPr>
          <w:sz w:val="24"/>
          <w:szCs w:val="24"/>
        </w:rPr>
        <w:t xml:space="preserve"> происхождения, головной болью напряжения, синдромом </w:t>
      </w:r>
      <w:proofErr w:type="spellStart"/>
      <w:r w:rsidR="00B326EF" w:rsidRPr="00A92EAD">
        <w:rPr>
          <w:sz w:val="24"/>
          <w:szCs w:val="24"/>
        </w:rPr>
        <w:t>фибромиалгии</w:t>
      </w:r>
      <w:proofErr w:type="spellEnd"/>
      <w:r w:rsidR="00B326EF" w:rsidRPr="00A92EAD">
        <w:rPr>
          <w:sz w:val="24"/>
          <w:szCs w:val="24"/>
        </w:rPr>
        <w:t xml:space="preserve">, синдромом хронической усталости и др. </w:t>
      </w:r>
    </w:p>
    <w:p w14:paraId="0FD878A9" w14:textId="45DEBF7D" w:rsidR="00090040" w:rsidRDefault="00B220C7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6EF" w:rsidRPr="00A92EAD">
        <w:rPr>
          <w:sz w:val="24"/>
          <w:szCs w:val="24"/>
        </w:rPr>
        <w:t>При проведении дифференциального диагноза большое внимание уделяют выявлению так называемых симптомов тревоги (лихорадка, выраженное похудание, наличие крови в кале, анемия, лейкоцитоз, повышения СОЭ и др.), при обнаружении которых следует отвергнуть диагноз ФД и провести тщательное обследование больного для исключения тяжелого органического заболевания.</w:t>
      </w:r>
    </w:p>
    <w:p w14:paraId="692E23A3" w14:textId="68311C9C" w:rsidR="00F10E85" w:rsidRPr="00646F2A" w:rsidRDefault="00F10E85" w:rsidP="00F10E85">
      <w:pPr>
        <w:spacing w:line="360" w:lineRule="auto"/>
        <w:jc w:val="center"/>
        <w:rPr>
          <w:b/>
          <w:bCs/>
          <w:sz w:val="24"/>
          <w:szCs w:val="24"/>
        </w:rPr>
      </w:pPr>
      <w:r w:rsidRPr="00646F2A">
        <w:rPr>
          <w:b/>
          <w:bCs/>
          <w:sz w:val="24"/>
          <w:szCs w:val="24"/>
        </w:rPr>
        <w:t>9. Лечение</w:t>
      </w:r>
    </w:p>
    <w:p w14:paraId="219ABD45" w14:textId="77777777" w:rsidR="00F10E85" w:rsidRDefault="00F10E85" w:rsidP="00F10E85">
      <w:pPr>
        <w:spacing w:line="360" w:lineRule="auto"/>
        <w:jc w:val="both"/>
        <w:rPr>
          <w:sz w:val="24"/>
          <w:szCs w:val="24"/>
        </w:rPr>
      </w:pPr>
      <w:r>
        <w:t xml:space="preserve">  </w:t>
      </w:r>
      <w:r w:rsidRPr="00F10E85">
        <w:rPr>
          <w:sz w:val="24"/>
          <w:szCs w:val="24"/>
        </w:rPr>
        <w:t xml:space="preserve">Лечение больных с ФД включает общие мероприятия по нормализации образа жизни и питания, применение лекарственных препаратов, а в ряде случаев — и психотерапевтических методов лечения. </w:t>
      </w:r>
    </w:p>
    <w:p w14:paraId="4D4D86E2" w14:textId="01347D72" w:rsidR="00F10E85" w:rsidRPr="00F10E85" w:rsidRDefault="00F10E85" w:rsidP="00F10E85">
      <w:pPr>
        <w:spacing w:line="360" w:lineRule="auto"/>
        <w:jc w:val="both"/>
        <w:rPr>
          <w:b/>
          <w:bCs/>
          <w:sz w:val="24"/>
          <w:szCs w:val="24"/>
        </w:rPr>
      </w:pPr>
      <w:r w:rsidRPr="00F10E85">
        <w:rPr>
          <w:b/>
          <w:bCs/>
          <w:sz w:val="24"/>
          <w:szCs w:val="24"/>
        </w:rPr>
        <w:t xml:space="preserve">Немедикаментозная терапия </w:t>
      </w:r>
    </w:p>
    <w:p w14:paraId="5A322B49" w14:textId="77777777" w:rsidR="00F10E85" w:rsidRDefault="00F10E85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10E85">
        <w:rPr>
          <w:sz w:val="24"/>
          <w:szCs w:val="24"/>
        </w:rPr>
        <w:t xml:space="preserve">Общие мероприятия предполагают выявление причин обращения больного к врачу (ухудшение качества жизни, боязнь онкологического заболевания и др.), тщательный сбор медицинского, социального и семейного анамнеза больного, установление доверительных отношений с пациентом и разъяснение механизмов возникновения у него симптомов ФД, анализ роли алиментарных факторов (желательно на основании данных «пищевого дневника» пациента) и др. Выполнение этих рекомендаций способствует значительному повышению эффективности лечения. </w:t>
      </w:r>
    </w:p>
    <w:p w14:paraId="1CB68BA6" w14:textId="0CAE586D" w:rsidR="00F10E85" w:rsidRDefault="00F10E85" w:rsidP="00F10E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10E85">
        <w:rPr>
          <w:sz w:val="24"/>
          <w:szCs w:val="24"/>
        </w:rPr>
        <w:t xml:space="preserve">Больным с ФД рекомендуют дробное (6 раз в день) питание небольшими порциями с ограничением потребления жирной и острой пищи, а также кофе. Желателен отказ от курения, употребления алкоголя, приема нестероидных противовоспалительных препаратов. </w:t>
      </w:r>
    </w:p>
    <w:p w14:paraId="16AAB4A4" w14:textId="5F1B3BAB" w:rsidR="00F10E85" w:rsidRDefault="00F10E85" w:rsidP="00F10E85">
      <w:pPr>
        <w:spacing w:line="360" w:lineRule="auto"/>
        <w:jc w:val="both"/>
        <w:rPr>
          <w:b/>
          <w:bCs/>
          <w:sz w:val="24"/>
          <w:szCs w:val="24"/>
        </w:rPr>
      </w:pPr>
      <w:r w:rsidRPr="00F10E85">
        <w:rPr>
          <w:b/>
          <w:bCs/>
          <w:sz w:val="24"/>
          <w:szCs w:val="24"/>
        </w:rPr>
        <w:t xml:space="preserve">Медикаментозная терапия </w:t>
      </w:r>
    </w:p>
    <w:p w14:paraId="6E37E407" w14:textId="77777777" w:rsidR="002F4988" w:rsidRPr="001D7D73" w:rsidRDefault="00F10E85" w:rsidP="00F10E85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В лечении больных с ФД широко применяют </w:t>
      </w:r>
      <w:proofErr w:type="spellStart"/>
      <w:r w:rsidRPr="001D7D73">
        <w:rPr>
          <w:sz w:val="24"/>
          <w:szCs w:val="24"/>
        </w:rPr>
        <w:t>антисекреторные</w:t>
      </w:r>
      <w:proofErr w:type="spellEnd"/>
      <w:r w:rsidRPr="001D7D73">
        <w:rPr>
          <w:sz w:val="24"/>
          <w:szCs w:val="24"/>
        </w:rPr>
        <w:t xml:space="preserve"> препараты. Результаты нескольких мета-анализов большого числа исследований, посвященных применению блокаторов Н2-рецепторов гистамина у больных с ФД, свидетельствуют о достоверно более высокой эффективности этих препаратов по сравнению с плацебо</w:t>
      </w:r>
      <w:r w:rsidR="002F4988" w:rsidRPr="001D7D73">
        <w:rPr>
          <w:sz w:val="24"/>
          <w:szCs w:val="24"/>
        </w:rPr>
        <w:t xml:space="preserve">. </w:t>
      </w:r>
      <w:r w:rsidRPr="001D7D73">
        <w:rPr>
          <w:sz w:val="24"/>
          <w:szCs w:val="24"/>
        </w:rPr>
        <w:t>При этом показатель NNT [</w:t>
      </w:r>
      <w:proofErr w:type="spellStart"/>
      <w:r w:rsidRPr="001D7D73">
        <w:rPr>
          <w:sz w:val="24"/>
          <w:szCs w:val="24"/>
        </w:rPr>
        <w:t>number</w:t>
      </w:r>
      <w:proofErr w:type="spellEnd"/>
      <w:r w:rsidRPr="001D7D73">
        <w:rPr>
          <w:sz w:val="24"/>
          <w:szCs w:val="24"/>
        </w:rPr>
        <w:t xml:space="preserve"> </w:t>
      </w:r>
      <w:proofErr w:type="spellStart"/>
      <w:r w:rsidRPr="001D7D73">
        <w:rPr>
          <w:sz w:val="24"/>
          <w:szCs w:val="24"/>
        </w:rPr>
        <w:t>needed</w:t>
      </w:r>
      <w:proofErr w:type="spellEnd"/>
      <w:r w:rsidRPr="001D7D73">
        <w:rPr>
          <w:sz w:val="24"/>
          <w:szCs w:val="24"/>
        </w:rPr>
        <w:t xml:space="preserve"> </w:t>
      </w:r>
      <w:proofErr w:type="spellStart"/>
      <w:r w:rsidRPr="001D7D73">
        <w:rPr>
          <w:sz w:val="24"/>
          <w:szCs w:val="24"/>
        </w:rPr>
        <w:t>to</w:t>
      </w:r>
      <w:proofErr w:type="spellEnd"/>
      <w:r w:rsidRPr="001D7D73">
        <w:rPr>
          <w:sz w:val="24"/>
          <w:szCs w:val="24"/>
        </w:rPr>
        <w:t xml:space="preserve"> </w:t>
      </w:r>
      <w:proofErr w:type="spellStart"/>
      <w:r w:rsidRPr="001D7D73">
        <w:rPr>
          <w:sz w:val="24"/>
          <w:szCs w:val="24"/>
        </w:rPr>
        <w:t>treat</w:t>
      </w:r>
      <w:proofErr w:type="spellEnd"/>
      <w:r w:rsidRPr="001D7D73">
        <w:rPr>
          <w:sz w:val="24"/>
          <w:szCs w:val="24"/>
        </w:rPr>
        <w:t xml:space="preserve"> (число больных, которых нужно пролечить, чтобы у одного пациента исчезли симптомы заболевания)] был равен 8. Ингибиторы протонной помпы </w:t>
      </w:r>
      <w:r w:rsidRPr="001D7D73">
        <w:rPr>
          <w:sz w:val="24"/>
          <w:szCs w:val="24"/>
        </w:rPr>
        <w:lastRenderedPageBreak/>
        <w:t>(ИПП) оказались более эффективными в лечении больных с ФД, чем блокаторы Н2-рецепторов гистамина. Результаты мета-анализа 7 исследований, включавших в общей сложности 3241 больного с ФД, свидетельствовали о достоверно более высокой эффективности ИПП по сравнению с плацебо (соответственно у 33 и 23% больных). При этом показатель NNT составил 7</w:t>
      </w:r>
      <w:r w:rsidR="002F4988" w:rsidRPr="001D7D73">
        <w:rPr>
          <w:sz w:val="24"/>
          <w:szCs w:val="24"/>
        </w:rPr>
        <w:t xml:space="preserve">. </w:t>
      </w:r>
      <w:r w:rsidRPr="001D7D73">
        <w:rPr>
          <w:sz w:val="24"/>
          <w:szCs w:val="24"/>
        </w:rPr>
        <w:t xml:space="preserve">ИПП эффективны главным образом при СБЭ (особенно при ночных болях), сочетании ФД и ГЭРБ, у больных с избыточной массой тела, но мало помогают при ППДС. </w:t>
      </w:r>
      <w:r w:rsidR="002F4988" w:rsidRPr="001D7D73">
        <w:rPr>
          <w:sz w:val="24"/>
          <w:szCs w:val="24"/>
        </w:rPr>
        <w:t xml:space="preserve"> </w:t>
      </w:r>
      <w:r w:rsidRPr="001D7D73">
        <w:rPr>
          <w:sz w:val="24"/>
          <w:szCs w:val="24"/>
        </w:rPr>
        <w:t xml:space="preserve">ИПП обычно применяют в стандартных дозах, однако в случае резистентности они могут быть назначены и в более высоких дозах. </w:t>
      </w:r>
    </w:p>
    <w:p w14:paraId="0DCDE9F1" w14:textId="77777777" w:rsidR="002F4988" w:rsidRPr="001D7D73" w:rsidRDefault="002F4988" w:rsidP="00F10E85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Эрадикация инфекции H. </w:t>
      </w:r>
      <w:proofErr w:type="spellStart"/>
      <w:r w:rsidR="00F10E85" w:rsidRPr="001D7D73">
        <w:rPr>
          <w:sz w:val="24"/>
          <w:szCs w:val="24"/>
        </w:rPr>
        <w:t>pylori</w:t>
      </w:r>
      <w:proofErr w:type="spellEnd"/>
      <w:r w:rsidR="00F10E85" w:rsidRPr="001D7D73">
        <w:rPr>
          <w:sz w:val="24"/>
          <w:szCs w:val="24"/>
        </w:rPr>
        <w:t xml:space="preserve">. В соответствии с рекомендациями «Киотского консенсуса», положениями РК IV и согласительного совещания «Маастрихт-V» </w:t>
      </w:r>
      <w:proofErr w:type="spellStart"/>
      <w:r w:rsidR="00F10E85" w:rsidRPr="001D7D73">
        <w:rPr>
          <w:sz w:val="24"/>
          <w:szCs w:val="24"/>
        </w:rPr>
        <w:t>эрадикационная</w:t>
      </w:r>
      <w:proofErr w:type="spellEnd"/>
      <w:r w:rsidR="00F10E85" w:rsidRPr="001D7D73">
        <w:rPr>
          <w:sz w:val="24"/>
          <w:szCs w:val="24"/>
        </w:rPr>
        <w:t xml:space="preserve"> терапия у больных хроническим гастритом с симптомами диспепсии служит терапией первого выбора, позволяющей исключить из группы пациентов с ФД больных с диспепсией, ассоциированной с инфекцией, обусловленной H. </w:t>
      </w:r>
      <w:proofErr w:type="spellStart"/>
      <w:r w:rsidRPr="001D7D73">
        <w:rPr>
          <w:sz w:val="24"/>
          <w:szCs w:val="24"/>
        </w:rPr>
        <w:t>P</w:t>
      </w:r>
      <w:r w:rsidR="00F10E85" w:rsidRPr="001D7D73">
        <w:rPr>
          <w:sz w:val="24"/>
          <w:szCs w:val="24"/>
        </w:rPr>
        <w:t>ylori</w:t>
      </w:r>
      <w:proofErr w:type="spellEnd"/>
      <w:r w:rsidRPr="001D7D73">
        <w:rPr>
          <w:sz w:val="24"/>
          <w:szCs w:val="24"/>
        </w:rPr>
        <w:t xml:space="preserve">. </w:t>
      </w:r>
      <w:r w:rsidR="00F10E85" w:rsidRPr="001D7D73">
        <w:rPr>
          <w:sz w:val="24"/>
          <w:szCs w:val="24"/>
        </w:rPr>
        <w:t xml:space="preserve"> </w:t>
      </w:r>
    </w:p>
    <w:p w14:paraId="696ACA26" w14:textId="1E400612" w:rsidR="002F4988" w:rsidRPr="001D7D73" w:rsidRDefault="00646F2A" w:rsidP="002F4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4988" w:rsidRPr="001D7D73">
        <w:rPr>
          <w:sz w:val="24"/>
          <w:szCs w:val="24"/>
        </w:rPr>
        <w:t xml:space="preserve">Учитывая невысокие (&lt;10%) показатели устойчивости штаммов H. </w:t>
      </w:r>
      <w:proofErr w:type="spellStart"/>
      <w:r w:rsidR="002F4988" w:rsidRPr="001D7D73">
        <w:rPr>
          <w:sz w:val="24"/>
          <w:szCs w:val="24"/>
        </w:rPr>
        <w:t>pylori</w:t>
      </w:r>
      <w:proofErr w:type="spellEnd"/>
      <w:r w:rsidR="002F4988" w:rsidRPr="001D7D73">
        <w:rPr>
          <w:sz w:val="24"/>
          <w:szCs w:val="24"/>
        </w:rPr>
        <w:t xml:space="preserve"> к </w:t>
      </w:r>
      <w:proofErr w:type="spellStart"/>
      <w:r w:rsidR="002F4988" w:rsidRPr="001D7D73">
        <w:rPr>
          <w:sz w:val="24"/>
          <w:szCs w:val="24"/>
        </w:rPr>
        <w:t>кларитромицину</w:t>
      </w:r>
      <w:proofErr w:type="spellEnd"/>
      <w:r w:rsidR="002F4988" w:rsidRPr="001D7D73">
        <w:rPr>
          <w:sz w:val="24"/>
          <w:szCs w:val="24"/>
        </w:rPr>
        <w:t xml:space="preserve"> в России, терапией первой линии является стандартная тройная </w:t>
      </w:r>
      <w:proofErr w:type="spellStart"/>
      <w:r w:rsidR="002F4988" w:rsidRPr="001D7D73">
        <w:rPr>
          <w:sz w:val="24"/>
          <w:szCs w:val="24"/>
        </w:rPr>
        <w:t>эрадикационная</w:t>
      </w:r>
      <w:proofErr w:type="spellEnd"/>
      <w:r w:rsidR="002F4988" w:rsidRPr="001D7D73">
        <w:rPr>
          <w:sz w:val="24"/>
          <w:szCs w:val="24"/>
        </w:rPr>
        <w:t xml:space="preserve"> терапия, включающая ИПП (в стандартной дозе 2 раза в сутки), </w:t>
      </w:r>
      <w:proofErr w:type="spellStart"/>
      <w:r w:rsidR="002F4988" w:rsidRPr="001D7D73">
        <w:rPr>
          <w:sz w:val="24"/>
          <w:szCs w:val="24"/>
        </w:rPr>
        <w:t>кларитромицин</w:t>
      </w:r>
      <w:proofErr w:type="spellEnd"/>
      <w:r w:rsidR="002F4988" w:rsidRPr="001D7D73">
        <w:rPr>
          <w:sz w:val="24"/>
          <w:szCs w:val="24"/>
        </w:rPr>
        <w:t xml:space="preserve"> (по 500 мг 2 раза в сутки) и амоксициллин (по 1000 мг 2 раза в сутки). В настоящее время разработаны меры, которые позволяют повысить эффективность стандартной тройной терапии:</w:t>
      </w:r>
    </w:p>
    <w:p w14:paraId="09722013" w14:textId="24F47EDE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>• прием ИПП в повышенной дозе (удвоенной по сравнению со стандартной) 2 раза в сутки;</w:t>
      </w:r>
    </w:p>
    <w:p w14:paraId="78FA971F" w14:textId="3728D2E0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• увеличение продолжительности стандартной тройной терапии с ИПП и </w:t>
      </w:r>
      <w:proofErr w:type="spellStart"/>
      <w:r w:rsidRPr="001D7D73">
        <w:rPr>
          <w:sz w:val="24"/>
          <w:szCs w:val="24"/>
        </w:rPr>
        <w:t>кларитромицином</w:t>
      </w:r>
      <w:proofErr w:type="spellEnd"/>
      <w:r w:rsidRPr="001D7D73">
        <w:rPr>
          <w:sz w:val="24"/>
          <w:szCs w:val="24"/>
        </w:rPr>
        <w:t xml:space="preserve"> с 7</w:t>
      </w:r>
      <w:r w:rsidR="00646F2A">
        <w:rPr>
          <w:sz w:val="24"/>
          <w:szCs w:val="24"/>
        </w:rPr>
        <w:t xml:space="preserve"> </w:t>
      </w:r>
      <w:r w:rsidRPr="001D7D73">
        <w:rPr>
          <w:sz w:val="24"/>
          <w:szCs w:val="24"/>
        </w:rPr>
        <w:t>до 10–14 дней;</w:t>
      </w:r>
    </w:p>
    <w:p w14:paraId="16984222" w14:textId="62E22D83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• добавление к стандартной тройной терапии висмута </w:t>
      </w:r>
      <w:proofErr w:type="spellStart"/>
      <w:r w:rsidRPr="001D7D73">
        <w:rPr>
          <w:sz w:val="24"/>
          <w:szCs w:val="24"/>
        </w:rPr>
        <w:t>трикалия</w:t>
      </w:r>
      <w:proofErr w:type="spellEnd"/>
      <w:r w:rsidRPr="001D7D73">
        <w:rPr>
          <w:sz w:val="24"/>
          <w:szCs w:val="24"/>
        </w:rPr>
        <w:t xml:space="preserve"> </w:t>
      </w:r>
      <w:proofErr w:type="spellStart"/>
      <w:r w:rsidRPr="001D7D73">
        <w:rPr>
          <w:sz w:val="24"/>
          <w:szCs w:val="24"/>
        </w:rPr>
        <w:t>дицитрата</w:t>
      </w:r>
      <w:proofErr w:type="spellEnd"/>
      <w:r w:rsidRPr="001D7D73">
        <w:rPr>
          <w:sz w:val="24"/>
          <w:szCs w:val="24"/>
        </w:rPr>
        <w:t xml:space="preserve"> в дозе 240 мг 2 раза в сутки;</w:t>
      </w:r>
    </w:p>
    <w:p w14:paraId="7BA609AE" w14:textId="77777777" w:rsidR="002F4988" w:rsidRPr="001D7D73" w:rsidRDefault="00F10E8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• добавление к стандартной тройной терапии пробиотика </w:t>
      </w:r>
      <w:proofErr w:type="spellStart"/>
      <w:r w:rsidRPr="001D7D73">
        <w:rPr>
          <w:sz w:val="24"/>
          <w:szCs w:val="24"/>
        </w:rPr>
        <w:t>Saccharomyces</w:t>
      </w:r>
      <w:proofErr w:type="spellEnd"/>
      <w:r w:rsidRPr="001D7D73">
        <w:rPr>
          <w:sz w:val="24"/>
          <w:szCs w:val="24"/>
        </w:rPr>
        <w:t xml:space="preserve"> </w:t>
      </w:r>
      <w:proofErr w:type="spellStart"/>
      <w:r w:rsidRPr="001D7D73">
        <w:rPr>
          <w:sz w:val="24"/>
          <w:szCs w:val="24"/>
        </w:rPr>
        <w:t>boulardii</w:t>
      </w:r>
      <w:proofErr w:type="spellEnd"/>
      <w:r w:rsidRPr="001D7D73">
        <w:rPr>
          <w:sz w:val="24"/>
          <w:szCs w:val="24"/>
        </w:rPr>
        <w:t xml:space="preserve"> по 250 мг 2 раза в сутки; </w:t>
      </w:r>
    </w:p>
    <w:p w14:paraId="268467DC" w14:textId="77777777" w:rsidR="002F4988" w:rsidRPr="001D7D73" w:rsidRDefault="00F10E8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• подробное инструктирование пациента и контроль за точным соблюдением назначенного режима приема лекарственных средств. </w:t>
      </w:r>
    </w:p>
    <w:p w14:paraId="7B7B804D" w14:textId="77777777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Как вариант </w:t>
      </w:r>
      <w:proofErr w:type="spellStart"/>
      <w:r w:rsidR="00F10E85" w:rsidRPr="001D7D73">
        <w:rPr>
          <w:sz w:val="24"/>
          <w:szCs w:val="24"/>
        </w:rPr>
        <w:t>эрадикационной</w:t>
      </w:r>
      <w:proofErr w:type="spellEnd"/>
      <w:r w:rsidR="00F10E85" w:rsidRPr="001D7D73">
        <w:rPr>
          <w:sz w:val="24"/>
          <w:szCs w:val="24"/>
        </w:rPr>
        <w:t xml:space="preserve"> терапии первой линии (например, при непереносимости пенициллина) может быть назначена классическая четырехкомпонентная терапия на основе висмута </w:t>
      </w:r>
      <w:proofErr w:type="spellStart"/>
      <w:r w:rsidR="00F10E85" w:rsidRPr="001D7D73">
        <w:rPr>
          <w:sz w:val="24"/>
          <w:szCs w:val="24"/>
        </w:rPr>
        <w:t>трикалия</w:t>
      </w:r>
      <w:proofErr w:type="spellEnd"/>
      <w:r w:rsidR="00F10E85" w:rsidRPr="001D7D73">
        <w:rPr>
          <w:sz w:val="24"/>
          <w:szCs w:val="24"/>
        </w:rPr>
        <w:t xml:space="preserve"> </w:t>
      </w:r>
      <w:proofErr w:type="spellStart"/>
      <w:r w:rsidR="00F10E85" w:rsidRPr="001D7D73">
        <w:rPr>
          <w:sz w:val="24"/>
          <w:szCs w:val="24"/>
        </w:rPr>
        <w:t>дицитрата</w:t>
      </w:r>
      <w:proofErr w:type="spellEnd"/>
      <w:r w:rsidR="00F10E85" w:rsidRPr="001D7D73">
        <w:rPr>
          <w:sz w:val="24"/>
          <w:szCs w:val="24"/>
        </w:rPr>
        <w:t xml:space="preserve"> (по 120 мг 4 раза в сутки) в сочетании с ИПП (в </w:t>
      </w:r>
      <w:r w:rsidR="00F10E85" w:rsidRPr="001D7D73">
        <w:rPr>
          <w:sz w:val="24"/>
          <w:szCs w:val="24"/>
        </w:rPr>
        <w:lastRenderedPageBreak/>
        <w:t xml:space="preserve">стандартной дозе 2 раза в сутки), тетрациклином (по 500 мг 4 раза в сутки) и метронидазолом (по 500 мг 3 раза в сутки) в течение 10 дней. </w:t>
      </w:r>
      <w:proofErr w:type="spellStart"/>
      <w:r w:rsidR="00F10E85" w:rsidRPr="001D7D73">
        <w:rPr>
          <w:sz w:val="24"/>
          <w:szCs w:val="24"/>
        </w:rPr>
        <w:t>Квадротерапию</w:t>
      </w:r>
      <w:proofErr w:type="spellEnd"/>
      <w:r w:rsidR="00F10E85" w:rsidRPr="001D7D73">
        <w:rPr>
          <w:sz w:val="24"/>
          <w:szCs w:val="24"/>
        </w:rPr>
        <w:t xml:space="preserve"> с висмута </w:t>
      </w:r>
      <w:proofErr w:type="spellStart"/>
      <w:r w:rsidR="00F10E85" w:rsidRPr="001D7D73">
        <w:rPr>
          <w:sz w:val="24"/>
          <w:szCs w:val="24"/>
        </w:rPr>
        <w:t>трикалия</w:t>
      </w:r>
      <w:proofErr w:type="spellEnd"/>
      <w:r w:rsidR="00F10E85" w:rsidRPr="001D7D73">
        <w:rPr>
          <w:sz w:val="24"/>
          <w:szCs w:val="24"/>
        </w:rPr>
        <w:t xml:space="preserve"> </w:t>
      </w:r>
      <w:proofErr w:type="spellStart"/>
      <w:r w:rsidR="00F10E85" w:rsidRPr="001D7D73">
        <w:rPr>
          <w:sz w:val="24"/>
          <w:szCs w:val="24"/>
        </w:rPr>
        <w:t>дицитратом</w:t>
      </w:r>
      <w:proofErr w:type="spellEnd"/>
      <w:r w:rsidR="00F10E85" w:rsidRPr="001D7D73">
        <w:rPr>
          <w:sz w:val="24"/>
          <w:szCs w:val="24"/>
        </w:rPr>
        <w:t xml:space="preserve"> применяют также как основную схему терапии второй линии при неэффективности стандартной тройной терапии. </w:t>
      </w:r>
    </w:p>
    <w:p w14:paraId="5BAFC6CA" w14:textId="77777777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Другая схема терапии второй линии — </w:t>
      </w:r>
      <w:proofErr w:type="spellStart"/>
      <w:r w:rsidR="00F10E85" w:rsidRPr="001D7D73">
        <w:rPr>
          <w:sz w:val="24"/>
          <w:szCs w:val="24"/>
        </w:rPr>
        <w:t>эрадикационная</w:t>
      </w:r>
      <w:proofErr w:type="spellEnd"/>
      <w:r w:rsidR="00F10E85" w:rsidRPr="001D7D73">
        <w:rPr>
          <w:sz w:val="24"/>
          <w:szCs w:val="24"/>
        </w:rPr>
        <w:t xml:space="preserve"> — включает ИПП (в стандартной дозе 2 раза в сутки), </w:t>
      </w:r>
      <w:proofErr w:type="spellStart"/>
      <w:r w:rsidR="00F10E85" w:rsidRPr="001D7D73">
        <w:rPr>
          <w:sz w:val="24"/>
          <w:szCs w:val="24"/>
        </w:rPr>
        <w:t>левофлоксацин</w:t>
      </w:r>
      <w:proofErr w:type="spellEnd"/>
      <w:r w:rsidR="00F10E85" w:rsidRPr="001D7D73">
        <w:rPr>
          <w:sz w:val="24"/>
          <w:szCs w:val="24"/>
        </w:rPr>
        <w:t xml:space="preserve"> (в дозе 500 мг 2 раза в сутки) и амоксициллин (в дозе 1000 мг 2 раза в сутки). Тройная терапия с </w:t>
      </w:r>
      <w:proofErr w:type="spellStart"/>
      <w:r w:rsidR="00F10E85" w:rsidRPr="001D7D73">
        <w:rPr>
          <w:sz w:val="24"/>
          <w:szCs w:val="24"/>
        </w:rPr>
        <w:t>левофлоксацином</w:t>
      </w:r>
      <w:proofErr w:type="spellEnd"/>
      <w:r w:rsidR="00F10E85" w:rsidRPr="001D7D73">
        <w:rPr>
          <w:sz w:val="24"/>
          <w:szCs w:val="24"/>
        </w:rPr>
        <w:t xml:space="preserve"> может быть назначена только гастроэнтерологом по строгим показаниям. Терапия третьей линии основывается на определении индивидуальной чувствительности H. </w:t>
      </w:r>
      <w:proofErr w:type="spellStart"/>
      <w:r w:rsidR="00F10E85" w:rsidRPr="001D7D73">
        <w:rPr>
          <w:sz w:val="24"/>
          <w:szCs w:val="24"/>
        </w:rPr>
        <w:t>pylori</w:t>
      </w:r>
      <w:proofErr w:type="spellEnd"/>
      <w:r w:rsidR="00F10E85" w:rsidRPr="001D7D73">
        <w:rPr>
          <w:sz w:val="24"/>
          <w:szCs w:val="24"/>
        </w:rPr>
        <w:t xml:space="preserve"> к антибиотикам</w:t>
      </w:r>
      <w:r w:rsidRPr="001D7D73">
        <w:rPr>
          <w:sz w:val="24"/>
          <w:szCs w:val="24"/>
        </w:rPr>
        <w:t xml:space="preserve">. </w:t>
      </w:r>
    </w:p>
    <w:p w14:paraId="429FFF72" w14:textId="77777777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 Как альтернативные варианты терапии первой линии предложены последовательная терапия и </w:t>
      </w:r>
      <w:proofErr w:type="spellStart"/>
      <w:r w:rsidR="00F10E85" w:rsidRPr="001D7D73">
        <w:rPr>
          <w:sz w:val="24"/>
          <w:szCs w:val="24"/>
        </w:rPr>
        <w:t>квадротерапия</w:t>
      </w:r>
      <w:proofErr w:type="spellEnd"/>
      <w:r w:rsidR="00F10E85" w:rsidRPr="001D7D73">
        <w:rPr>
          <w:sz w:val="24"/>
          <w:szCs w:val="24"/>
        </w:rPr>
        <w:t xml:space="preserve"> без препаратов висмута. При последовательной терапии больной в первые 5 дней получает ИПП (в стандартной дозе 2 раза в сутки) в комбинации с амоксициллином (по 1000 мг 2 раза в сутки), а в последующие 5 дней — ИПП (в стандартной дозе 2 раза в сутки) в комбинации с </w:t>
      </w:r>
      <w:proofErr w:type="spellStart"/>
      <w:r w:rsidR="00F10E85" w:rsidRPr="001D7D73">
        <w:rPr>
          <w:sz w:val="24"/>
          <w:szCs w:val="24"/>
        </w:rPr>
        <w:t>кларитромицином</w:t>
      </w:r>
      <w:proofErr w:type="spellEnd"/>
      <w:r w:rsidR="00F10E85" w:rsidRPr="001D7D73">
        <w:rPr>
          <w:sz w:val="24"/>
          <w:szCs w:val="24"/>
        </w:rPr>
        <w:t xml:space="preserve"> (по 500 мг 2 раза в сутки) и метронидазолом (в дозе 500 мг 2 раза в сутки). </w:t>
      </w:r>
    </w:p>
    <w:p w14:paraId="3A42881F" w14:textId="77777777" w:rsidR="002F4988" w:rsidRPr="001D7D73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proofErr w:type="spellStart"/>
      <w:r w:rsidR="00F10E85" w:rsidRPr="001D7D73">
        <w:rPr>
          <w:sz w:val="24"/>
          <w:szCs w:val="24"/>
        </w:rPr>
        <w:t>Квадротерапия</w:t>
      </w:r>
      <w:proofErr w:type="spellEnd"/>
      <w:r w:rsidR="00F10E85" w:rsidRPr="001D7D73">
        <w:rPr>
          <w:sz w:val="24"/>
          <w:szCs w:val="24"/>
        </w:rPr>
        <w:t xml:space="preserve"> без препаратов висмута включает ИПП (в стандартной дозе 2 раза в сутки), амоксициллин (в дозе 1000 мг 2 раза в сутки), </w:t>
      </w:r>
      <w:proofErr w:type="spellStart"/>
      <w:r w:rsidR="00F10E85" w:rsidRPr="001D7D73">
        <w:rPr>
          <w:sz w:val="24"/>
          <w:szCs w:val="24"/>
        </w:rPr>
        <w:t>кларитромицин</w:t>
      </w:r>
      <w:proofErr w:type="spellEnd"/>
      <w:r w:rsidR="00F10E85" w:rsidRPr="001D7D73">
        <w:rPr>
          <w:sz w:val="24"/>
          <w:szCs w:val="24"/>
        </w:rPr>
        <w:t xml:space="preserve"> (по 500 мг 2 раза в сутки) и метронидазол (по 500 мг 2 раза в сутки). В соответствии с рекомендациями согласительного совещания «Маастрихт-V» последовательная терапия в настоящее время уже изъята из перечня возможных схем эрадикации, а </w:t>
      </w:r>
      <w:proofErr w:type="spellStart"/>
      <w:r w:rsidR="00F10E85" w:rsidRPr="001D7D73">
        <w:rPr>
          <w:sz w:val="24"/>
          <w:szCs w:val="24"/>
        </w:rPr>
        <w:t>квадротерапия</w:t>
      </w:r>
      <w:proofErr w:type="spellEnd"/>
      <w:r w:rsidR="00F10E85" w:rsidRPr="001D7D73">
        <w:rPr>
          <w:sz w:val="24"/>
          <w:szCs w:val="24"/>
        </w:rPr>
        <w:t xml:space="preserve"> без препаратов висмута оставлена только для регионов с низкой устойчивостью H. </w:t>
      </w:r>
      <w:proofErr w:type="spellStart"/>
      <w:r w:rsidR="00F10E85" w:rsidRPr="001D7D73">
        <w:rPr>
          <w:sz w:val="24"/>
          <w:szCs w:val="24"/>
        </w:rPr>
        <w:t>pylori</w:t>
      </w:r>
      <w:proofErr w:type="spellEnd"/>
      <w:r w:rsidR="00F10E85" w:rsidRPr="001D7D73">
        <w:rPr>
          <w:sz w:val="24"/>
          <w:szCs w:val="24"/>
        </w:rPr>
        <w:t xml:space="preserve"> к метронидазолу. Продолжительность применения всех остальных схем эрадикации должна составлять 14 дней.</w:t>
      </w:r>
    </w:p>
    <w:p w14:paraId="7F8329CB" w14:textId="77777777" w:rsidR="00646F2A" w:rsidRDefault="002F4988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 Важная роль нарушений двигательной функции желудка и ДПК в патогенезе ФД послужила основанием для применения в лечении таких больных </w:t>
      </w:r>
      <w:proofErr w:type="spellStart"/>
      <w:r w:rsidR="00F10E85" w:rsidRPr="001D7D73">
        <w:rPr>
          <w:sz w:val="24"/>
          <w:szCs w:val="24"/>
        </w:rPr>
        <w:t>прокинетиков</w:t>
      </w:r>
      <w:proofErr w:type="spellEnd"/>
      <w:r w:rsidR="00F10E85" w:rsidRPr="001D7D73">
        <w:rPr>
          <w:sz w:val="24"/>
          <w:szCs w:val="24"/>
        </w:rPr>
        <w:t xml:space="preserve"> — препаратов, стимулирующих моторику ЖКТ. Результаты метаанализа 10 исследований свидетельствовали о более высокой эффективности </w:t>
      </w:r>
      <w:proofErr w:type="spellStart"/>
      <w:r w:rsidR="00F10E85" w:rsidRPr="001D7D73">
        <w:rPr>
          <w:sz w:val="24"/>
          <w:szCs w:val="24"/>
        </w:rPr>
        <w:t>прокинетиков</w:t>
      </w:r>
      <w:proofErr w:type="spellEnd"/>
      <w:r w:rsidR="00F10E85" w:rsidRPr="001D7D73">
        <w:rPr>
          <w:sz w:val="24"/>
          <w:szCs w:val="24"/>
        </w:rPr>
        <w:t xml:space="preserve"> при лечении ФД по сравнению с блокаторами Н2-рецепторов гистамина и плацебо. Согласно результатам мета-анализа, проведенного в более поздние сроки, в котором были обобщены данные, полученные в 14 исследованиях, включавших 1053 больных с ФД, эффективность </w:t>
      </w:r>
      <w:proofErr w:type="spellStart"/>
      <w:r w:rsidR="00F10E85" w:rsidRPr="001D7D73">
        <w:rPr>
          <w:sz w:val="24"/>
          <w:szCs w:val="24"/>
        </w:rPr>
        <w:t>прокинетиков</w:t>
      </w:r>
      <w:proofErr w:type="spellEnd"/>
      <w:r w:rsidR="00F10E85" w:rsidRPr="001D7D73">
        <w:rPr>
          <w:sz w:val="24"/>
          <w:szCs w:val="24"/>
        </w:rPr>
        <w:t xml:space="preserve"> в лечении этого заболевания составила 61%, значительно превысив эффективность плацебо (41%). Показатель NNT при лечении </w:t>
      </w:r>
      <w:proofErr w:type="spellStart"/>
      <w:r w:rsidR="00F10E85" w:rsidRPr="001D7D73">
        <w:rPr>
          <w:sz w:val="24"/>
          <w:szCs w:val="24"/>
        </w:rPr>
        <w:t>прокинетиками</w:t>
      </w:r>
      <w:proofErr w:type="spellEnd"/>
      <w:r w:rsidR="00F10E85" w:rsidRPr="001D7D73">
        <w:rPr>
          <w:sz w:val="24"/>
          <w:szCs w:val="24"/>
        </w:rPr>
        <w:t xml:space="preserve"> был равен </w:t>
      </w:r>
      <w:proofErr w:type="gramStart"/>
      <w:r w:rsidR="00F10E85" w:rsidRPr="001D7D73">
        <w:rPr>
          <w:sz w:val="24"/>
          <w:szCs w:val="24"/>
        </w:rPr>
        <w:t>4 .</w:t>
      </w:r>
      <w:proofErr w:type="gramEnd"/>
      <w:r w:rsidR="00F10E85" w:rsidRPr="001D7D73">
        <w:rPr>
          <w:sz w:val="24"/>
          <w:szCs w:val="24"/>
        </w:rPr>
        <w:t xml:space="preserve"> </w:t>
      </w:r>
    </w:p>
    <w:p w14:paraId="2739CA9D" w14:textId="77CB5891" w:rsidR="00167C05" w:rsidRPr="001D7D73" w:rsidRDefault="00646F2A" w:rsidP="002F4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10E85" w:rsidRPr="001D7D73">
        <w:rPr>
          <w:sz w:val="24"/>
          <w:szCs w:val="24"/>
        </w:rPr>
        <w:t xml:space="preserve">До недавнего времени в лечении ФД в качестве </w:t>
      </w:r>
      <w:proofErr w:type="spellStart"/>
      <w:r w:rsidR="00F10E85" w:rsidRPr="001D7D73">
        <w:rPr>
          <w:sz w:val="24"/>
          <w:szCs w:val="24"/>
        </w:rPr>
        <w:t>прокинетиков</w:t>
      </w:r>
      <w:proofErr w:type="spellEnd"/>
      <w:r w:rsidR="00F10E85" w:rsidRPr="001D7D73">
        <w:rPr>
          <w:sz w:val="24"/>
          <w:szCs w:val="24"/>
        </w:rPr>
        <w:t xml:space="preserve"> применяли антагонисты </w:t>
      </w:r>
      <w:proofErr w:type="spellStart"/>
      <w:r w:rsidR="00F10E85" w:rsidRPr="001D7D73">
        <w:rPr>
          <w:sz w:val="24"/>
          <w:szCs w:val="24"/>
        </w:rPr>
        <w:t>допаминовых</w:t>
      </w:r>
      <w:proofErr w:type="spellEnd"/>
      <w:r w:rsidR="00F10E85" w:rsidRPr="001D7D73">
        <w:rPr>
          <w:sz w:val="24"/>
          <w:szCs w:val="24"/>
        </w:rPr>
        <w:t xml:space="preserve"> рецепторов (метоклопрамид, </w:t>
      </w:r>
      <w:proofErr w:type="spellStart"/>
      <w:r w:rsidR="00F10E85" w:rsidRPr="001D7D73">
        <w:rPr>
          <w:sz w:val="24"/>
          <w:szCs w:val="24"/>
        </w:rPr>
        <w:t>домперидон</w:t>
      </w:r>
      <w:proofErr w:type="spellEnd"/>
      <w:r w:rsidR="00F10E85" w:rsidRPr="001D7D73">
        <w:rPr>
          <w:sz w:val="24"/>
          <w:szCs w:val="24"/>
        </w:rPr>
        <w:t xml:space="preserve">). Эффективность метоклопрамида и </w:t>
      </w:r>
      <w:proofErr w:type="spellStart"/>
      <w:r w:rsidR="00F10E85" w:rsidRPr="001D7D73">
        <w:rPr>
          <w:sz w:val="24"/>
          <w:szCs w:val="24"/>
        </w:rPr>
        <w:t>домперидона</w:t>
      </w:r>
      <w:proofErr w:type="spellEnd"/>
      <w:r w:rsidR="00F10E85" w:rsidRPr="001D7D73">
        <w:rPr>
          <w:sz w:val="24"/>
          <w:szCs w:val="24"/>
        </w:rPr>
        <w:t xml:space="preserve"> при ФД была подтверждена в ряде работ. Результаты мета-анализа 4 исследований, включавших 211 пациентов с ФД, свидетельствовали о более высокой эффективности </w:t>
      </w:r>
      <w:proofErr w:type="spellStart"/>
      <w:r w:rsidR="00F10E85" w:rsidRPr="001D7D73">
        <w:rPr>
          <w:sz w:val="24"/>
          <w:szCs w:val="24"/>
        </w:rPr>
        <w:t>домперидона</w:t>
      </w:r>
      <w:proofErr w:type="spellEnd"/>
      <w:r w:rsidR="00F10E85" w:rsidRPr="001D7D73">
        <w:rPr>
          <w:sz w:val="24"/>
          <w:szCs w:val="24"/>
        </w:rPr>
        <w:t xml:space="preserve"> по сравнению с плацебо. В то же время из-за выраженных побочных эффектов, нередко (в 25–30% случаев) возникающих при применении метоклопрамида: экстрапирамидных нарушений (мышечный гипертонус, спазм лицевой мускулатуры, гиперкинезы), нежелательных побочных явлений со стороны центральной нервной системы (головная боль, головокружение, сонливость, беспокойство, депрессия и др.), гормонального эффекта (</w:t>
      </w:r>
      <w:proofErr w:type="spellStart"/>
      <w:r w:rsidR="00F10E85" w:rsidRPr="001D7D73">
        <w:rPr>
          <w:sz w:val="24"/>
          <w:szCs w:val="24"/>
        </w:rPr>
        <w:t>гиперпролактинемия</w:t>
      </w:r>
      <w:proofErr w:type="spellEnd"/>
      <w:r w:rsidR="00F10E85" w:rsidRPr="001D7D73">
        <w:rPr>
          <w:sz w:val="24"/>
          <w:szCs w:val="24"/>
        </w:rPr>
        <w:t xml:space="preserve">, </w:t>
      </w:r>
      <w:proofErr w:type="spellStart"/>
      <w:r w:rsidR="00F10E85" w:rsidRPr="001D7D73">
        <w:rPr>
          <w:sz w:val="24"/>
          <w:szCs w:val="24"/>
        </w:rPr>
        <w:t>галакторея</w:t>
      </w:r>
      <w:proofErr w:type="spellEnd"/>
      <w:r w:rsidR="00F10E85" w:rsidRPr="001D7D73">
        <w:rPr>
          <w:sz w:val="24"/>
          <w:szCs w:val="24"/>
        </w:rPr>
        <w:t xml:space="preserve">, нарушения менструального цикла, гинекомастия), применение данного препарата ограничено. </w:t>
      </w:r>
      <w:r w:rsidR="00167C05"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Установлены также побочные эффекты </w:t>
      </w:r>
      <w:proofErr w:type="spellStart"/>
      <w:r w:rsidR="00F10E85" w:rsidRPr="001D7D73">
        <w:rPr>
          <w:sz w:val="24"/>
          <w:szCs w:val="24"/>
        </w:rPr>
        <w:t>домперидона</w:t>
      </w:r>
      <w:proofErr w:type="spellEnd"/>
      <w:r w:rsidR="00F10E85" w:rsidRPr="001D7D73">
        <w:rPr>
          <w:sz w:val="24"/>
          <w:szCs w:val="24"/>
        </w:rPr>
        <w:t xml:space="preserve">, который способен блокировать калиевые каналы </w:t>
      </w:r>
      <w:proofErr w:type="spellStart"/>
      <w:r w:rsidR="00F10E85" w:rsidRPr="001D7D73">
        <w:rPr>
          <w:sz w:val="24"/>
          <w:szCs w:val="24"/>
        </w:rPr>
        <w:t>hERG</w:t>
      </w:r>
      <w:proofErr w:type="spellEnd"/>
      <w:r w:rsidR="00F10E85" w:rsidRPr="001D7D73">
        <w:rPr>
          <w:sz w:val="24"/>
          <w:szCs w:val="24"/>
        </w:rPr>
        <w:t xml:space="preserve"> (</w:t>
      </w:r>
      <w:proofErr w:type="spellStart"/>
      <w:r w:rsidR="00F10E85" w:rsidRPr="001D7D73">
        <w:rPr>
          <w:sz w:val="24"/>
          <w:szCs w:val="24"/>
        </w:rPr>
        <w:t>IKr</w:t>
      </w:r>
      <w:proofErr w:type="spellEnd"/>
      <w:r w:rsidR="00F10E85" w:rsidRPr="001D7D73">
        <w:rPr>
          <w:sz w:val="24"/>
          <w:szCs w:val="24"/>
        </w:rPr>
        <w:t xml:space="preserve">) проводящей системы сердца, удлинять фазу </w:t>
      </w:r>
      <w:proofErr w:type="spellStart"/>
      <w:r w:rsidR="00F10E85" w:rsidRPr="001D7D73">
        <w:rPr>
          <w:sz w:val="24"/>
          <w:szCs w:val="24"/>
        </w:rPr>
        <w:t>реполяризации</w:t>
      </w:r>
      <w:proofErr w:type="spellEnd"/>
      <w:r w:rsidR="00F10E85" w:rsidRPr="001D7D73">
        <w:rPr>
          <w:sz w:val="24"/>
          <w:szCs w:val="24"/>
        </w:rPr>
        <w:t xml:space="preserve"> желудочков и увеличивать продолжительность интервала Q–T, что может привести к возникновению нарушений ритма. Указанный риск увеличивается при одновременном приеме препаратов, </w:t>
      </w:r>
      <w:proofErr w:type="spellStart"/>
      <w:r w:rsidR="00F10E85" w:rsidRPr="001D7D73">
        <w:rPr>
          <w:sz w:val="24"/>
          <w:szCs w:val="24"/>
        </w:rPr>
        <w:t>метаболизирующихся</w:t>
      </w:r>
      <w:proofErr w:type="spellEnd"/>
      <w:r w:rsidR="00F10E85" w:rsidRPr="001D7D73">
        <w:rPr>
          <w:sz w:val="24"/>
          <w:szCs w:val="24"/>
        </w:rPr>
        <w:t xml:space="preserve"> (как и </w:t>
      </w:r>
      <w:proofErr w:type="spellStart"/>
      <w:r w:rsidR="00F10E85" w:rsidRPr="001D7D73">
        <w:rPr>
          <w:sz w:val="24"/>
          <w:szCs w:val="24"/>
        </w:rPr>
        <w:t>домперидон</w:t>
      </w:r>
      <w:proofErr w:type="spellEnd"/>
      <w:r w:rsidR="00F10E85" w:rsidRPr="001D7D73">
        <w:rPr>
          <w:sz w:val="24"/>
          <w:szCs w:val="24"/>
        </w:rPr>
        <w:t xml:space="preserve">) с помощью системы CYP3A4, в результате чего возрастает его концентрация в крови. В настоящее время рекомендовано ограничить показания к назначению </w:t>
      </w:r>
      <w:proofErr w:type="spellStart"/>
      <w:r w:rsidR="00F10E85" w:rsidRPr="001D7D73">
        <w:rPr>
          <w:sz w:val="24"/>
          <w:szCs w:val="24"/>
        </w:rPr>
        <w:t>домперидона</w:t>
      </w:r>
      <w:proofErr w:type="spellEnd"/>
      <w:r w:rsidR="00F10E85" w:rsidRPr="001D7D73">
        <w:rPr>
          <w:sz w:val="24"/>
          <w:szCs w:val="24"/>
        </w:rPr>
        <w:t xml:space="preserve"> симптоматическим лечением тошноты и рвоты в течение не более 7 дней. С учетом приведенных данных Минздрав России дополнительно включил в перечень противопоказаний к его назначению печеночную недостаточность средней тяжести и тяжелую, беременность, кормление грудью, возраст менее 12 лет и массу тела менее 35 кг, прием препаратов, удлиняющих интервал Q–T и ингибирующих фермент CYP34A.</w:t>
      </w:r>
    </w:p>
    <w:p w14:paraId="2ABF0387" w14:textId="77777777" w:rsidR="00167C05" w:rsidRPr="001D7D73" w:rsidRDefault="00167C0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</w:t>
      </w:r>
      <w:r w:rsidR="00F10E85" w:rsidRPr="001D7D73">
        <w:rPr>
          <w:sz w:val="24"/>
          <w:szCs w:val="24"/>
        </w:rPr>
        <w:t xml:space="preserve">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 одновременно является антагонистом </w:t>
      </w:r>
      <w:proofErr w:type="spellStart"/>
      <w:r w:rsidR="00F10E85" w:rsidRPr="001D7D73">
        <w:rPr>
          <w:sz w:val="24"/>
          <w:szCs w:val="24"/>
        </w:rPr>
        <w:t>допаминовых</w:t>
      </w:r>
      <w:proofErr w:type="spellEnd"/>
      <w:r w:rsidR="00F10E85" w:rsidRPr="001D7D73">
        <w:rPr>
          <w:sz w:val="24"/>
          <w:szCs w:val="24"/>
        </w:rPr>
        <w:t xml:space="preserve"> рецепторов и блокатором </w:t>
      </w:r>
      <w:proofErr w:type="spellStart"/>
      <w:r w:rsidR="00F10E85" w:rsidRPr="001D7D73">
        <w:rPr>
          <w:sz w:val="24"/>
          <w:szCs w:val="24"/>
        </w:rPr>
        <w:t>ацетилхолинэстеразы</w:t>
      </w:r>
      <w:proofErr w:type="spellEnd"/>
      <w:r w:rsidR="00F10E85" w:rsidRPr="001D7D73">
        <w:rPr>
          <w:sz w:val="24"/>
          <w:szCs w:val="24"/>
        </w:rPr>
        <w:t xml:space="preserve">. Препарат активирует освобождение ацетилхолина и препятствует его деградации. Результаты крупного рандомизированного </w:t>
      </w:r>
      <w:proofErr w:type="spellStart"/>
      <w:r w:rsidR="00F10E85" w:rsidRPr="001D7D73">
        <w:rPr>
          <w:sz w:val="24"/>
          <w:szCs w:val="24"/>
        </w:rPr>
        <w:t>плацебоконтролируемого</w:t>
      </w:r>
      <w:proofErr w:type="spellEnd"/>
      <w:r w:rsidR="00F10E85" w:rsidRPr="001D7D73">
        <w:rPr>
          <w:sz w:val="24"/>
          <w:szCs w:val="24"/>
        </w:rPr>
        <w:t xml:space="preserve"> исследования, проведенного с целью оценки эффективности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гидрохлорида при ФД, свидетельствовали о том, что через 8 </w:t>
      </w:r>
      <w:proofErr w:type="spellStart"/>
      <w:r w:rsidR="00F10E85" w:rsidRPr="001D7D73">
        <w:rPr>
          <w:sz w:val="24"/>
          <w:szCs w:val="24"/>
        </w:rPr>
        <w:t>нед</w:t>
      </w:r>
      <w:proofErr w:type="spellEnd"/>
      <w:r w:rsidR="00F10E85" w:rsidRPr="001D7D73">
        <w:rPr>
          <w:sz w:val="24"/>
          <w:szCs w:val="24"/>
        </w:rPr>
        <w:t xml:space="preserve"> лечения клинические симптомы диспепсии полностью исчезли или значительно уменьшилась их выраженность у 57, 59 и 64% больных, получавших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 (соответственно в дозах 50, 100 и 200 мг 3 раза в сутки), что достоверно превышало эффект плацебо (41%). Эффективность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гидрохлорида подтверждена и в других исследованиях, проведенных в том числе в России. В настоящее время опубликованы результаты мета-</w:t>
      </w:r>
      <w:r w:rsidR="00F10E85" w:rsidRPr="001D7D73">
        <w:rPr>
          <w:sz w:val="24"/>
          <w:szCs w:val="24"/>
        </w:rPr>
        <w:lastRenderedPageBreak/>
        <w:t xml:space="preserve">анализа 8 рандомизированных </w:t>
      </w:r>
      <w:proofErr w:type="spellStart"/>
      <w:r w:rsidR="00F10E85" w:rsidRPr="001D7D73">
        <w:rPr>
          <w:sz w:val="24"/>
          <w:szCs w:val="24"/>
        </w:rPr>
        <w:t>плацебоконтролируемых</w:t>
      </w:r>
      <w:proofErr w:type="spellEnd"/>
      <w:r w:rsidR="00F10E85" w:rsidRPr="001D7D73">
        <w:rPr>
          <w:sz w:val="24"/>
          <w:szCs w:val="24"/>
        </w:rPr>
        <w:t xml:space="preserve"> исследований, включавших 2620 больных с ФД, получавших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гидрохлорид, и 1248 больных, принимавших плацебо, которые свидетельствовали о достоверно более высокой эффективности </w:t>
      </w:r>
      <w:proofErr w:type="spellStart"/>
      <w:r w:rsidR="00F10E85" w:rsidRPr="001D7D73">
        <w:rPr>
          <w:sz w:val="24"/>
          <w:szCs w:val="24"/>
        </w:rPr>
        <w:t>итоприда</w:t>
      </w:r>
      <w:proofErr w:type="spellEnd"/>
      <w:r w:rsidR="00F10E85" w:rsidRPr="001D7D73">
        <w:rPr>
          <w:sz w:val="24"/>
          <w:szCs w:val="24"/>
        </w:rPr>
        <w:t xml:space="preserve"> гидрохлорида в отношении улучшения общего состояния, уменьшения тяжести в эпигастральной области после еды и раннего насыщения. </w:t>
      </w:r>
    </w:p>
    <w:p w14:paraId="2474B2FB" w14:textId="77777777" w:rsidR="00167C05" w:rsidRPr="001D7D73" w:rsidRDefault="00167C0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 xml:space="preserve">Перспективным препаратом является также </w:t>
      </w:r>
      <w:proofErr w:type="spellStart"/>
      <w:r w:rsidR="00F10E85" w:rsidRPr="001D7D73">
        <w:rPr>
          <w:sz w:val="24"/>
          <w:szCs w:val="24"/>
        </w:rPr>
        <w:t>акотиами</w:t>
      </w:r>
      <w:r w:rsidRPr="001D7D73">
        <w:rPr>
          <w:sz w:val="24"/>
          <w:szCs w:val="24"/>
        </w:rPr>
        <w:t>д</w:t>
      </w:r>
      <w:proofErr w:type="spellEnd"/>
      <w:r w:rsidR="00F10E85" w:rsidRPr="001D7D73">
        <w:rPr>
          <w:sz w:val="24"/>
          <w:szCs w:val="24"/>
        </w:rPr>
        <w:t xml:space="preserve">, который, будучи ингибитором </w:t>
      </w:r>
      <w:proofErr w:type="spellStart"/>
      <w:r w:rsidR="00F10E85" w:rsidRPr="001D7D73">
        <w:rPr>
          <w:sz w:val="24"/>
          <w:szCs w:val="24"/>
        </w:rPr>
        <w:t>ацетилхолинэстеразы</w:t>
      </w:r>
      <w:proofErr w:type="spellEnd"/>
      <w:r w:rsidR="00F10E85" w:rsidRPr="001D7D73">
        <w:rPr>
          <w:sz w:val="24"/>
          <w:szCs w:val="24"/>
        </w:rPr>
        <w:t xml:space="preserve">, улучшает аккомодацию </w:t>
      </w:r>
      <w:proofErr w:type="spellStart"/>
      <w:r w:rsidR="00F10E85" w:rsidRPr="001D7D73">
        <w:rPr>
          <w:sz w:val="24"/>
          <w:szCs w:val="24"/>
        </w:rPr>
        <w:t>фундального</w:t>
      </w:r>
      <w:proofErr w:type="spellEnd"/>
      <w:r w:rsidR="00F10E85" w:rsidRPr="001D7D73">
        <w:rPr>
          <w:sz w:val="24"/>
          <w:szCs w:val="24"/>
        </w:rPr>
        <w:t xml:space="preserve"> отдела желудка и его опорожнение, уменьшает выраженность симптомов ППДС. В Японии </w:t>
      </w:r>
      <w:proofErr w:type="spellStart"/>
      <w:r w:rsidR="00F10E85" w:rsidRPr="001D7D73">
        <w:rPr>
          <w:sz w:val="24"/>
          <w:szCs w:val="24"/>
        </w:rPr>
        <w:t>акотиамид</w:t>
      </w:r>
      <w:proofErr w:type="spellEnd"/>
      <w:r w:rsidR="00F10E85" w:rsidRPr="001D7D73">
        <w:rPr>
          <w:sz w:val="24"/>
          <w:szCs w:val="24"/>
        </w:rPr>
        <w:t xml:space="preserve"> позиционирован как основной препарат для лечения ФД, но в России он не зарегистрирован. </w:t>
      </w:r>
    </w:p>
    <w:p w14:paraId="703C7E6D" w14:textId="77777777" w:rsidR="00167C05" w:rsidRPr="001D7D73" w:rsidRDefault="00167C0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 </w:t>
      </w:r>
      <w:r w:rsidR="00F10E85" w:rsidRPr="001D7D73">
        <w:rPr>
          <w:sz w:val="24"/>
          <w:szCs w:val="24"/>
        </w:rPr>
        <w:t>Новым следует считать появление в числе лекарственных средств, рекомендуемых в РК IV для лечения ФД, препарата STW-5 (</w:t>
      </w:r>
      <w:proofErr w:type="spellStart"/>
      <w:r w:rsidR="00F10E85" w:rsidRPr="001D7D73">
        <w:rPr>
          <w:sz w:val="24"/>
          <w:szCs w:val="24"/>
        </w:rPr>
        <w:t>Иберогаст</w:t>
      </w:r>
      <w:proofErr w:type="spellEnd"/>
      <w:r w:rsidR="00F10E85" w:rsidRPr="001D7D73">
        <w:rPr>
          <w:sz w:val="24"/>
          <w:szCs w:val="24"/>
        </w:rPr>
        <w:t xml:space="preserve">®). STW-5 нормализует аккомодацию </w:t>
      </w:r>
      <w:proofErr w:type="spellStart"/>
      <w:r w:rsidR="00F10E85" w:rsidRPr="001D7D73">
        <w:rPr>
          <w:sz w:val="24"/>
          <w:szCs w:val="24"/>
        </w:rPr>
        <w:t>фундального</w:t>
      </w:r>
      <w:proofErr w:type="spellEnd"/>
      <w:r w:rsidR="00F10E85" w:rsidRPr="001D7D73">
        <w:rPr>
          <w:sz w:val="24"/>
          <w:szCs w:val="24"/>
        </w:rPr>
        <w:t xml:space="preserve"> отдела желудка, улучшает эвакуацию содержимого желудка, уменьшает висцеральную гиперчувствительность, снижает секрецию соляной кислоты, дает </w:t>
      </w:r>
      <w:proofErr w:type="spellStart"/>
      <w:r w:rsidR="00F10E85" w:rsidRPr="001D7D73">
        <w:rPr>
          <w:sz w:val="24"/>
          <w:szCs w:val="24"/>
        </w:rPr>
        <w:t>гастропротективный</w:t>
      </w:r>
      <w:proofErr w:type="spellEnd"/>
      <w:r w:rsidR="00F10E85" w:rsidRPr="001D7D73">
        <w:rPr>
          <w:sz w:val="24"/>
          <w:szCs w:val="24"/>
        </w:rPr>
        <w:t xml:space="preserve"> эффект, улучшая </w:t>
      </w:r>
      <w:proofErr w:type="spellStart"/>
      <w:r w:rsidR="00F10E85" w:rsidRPr="001D7D73">
        <w:rPr>
          <w:sz w:val="24"/>
          <w:szCs w:val="24"/>
        </w:rPr>
        <w:t>слизеобразование</w:t>
      </w:r>
      <w:proofErr w:type="spellEnd"/>
      <w:r w:rsidR="00F10E85" w:rsidRPr="001D7D73">
        <w:rPr>
          <w:sz w:val="24"/>
          <w:szCs w:val="24"/>
        </w:rPr>
        <w:t xml:space="preserve"> в желудке. Проведенные клинические исследования и выполненные на основе их результатов мета-анализы свидетельствовали о высокой эффективности препарата при лечении больных с ФД и его хорошей переносимости. Целесообразность применения </w:t>
      </w:r>
      <w:proofErr w:type="spellStart"/>
      <w:r w:rsidR="00F10E85" w:rsidRPr="001D7D73">
        <w:rPr>
          <w:sz w:val="24"/>
          <w:szCs w:val="24"/>
        </w:rPr>
        <w:t>Иберогаста</w:t>
      </w:r>
      <w:proofErr w:type="spellEnd"/>
      <w:r w:rsidRPr="001D7D73">
        <w:rPr>
          <w:sz w:val="24"/>
          <w:szCs w:val="24"/>
        </w:rPr>
        <w:t xml:space="preserve"> </w:t>
      </w:r>
      <w:r w:rsidR="00F10E85" w:rsidRPr="001D7D73">
        <w:rPr>
          <w:sz w:val="24"/>
          <w:szCs w:val="24"/>
        </w:rPr>
        <w:t xml:space="preserve">определяется также частым сочетанием ФД с СРК, при котором препарат нормализует моторику кишечника и уменьшает выраженность болевых ощущений. При лечении больных с ФД можно использовать также агонист опиоидных m-, k-, d-рецепторов </w:t>
      </w:r>
      <w:proofErr w:type="spellStart"/>
      <w:r w:rsidR="00F10E85" w:rsidRPr="001D7D73">
        <w:rPr>
          <w:sz w:val="24"/>
          <w:szCs w:val="24"/>
        </w:rPr>
        <w:t>тримебутин</w:t>
      </w:r>
      <w:proofErr w:type="spellEnd"/>
      <w:r w:rsidR="00F10E85" w:rsidRPr="001D7D73">
        <w:rPr>
          <w:sz w:val="24"/>
          <w:szCs w:val="24"/>
        </w:rPr>
        <w:t xml:space="preserve">, способный ускорять у таких пациентов замедленную эвакуацию содержимого желудка. Поскольку </w:t>
      </w:r>
      <w:proofErr w:type="spellStart"/>
      <w:r w:rsidR="00F10E85" w:rsidRPr="001D7D73">
        <w:rPr>
          <w:sz w:val="24"/>
          <w:szCs w:val="24"/>
        </w:rPr>
        <w:t>тримебутин</w:t>
      </w:r>
      <w:proofErr w:type="spellEnd"/>
      <w:r w:rsidR="00F10E85" w:rsidRPr="001D7D73">
        <w:rPr>
          <w:sz w:val="24"/>
          <w:szCs w:val="24"/>
        </w:rPr>
        <w:t xml:space="preserve"> также нормализует моторику нижних отделов ЖКТ, его можно применять и при сочетании ФД и СРК. </w:t>
      </w:r>
    </w:p>
    <w:p w14:paraId="75C8CAE4" w14:textId="77777777" w:rsidR="00646F2A" w:rsidRDefault="00167C05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</w:t>
      </w:r>
      <w:r w:rsidR="00F10E85" w:rsidRPr="001D7D73">
        <w:rPr>
          <w:sz w:val="24"/>
          <w:szCs w:val="24"/>
        </w:rPr>
        <w:t>Другие группы препаратов: агонисты 5-НТ1- рецепторов (</w:t>
      </w:r>
      <w:proofErr w:type="spellStart"/>
      <w:r w:rsidR="00F10E85" w:rsidRPr="001D7D73">
        <w:rPr>
          <w:sz w:val="24"/>
          <w:szCs w:val="24"/>
        </w:rPr>
        <w:t>бушпирон</w:t>
      </w:r>
      <w:proofErr w:type="spellEnd"/>
      <w:r w:rsidR="00F10E85" w:rsidRPr="001D7D73">
        <w:rPr>
          <w:sz w:val="24"/>
          <w:szCs w:val="24"/>
        </w:rPr>
        <w:t xml:space="preserve">, </w:t>
      </w:r>
      <w:proofErr w:type="spellStart"/>
      <w:r w:rsidR="00F10E85" w:rsidRPr="001D7D73">
        <w:rPr>
          <w:sz w:val="24"/>
          <w:szCs w:val="24"/>
        </w:rPr>
        <w:t>суматриптан</w:t>
      </w:r>
      <w:proofErr w:type="spellEnd"/>
      <w:r w:rsidR="00F10E85" w:rsidRPr="001D7D73">
        <w:rPr>
          <w:sz w:val="24"/>
          <w:szCs w:val="24"/>
        </w:rPr>
        <w:t xml:space="preserve">), улучшающие аккомодацию желудка после приема пищи, агонисты </w:t>
      </w:r>
      <w:proofErr w:type="spellStart"/>
      <w:r w:rsidR="00F10E85" w:rsidRPr="001D7D73">
        <w:rPr>
          <w:sz w:val="24"/>
          <w:szCs w:val="24"/>
        </w:rPr>
        <w:t>мотилиновых</w:t>
      </w:r>
      <w:proofErr w:type="spellEnd"/>
      <w:r w:rsidR="00F10E85" w:rsidRPr="001D7D73">
        <w:rPr>
          <w:sz w:val="24"/>
          <w:szCs w:val="24"/>
        </w:rPr>
        <w:t xml:space="preserve"> рецепторов (</w:t>
      </w:r>
      <w:proofErr w:type="spellStart"/>
      <w:r w:rsidR="00F10E85" w:rsidRPr="001D7D73">
        <w:rPr>
          <w:sz w:val="24"/>
          <w:szCs w:val="24"/>
        </w:rPr>
        <w:t>алемцинал</w:t>
      </w:r>
      <w:proofErr w:type="spellEnd"/>
      <w:r w:rsidR="00F10E85" w:rsidRPr="001D7D73">
        <w:rPr>
          <w:sz w:val="24"/>
          <w:szCs w:val="24"/>
        </w:rPr>
        <w:t xml:space="preserve">, </w:t>
      </w:r>
      <w:proofErr w:type="spellStart"/>
      <w:r w:rsidR="00F10E85" w:rsidRPr="001D7D73">
        <w:rPr>
          <w:sz w:val="24"/>
          <w:szCs w:val="24"/>
        </w:rPr>
        <w:t>митемцинал</w:t>
      </w:r>
      <w:proofErr w:type="spellEnd"/>
      <w:r w:rsidR="00F10E85" w:rsidRPr="001D7D73">
        <w:rPr>
          <w:sz w:val="24"/>
          <w:szCs w:val="24"/>
        </w:rPr>
        <w:t xml:space="preserve">, </w:t>
      </w:r>
      <w:proofErr w:type="spellStart"/>
      <w:r w:rsidR="00F10E85" w:rsidRPr="001D7D73">
        <w:rPr>
          <w:sz w:val="24"/>
          <w:szCs w:val="24"/>
        </w:rPr>
        <w:t>атилмотин</w:t>
      </w:r>
      <w:proofErr w:type="spellEnd"/>
      <w:r w:rsidR="00F10E85" w:rsidRPr="001D7D73">
        <w:rPr>
          <w:sz w:val="24"/>
          <w:szCs w:val="24"/>
        </w:rPr>
        <w:t xml:space="preserve"> и др.), </w:t>
      </w:r>
      <w:proofErr w:type="spellStart"/>
      <w:r w:rsidR="00F10E85" w:rsidRPr="001D7D73">
        <w:rPr>
          <w:sz w:val="24"/>
          <w:szCs w:val="24"/>
        </w:rPr>
        <w:t>мотилиноподобный</w:t>
      </w:r>
      <w:proofErr w:type="spellEnd"/>
      <w:r w:rsidR="00F10E85" w:rsidRPr="001D7D73">
        <w:rPr>
          <w:sz w:val="24"/>
          <w:szCs w:val="24"/>
        </w:rPr>
        <w:t xml:space="preserve"> пептид грелин (агонист </w:t>
      </w:r>
      <w:proofErr w:type="spellStart"/>
      <w:r w:rsidR="00F10E85" w:rsidRPr="001D7D73">
        <w:rPr>
          <w:sz w:val="24"/>
          <w:szCs w:val="24"/>
        </w:rPr>
        <w:t>грелиновых</w:t>
      </w:r>
      <w:proofErr w:type="spellEnd"/>
      <w:r w:rsidR="00F10E85" w:rsidRPr="001D7D73">
        <w:rPr>
          <w:sz w:val="24"/>
          <w:szCs w:val="24"/>
        </w:rPr>
        <w:t xml:space="preserve"> рецепторов), аналог гонадотропин-</w:t>
      </w:r>
      <w:proofErr w:type="spellStart"/>
      <w:r w:rsidR="00F10E85" w:rsidRPr="001D7D73">
        <w:rPr>
          <w:sz w:val="24"/>
          <w:szCs w:val="24"/>
        </w:rPr>
        <w:t>рилизинг</w:t>
      </w:r>
      <w:proofErr w:type="spellEnd"/>
      <w:r w:rsidR="00F10E85" w:rsidRPr="001D7D73">
        <w:rPr>
          <w:sz w:val="24"/>
          <w:szCs w:val="24"/>
        </w:rPr>
        <w:t xml:space="preserve">-гормона </w:t>
      </w:r>
      <w:proofErr w:type="spellStart"/>
      <w:r w:rsidR="00F10E85" w:rsidRPr="001D7D73">
        <w:rPr>
          <w:sz w:val="24"/>
          <w:szCs w:val="24"/>
        </w:rPr>
        <w:t>леупролид</w:t>
      </w:r>
      <w:proofErr w:type="spellEnd"/>
      <w:r w:rsidR="00F10E85" w:rsidRPr="001D7D73">
        <w:rPr>
          <w:sz w:val="24"/>
          <w:szCs w:val="24"/>
        </w:rPr>
        <w:t>, агонисты k-рецепторов (</w:t>
      </w:r>
      <w:proofErr w:type="spellStart"/>
      <w:r w:rsidR="00F10E85" w:rsidRPr="001D7D73">
        <w:rPr>
          <w:sz w:val="24"/>
          <w:szCs w:val="24"/>
        </w:rPr>
        <w:t>федотоцин</w:t>
      </w:r>
      <w:proofErr w:type="spellEnd"/>
      <w:r w:rsidR="00F10E85" w:rsidRPr="001D7D73">
        <w:rPr>
          <w:sz w:val="24"/>
          <w:szCs w:val="24"/>
        </w:rPr>
        <w:t xml:space="preserve">, </w:t>
      </w:r>
      <w:proofErr w:type="spellStart"/>
      <w:r w:rsidR="00F10E85" w:rsidRPr="001D7D73">
        <w:rPr>
          <w:sz w:val="24"/>
          <w:szCs w:val="24"/>
        </w:rPr>
        <w:t>азимадолин</w:t>
      </w:r>
      <w:proofErr w:type="spellEnd"/>
      <w:r w:rsidR="00F10E85" w:rsidRPr="001D7D73">
        <w:rPr>
          <w:sz w:val="24"/>
          <w:szCs w:val="24"/>
        </w:rPr>
        <w:t xml:space="preserve">), снижающие висцеральную чувствительность, в настоящее время находятся на стадии клинического изучения. Небольшое число работ посвящено оценке эффективности антидепрессантов и селективных ингибиторов обратного захвата серотонина при лечении больных с ФД. </w:t>
      </w:r>
    </w:p>
    <w:p w14:paraId="6560D40C" w14:textId="6A3E5382" w:rsidR="001D7D73" w:rsidRPr="001D7D73" w:rsidRDefault="00646F2A" w:rsidP="002F49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10E85" w:rsidRPr="001D7D73">
        <w:rPr>
          <w:sz w:val="24"/>
          <w:szCs w:val="24"/>
        </w:rPr>
        <w:t xml:space="preserve">Результаты мета-анализа 3 рандомизированных контролируемых исследований свидетельствовали о способности трициклических антидепрессантов устранять симптомы ФД. Эти препараты давали эффект при использовании их в </w:t>
      </w:r>
      <w:proofErr w:type="spellStart"/>
      <w:r w:rsidR="00F10E85" w:rsidRPr="001D7D73">
        <w:rPr>
          <w:sz w:val="24"/>
          <w:szCs w:val="24"/>
        </w:rPr>
        <w:t>субтерапевтических</w:t>
      </w:r>
      <w:proofErr w:type="spellEnd"/>
      <w:r w:rsidR="00F10E85" w:rsidRPr="001D7D73">
        <w:rPr>
          <w:sz w:val="24"/>
          <w:szCs w:val="24"/>
        </w:rPr>
        <w:t xml:space="preserve"> дозах, т. е. ниже тех, которые назначают при лечении депрессии</w:t>
      </w:r>
      <w:r w:rsidR="00167C05" w:rsidRPr="001D7D73">
        <w:rPr>
          <w:sz w:val="24"/>
          <w:szCs w:val="24"/>
        </w:rPr>
        <w:t xml:space="preserve">. </w:t>
      </w:r>
      <w:r w:rsidR="00F10E85" w:rsidRPr="001D7D73">
        <w:rPr>
          <w:sz w:val="24"/>
          <w:szCs w:val="24"/>
        </w:rPr>
        <w:t xml:space="preserve">Возможности применения психотропных средств, часто назначаемых при лечении больных с ФД как препараты второй линии, в новых РК IV оценивают достаточно сдержанно. Несмотря на их более высокую эффективность по сравнению с плацебо, отмечается, что большинство исследований включали небольшое число пациентов и были не очень высокого качества. Недавно опубликованные результаты крупного многоцентрового исследования, в котором приняли участие известные специалисты по лечению ФД (в том числе разработчики новых РК IV), свидетельствовали, что амитриптилин в небольших дозах несколько более эффективен при лечении СБЭ по сравнению с плацебо, тогда как ингибитор обратного захвата серотонина </w:t>
      </w:r>
      <w:proofErr w:type="spellStart"/>
      <w:r w:rsidR="00F10E85" w:rsidRPr="001D7D73">
        <w:rPr>
          <w:sz w:val="24"/>
          <w:szCs w:val="24"/>
        </w:rPr>
        <w:t>эсциталопрам</w:t>
      </w:r>
      <w:proofErr w:type="spellEnd"/>
      <w:r w:rsidR="00F10E85" w:rsidRPr="001D7D73">
        <w:rPr>
          <w:sz w:val="24"/>
          <w:szCs w:val="24"/>
        </w:rPr>
        <w:t xml:space="preserve"> не оказывает влияния на опорожнение желудка и не дает эффекта ни при ППДС, ни при СБЭ. </w:t>
      </w:r>
    </w:p>
    <w:p w14:paraId="7B7C26BE" w14:textId="76F2CDAA" w:rsidR="00F10E85" w:rsidRDefault="001D7D73" w:rsidP="002F4988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 </w:t>
      </w:r>
      <w:r w:rsidR="00F10E85" w:rsidRPr="001D7D73">
        <w:rPr>
          <w:sz w:val="24"/>
          <w:szCs w:val="24"/>
        </w:rPr>
        <w:t>В связи с важной ролью психосоциальных стрессовых факторов в патогенезе ФД, потенциально возможно применение в лечении таких больных методов психотерапии. Однако их изучению посвящены единичные работы, которые не были доказательными из-за небольшого числа наблюдений и низкой сопоставимости групп</w:t>
      </w:r>
      <w:r w:rsidRPr="001D7D73">
        <w:rPr>
          <w:sz w:val="24"/>
          <w:szCs w:val="24"/>
        </w:rPr>
        <w:t xml:space="preserve">, </w:t>
      </w:r>
      <w:r w:rsidR="00F10E85" w:rsidRPr="001D7D73">
        <w:rPr>
          <w:sz w:val="24"/>
          <w:szCs w:val="24"/>
        </w:rPr>
        <w:t>поэтому для оценки эффективности этих методов необходимо дальнейшее проведение контролируемых исследований.</w:t>
      </w:r>
    </w:p>
    <w:p w14:paraId="71BD349E" w14:textId="5329CC69" w:rsidR="001D7D73" w:rsidRPr="00646F2A" w:rsidRDefault="001D7D73" w:rsidP="001D7D73">
      <w:pPr>
        <w:spacing w:line="360" w:lineRule="auto"/>
        <w:jc w:val="center"/>
        <w:rPr>
          <w:b/>
          <w:bCs/>
          <w:sz w:val="24"/>
          <w:szCs w:val="24"/>
        </w:rPr>
      </w:pPr>
      <w:r w:rsidRPr="00646F2A">
        <w:rPr>
          <w:b/>
          <w:bCs/>
          <w:sz w:val="24"/>
          <w:szCs w:val="24"/>
        </w:rPr>
        <w:t>10. Прогноз заболевания</w:t>
      </w:r>
    </w:p>
    <w:p w14:paraId="0DC1067D" w14:textId="462F1B18" w:rsidR="001D7D73" w:rsidRDefault="001D7D73" w:rsidP="001D7D73">
      <w:pPr>
        <w:spacing w:line="360" w:lineRule="auto"/>
        <w:jc w:val="both"/>
        <w:rPr>
          <w:sz w:val="24"/>
          <w:szCs w:val="24"/>
        </w:rPr>
      </w:pPr>
      <w:r w:rsidRPr="001D7D73">
        <w:rPr>
          <w:sz w:val="24"/>
          <w:szCs w:val="24"/>
        </w:rPr>
        <w:t xml:space="preserve">  Течение функциональной диспепсии и отдаленный прогноз у таких больных недостаточно изучены. У большинства пациентов заболевание протекает длительно, с чередованием периодов обострения и ремиссии. Примерно у одной трети больных симптомы диспепсии исчезают самостоятельно в течение года. Риск развития ЯБ и рака желудка у больных с ФД не отличается от такового у лиц, у которых отсутствуют симптомы диспепсии. Лишь у небольшой части больных, у которых сохраняются симптомы диспепсии, в связи с чем они часто обращаются за медицинской помощью, прогноз течения заболевания менее благоприятный, поскольку большинство лекарственных препаратов при лечении пациентов этой категории недостаточно эффективны. </w:t>
      </w:r>
    </w:p>
    <w:p w14:paraId="229BD08F" w14:textId="77777777" w:rsidR="00646F2A" w:rsidRDefault="00646F2A" w:rsidP="001D7D73">
      <w:pPr>
        <w:spacing w:line="360" w:lineRule="auto"/>
        <w:jc w:val="both"/>
        <w:rPr>
          <w:sz w:val="24"/>
          <w:szCs w:val="24"/>
        </w:rPr>
      </w:pPr>
    </w:p>
    <w:p w14:paraId="6E9F99A0" w14:textId="63E8C808" w:rsidR="00646F2A" w:rsidRDefault="00646F2A" w:rsidP="00646F2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 литературы</w:t>
      </w:r>
    </w:p>
    <w:p w14:paraId="0DE58D9E" w14:textId="4762BAE7" w:rsidR="00646F2A" w:rsidRDefault="00646F2A" w:rsidP="00646F2A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Клинические рекомендации Российской гастроэнтерологической ассоциации по диагностике и лечению функциональной диспепсии // Ивашкин </w:t>
      </w:r>
      <w:proofErr w:type="gramStart"/>
      <w:r>
        <w:rPr>
          <w:sz w:val="24"/>
          <w:szCs w:val="24"/>
        </w:rPr>
        <w:t>В.Т.</w:t>
      </w:r>
      <w:proofErr w:type="gramEnd"/>
      <w:r>
        <w:rPr>
          <w:sz w:val="24"/>
          <w:szCs w:val="24"/>
        </w:rPr>
        <w:t>, Маев И.В., Шептулин А.А., Лапина Т.Л и др. 2017г.</w:t>
      </w:r>
    </w:p>
    <w:p w14:paraId="54179A3E" w14:textId="51D2BA0A" w:rsidR="00021568" w:rsidRPr="00021568" w:rsidRDefault="00021568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21568">
        <w:rPr>
          <w:sz w:val="24"/>
          <w:szCs w:val="24"/>
        </w:rPr>
        <w:t xml:space="preserve">Кучерявый Ю.А., Андреев </w:t>
      </w:r>
      <w:proofErr w:type="gramStart"/>
      <w:r w:rsidRPr="00021568">
        <w:rPr>
          <w:sz w:val="24"/>
          <w:szCs w:val="24"/>
        </w:rPr>
        <w:t>Д.Н.</w:t>
      </w:r>
      <w:proofErr w:type="gramEnd"/>
      <w:r w:rsidRPr="00021568">
        <w:rPr>
          <w:sz w:val="24"/>
          <w:szCs w:val="24"/>
        </w:rPr>
        <w:t xml:space="preserve"> Современные возможности лечения</w:t>
      </w:r>
      <w:r>
        <w:rPr>
          <w:sz w:val="24"/>
          <w:szCs w:val="24"/>
        </w:rPr>
        <w:t xml:space="preserve"> </w:t>
      </w:r>
      <w:r w:rsidRPr="00021568">
        <w:rPr>
          <w:sz w:val="24"/>
          <w:szCs w:val="24"/>
        </w:rPr>
        <w:t xml:space="preserve">функциональной диспепсии с позиций актуальных клинических рекомендаций. РМЖ. </w:t>
      </w:r>
      <w:proofErr w:type="gramStart"/>
      <w:r w:rsidRPr="00021568">
        <w:rPr>
          <w:sz w:val="24"/>
          <w:szCs w:val="24"/>
        </w:rPr>
        <w:t>2017;17:1232</w:t>
      </w:r>
      <w:proofErr w:type="gramEnd"/>
      <w:r w:rsidRPr="00021568">
        <w:rPr>
          <w:sz w:val="24"/>
          <w:szCs w:val="24"/>
        </w:rPr>
        <w:t>-1237.</w:t>
      </w:r>
    </w:p>
    <w:p w14:paraId="6A6C0922" w14:textId="0A6C4DFA" w:rsidR="00021568" w:rsidRPr="00021568" w:rsidRDefault="00021568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21568">
        <w:rPr>
          <w:sz w:val="24"/>
          <w:szCs w:val="24"/>
        </w:rPr>
        <w:t xml:space="preserve">Маев И.В., Кучерявый Ю.А., Андреев </w:t>
      </w:r>
      <w:proofErr w:type="gramStart"/>
      <w:r w:rsidRPr="00021568">
        <w:rPr>
          <w:sz w:val="24"/>
          <w:szCs w:val="24"/>
        </w:rPr>
        <w:t>Д.Н.</w:t>
      </w:r>
      <w:proofErr w:type="gramEnd"/>
      <w:r w:rsidRPr="00021568">
        <w:rPr>
          <w:sz w:val="24"/>
          <w:szCs w:val="24"/>
        </w:rPr>
        <w:t xml:space="preserve"> Функциональная диспепсия: эпидемиология, классификация, </w:t>
      </w:r>
      <w:proofErr w:type="spellStart"/>
      <w:r w:rsidRPr="00021568">
        <w:rPr>
          <w:sz w:val="24"/>
          <w:szCs w:val="24"/>
        </w:rPr>
        <w:t>этиопатогенез</w:t>
      </w:r>
      <w:proofErr w:type="spellEnd"/>
      <w:r w:rsidRPr="00021568">
        <w:rPr>
          <w:sz w:val="24"/>
          <w:szCs w:val="24"/>
        </w:rPr>
        <w:t>, диагностика и лечение: научное досье. М.: СТ-Принт, 2015</w:t>
      </w:r>
      <w:r>
        <w:rPr>
          <w:sz w:val="24"/>
          <w:szCs w:val="24"/>
        </w:rPr>
        <w:t>.</w:t>
      </w:r>
    </w:p>
    <w:p w14:paraId="1586AB8B" w14:textId="5A07233E" w:rsidR="00021568" w:rsidRPr="00021568" w:rsidRDefault="00021568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21568">
        <w:rPr>
          <w:sz w:val="24"/>
          <w:szCs w:val="24"/>
        </w:rPr>
        <w:t xml:space="preserve">Андреев </w:t>
      </w:r>
      <w:proofErr w:type="gramStart"/>
      <w:r w:rsidRPr="00021568">
        <w:rPr>
          <w:sz w:val="24"/>
          <w:szCs w:val="24"/>
        </w:rPr>
        <w:t>Д.Н.</w:t>
      </w:r>
      <w:proofErr w:type="gramEnd"/>
      <w:r w:rsidRPr="00021568">
        <w:rPr>
          <w:sz w:val="24"/>
          <w:szCs w:val="24"/>
        </w:rPr>
        <w:t>, Заборовский А.В., Трухманов А.С. и др. Эволюция представлений о функциональных заболеваниях желудочно-кишечного тракта</w:t>
      </w:r>
    </w:p>
    <w:p w14:paraId="23349CEF" w14:textId="77777777" w:rsidR="00021568" w:rsidRPr="00021568" w:rsidRDefault="00021568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021568">
        <w:rPr>
          <w:sz w:val="24"/>
          <w:szCs w:val="24"/>
        </w:rPr>
        <w:t xml:space="preserve">Кучерявый Ю.А., Андреев </w:t>
      </w:r>
      <w:proofErr w:type="gramStart"/>
      <w:r w:rsidRPr="00021568">
        <w:rPr>
          <w:sz w:val="24"/>
          <w:szCs w:val="24"/>
        </w:rPr>
        <w:t>Д.Н.</w:t>
      </w:r>
      <w:proofErr w:type="gramEnd"/>
      <w:r w:rsidRPr="00021568">
        <w:rPr>
          <w:sz w:val="24"/>
          <w:szCs w:val="24"/>
        </w:rPr>
        <w:t xml:space="preserve"> Функциональная диспепсия: современный алгоритм терапии и реалии российской практики // Гастроэнтерология. Приложение к журналу </w:t>
      </w:r>
      <w:proofErr w:type="spellStart"/>
      <w:r w:rsidRPr="00021568">
        <w:rPr>
          <w:sz w:val="24"/>
          <w:szCs w:val="24"/>
        </w:rPr>
        <w:t>Consilium</w:t>
      </w:r>
      <w:proofErr w:type="spellEnd"/>
      <w:r w:rsidRPr="00021568">
        <w:rPr>
          <w:sz w:val="24"/>
          <w:szCs w:val="24"/>
        </w:rPr>
        <w:t xml:space="preserve"> </w:t>
      </w:r>
      <w:proofErr w:type="spellStart"/>
      <w:r w:rsidRPr="00021568">
        <w:rPr>
          <w:sz w:val="24"/>
          <w:szCs w:val="24"/>
        </w:rPr>
        <w:t>Medicum</w:t>
      </w:r>
      <w:proofErr w:type="spellEnd"/>
      <w:r w:rsidRPr="00021568">
        <w:rPr>
          <w:sz w:val="24"/>
          <w:szCs w:val="24"/>
        </w:rPr>
        <w:t>. 2014. №1. С. 27–32</w:t>
      </w:r>
    </w:p>
    <w:p w14:paraId="34754CC6" w14:textId="5EA0A2E1" w:rsidR="00021568" w:rsidRDefault="00AA3C8F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en-US"/>
        </w:rPr>
      </w:pPr>
      <w:r w:rsidRPr="00AA3C8F">
        <w:rPr>
          <w:sz w:val="24"/>
          <w:szCs w:val="24"/>
          <w:lang w:val="en-US"/>
        </w:rPr>
        <w:t>Camilleri M: Functional dyspepsia: mechanisms of symptom genera ton and appropriate management of patients, Gastroenterol Cin North Am 36: 649-664, 2007.</w:t>
      </w:r>
    </w:p>
    <w:p w14:paraId="275272AC" w14:textId="6DC90194" w:rsidR="00AA3C8F" w:rsidRPr="00AA3C8F" w:rsidRDefault="00AA3C8F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 w:rsidRPr="00AA3C8F">
        <w:rPr>
          <w:sz w:val="24"/>
          <w:szCs w:val="24"/>
        </w:rPr>
        <w:t>Минушкин</w:t>
      </w:r>
      <w:proofErr w:type="spellEnd"/>
      <w:r w:rsidRPr="00AA3C8F">
        <w:rPr>
          <w:sz w:val="24"/>
          <w:szCs w:val="24"/>
        </w:rPr>
        <w:t xml:space="preserve"> О.Н. Сочетанные функциональные расстройства (заболевания) желудочно-кишечного тракта их диагностика и лечебные подходы // МС. 2015.</w:t>
      </w:r>
      <w:r w:rsidR="00E27D4D">
        <w:rPr>
          <w:sz w:val="24"/>
          <w:szCs w:val="24"/>
        </w:rPr>
        <w:t xml:space="preserve"> </w:t>
      </w:r>
      <w:r w:rsidRPr="00AA3C8F">
        <w:rPr>
          <w:sz w:val="24"/>
          <w:szCs w:val="24"/>
        </w:rPr>
        <w:t xml:space="preserve">№13. </w:t>
      </w:r>
    </w:p>
    <w:p w14:paraId="3A8F642E" w14:textId="5C28998A" w:rsidR="00646F2A" w:rsidRDefault="00AA3C8F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AA3C8F">
        <w:rPr>
          <w:sz w:val="24"/>
          <w:szCs w:val="24"/>
        </w:rPr>
        <w:t>Маев И. В., Самсонов А. А., Андреев Д. Н., Кочетов С. А. Дифференцированная тактика лечения синдрома функциональной диспепсии // МС. 201</w:t>
      </w:r>
      <w:r>
        <w:rPr>
          <w:sz w:val="24"/>
          <w:szCs w:val="24"/>
        </w:rPr>
        <w:t>9</w:t>
      </w:r>
      <w:r w:rsidRPr="00AA3C8F">
        <w:rPr>
          <w:sz w:val="24"/>
          <w:szCs w:val="24"/>
        </w:rPr>
        <w:t xml:space="preserve">. №9. </w:t>
      </w:r>
    </w:p>
    <w:p w14:paraId="6D368301" w14:textId="770FF381" w:rsidR="00AA3C8F" w:rsidRPr="00AA3C8F" w:rsidRDefault="00AA3C8F" w:rsidP="00021568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AA3C8F">
        <w:rPr>
          <w:sz w:val="24"/>
          <w:szCs w:val="24"/>
        </w:rPr>
        <w:t xml:space="preserve">Васильев Ю. В. Функциональная диспепсия. Современные представления о проблеме и возможности терапии // МС. 2013. №10. </w:t>
      </w:r>
    </w:p>
    <w:p w14:paraId="77DF551F" w14:textId="77777777" w:rsidR="00AA3C8F" w:rsidRPr="00AA3C8F" w:rsidRDefault="00AA3C8F" w:rsidP="00AA3C8F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AA3C8F">
        <w:rPr>
          <w:sz w:val="24"/>
          <w:szCs w:val="24"/>
          <w:lang w:val="en-US"/>
        </w:rPr>
        <w:t xml:space="preserve">Tack J. Dyspepsia. In: </w:t>
      </w:r>
      <w:proofErr w:type="spellStart"/>
      <w:r w:rsidRPr="00AA3C8F">
        <w:rPr>
          <w:sz w:val="24"/>
          <w:szCs w:val="24"/>
          <w:lang w:val="en-US"/>
        </w:rPr>
        <w:t>Sleisenger</w:t>
      </w:r>
      <w:proofErr w:type="spellEnd"/>
      <w:r w:rsidRPr="00AA3C8F">
        <w:rPr>
          <w:sz w:val="24"/>
          <w:szCs w:val="24"/>
          <w:lang w:val="en-US"/>
        </w:rPr>
        <w:t xml:space="preserve"> and </w:t>
      </w:r>
      <w:proofErr w:type="spellStart"/>
      <w:r w:rsidRPr="00AA3C8F">
        <w:rPr>
          <w:sz w:val="24"/>
          <w:szCs w:val="24"/>
          <w:lang w:val="en-US"/>
        </w:rPr>
        <w:t>Fordtran's</w:t>
      </w:r>
      <w:proofErr w:type="spellEnd"/>
      <w:r w:rsidRPr="00AA3C8F">
        <w:rPr>
          <w:sz w:val="24"/>
          <w:szCs w:val="24"/>
          <w:lang w:val="en-US"/>
        </w:rPr>
        <w:t xml:space="preserve"> Gastrointestinal and Liver Disease. </w:t>
      </w:r>
      <w:r w:rsidRPr="00AA3C8F">
        <w:rPr>
          <w:sz w:val="24"/>
          <w:szCs w:val="24"/>
        </w:rPr>
        <w:t xml:space="preserve">10th </w:t>
      </w:r>
      <w:proofErr w:type="spellStart"/>
      <w:r w:rsidRPr="00AA3C8F">
        <w:rPr>
          <w:sz w:val="24"/>
          <w:szCs w:val="24"/>
        </w:rPr>
        <w:t>ed</w:t>
      </w:r>
      <w:proofErr w:type="spellEnd"/>
      <w:r w:rsidRPr="00AA3C8F">
        <w:rPr>
          <w:sz w:val="24"/>
          <w:szCs w:val="24"/>
        </w:rPr>
        <w:t xml:space="preserve">. Philadelphia, </w:t>
      </w:r>
      <w:proofErr w:type="spellStart"/>
      <w:r w:rsidRPr="00AA3C8F">
        <w:rPr>
          <w:sz w:val="24"/>
          <w:szCs w:val="24"/>
        </w:rPr>
        <w:t>Pa</w:t>
      </w:r>
      <w:proofErr w:type="spellEnd"/>
      <w:r w:rsidRPr="00AA3C8F">
        <w:rPr>
          <w:sz w:val="24"/>
          <w:szCs w:val="24"/>
        </w:rPr>
        <w:t xml:space="preserve">: </w:t>
      </w:r>
      <w:proofErr w:type="spellStart"/>
      <w:r w:rsidRPr="00AA3C8F">
        <w:rPr>
          <w:sz w:val="24"/>
          <w:szCs w:val="24"/>
        </w:rPr>
        <w:t>Saunders</w:t>
      </w:r>
      <w:proofErr w:type="spellEnd"/>
      <w:r w:rsidRPr="00AA3C8F">
        <w:rPr>
          <w:sz w:val="24"/>
          <w:szCs w:val="24"/>
        </w:rPr>
        <w:t xml:space="preserve"> </w:t>
      </w:r>
      <w:proofErr w:type="spellStart"/>
      <w:r w:rsidRPr="00AA3C8F">
        <w:rPr>
          <w:sz w:val="24"/>
          <w:szCs w:val="24"/>
        </w:rPr>
        <w:t>Elsevier</w:t>
      </w:r>
      <w:proofErr w:type="spellEnd"/>
      <w:r w:rsidRPr="00AA3C8F">
        <w:rPr>
          <w:sz w:val="24"/>
          <w:szCs w:val="24"/>
        </w:rPr>
        <w:t xml:space="preserve">. 2015: </w:t>
      </w:r>
      <w:proofErr w:type="spellStart"/>
      <w:r w:rsidRPr="00AA3C8F">
        <w:rPr>
          <w:sz w:val="24"/>
          <w:szCs w:val="24"/>
        </w:rPr>
        <w:t>chap</w:t>
      </w:r>
      <w:proofErr w:type="spellEnd"/>
      <w:r w:rsidRPr="00AA3C8F">
        <w:rPr>
          <w:sz w:val="24"/>
          <w:szCs w:val="24"/>
        </w:rPr>
        <w:t xml:space="preserve"> 14.</w:t>
      </w:r>
    </w:p>
    <w:p w14:paraId="673BCAF9" w14:textId="77777777" w:rsidR="00E27D4D" w:rsidRPr="00E27D4D" w:rsidRDefault="00E27D4D" w:rsidP="00E27D4D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27D4D">
        <w:rPr>
          <w:sz w:val="24"/>
          <w:szCs w:val="24"/>
        </w:rPr>
        <w:t xml:space="preserve">Маев И.В., Андреев </w:t>
      </w:r>
      <w:proofErr w:type="gramStart"/>
      <w:r w:rsidRPr="00E27D4D">
        <w:rPr>
          <w:sz w:val="24"/>
          <w:szCs w:val="24"/>
        </w:rPr>
        <w:t>Д.Н.</w:t>
      </w:r>
      <w:proofErr w:type="gramEnd"/>
      <w:r w:rsidRPr="00E27D4D">
        <w:rPr>
          <w:sz w:val="24"/>
          <w:szCs w:val="24"/>
        </w:rPr>
        <w:t>, Кучерявый Ю.А. и др. Современные представления о патофизиологических основах синдрома функциональной диспепсии // РЖГГК. 2015. №4. С. 15–22</w:t>
      </w:r>
    </w:p>
    <w:p w14:paraId="5181481C" w14:textId="152F5905" w:rsidR="00AA3C8F" w:rsidRPr="00E27D4D" w:rsidRDefault="00E27D4D" w:rsidP="00E27D4D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27D4D">
        <w:rPr>
          <w:sz w:val="24"/>
          <w:szCs w:val="24"/>
        </w:rPr>
        <w:t xml:space="preserve">Ивашкин </w:t>
      </w:r>
      <w:proofErr w:type="gramStart"/>
      <w:r w:rsidRPr="00E27D4D">
        <w:rPr>
          <w:sz w:val="24"/>
          <w:szCs w:val="24"/>
        </w:rPr>
        <w:t>В.Т.</w:t>
      </w:r>
      <w:proofErr w:type="gramEnd"/>
      <w:r w:rsidRPr="00E27D4D">
        <w:rPr>
          <w:sz w:val="24"/>
          <w:szCs w:val="24"/>
        </w:rPr>
        <w:t>, Маев И.В., Шептулин А.А. и др. Резолюция экспертного совета «Как улучшить результаты лечения больных с функциональной диспепсией и синдромом раздраженного кишечника» // РЖГГК. 2016. №2. С. 101–104</w:t>
      </w:r>
    </w:p>
    <w:sectPr w:rsidR="00AA3C8F" w:rsidRP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27D"/>
    <w:multiLevelType w:val="hybridMultilevel"/>
    <w:tmpl w:val="36D6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799"/>
    <w:multiLevelType w:val="hybridMultilevel"/>
    <w:tmpl w:val="1EB4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3B4E"/>
    <w:multiLevelType w:val="hybridMultilevel"/>
    <w:tmpl w:val="B952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6A0D"/>
    <w:multiLevelType w:val="hybridMultilevel"/>
    <w:tmpl w:val="460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059F"/>
    <w:multiLevelType w:val="hybridMultilevel"/>
    <w:tmpl w:val="8484622C"/>
    <w:lvl w:ilvl="0" w:tplc="94BE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633E5"/>
    <w:multiLevelType w:val="hybridMultilevel"/>
    <w:tmpl w:val="22E6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A71FA"/>
    <w:multiLevelType w:val="hybridMultilevel"/>
    <w:tmpl w:val="836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71DB"/>
    <w:multiLevelType w:val="hybridMultilevel"/>
    <w:tmpl w:val="FAB8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4523">
    <w:abstractNumId w:val="3"/>
  </w:num>
  <w:num w:numId="2" w16cid:durableId="787896551">
    <w:abstractNumId w:val="5"/>
  </w:num>
  <w:num w:numId="3" w16cid:durableId="1038706281">
    <w:abstractNumId w:val="0"/>
  </w:num>
  <w:num w:numId="4" w16cid:durableId="133722521">
    <w:abstractNumId w:val="4"/>
  </w:num>
  <w:num w:numId="5" w16cid:durableId="179198507">
    <w:abstractNumId w:val="2"/>
  </w:num>
  <w:num w:numId="6" w16cid:durableId="902642021">
    <w:abstractNumId w:val="1"/>
  </w:num>
  <w:num w:numId="7" w16cid:durableId="90929902">
    <w:abstractNumId w:val="6"/>
  </w:num>
  <w:num w:numId="8" w16cid:durableId="160114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17"/>
    <w:rsid w:val="00021568"/>
    <w:rsid w:val="00090040"/>
    <w:rsid w:val="00150C61"/>
    <w:rsid w:val="00167C05"/>
    <w:rsid w:val="001D7D73"/>
    <w:rsid w:val="002A4CAE"/>
    <w:rsid w:val="002F4988"/>
    <w:rsid w:val="00375508"/>
    <w:rsid w:val="003F479E"/>
    <w:rsid w:val="0048196F"/>
    <w:rsid w:val="00646F2A"/>
    <w:rsid w:val="00687FE2"/>
    <w:rsid w:val="00707DB4"/>
    <w:rsid w:val="007A29DE"/>
    <w:rsid w:val="007B078E"/>
    <w:rsid w:val="007C6EEF"/>
    <w:rsid w:val="00876D46"/>
    <w:rsid w:val="00952DC5"/>
    <w:rsid w:val="00A834A1"/>
    <w:rsid w:val="00A92EAD"/>
    <w:rsid w:val="00AA3C8F"/>
    <w:rsid w:val="00B220C7"/>
    <w:rsid w:val="00B326EF"/>
    <w:rsid w:val="00B96A17"/>
    <w:rsid w:val="00E27D4D"/>
    <w:rsid w:val="00E72F2D"/>
    <w:rsid w:val="00E86DEC"/>
    <w:rsid w:val="00F10E85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470"/>
  <w15:chartTrackingRefBased/>
  <w15:docId w15:val="{B2A4A6BA-D45F-4D6C-A42B-31C7033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18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Светличная</dc:creator>
  <cp:keywords/>
  <dc:description/>
  <cp:lastModifiedBy>Яна Светличная</cp:lastModifiedBy>
  <cp:revision>8</cp:revision>
  <dcterms:created xsi:type="dcterms:W3CDTF">2023-11-13T13:53:00Z</dcterms:created>
  <dcterms:modified xsi:type="dcterms:W3CDTF">2024-05-06T11:54:00Z</dcterms:modified>
</cp:coreProperties>
</file>