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  <w:r w:rsidRPr="00BC5D12">
        <w:rPr>
          <w:rFonts w:ascii="Helvetica" w:hAnsi="Helvetica" w:cs="Helvetica"/>
          <w:b/>
          <w:color w:val="333333"/>
        </w:rPr>
        <w:t>Вариант 1</w:t>
      </w:r>
    </w:p>
    <w:p w:rsidR="00932252" w:rsidRDefault="0093225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:rsidR="00932252" w:rsidRDefault="0093225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>Аль-</w:t>
      </w:r>
      <w:proofErr w:type="spellStart"/>
      <w:r>
        <w:t>Зияди</w:t>
      </w:r>
      <w:proofErr w:type="spellEnd"/>
      <w:r>
        <w:t xml:space="preserve"> Абдуллах </w:t>
      </w:r>
      <w:proofErr w:type="spellStart"/>
      <w:r>
        <w:t>Хуссеин</w:t>
      </w:r>
      <w:proofErr w:type="spellEnd"/>
      <w:r>
        <w:t xml:space="preserve"> </w:t>
      </w:r>
    </w:p>
    <w:p w:rsidR="00932252" w:rsidRDefault="0093225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proofErr w:type="spellStart"/>
      <w:r>
        <w:t>Бахшян</w:t>
      </w:r>
      <w:proofErr w:type="spellEnd"/>
      <w:r>
        <w:t xml:space="preserve"> Валентина Артуровна </w:t>
      </w:r>
    </w:p>
    <w:p w:rsidR="00932252" w:rsidRDefault="0093225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 xml:space="preserve"> Зарубин Владислав Васильевич </w:t>
      </w:r>
    </w:p>
    <w:p w:rsidR="00932252" w:rsidRDefault="0093225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>Симкин Сергей Александрович</w:t>
      </w:r>
    </w:p>
    <w:p w:rsidR="00932252" w:rsidRDefault="0093225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 xml:space="preserve">Толоконникова Анастасия Андреевна </w:t>
      </w:r>
    </w:p>
    <w:p w:rsidR="00932252" w:rsidRDefault="0093225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 xml:space="preserve">Шпилькова Дарья Сергеевна </w:t>
      </w:r>
    </w:p>
    <w:p w:rsidR="00932252" w:rsidRPr="00BC5D1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bookmarkStart w:id="0" w:name="_GoBack"/>
      <w:bookmarkEnd w:id="0"/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1.. Какой должен быть угол наклона иглы при внутрикожной инъекции (в градусах</w:t>
      </w:r>
      <w:proofErr w:type="gramStart"/>
      <w:r>
        <w:rPr>
          <w:rFonts w:ascii="Helvetica" w:hAnsi="Helvetica" w:cs="Helvetica"/>
          <w:color w:val="333333"/>
        </w:rPr>
        <w:t>)?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25</w:t>
      </w:r>
      <w:r>
        <w:rPr>
          <w:rFonts w:ascii="Helvetica" w:hAnsi="Helvetica" w:cs="Helvetica"/>
          <w:color w:val="333333"/>
        </w:rPr>
        <w:br/>
        <w:t xml:space="preserve">б) параллельно, не более 5-10 град. </w:t>
      </w:r>
      <w:r>
        <w:rPr>
          <w:rFonts w:ascii="Helvetica" w:hAnsi="Helvetica" w:cs="Helvetica"/>
          <w:color w:val="333333"/>
        </w:rPr>
        <w:br/>
        <w:t>в) 40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г)90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2.. Роль </w:t>
      </w:r>
      <w:proofErr w:type="spellStart"/>
      <w:r>
        <w:rPr>
          <w:rFonts w:ascii="Helvetica" w:hAnsi="Helvetica" w:cs="Helvetica"/>
          <w:color w:val="333333"/>
        </w:rPr>
        <w:t>воздуховодной</w:t>
      </w:r>
      <w:proofErr w:type="spellEnd"/>
      <w:r>
        <w:rPr>
          <w:rFonts w:ascii="Helvetica" w:hAnsi="Helvetica" w:cs="Helvetica"/>
          <w:color w:val="333333"/>
        </w:rPr>
        <w:t xml:space="preserve"> трубки в системе для внутривенных капельных вливаний заключается в </w:t>
      </w:r>
      <w:proofErr w:type="gramStart"/>
      <w:r>
        <w:rPr>
          <w:rFonts w:ascii="Helvetica" w:hAnsi="Helvetica" w:cs="Helvetica"/>
          <w:color w:val="333333"/>
        </w:rPr>
        <w:t>следующем: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вытесняет жидкость из флакона с раствором</w:t>
      </w:r>
      <w:r>
        <w:rPr>
          <w:rFonts w:ascii="Helvetica" w:hAnsi="Helvetica" w:cs="Helvetica"/>
          <w:color w:val="333333"/>
        </w:rPr>
        <w:br/>
        <w:t>б) препятствует проникновению воздуха в трубки системы</w:t>
      </w:r>
      <w:r>
        <w:rPr>
          <w:rFonts w:ascii="Helvetica" w:hAnsi="Helvetica" w:cs="Helvetica"/>
          <w:color w:val="333333"/>
        </w:rPr>
        <w:br/>
        <w:t>в) способствует капельному д</w:t>
      </w:r>
      <w:r w:rsidR="004F1DE2">
        <w:rPr>
          <w:rFonts w:ascii="Helvetica" w:hAnsi="Helvetica" w:cs="Helvetica"/>
          <w:color w:val="333333"/>
        </w:rPr>
        <w:t>вижению жидкости по системе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3.. Введение лекарств минуя желудочно-кишечный тракт </w:t>
      </w:r>
      <w:proofErr w:type="gramStart"/>
      <w:r>
        <w:rPr>
          <w:rFonts w:ascii="Helvetica" w:hAnsi="Helvetica" w:cs="Helvetica"/>
          <w:color w:val="333333"/>
        </w:rPr>
        <w:t>это: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энтеральный</w:t>
      </w:r>
      <w:proofErr w:type="spellEnd"/>
      <w:r>
        <w:rPr>
          <w:rFonts w:ascii="Helvetica" w:hAnsi="Helvetica" w:cs="Helvetica"/>
          <w:color w:val="333333"/>
        </w:rPr>
        <w:t xml:space="preserve"> путь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б) </w:t>
      </w:r>
      <w:proofErr w:type="spellStart"/>
      <w:r>
        <w:rPr>
          <w:rFonts w:ascii="Helvetica" w:hAnsi="Helvetica" w:cs="Helvetica"/>
          <w:color w:val="333333"/>
        </w:rPr>
        <w:t>трансдермальный</w:t>
      </w:r>
      <w:proofErr w:type="spellEnd"/>
      <w:r>
        <w:rPr>
          <w:rFonts w:ascii="Helvetica" w:hAnsi="Helvetica" w:cs="Helvetica"/>
          <w:color w:val="333333"/>
        </w:rPr>
        <w:t xml:space="preserve"> путь</w:t>
      </w:r>
      <w:r w:rsidR="004F1DE2">
        <w:rPr>
          <w:rFonts w:ascii="Helvetica" w:hAnsi="Helvetica" w:cs="Helvetica"/>
          <w:color w:val="333333"/>
        </w:rPr>
        <w:br/>
        <w:t>в) парентеральный путь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4.. Какое должно быть первое действие медсестры перед </w:t>
      </w:r>
      <w:proofErr w:type="gramStart"/>
      <w:r>
        <w:rPr>
          <w:rFonts w:ascii="Helvetica" w:hAnsi="Helvetica" w:cs="Helvetica"/>
          <w:color w:val="333333"/>
        </w:rPr>
        <w:t>инъекцией?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протереть «шейку ампулы» спиртом</w:t>
      </w:r>
      <w:r>
        <w:rPr>
          <w:rFonts w:ascii="Helvetica" w:hAnsi="Helvetica" w:cs="Helvetica"/>
          <w:color w:val="333333"/>
        </w:rPr>
        <w:br/>
        <w:t>б) прочитать название лекарства</w:t>
      </w:r>
      <w:r>
        <w:rPr>
          <w:rFonts w:ascii="Helvetica" w:hAnsi="Helvetica" w:cs="Helvetica"/>
          <w:color w:val="333333"/>
        </w:rPr>
        <w:br/>
        <w:t>в) отломить конец ампулы, взяв его ваткой со спиртом</w:t>
      </w:r>
      <w:r>
        <w:rPr>
          <w:rFonts w:ascii="Helvetica" w:hAnsi="Helvetica" w:cs="Helvetica"/>
          <w:color w:val="333333"/>
        </w:rPr>
        <w:br/>
        <w:t>г) подпилить пилочкой «шейку ампулы»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5. Объем раствора, одномоментно вводимого </w:t>
      </w:r>
      <w:proofErr w:type="gramStart"/>
      <w:r>
        <w:rPr>
          <w:rFonts w:ascii="Helvetica" w:hAnsi="Helvetica" w:cs="Helvetica"/>
          <w:color w:val="333333"/>
        </w:rPr>
        <w:t>подкожно: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не должен превышать 1 мл</w:t>
      </w:r>
      <w:r>
        <w:rPr>
          <w:rFonts w:ascii="Helvetica" w:hAnsi="Helvetica" w:cs="Helvetica"/>
          <w:color w:val="333333"/>
        </w:rPr>
        <w:br/>
        <w:t>б) не должен превышать 2 мл</w:t>
      </w:r>
      <w:r>
        <w:rPr>
          <w:rFonts w:ascii="Helvetica" w:hAnsi="Helvetica" w:cs="Helvetica"/>
          <w:color w:val="333333"/>
        </w:rPr>
        <w:br/>
        <w:t>в) не должен превышать 3 мл</w:t>
      </w:r>
      <w:r>
        <w:rPr>
          <w:rFonts w:ascii="Helvetica" w:hAnsi="Helvetica" w:cs="Helvetica"/>
          <w:color w:val="333333"/>
        </w:rPr>
        <w:br/>
        <w:t>г) не должен превышать 5 мл.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6.. Рекомендуемый угол введения иглы при подкожной </w:t>
      </w:r>
      <w:proofErr w:type="gramStart"/>
      <w:r>
        <w:rPr>
          <w:rFonts w:ascii="Helvetica" w:hAnsi="Helvetica" w:cs="Helvetica"/>
          <w:color w:val="333333"/>
        </w:rPr>
        <w:t>инъекции: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15-20º</w:t>
      </w:r>
      <w:r>
        <w:rPr>
          <w:rFonts w:ascii="Helvetica" w:hAnsi="Helvetica" w:cs="Helvetica"/>
          <w:color w:val="333333"/>
        </w:rPr>
        <w:br/>
        <w:t>б) 30-45º</w:t>
      </w:r>
      <w:r>
        <w:rPr>
          <w:rFonts w:ascii="Helvetica" w:hAnsi="Helvetica" w:cs="Helvetica"/>
          <w:color w:val="333333"/>
        </w:rPr>
        <w:br/>
        <w:t>в) 50-60º</w:t>
      </w:r>
      <w:r>
        <w:rPr>
          <w:rFonts w:ascii="Helvetica" w:hAnsi="Helvetica" w:cs="Helvetica"/>
          <w:color w:val="333333"/>
        </w:rPr>
        <w:br/>
        <w:t>г) 80-90º.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7.. Выберите температуру вводимого подкожно масляного </w:t>
      </w:r>
      <w:proofErr w:type="gramStart"/>
      <w:r>
        <w:rPr>
          <w:rFonts w:ascii="Helvetica" w:hAnsi="Helvetica" w:cs="Helvetica"/>
          <w:color w:val="333333"/>
        </w:rPr>
        <w:t>раствора: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должна быть не менее 15-20º С</w:t>
      </w:r>
      <w:r>
        <w:rPr>
          <w:rFonts w:ascii="Helvetica" w:hAnsi="Helvetica" w:cs="Helvetica"/>
          <w:color w:val="333333"/>
        </w:rPr>
        <w:br/>
        <w:t>б) должна быть не менее 20 -25º С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в) должна быть не менее 25-30º С</w:t>
      </w:r>
      <w:r>
        <w:rPr>
          <w:rFonts w:ascii="Helvetica" w:hAnsi="Helvetica" w:cs="Helvetica"/>
          <w:color w:val="333333"/>
        </w:rPr>
        <w:br/>
        <w:t>г) должна быть не менее 30-35º С.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8.. Причина воздушной эмболии заключается в </w:t>
      </w:r>
      <w:proofErr w:type="gramStart"/>
      <w:r>
        <w:rPr>
          <w:rFonts w:ascii="Helvetica" w:hAnsi="Helvetica" w:cs="Helvetica"/>
          <w:color w:val="333333"/>
        </w:rPr>
        <w:t>следующем: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попадание масляного раствора в сосуд</w:t>
      </w:r>
      <w:r>
        <w:rPr>
          <w:rFonts w:ascii="Helvetica" w:hAnsi="Helvetica" w:cs="Helvetica"/>
          <w:color w:val="333333"/>
        </w:rPr>
        <w:br/>
        <w:t>б) попадание воздуха в шприц</w:t>
      </w:r>
      <w:r>
        <w:rPr>
          <w:rFonts w:ascii="Helvetica" w:hAnsi="Helvetica" w:cs="Helvetica"/>
          <w:color w:val="333333"/>
        </w:rPr>
        <w:br/>
        <w:t>в) попадание воздуха через иглу в сосуд</w:t>
      </w:r>
      <w:r>
        <w:rPr>
          <w:rFonts w:ascii="Helvetica" w:hAnsi="Helvetica" w:cs="Helvetica"/>
          <w:color w:val="333333"/>
        </w:rPr>
        <w:br/>
        <w:t>г) быстрое введение лекарственного препарата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9.. Выберите, какая должна быть глубина введения иглы при проведении внутрикожной </w:t>
      </w:r>
      <w:proofErr w:type="gramStart"/>
      <w:r>
        <w:rPr>
          <w:rFonts w:ascii="Helvetica" w:hAnsi="Helvetica" w:cs="Helvetica"/>
          <w:color w:val="333333"/>
        </w:rPr>
        <w:t>инъекции: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на всю длину иглы</w:t>
      </w:r>
      <w:r>
        <w:rPr>
          <w:rFonts w:ascii="Helvetica" w:hAnsi="Helvetica" w:cs="Helvetica"/>
          <w:color w:val="333333"/>
        </w:rPr>
        <w:br/>
        <w:t>б) две трети иглы</w:t>
      </w:r>
      <w:r w:rsidR="004F1DE2">
        <w:rPr>
          <w:rFonts w:ascii="Helvetica" w:hAnsi="Helvetica" w:cs="Helvetica"/>
          <w:color w:val="333333"/>
        </w:rPr>
        <w:br/>
        <w:t xml:space="preserve">в) до скрытия среза иглы 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10. Определите причины гематомы при внутривенной </w:t>
      </w:r>
      <w:proofErr w:type="gramStart"/>
      <w:r>
        <w:rPr>
          <w:rFonts w:ascii="Helvetica" w:hAnsi="Helvetica" w:cs="Helvetica"/>
          <w:color w:val="333333"/>
        </w:rPr>
        <w:t>инъекции(</w:t>
      </w:r>
      <w:proofErr w:type="gramEnd"/>
      <w:r>
        <w:rPr>
          <w:rFonts w:ascii="Helvetica" w:hAnsi="Helvetica" w:cs="Helvetica"/>
          <w:color w:val="333333"/>
        </w:rPr>
        <w:t>несколько вариантов ответа):</w:t>
      </w:r>
      <w:r>
        <w:rPr>
          <w:rFonts w:ascii="Helvetica" w:hAnsi="Helvetica" w:cs="Helvetica"/>
          <w:color w:val="333333"/>
        </w:rPr>
        <w:br/>
        <w:t>а) прокол обеих стенок вены</w:t>
      </w:r>
      <w:r>
        <w:rPr>
          <w:rFonts w:ascii="Helvetica" w:hAnsi="Helvetica" w:cs="Helvetica"/>
          <w:color w:val="333333"/>
        </w:rPr>
        <w:br/>
        <w:t>б) использование острых игл</w:t>
      </w:r>
      <w:r>
        <w:rPr>
          <w:rFonts w:ascii="Helvetica" w:hAnsi="Helvetica" w:cs="Helvetica"/>
          <w:color w:val="333333"/>
        </w:rPr>
        <w:br/>
        <w:t>в) повышенная свертываемость крови</w:t>
      </w:r>
      <w:r>
        <w:rPr>
          <w:rFonts w:ascii="Helvetica" w:hAnsi="Helvetica" w:cs="Helvetica"/>
          <w:color w:val="333333"/>
        </w:rPr>
        <w:br/>
        <w:t>г) нарушение правил асептики и антисептики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br w:type="page"/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b/>
          <w:color w:val="333333"/>
        </w:rPr>
      </w:pPr>
      <w:r w:rsidRPr="00BC5D12">
        <w:rPr>
          <w:rFonts w:ascii="Helvetica" w:hAnsi="Helvetica" w:cs="Helvetica"/>
          <w:b/>
          <w:color w:val="333333"/>
        </w:rPr>
        <w:lastRenderedPageBreak/>
        <w:t>Вариант 2</w:t>
      </w:r>
    </w:p>
    <w:p w:rsidR="0093225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:rsidR="0093225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 xml:space="preserve">Ахмедова Диана </w:t>
      </w:r>
      <w:proofErr w:type="spellStart"/>
      <w:r>
        <w:t>Халаддиновна</w:t>
      </w:r>
      <w:proofErr w:type="spellEnd"/>
      <w:r>
        <w:t xml:space="preserve"> </w:t>
      </w:r>
    </w:p>
    <w:p w:rsidR="0093225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 xml:space="preserve"> Власенко Дмитрий Сергеевич</w:t>
      </w:r>
    </w:p>
    <w:p w:rsidR="0093225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proofErr w:type="spellStart"/>
      <w:r>
        <w:t>Меджинян</w:t>
      </w:r>
      <w:proofErr w:type="spellEnd"/>
      <w:r>
        <w:t xml:space="preserve"> </w:t>
      </w:r>
      <w:proofErr w:type="spellStart"/>
      <w:r>
        <w:t>Мариета</w:t>
      </w:r>
      <w:proofErr w:type="spellEnd"/>
      <w:r>
        <w:t xml:space="preserve"> </w:t>
      </w:r>
      <w:proofErr w:type="spellStart"/>
      <w:r>
        <w:t>Арсеновна</w:t>
      </w:r>
      <w:proofErr w:type="spellEnd"/>
      <w:r>
        <w:t xml:space="preserve"> </w:t>
      </w:r>
    </w:p>
    <w:p w:rsidR="0093225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r>
        <w:t xml:space="preserve">Тимофеева Татьяна Геннадьевна </w:t>
      </w:r>
    </w:p>
    <w:p w:rsidR="0093225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jc w:val="center"/>
      </w:pPr>
      <w:proofErr w:type="spellStart"/>
      <w:r>
        <w:t>Чверко</w:t>
      </w:r>
      <w:proofErr w:type="spellEnd"/>
      <w:r>
        <w:t xml:space="preserve"> Глеб Владимирович </w:t>
      </w:r>
    </w:p>
    <w:p w:rsidR="00932252" w:rsidRPr="00BC5D12" w:rsidRDefault="00932252" w:rsidP="0093225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Отметьте нужную концентрацию спирта для обработки места инъекции (в градусах</w:t>
      </w:r>
      <w:proofErr w:type="gramStart"/>
      <w:r>
        <w:rPr>
          <w:rFonts w:ascii="Helvetica" w:hAnsi="Helvetica" w:cs="Helvetica"/>
          <w:color w:val="333333"/>
        </w:rPr>
        <w:t>):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 xml:space="preserve">) 70 </w:t>
      </w:r>
      <w:r>
        <w:rPr>
          <w:rFonts w:ascii="Helvetica" w:hAnsi="Helvetica" w:cs="Helvetica"/>
          <w:color w:val="333333"/>
        </w:rPr>
        <w:br/>
        <w:t>б) 40</w:t>
      </w:r>
      <w:r>
        <w:rPr>
          <w:rFonts w:ascii="Helvetica" w:hAnsi="Helvetica" w:cs="Helvetica"/>
          <w:color w:val="333333"/>
        </w:rPr>
        <w:br/>
        <w:t>в) 55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Определите, под каким углом выполняют внутримышечную инъекцию (в градусах</w:t>
      </w:r>
      <w:proofErr w:type="gramStart"/>
      <w:r>
        <w:rPr>
          <w:rFonts w:ascii="Helvetica" w:hAnsi="Helvetica" w:cs="Helvetica"/>
          <w:color w:val="333333"/>
        </w:rPr>
        <w:t>):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25</w:t>
      </w:r>
      <w:r>
        <w:rPr>
          <w:rFonts w:ascii="Helvetica" w:hAnsi="Helvetica" w:cs="Helvetica"/>
          <w:color w:val="333333"/>
        </w:rPr>
        <w:br/>
        <w:t>б) 50</w:t>
      </w:r>
      <w:r w:rsidR="004F1DE2">
        <w:rPr>
          <w:rFonts w:ascii="Helvetica" w:hAnsi="Helvetica" w:cs="Helvetica"/>
          <w:color w:val="333333"/>
        </w:rPr>
        <w:br/>
        <w:t xml:space="preserve">в) 90 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Внутривенное введение </w:t>
      </w:r>
      <w:proofErr w:type="gramStart"/>
      <w:r>
        <w:rPr>
          <w:rFonts w:ascii="Helvetica" w:hAnsi="Helvetica" w:cs="Helvetica"/>
          <w:color w:val="333333"/>
        </w:rPr>
        <w:t>производится: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путем впрыскивания</w:t>
      </w:r>
      <w:r>
        <w:rPr>
          <w:rFonts w:ascii="Helvetica" w:hAnsi="Helvetica" w:cs="Helvetica"/>
          <w:color w:val="333333"/>
        </w:rPr>
        <w:br/>
        <w:t xml:space="preserve">б) путем венепункции </w:t>
      </w:r>
      <w:r>
        <w:rPr>
          <w:rFonts w:ascii="Helvetica" w:hAnsi="Helvetica" w:cs="Helvetica"/>
          <w:color w:val="333333"/>
        </w:rPr>
        <w:br/>
        <w:t>в) путем венесекции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Когда проводит обработку рук медсестра при проведении процедур и </w:t>
      </w:r>
      <w:proofErr w:type="gramStart"/>
      <w:r>
        <w:rPr>
          <w:rFonts w:ascii="Helvetica" w:hAnsi="Helvetica" w:cs="Helvetica"/>
          <w:color w:val="333333"/>
        </w:rPr>
        <w:t>манипуляции: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 xml:space="preserve">) в начале и в конце процедур </w:t>
      </w:r>
      <w:r>
        <w:rPr>
          <w:rFonts w:ascii="Helvetica" w:hAnsi="Helvetica" w:cs="Helvetica"/>
          <w:color w:val="333333"/>
        </w:rPr>
        <w:br/>
        <w:t>б) перед процедурами</w:t>
      </w:r>
      <w:r>
        <w:rPr>
          <w:rFonts w:ascii="Helvetica" w:hAnsi="Helvetica" w:cs="Helvetica"/>
          <w:color w:val="333333"/>
        </w:rPr>
        <w:br/>
        <w:t>в) после нескольких процедур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5. Профилактика воздушной </w:t>
      </w:r>
      <w:proofErr w:type="gramStart"/>
      <w:r>
        <w:rPr>
          <w:rFonts w:ascii="Helvetica" w:hAnsi="Helvetica" w:cs="Helvetica"/>
          <w:color w:val="333333"/>
        </w:rPr>
        <w:t>эмболии: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тщательно вытеснить воздух из шприца</w:t>
      </w:r>
      <w:r>
        <w:rPr>
          <w:rFonts w:ascii="Helvetica" w:hAnsi="Helvetica" w:cs="Helvetica"/>
          <w:color w:val="333333"/>
        </w:rPr>
        <w:br/>
        <w:t>б) лекарственный препарат вводить медленно</w:t>
      </w:r>
      <w:r>
        <w:rPr>
          <w:rFonts w:ascii="Helvetica" w:hAnsi="Helvetica" w:cs="Helvetica"/>
          <w:color w:val="333333"/>
        </w:rPr>
        <w:br/>
        <w:t>в) провести психопрофилактическую беседу с пациентом</w:t>
      </w:r>
      <w:r>
        <w:rPr>
          <w:rFonts w:ascii="Helvetica" w:hAnsi="Helvetica" w:cs="Helvetica"/>
          <w:color w:val="333333"/>
        </w:rPr>
        <w:br/>
        <w:t>г) соблюдать правила асептики.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6. Повреждение нервных стволов может быть таким </w:t>
      </w:r>
      <w:proofErr w:type="gramStart"/>
      <w:r>
        <w:rPr>
          <w:rFonts w:ascii="Helvetica" w:hAnsi="Helvetica" w:cs="Helvetica"/>
          <w:color w:val="333333"/>
        </w:rPr>
        <w:t>осложнением: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внутривенных вливаний</w:t>
      </w:r>
      <w:r>
        <w:rPr>
          <w:rFonts w:ascii="Helvetica" w:hAnsi="Helvetica" w:cs="Helvetica"/>
          <w:color w:val="333333"/>
        </w:rPr>
        <w:br/>
        <w:t>б) подкожных инъекций</w:t>
      </w:r>
      <w:r>
        <w:rPr>
          <w:rFonts w:ascii="Helvetica" w:hAnsi="Helvetica" w:cs="Helvetica"/>
          <w:color w:val="333333"/>
        </w:rPr>
        <w:br/>
        <w:t>в) внутримышечных инъекций</w:t>
      </w:r>
      <w:r>
        <w:rPr>
          <w:rFonts w:ascii="Helvetica" w:hAnsi="Helvetica" w:cs="Helvetica"/>
          <w:color w:val="333333"/>
        </w:rPr>
        <w:br/>
        <w:t>г) внутривенных капельных вливаний</w:t>
      </w:r>
    </w:p>
    <w:p w:rsidR="004F1DE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7. Гнойное воспаление тканей после инъекции называется </w:t>
      </w:r>
      <w:proofErr w:type="gramStart"/>
      <w:r>
        <w:rPr>
          <w:rFonts w:ascii="Helvetica" w:hAnsi="Helvetica" w:cs="Helvetica"/>
          <w:color w:val="333333"/>
        </w:rPr>
        <w:t>так: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инфильтрат</w:t>
      </w:r>
      <w:r w:rsidR="004F1DE2">
        <w:rPr>
          <w:rFonts w:ascii="Helvetica" w:hAnsi="Helvetica" w:cs="Helvetica"/>
          <w:color w:val="333333"/>
        </w:rPr>
        <w:br/>
        <w:t>б) абсцесс</w:t>
      </w:r>
    </w:p>
    <w:p w:rsidR="004F1DE2" w:rsidRDefault="004F1DE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</w:t>
      </w:r>
      <w:r w:rsidRPr="004F1DE2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гематома</w:t>
      </w:r>
    </w:p>
    <w:p w:rsidR="004F1DE2" w:rsidRDefault="004F1DE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8. Определите, чем вынимаются из стерильного бикса ватные </w:t>
      </w:r>
      <w:proofErr w:type="gramStart"/>
      <w:r>
        <w:rPr>
          <w:rFonts w:ascii="Helvetica" w:hAnsi="Helvetica" w:cs="Helvetica"/>
          <w:color w:val="333333"/>
        </w:rPr>
        <w:t>шарики: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руками в перчатках</w:t>
      </w:r>
      <w:r>
        <w:rPr>
          <w:rFonts w:ascii="Helvetica" w:hAnsi="Helvetica" w:cs="Helvetica"/>
          <w:color w:val="333333"/>
        </w:rPr>
        <w:br/>
        <w:t>б) стерильной салфеткой</w:t>
      </w:r>
      <w:r w:rsidR="004F1DE2">
        <w:rPr>
          <w:rFonts w:ascii="Helvetica" w:hAnsi="Helvetica" w:cs="Helvetica"/>
          <w:color w:val="333333"/>
        </w:rPr>
        <w:br/>
        <w:t>в) пинцетом.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9. Определите место введения при внутрикожной </w:t>
      </w:r>
      <w:proofErr w:type="gramStart"/>
      <w:r>
        <w:rPr>
          <w:rFonts w:ascii="Helvetica" w:hAnsi="Helvetica" w:cs="Helvetica"/>
          <w:color w:val="333333"/>
        </w:rPr>
        <w:t>инъекции: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внутренняя поверхность предплечья</w:t>
      </w:r>
      <w:r>
        <w:rPr>
          <w:rFonts w:ascii="Helvetica" w:hAnsi="Helvetica" w:cs="Helvetica"/>
          <w:color w:val="333333"/>
        </w:rPr>
        <w:br/>
        <w:t>б) наружная поверхность предплечья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10. Отметьте правильно установленное соответствие между путём введения и местом введения лекарственного </w:t>
      </w:r>
      <w:proofErr w:type="gramStart"/>
      <w:r>
        <w:rPr>
          <w:rFonts w:ascii="Helvetica" w:hAnsi="Helvetica" w:cs="Helvetica"/>
          <w:color w:val="333333"/>
        </w:rPr>
        <w:t>средства: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парентеральный – внутривенно</w:t>
      </w:r>
      <w:r>
        <w:rPr>
          <w:rFonts w:ascii="Helvetica" w:hAnsi="Helvetica" w:cs="Helvetica"/>
          <w:color w:val="333333"/>
        </w:rPr>
        <w:br/>
        <w:t>б) парентеральный – внутримышечно</w:t>
      </w:r>
      <w:r>
        <w:rPr>
          <w:rFonts w:ascii="Helvetica" w:hAnsi="Helvetica" w:cs="Helvetica"/>
          <w:color w:val="333333"/>
        </w:rPr>
        <w:br/>
        <w:t>в) парентерально – под язык.</w:t>
      </w:r>
    </w:p>
    <w:p w:rsidR="005D34FE" w:rsidRDefault="005D34FE"/>
    <w:sectPr w:rsidR="005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12"/>
    <w:rsid w:val="004F1DE2"/>
    <w:rsid w:val="005D34FE"/>
    <w:rsid w:val="00932252"/>
    <w:rsid w:val="00BC5D12"/>
    <w:rsid w:val="00E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5EB2-0198-4CAE-AB46-143CB309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C0B7-27FA-43DE-A162-E2C6C5FC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4</cp:revision>
  <dcterms:created xsi:type="dcterms:W3CDTF">2020-10-21T04:38:00Z</dcterms:created>
  <dcterms:modified xsi:type="dcterms:W3CDTF">2020-10-22T11:52:00Z</dcterms:modified>
</cp:coreProperties>
</file>