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29DC1" w14:textId="77777777" w:rsidR="004F29ED" w:rsidRPr="002D4354" w:rsidRDefault="004F29ED" w:rsidP="004F29ED">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Федеральное г</w:t>
      </w:r>
      <w:r w:rsidRPr="002D4354">
        <w:rPr>
          <w:rFonts w:ascii="Times New Roman" w:hAnsi="Times New Roman" w:cs="Times New Roman"/>
          <w:sz w:val="28"/>
          <w:szCs w:val="28"/>
        </w:rPr>
        <w:t>осударственное бюджетное образовательное учреждение высшего образования «Красноярский государственный медицинский университет имени</w:t>
      </w:r>
    </w:p>
    <w:p w14:paraId="487AC0CA" w14:textId="77777777" w:rsidR="004F29ED" w:rsidRPr="002D4354" w:rsidRDefault="004F29ED" w:rsidP="004F29ED">
      <w:pPr>
        <w:spacing w:after="0" w:line="240" w:lineRule="auto"/>
        <w:jc w:val="center"/>
        <w:rPr>
          <w:rFonts w:ascii="Times New Roman" w:hAnsi="Times New Roman" w:cs="Times New Roman"/>
          <w:sz w:val="28"/>
          <w:szCs w:val="28"/>
        </w:rPr>
      </w:pPr>
      <w:r w:rsidRPr="002D4354">
        <w:rPr>
          <w:rFonts w:ascii="Times New Roman" w:hAnsi="Times New Roman" w:cs="Times New Roman"/>
          <w:sz w:val="28"/>
          <w:szCs w:val="28"/>
        </w:rPr>
        <w:t>профессора В.Ф. Войно-Ясенецкого»</w:t>
      </w:r>
    </w:p>
    <w:p w14:paraId="2842F0C2" w14:textId="77777777" w:rsidR="004F29ED" w:rsidRPr="002D4354" w:rsidRDefault="004F29ED" w:rsidP="004F29ED">
      <w:pPr>
        <w:spacing w:after="0" w:line="240" w:lineRule="auto"/>
        <w:jc w:val="center"/>
        <w:rPr>
          <w:rFonts w:ascii="Times New Roman" w:hAnsi="Times New Roman" w:cs="Times New Roman"/>
          <w:sz w:val="28"/>
          <w:szCs w:val="28"/>
        </w:rPr>
      </w:pPr>
      <w:r w:rsidRPr="002D4354">
        <w:rPr>
          <w:rFonts w:ascii="Times New Roman" w:hAnsi="Times New Roman" w:cs="Times New Roman"/>
          <w:sz w:val="28"/>
          <w:szCs w:val="28"/>
        </w:rPr>
        <w:t>Министерства здравоохранения Российской Федерации</w:t>
      </w:r>
    </w:p>
    <w:p w14:paraId="2B1B011E" w14:textId="77777777" w:rsidR="004F29ED" w:rsidRPr="002D4354" w:rsidRDefault="004F29ED" w:rsidP="004F29ED">
      <w:pPr>
        <w:spacing w:after="0" w:line="240" w:lineRule="auto"/>
        <w:jc w:val="center"/>
        <w:rPr>
          <w:rFonts w:ascii="Times New Roman" w:hAnsi="Times New Roman" w:cs="Times New Roman"/>
          <w:sz w:val="28"/>
          <w:szCs w:val="28"/>
        </w:rPr>
      </w:pPr>
      <w:r w:rsidRPr="002D4354">
        <w:rPr>
          <w:rFonts w:ascii="Times New Roman" w:hAnsi="Times New Roman" w:cs="Times New Roman"/>
          <w:sz w:val="28"/>
          <w:szCs w:val="28"/>
        </w:rPr>
        <w:t>Фармацевтический колледж</w:t>
      </w:r>
      <w:r w:rsidRPr="002D4354">
        <w:rPr>
          <w:rFonts w:ascii="Times New Roman" w:hAnsi="Times New Roman" w:cs="Times New Roman"/>
          <w:sz w:val="28"/>
          <w:szCs w:val="28"/>
        </w:rPr>
        <w:cr/>
      </w:r>
    </w:p>
    <w:p w14:paraId="4606B00B" w14:textId="77777777" w:rsidR="004F29ED" w:rsidRPr="002D4354" w:rsidRDefault="004F29ED" w:rsidP="004F29ED">
      <w:pPr>
        <w:jc w:val="center"/>
        <w:rPr>
          <w:rFonts w:ascii="Times New Roman" w:hAnsi="Times New Roman" w:cs="Times New Roman"/>
          <w:sz w:val="24"/>
          <w:szCs w:val="24"/>
        </w:rPr>
      </w:pPr>
      <w:r w:rsidRPr="002D4354">
        <w:rPr>
          <w:rFonts w:ascii="Times New Roman" w:hAnsi="Times New Roman" w:cs="Times New Roman"/>
          <w:sz w:val="28"/>
          <w:szCs w:val="28"/>
          <w:u w:val="single"/>
        </w:rPr>
        <w:tab/>
      </w:r>
      <w:r w:rsidRPr="002D4354">
        <w:rPr>
          <w:rFonts w:ascii="Times New Roman" w:hAnsi="Times New Roman" w:cs="Times New Roman"/>
          <w:sz w:val="28"/>
          <w:szCs w:val="28"/>
          <w:u w:val="single"/>
        </w:rPr>
        <w:tab/>
      </w:r>
      <w:r w:rsidRPr="002D4354">
        <w:rPr>
          <w:rFonts w:ascii="Times New Roman" w:hAnsi="Times New Roman" w:cs="Times New Roman"/>
          <w:sz w:val="28"/>
          <w:szCs w:val="28"/>
          <w:u w:val="single"/>
        </w:rPr>
        <w:tab/>
        <w:t>«Сестринское дело»</w:t>
      </w:r>
      <w:r w:rsidRPr="002D4354">
        <w:rPr>
          <w:rFonts w:ascii="Times New Roman" w:hAnsi="Times New Roman" w:cs="Times New Roman"/>
          <w:sz w:val="28"/>
          <w:szCs w:val="28"/>
          <w:u w:val="single"/>
        </w:rPr>
        <w:tab/>
      </w:r>
      <w:r w:rsidRPr="002D4354">
        <w:rPr>
          <w:rFonts w:ascii="Times New Roman" w:hAnsi="Times New Roman" w:cs="Times New Roman"/>
          <w:sz w:val="28"/>
          <w:szCs w:val="28"/>
          <w:u w:val="single"/>
        </w:rPr>
        <w:tab/>
      </w:r>
      <w:r w:rsidRPr="002D4354">
        <w:rPr>
          <w:rFonts w:ascii="Times New Roman" w:hAnsi="Times New Roman" w:cs="Times New Roman"/>
          <w:sz w:val="28"/>
          <w:szCs w:val="28"/>
          <w:u w:val="single"/>
        </w:rPr>
        <w:tab/>
      </w:r>
      <w:r w:rsidRPr="002D4354">
        <w:rPr>
          <w:rFonts w:ascii="Times New Roman" w:hAnsi="Times New Roman" w:cs="Times New Roman"/>
          <w:sz w:val="28"/>
          <w:szCs w:val="28"/>
          <w:u w:val="single"/>
        </w:rPr>
        <w:tab/>
      </w:r>
      <w:r w:rsidRPr="002D4354">
        <w:rPr>
          <w:rFonts w:ascii="Times New Roman" w:hAnsi="Times New Roman" w:cs="Times New Roman"/>
          <w:sz w:val="28"/>
          <w:szCs w:val="28"/>
        </w:rPr>
        <w:cr/>
      </w:r>
      <w:r w:rsidRPr="002D4354">
        <w:rPr>
          <w:rFonts w:ascii="Times New Roman" w:hAnsi="Times New Roman" w:cs="Times New Roman"/>
          <w:sz w:val="24"/>
          <w:szCs w:val="24"/>
        </w:rPr>
        <w:t>отделение</w:t>
      </w:r>
    </w:p>
    <w:p w14:paraId="099C6F2A" w14:textId="77777777" w:rsidR="004F29ED" w:rsidRDefault="004F29ED" w:rsidP="004F29ED">
      <w:pPr>
        <w:jc w:val="center"/>
        <w:rPr>
          <w:rFonts w:ascii="Times New Roman" w:hAnsi="Times New Roman" w:cs="Times New Roman"/>
          <w:sz w:val="24"/>
          <w:szCs w:val="24"/>
        </w:rPr>
      </w:pPr>
    </w:p>
    <w:p w14:paraId="1E69A0E2" w14:textId="77777777" w:rsidR="004F29ED" w:rsidRDefault="004F29ED" w:rsidP="004F29ED">
      <w:pPr>
        <w:jc w:val="center"/>
        <w:rPr>
          <w:rFonts w:ascii="Times New Roman" w:hAnsi="Times New Roman" w:cs="Times New Roman"/>
          <w:sz w:val="24"/>
          <w:szCs w:val="24"/>
        </w:rPr>
      </w:pPr>
    </w:p>
    <w:p w14:paraId="554DC8F4" w14:textId="77777777" w:rsidR="004F29ED" w:rsidRDefault="004F29ED" w:rsidP="004F29ED">
      <w:pPr>
        <w:jc w:val="center"/>
        <w:rPr>
          <w:rFonts w:ascii="Times New Roman" w:hAnsi="Times New Roman" w:cs="Times New Roman"/>
          <w:sz w:val="24"/>
          <w:szCs w:val="24"/>
        </w:rPr>
      </w:pPr>
    </w:p>
    <w:p w14:paraId="7C8B4BCF" w14:textId="77777777" w:rsidR="004F29ED" w:rsidRDefault="004F29ED" w:rsidP="004F29ED">
      <w:pPr>
        <w:spacing w:after="0" w:line="240" w:lineRule="auto"/>
        <w:jc w:val="center"/>
        <w:rPr>
          <w:rFonts w:ascii="Times New Roman" w:hAnsi="Times New Roman" w:cs="Times New Roman"/>
          <w:b/>
          <w:bCs/>
          <w:sz w:val="40"/>
          <w:szCs w:val="40"/>
        </w:rPr>
      </w:pPr>
      <w:r w:rsidRPr="004F29ED">
        <w:rPr>
          <w:rFonts w:ascii="Times New Roman" w:hAnsi="Times New Roman" w:cs="Times New Roman"/>
          <w:b/>
          <w:bCs/>
          <w:sz w:val="40"/>
          <w:szCs w:val="40"/>
        </w:rPr>
        <w:t>УЧЕБНО-ИССЛЕДОВАТЕЛЬСКАЯ РАБОТА СТУДЕНТА</w:t>
      </w:r>
    </w:p>
    <w:p w14:paraId="732C4BF6" w14:textId="4AA7DB33" w:rsidR="004F29ED" w:rsidRPr="00283A18" w:rsidRDefault="004F29ED" w:rsidP="002B7804">
      <w:pPr>
        <w:spacing w:after="0" w:line="240" w:lineRule="auto"/>
        <w:jc w:val="center"/>
        <w:rPr>
          <w:rFonts w:ascii="Times New Roman" w:hAnsi="Times New Roman" w:cs="Times New Roman"/>
          <w:sz w:val="28"/>
          <w:szCs w:val="28"/>
          <w:u w:val="single"/>
        </w:rPr>
      </w:pPr>
      <w:r w:rsidRPr="00283A18">
        <w:rPr>
          <w:rFonts w:ascii="Times New Roman" w:hAnsi="Times New Roman" w:cs="Times New Roman"/>
          <w:sz w:val="28"/>
          <w:szCs w:val="28"/>
          <w:u w:val="single"/>
        </w:rPr>
        <w:t>«</w:t>
      </w:r>
      <w:r w:rsidR="00283A18" w:rsidRPr="00283A18">
        <w:rPr>
          <w:rFonts w:ascii="Times New Roman" w:hAnsi="Times New Roman" w:cs="Times New Roman"/>
          <w:color w:val="000000"/>
          <w:sz w:val="28"/>
          <w:szCs w:val="28"/>
          <w:u w:val="single"/>
          <w:shd w:val="clear" w:color="auto" w:fill="FFFFFF"/>
        </w:rPr>
        <w:t>Роль медицинской сестры в профилактике заболеваний гастродуоденальной зоны. Старшее детство.</w:t>
      </w:r>
      <w:r w:rsidRPr="00283A18">
        <w:rPr>
          <w:rFonts w:ascii="Times New Roman" w:hAnsi="Times New Roman" w:cs="Times New Roman"/>
          <w:sz w:val="28"/>
          <w:szCs w:val="28"/>
          <w:u w:val="single"/>
        </w:rPr>
        <w:t>»</w:t>
      </w:r>
    </w:p>
    <w:p w14:paraId="056B12C2" w14:textId="77777777" w:rsidR="004F29ED" w:rsidRPr="002D4354" w:rsidRDefault="004F29ED" w:rsidP="004F29ED">
      <w:pPr>
        <w:spacing w:after="0" w:line="240" w:lineRule="auto"/>
        <w:jc w:val="center"/>
        <w:rPr>
          <w:rFonts w:ascii="Times New Roman" w:hAnsi="Times New Roman" w:cs="Times New Roman"/>
          <w:sz w:val="24"/>
          <w:szCs w:val="24"/>
        </w:rPr>
      </w:pPr>
      <w:r w:rsidRPr="002D4354">
        <w:rPr>
          <w:rFonts w:ascii="Times New Roman" w:hAnsi="Times New Roman" w:cs="Times New Roman"/>
          <w:sz w:val="24"/>
          <w:szCs w:val="24"/>
        </w:rPr>
        <w:t>тема</w:t>
      </w:r>
    </w:p>
    <w:p w14:paraId="77BB4FA6" w14:textId="77777777" w:rsidR="004F29ED" w:rsidRPr="002D4354" w:rsidRDefault="004F29ED" w:rsidP="004F29ED">
      <w:pPr>
        <w:spacing w:after="0" w:line="240" w:lineRule="auto"/>
        <w:jc w:val="center"/>
        <w:rPr>
          <w:rFonts w:ascii="Times New Roman" w:hAnsi="Times New Roman" w:cs="Times New Roman"/>
          <w:sz w:val="28"/>
          <w:szCs w:val="28"/>
        </w:rPr>
      </w:pPr>
    </w:p>
    <w:p w14:paraId="67EB95D4" w14:textId="77777777" w:rsidR="004F29ED" w:rsidRPr="002D4354" w:rsidRDefault="004F29ED" w:rsidP="004F29ED">
      <w:pPr>
        <w:spacing w:after="0" w:line="240" w:lineRule="auto"/>
        <w:jc w:val="center"/>
        <w:rPr>
          <w:rFonts w:ascii="Times New Roman" w:hAnsi="Times New Roman" w:cs="Times New Roman"/>
          <w:sz w:val="28"/>
          <w:szCs w:val="28"/>
          <w:u w:val="single"/>
        </w:rPr>
      </w:pPr>
      <w:r w:rsidRPr="002D4354">
        <w:rPr>
          <w:rFonts w:ascii="Times New Roman" w:hAnsi="Times New Roman" w:cs="Times New Roman"/>
          <w:sz w:val="28"/>
          <w:szCs w:val="28"/>
          <w:u w:val="single"/>
        </w:rPr>
        <w:t>34.02.01 Сестринское дело на базе среднего общего образования</w:t>
      </w:r>
    </w:p>
    <w:p w14:paraId="53DFD00A" w14:textId="77777777" w:rsidR="004F29ED" w:rsidRPr="002D4354" w:rsidRDefault="004F29ED" w:rsidP="004F29ED">
      <w:pPr>
        <w:spacing w:after="0" w:line="240" w:lineRule="auto"/>
        <w:jc w:val="center"/>
        <w:rPr>
          <w:rFonts w:ascii="Times New Roman" w:hAnsi="Times New Roman" w:cs="Times New Roman"/>
          <w:sz w:val="24"/>
          <w:szCs w:val="24"/>
        </w:rPr>
      </w:pPr>
      <w:r w:rsidRPr="002D4354">
        <w:rPr>
          <w:rFonts w:ascii="Times New Roman" w:hAnsi="Times New Roman" w:cs="Times New Roman"/>
          <w:sz w:val="24"/>
          <w:szCs w:val="24"/>
        </w:rPr>
        <w:t>код и наименование специальности</w:t>
      </w:r>
    </w:p>
    <w:p w14:paraId="4C3CEA4C" w14:textId="77777777" w:rsidR="004F29ED" w:rsidRPr="002D4354" w:rsidRDefault="004F29ED" w:rsidP="004F29ED">
      <w:pPr>
        <w:spacing w:after="0" w:line="240" w:lineRule="auto"/>
        <w:jc w:val="center"/>
        <w:rPr>
          <w:rFonts w:ascii="Times New Roman" w:hAnsi="Times New Roman" w:cs="Times New Roman"/>
          <w:sz w:val="28"/>
          <w:szCs w:val="28"/>
        </w:rPr>
      </w:pPr>
    </w:p>
    <w:p w14:paraId="59412B5C" w14:textId="256B3D03" w:rsidR="00AB6579" w:rsidRDefault="00AB6579" w:rsidP="004F29ED">
      <w:pPr>
        <w:spacing w:after="0" w:line="240" w:lineRule="auto"/>
        <w:jc w:val="center"/>
        <w:rPr>
          <w:rFonts w:ascii="Times New Roman" w:hAnsi="Times New Roman" w:cs="Times New Roman"/>
          <w:sz w:val="28"/>
          <w:szCs w:val="28"/>
          <w:u w:val="single"/>
        </w:rPr>
      </w:pPr>
      <w:r w:rsidRPr="00AB6579">
        <w:rPr>
          <w:rFonts w:ascii="Times New Roman" w:hAnsi="Times New Roman" w:cs="Times New Roman"/>
          <w:sz w:val="28"/>
          <w:szCs w:val="28"/>
          <w:u w:val="single"/>
        </w:rPr>
        <w:t xml:space="preserve">Сестринский уход при различных заболеваниях и состояниях. Раздел. </w:t>
      </w:r>
      <w:r>
        <w:rPr>
          <w:rFonts w:ascii="Times New Roman" w:hAnsi="Times New Roman" w:cs="Times New Roman"/>
          <w:sz w:val="28"/>
          <w:szCs w:val="28"/>
          <w:u w:val="single"/>
        </w:rPr>
        <w:t xml:space="preserve">        </w:t>
      </w:r>
    </w:p>
    <w:p w14:paraId="57F53735" w14:textId="7EBD8E54" w:rsidR="004F29ED" w:rsidRPr="002D4354" w:rsidRDefault="00AB6579" w:rsidP="004F29E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ab/>
      </w:r>
      <w:r w:rsidRPr="00AB6579">
        <w:rPr>
          <w:rFonts w:ascii="Times New Roman" w:hAnsi="Times New Roman" w:cs="Times New Roman"/>
          <w:sz w:val="28"/>
          <w:szCs w:val="28"/>
          <w:u w:val="single"/>
        </w:rPr>
        <w:t>Сестринский уход за больными детьми различного возраста</w:t>
      </w:r>
      <w:r>
        <w:rPr>
          <w:rFonts w:ascii="Times New Roman" w:hAnsi="Times New Roman" w:cs="Times New Roman"/>
          <w:sz w:val="28"/>
          <w:szCs w:val="28"/>
          <w:u w:val="single"/>
        </w:rPr>
        <w:tab/>
      </w:r>
    </w:p>
    <w:p w14:paraId="7553BEAC" w14:textId="77777777" w:rsidR="004F29ED" w:rsidRPr="002D4354" w:rsidRDefault="004F29ED" w:rsidP="004F29ED">
      <w:pPr>
        <w:spacing w:after="0" w:line="240" w:lineRule="auto"/>
        <w:jc w:val="center"/>
        <w:rPr>
          <w:rFonts w:ascii="Times New Roman" w:hAnsi="Times New Roman" w:cs="Times New Roman"/>
          <w:sz w:val="24"/>
          <w:szCs w:val="24"/>
        </w:rPr>
      </w:pPr>
      <w:r w:rsidRPr="002D4354">
        <w:rPr>
          <w:rFonts w:ascii="Times New Roman" w:hAnsi="Times New Roman" w:cs="Times New Roman"/>
          <w:sz w:val="24"/>
          <w:szCs w:val="24"/>
        </w:rPr>
        <w:t>наименование междисциплинарного курса (дисциплины)</w:t>
      </w:r>
    </w:p>
    <w:p w14:paraId="28C6C532" w14:textId="77777777" w:rsidR="004F29ED" w:rsidRDefault="004F29ED" w:rsidP="004F29ED">
      <w:pPr>
        <w:jc w:val="center"/>
        <w:rPr>
          <w:rFonts w:ascii="Times New Roman" w:hAnsi="Times New Roman" w:cs="Times New Roman"/>
          <w:sz w:val="24"/>
          <w:szCs w:val="24"/>
        </w:rPr>
      </w:pPr>
    </w:p>
    <w:p w14:paraId="6C87DA9D" w14:textId="77777777" w:rsidR="004F29ED" w:rsidRDefault="004F29ED" w:rsidP="004F29ED">
      <w:pPr>
        <w:jc w:val="center"/>
        <w:rPr>
          <w:rFonts w:ascii="Times New Roman" w:hAnsi="Times New Roman" w:cs="Times New Roman"/>
          <w:sz w:val="24"/>
          <w:szCs w:val="24"/>
        </w:rPr>
      </w:pPr>
    </w:p>
    <w:p w14:paraId="32DAB5DE" w14:textId="77777777" w:rsidR="004F29ED" w:rsidRPr="00A17A1F" w:rsidRDefault="004F29ED" w:rsidP="004F29ED">
      <w:pPr>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434"/>
        <w:gridCol w:w="260"/>
        <w:gridCol w:w="1984"/>
        <w:gridCol w:w="2067"/>
        <w:gridCol w:w="2610"/>
      </w:tblGrid>
      <w:tr w:rsidR="004F29ED" w14:paraId="20886E24" w14:textId="77777777" w:rsidTr="00C21DE0">
        <w:tc>
          <w:tcPr>
            <w:tcW w:w="2434" w:type="dxa"/>
            <w:tcBorders>
              <w:top w:val="nil"/>
              <w:left w:val="nil"/>
              <w:bottom w:val="nil"/>
              <w:right w:val="nil"/>
            </w:tcBorders>
            <w:hideMark/>
          </w:tcPr>
          <w:p w14:paraId="0B7FD0CE" w14:textId="77777777" w:rsidR="004F29ED" w:rsidRDefault="004F29ED" w:rsidP="00C21DE0">
            <w:pPr>
              <w:rPr>
                <w:rFonts w:ascii="Times New Roman" w:hAnsi="Times New Roman"/>
                <w:sz w:val="28"/>
                <w:szCs w:val="28"/>
              </w:rPr>
            </w:pPr>
            <w:r>
              <w:rPr>
                <w:rFonts w:ascii="Times New Roman" w:hAnsi="Times New Roman"/>
                <w:sz w:val="28"/>
                <w:szCs w:val="28"/>
              </w:rPr>
              <w:t>Студент</w:t>
            </w:r>
          </w:p>
        </w:tc>
        <w:tc>
          <w:tcPr>
            <w:tcW w:w="260" w:type="dxa"/>
            <w:tcBorders>
              <w:top w:val="nil"/>
              <w:left w:val="nil"/>
              <w:bottom w:val="nil"/>
              <w:right w:val="nil"/>
            </w:tcBorders>
          </w:tcPr>
          <w:p w14:paraId="417A296E" w14:textId="77777777" w:rsidR="004F29ED" w:rsidRDefault="004F29ED" w:rsidP="00C21DE0">
            <w:pPr>
              <w:rPr>
                <w:rFonts w:ascii="Times New Roman" w:hAnsi="Times New Roman"/>
                <w:sz w:val="28"/>
                <w:szCs w:val="28"/>
              </w:rPr>
            </w:pPr>
          </w:p>
        </w:tc>
        <w:tc>
          <w:tcPr>
            <w:tcW w:w="1984" w:type="dxa"/>
            <w:tcBorders>
              <w:top w:val="nil"/>
              <w:left w:val="nil"/>
              <w:bottom w:val="single" w:sz="4" w:space="0" w:color="auto"/>
              <w:right w:val="nil"/>
            </w:tcBorders>
          </w:tcPr>
          <w:p w14:paraId="06943C74" w14:textId="77777777" w:rsidR="004F29ED" w:rsidRDefault="004F29ED" w:rsidP="00C21DE0">
            <w:pPr>
              <w:jc w:val="center"/>
              <w:rPr>
                <w:rFonts w:ascii="Times New Roman" w:hAnsi="Times New Roman"/>
                <w:sz w:val="28"/>
                <w:szCs w:val="28"/>
              </w:rPr>
            </w:pPr>
          </w:p>
        </w:tc>
        <w:tc>
          <w:tcPr>
            <w:tcW w:w="2067" w:type="dxa"/>
            <w:tcBorders>
              <w:top w:val="nil"/>
              <w:left w:val="nil"/>
              <w:bottom w:val="nil"/>
              <w:right w:val="nil"/>
            </w:tcBorders>
          </w:tcPr>
          <w:p w14:paraId="7FDFD94C" w14:textId="77777777" w:rsidR="004F29ED" w:rsidRDefault="004F29ED" w:rsidP="00C21DE0">
            <w:pPr>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49A02A6D" w14:textId="104784E4" w:rsidR="004F29ED" w:rsidRDefault="007F51F1" w:rsidP="00C21DE0">
            <w:pPr>
              <w:jc w:val="center"/>
              <w:rPr>
                <w:rFonts w:ascii="Times New Roman" w:hAnsi="Times New Roman"/>
                <w:sz w:val="28"/>
                <w:szCs w:val="28"/>
              </w:rPr>
            </w:pPr>
            <w:r>
              <w:rPr>
                <w:rFonts w:ascii="Times New Roman" w:hAnsi="Times New Roman"/>
                <w:sz w:val="28"/>
                <w:szCs w:val="28"/>
              </w:rPr>
              <w:t>Денисюк А.А.</w:t>
            </w:r>
          </w:p>
        </w:tc>
      </w:tr>
      <w:tr w:rsidR="004F29ED" w14:paraId="617152FA" w14:textId="77777777" w:rsidTr="00C21DE0">
        <w:tc>
          <w:tcPr>
            <w:tcW w:w="2434" w:type="dxa"/>
            <w:tcBorders>
              <w:top w:val="nil"/>
              <w:left w:val="nil"/>
              <w:bottom w:val="nil"/>
              <w:right w:val="nil"/>
            </w:tcBorders>
          </w:tcPr>
          <w:p w14:paraId="2CF62D0D" w14:textId="77777777" w:rsidR="004F29ED" w:rsidRDefault="004F29ED" w:rsidP="00C21DE0">
            <w:pPr>
              <w:jc w:val="center"/>
              <w:rPr>
                <w:rFonts w:ascii="Times New Roman" w:hAnsi="Times New Roman"/>
                <w:sz w:val="28"/>
                <w:szCs w:val="28"/>
              </w:rPr>
            </w:pPr>
          </w:p>
        </w:tc>
        <w:tc>
          <w:tcPr>
            <w:tcW w:w="260" w:type="dxa"/>
            <w:tcBorders>
              <w:top w:val="nil"/>
              <w:left w:val="nil"/>
              <w:bottom w:val="nil"/>
              <w:right w:val="nil"/>
            </w:tcBorders>
          </w:tcPr>
          <w:p w14:paraId="7B2B1A9E" w14:textId="77777777" w:rsidR="004F29ED" w:rsidRDefault="004F29ED" w:rsidP="00C21DE0">
            <w:pPr>
              <w:jc w:val="center"/>
              <w:rPr>
                <w:rFonts w:ascii="Times New Roman" w:hAnsi="Times New Roman"/>
                <w:sz w:val="28"/>
                <w:szCs w:val="28"/>
              </w:rPr>
            </w:pPr>
          </w:p>
          <w:p w14:paraId="3FA929DE" w14:textId="77777777" w:rsidR="004F29ED" w:rsidRDefault="004F29ED" w:rsidP="00C21DE0">
            <w:pPr>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57B7F6E6" w14:textId="77777777" w:rsidR="004F29ED" w:rsidRPr="002D4354" w:rsidRDefault="004F29ED" w:rsidP="00C21DE0">
            <w:pPr>
              <w:jc w:val="center"/>
              <w:rPr>
                <w:rFonts w:ascii="Times New Roman" w:hAnsi="Times New Roman"/>
                <w:sz w:val="24"/>
                <w:szCs w:val="24"/>
              </w:rPr>
            </w:pPr>
            <w:r w:rsidRPr="002D4354">
              <w:rPr>
                <w:rFonts w:ascii="Times New Roman" w:hAnsi="Times New Roman"/>
                <w:sz w:val="24"/>
                <w:szCs w:val="24"/>
              </w:rPr>
              <w:t>подпись, дата</w:t>
            </w:r>
          </w:p>
        </w:tc>
        <w:tc>
          <w:tcPr>
            <w:tcW w:w="2067" w:type="dxa"/>
            <w:tcBorders>
              <w:top w:val="nil"/>
              <w:left w:val="nil"/>
              <w:bottom w:val="nil"/>
              <w:right w:val="nil"/>
            </w:tcBorders>
          </w:tcPr>
          <w:p w14:paraId="4787B9CF" w14:textId="77777777" w:rsidR="004F29ED" w:rsidRDefault="004F29ED" w:rsidP="00C21DE0">
            <w:pPr>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3CF01563" w14:textId="77777777" w:rsidR="004F29ED" w:rsidRPr="002D4354" w:rsidRDefault="004F29ED" w:rsidP="00C21DE0">
            <w:pPr>
              <w:jc w:val="center"/>
              <w:rPr>
                <w:rFonts w:ascii="Times New Roman" w:hAnsi="Times New Roman"/>
                <w:sz w:val="24"/>
                <w:szCs w:val="24"/>
              </w:rPr>
            </w:pPr>
            <w:r w:rsidRPr="002D4354">
              <w:rPr>
                <w:rFonts w:ascii="Times New Roman" w:hAnsi="Times New Roman"/>
                <w:sz w:val="24"/>
                <w:szCs w:val="24"/>
              </w:rPr>
              <w:t>инициалы, фамилия</w:t>
            </w:r>
          </w:p>
        </w:tc>
      </w:tr>
      <w:tr w:rsidR="004F29ED" w14:paraId="55EB10D7" w14:textId="77777777" w:rsidTr="00C21DE0">
        <w:tc>
          <w:tcPr>
            <w:tcW w:w="2434" w:type="dxa"/>
            <w:tcBorders>
              <w:top w:val="nil"/>
              <w:left w:val="nil"/>
              <w:bottom w:val="nil"/>
              <w:right w:val="nil"/>
            </w:tcBorders>
            <w:hideMark/>
          </w:tcPr>
          <w:p w14:paraId="53891CC2" w14:textId="77777777" w:rsidR="004F29ED" w:rsidRDefault="004F29ED" w:rsidP="00C21DE0">
            <w:pPr>
              <w:rPr>
                <w:rFonts w:ascii="Times New Roman" w:hAnsi="Times New Roman"/>
                <w:sz w:val="28"/>
                <w:szCs w:val="28"/>
              </w:rPr>
            </w:pPr>
            <w:r>
              <w:rPr>
                <w:rFonts w:ascii="Times New Roman" w:hAnsi="Times New Roman"/>
                <w:sz w:val="28"/>
                <w:szCs w:val="28"/>
              </w:rPr>
              <w:t>Преподаватель</w:t>
            </w:r>
          </w:p>
        </w:tc>
        <w:tc>
          <w:tcPr>
            <w:tcW w:w="260" w:type="dxa"/>
            <w:tcBorders>
              <w:top w:val="nil"/>
              <w:left w:val="nil"/>
              <w:bottom w:val="nil"/>
              <w:right w:val="nil"/>
            </w:tcBorders>
          </w:tcPr>
          <w:p w14:paraId="4E211372" w14:textId="77777777" w:rsidR="004F29ED" w:rsidRDefault="004F29ED" w:rsidP="00C21DE0">
            <w:pPr>
              <w:jc w:val="center"/>
              <w:rPr>
                <w:rFonts w:ascii="Times New Roman" w:hAnsi="Times New Roman"/>
                <w:sz w:val="28"/>
                <w:szCs w:val="28"/>
              </w:rPr>
            </w:pPr>
          </w:p>
        </w:tc>
        <w:tc>
          <w:tcPr>
            <w:tcW w:w="1984" w:type="dxa"/>
            <w:tcBorders>
              <w:top w:val="nil"/>
              <w:left w:val="nil"/>
              <w:bottom w:val="single" w:sz="4" w:space="0" w:color="auto"/>
              <w:right w:val="nil"/>
            </w:tcBorders>
          </w:tcPr>
          <w:p w14:paraId="65F3D580" w14:textId="77777777" w:rsidR="004F29ED" w:rsidRDefault="004F29ED" w:rsidP="00C21DE0">
            <w:pPr>
              <w:jc w:val="center"/>
              <w:rPr>
                <w:rFonts w:ascii="Times New Roman" w:hAnsi="Times New Roman"/>
                <w:sz w:val="28"/>
                <w:szCs w:val="28"/>
              </w:rPr>
            </w:pPr>
          </w:p>
        </w:tc>
        <w:tc>
          <w:tcPr>
            <w:tcW w:w="2067" w:type="dxa"/>
            <w:tcBorders>
              <w:top w:val="nil"/>
              <w:left w:val="nil"/>
              <w:bottom w:val="nil"/>
              <w:right w:val="nil"/>
            </w:tcBorders>
          </w:tcPr>
          <w:p w14:paraId="56528E94" w14:textId="77777777" w:rsidR="004F29ED" w:rsidRDefault="004F29ED" w:rsidP="00C21DE0">
            <w:pPr>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3834A001" w14:textId="22EFC950" w:rsidR="004F29ED" w:rsidRDefault="002B7804" w:rsidP="00C21DE0">
            <w:pPr>
              <w:jc w:val="center"/>
              <w:rPr>
                <w:rFonts w:ascii="Times New Roman" w:hAnsi="Times New Roman"/>
                <w:sz w:val="28"/>
                <w:szCs w:val="28"/>
              </w:rPr>
            </w:pPr>
            <w:r>
              <w:rPr>
                <w:rFonts w:ascii="Times New Roman" w:hAnsi="Times New Roman"/>
                <w:sz w:val="28"/>
                <w:szCs w:val="28"/>
              </w:rPr>
              <w:t>Фукалова Н.В.</w:t>
            </w:r>
          </w:p>
        </w:tc>
      </w:tr>
      <w:tr w:rsidR="004F29ED" w14:paraId="35598DA9" w14:textId="77777777" w:rsidTr="00C21DE0">
        <w:tc>
          <w:tcPr>
            <w:tcW w:w="2434" w:type="dxa"/>
            <w:tcBorders>
              <w:top w:val="nil"/>
              <w:left w:val="nil"/>
              <w:bottom w:val="nil"/>
              <w:right w:val="nil"/>
            </w:tcBorders>
          </w:tcPr>
          <w:p w14:paraId="35F1F713" w14:textId="77777777" w:rsidR="004F29ED" w:rsidRDefault="004F29ED" w:rsidP="00C21DE0">
            <w:pPr>
              <w:jc w:val="center"/>
              <w:rPr>
                <w:rFonts w:ascii="Times New Roman" w:hAnsi="Times New Roman"/>
                <w:sz w:val="28"/>
                <w:szCs w:val="28"/>
              </w:rPr>
            </w:pPr>
          </w:p>
        </w:tc>
        <w:tc>
          <w:tcPr>
            <w:tcW w:w="260" w:type="dxa"/>
            <w:tcBorders>
              <w:top w:val="nil"/>
              <w:left w:val="nil"/>
              <w:bottom w:val="nil"/>
              <w:right w:val="nil"/>
            </w:tcBorders>
          </w:tcPr>
          <w:p w14:paraId="1EA06E1E" w14:textId="77777777" w:rsidR="004F29ED" w:rsidRDefault="004F29ED" w:rsidP="00C21DE0">
            <w:pPr>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0BAD430D" w14:textId="77777777" w:rsidR="004F29ED" w:rsidRPr="002D4354" w:rsidRDefault="004F29ED" w:rsidP="00C21DE0">
            <w:pPr>
              <w:jc w:val="center"/>
              <w:rPr>
                <w:rFonts w:ascii="Times New Roman" w:hAnsi="Times New Roman"/>
                <w:sz w:val="24"/>
                <w:szCs w:val="24"/>
              </w:rPr>
            </w:pPr>
            <w:r w:rsidRPr="002D4354">
              <w:rPr>
                <w:rFonts w:ascii="Times New Roman" w:hAnsi="Times New Roman"/>
                <w:sz w:val="24"/>
                <w:szCs w:val="24"/>
              </w:rPr>
              <w:t>подпись, дата</w:t>
            </w:r>
          </w:p>
        </w:tc>
        <w:tc>
          <w:tcPr>
            <w:tcW w:w="2067" w:type="dxa"/>
            <w:tcBorders>
              <w:top w:val="nil"/>
              <w:left w:val="nil"/>
              <w:bottom w:val="nil"/>
              <w:right w:val="nil"/>
            </w:tcBorders>
          </w:tcPr>
          <w:p w14:paraId="10F20E83" w14:textId="77777777" w:rsidR="004F29ED" w:rsidRDefault="004F29ED" w:rsidP="00C21DE0">
            <w:pPr>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31236153" w14:textId="77777777" w:rsidR="004F29ED" w:rsidRPr="002D4354" w:rsidRDefault="004F29ED" w:rsidP="00C21DE0">
            <w:pPr>
              <w:jc w:val="center"/>
              <w:rPr>
                <w:rFonts w:ascii="Times New Roman" w:hAnsi="Times New Roman"/>
                <w:sz w:val="24"/>
                <w:szCs w:val="24"/>
              </w:rPr>
            </w:pPr>
            <w:r w:rsidRPr="002D4354">
              <w:rPr>
                <w:rFonts w:ascii="Times New Roman" w:hAnsi="Times New Roman"/>
                <w:sz w:val="24"/>
                <w:szCs w:val="24"/>
              </w:rPr>
              <w:t>инициалы, фамилия</w:t>
            </w:r>
          </w:p>
        </w:tc>
      </w:tr>
    </w:tbl>
    <w:p w14:paraId="479C646F" w14:textId="77777777" w:rsidR="004F29ED" w:rsidRPr="000501B9" w:rsidRDefault="004F29ED" w:rsidP="004F29ED"/>
    <w:p w14:paraId="55C5E092" w14:textId="77777777" w:rsidR="004F29ED" w:rsidRDefault="004F29ED" w:rsidP="004F29ED"/>
    <w:p w14:paraId="2345309C" w14:textId="77777777" w:rsidR="004F29ED" w:rsidRPr="000501B9" w:rsidRDefault="004F29ED" w:rsidP="004F29ED"/>
    <w:p w14:paraId="306695E8" w14:textId="77777777" w:rsidR="004F29ED" w:rsidRPr="002D4354" w:rsidRDefault="004F29ED" w:rsidP="004F29ED">
      <w:pPr>
        <w:spacing w:after="0" w:line="240" w:lineRule="auto"/>
        <w:rPr>
          <w:rFonts w:ascii="Times New Roman" w:hAnsi="Times New Roman" w:cs="Times New Roman"/>
          <w:sz w:val="28"/>
          <w:szCs w:val="28"/>
        </w:rPr>
      </w:pPr>
      <w:r w:rsidRPr="002D4354">
        <w:rPr>
          <w:rFonts w:ascii="Times New Roman" w:hAnsi="Times New Roman" w:cs="Times New Roman"/>
          <w:sz w:val="28"/>
          <w:szCs w:val="28"/>
        </w:rPr>
        <w:t xml:space="preserve">Работа оценена: _____________________ </w:t>
      </w:r>
    </w:p>
    <w:p w14:paraId="6A91B8D3" w14:textId="77777777" w:rsidR="004F29ED" w:rsidRPr="002D4354" w:rsidRDefault="004F29ED" w:rsidP="004F29ED">
      <w:pPr>
        <w:spacing w:after="0" w:line="240" w:lineRule="auto"/>
        <w:rPr>
          <w:rFonts w:ascii="Times New Roman" w:hAnsi="Times New Roman" w:cs="Times New Roman"/>
          <w:sz w:val="24"/>
          <w:szCs w:val="24"/>
        </w:rPr>
      </w:pPr>
      <w:r w:rsidRPr="002D4354">
        <w:rPr>
          <w:rFonts w:ascii="Times New Roman" w:hAnsi="Times New Roman" w:cs="Times New Roman"/>
          <w:sz w:val="24"/>
          <w:szCs w:val="24"/>
        </w:rPr>
        <w:t>(оценка, подпись преподавателя)</w:t>
      </w:r>
    </w:p>
    <w:p w14:paraId="736C64CB" w14:textId="640AC5B9" w:rsidR="004F29ED" w:rsidRDefault="004F29ED" w:rsidP="004F29ED"/>
    <w:p w14:paraId="2DD8DE40" w14:textId="1E106EBD" w:rsidR="004F29ED" w:rsidRDefault="004F29ED" w:rsidP="004F29ED">
      <w:pPr>
        <w:pStyle w:val="a5"/>
        <w:rPr>
          <w:rFonts w:ascii="Times New Roman" w:hAnsi="Times New Roman" w:cs="Times New Roman"/>
          <w:sz w:val="28"/>
          <w:szCs w:val="28"/>
        </w:rPr>
      </w:pPr>
      <w:r>
        <w:tab/>
      </w:r>
      <w:r w:rsidRPr="00BE3175">
        <w:rPr>
          <w:rFonts w:ascii="Times New Roman" w:hAnsi="Times New Roman" w:cs="Times New Roman"/>
          <w:sz w:val="28"/>
          <w:szCs w:val="28"/>
        </w:rPr>
        <w:t>Красноярск, 2020г</w:t>
      </w:r>
    </w:p>
    <w:p w14:paraId="7775098C" w14:textId="1072DFCA" w:rsidR="00AB6579" w:rsidRDefault="00AB6579" w:rsidP="004F29ED">
      <w:pPr>
        <w:pStyle w:val="a5"/>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450933108"/>
        <w:docPartObj>
          <w:docPartGallery w:val="Table of Contents"/>
          <w:docPartUnique/>
        </w:docPartObj>
      </w:sdtPr>
      <w:sdtEndPr>
        <w:rPr>
          <w:b/>
          <w:bCs/>
        </w:rPr>
      </w:sdtEndPr>
      <w:sdtContent>
        <w:p w14:paraId="3DBC799C" w14:textId="43CB76A4" w:rsidR="00AB6579" w:rsidRDefault="000A5682" w:rsidP="000A5682">
          <w:pPr>
            <w:pStyle w:val="a9"/>
            <w:jc w:val="center"/>
            <w:rPr>
              <w:rFonts w:ascii="Times New Roman" w:hAnsi="Times New Roman" w:cs="Times New Roman"/>
              <w:color w:val="auto"/>
              <w:sz w:val="24"/>
              <w:szCs w:val="24"/>
            </w:rPr>
          </w:pPr>
          <w:r w:rsidRPr="000A5682">
            <w:rPr>
              <w:rFonts w:ascii="Times New Roman" w:hAnsi="Times New Roman" w:cs="Times New Roman"/>
              <w:color w:val="auto"/>
              <w:sz w:val="24"/>
              <w:szCs w:val="24"/>
            </w:rPr>
            <w:t>СОДЕРЖАНИЕ</w:t>
          </w:r>
        </w:p>
        <w:p w14:paraId="22C1DEE5" w14:textId="77777777" w:rsidR="007F51F1" w:rsidRPr="007F51F1" w:rsidRDefault="007F51F1" w:rsidP="007F51F1">
          <w:pPr>
            <w:rPr>
              <w:lang w:eastAsia="ru-RU"/>
            </w:rPr>
          </w:pPr>
        </w:p>
        <w:p w14:paraId="54A77BF2" w14:textId="5B0C507F" w:rsidR="005B6EC7" w:rsidRDefault="00AB6579" w:rsidP="005B6EC7">
          <w:pPr>
            <w:pStyle w:val="11"/>
            <w:rPr>
              <w:rFonts w:eastAsiaTheme="minorEastAsia"/>
              <w:lang w:eastAsia="ru-RU"/>
            </w:rPr>
          </w:pPr>
          <w:r w:rsidRPr="000A5682">
            <w:rPr>
              <w:sz w:val="24"/>
              <w:szCs w:val="24"/>
            </w:rPr>
            <w:fldChar w:fldCharType="begin"/>
          </w:r>
          <w:r w:rsidRPr="000A5682">
            <w:rPr>
              <w:sz w:val="24"/>
              <w:szCs w:val="24"/>
            </w:rPr>
            <w:instrText xml:space="preserve"> TOC \o "1-3" \h \z \u </w:instrText>
          </w:r>
          <w:r w:rsidRPr="000A5682">
            <w:rPr>
              <w:sz w:val="24"/>
              <w:szCs w:val="24"/>
            </w:rPr>
            <w:fldChar w:fldCharType="separate"/>
          </w:r>
          <w:hyperlink w:anchor="_Toc43390770" w:history="1">
            <w:r w:rsidR="005B6EC7" w:rsidRPr="00BF08A5">
              <w:rPr>
                <w:rStyle w:val="aa"/>
              </w:rPr>
              <w:t>ВВЕДЕНИЕ</w:t>
            </w:r>
            <w:r w:rsidR="005B6EC7">
              <w:rPr>
                <w:webHidden/>
              </w:rPr>
              <w:tab/>
            </w:r>
            <w:r w:rsidR="005B6EC7">
              <w:rPr>
                <w:webHidden/>
              </w:rPr>
              <w:fldChar w:fldCharType="begin"/>
            </w:r>
            <w:r w:rsidR="005B6EC7">
              <w:rPr>
                <w:webHidden/>
              </w:rPr>
              <w:instrText xml:space="preserve"> PAGEREF _Toc43390770 \h </w:instrText>
            </w:r>
            <w:r w:rsidR="005B6EC7">
              <w:rPr>
                <w:webHidden/>
              </w:rPr>
            </w:r>
            <w:r w:rsidR="005B6EC7">
              <w:rPr>
                <w:webHidden/>
              </w:rPr>
              <w:fldChar w:fldCharType="separate"/>
            </w:r>
            <w:r w:rsidR="005B6EC7">
              <w:rPr>
                <w:webHidden/>
              </w:rPr>
              <w:t>3</w:t>
            </w:r>
            <w:r w:rsidR="005B6EC7">
              <w:rPr>
                <w:webHidden/>
              </w:rPr>
              <w:fldChar w:fldCharType="end"/>
            </w:r>
          </w:hyperlink>
        </w:p>
        <w:p w14:paraId="384ACBEE" w14:textId="21C52D33" w:rsidR="005B6EC7" w:rsidRDefault="00D75773" w:rsidP="005B6EC7">
          <w:pPr>
            <w:pStyle w:val="11"/>
            <w:rPr>
              <w:rFonts w:eastAsiaTheme="minorEastAsia"/>
              <w:lang w:eastAsia="ru-RU"/>
            </w:rPr>
          </w:pPr>
          <w:hyperlink w:anchor="_Toc43390771" w:history="1">
            <w:r w:rsidR="00283A18">
              <w:rPr>
                <w:rStyle w:val="aa"/>
              </w:rPr>
              <w:t>ВИДЫ И ЭТИОЛОГИЯ ГАСТРИТА</w:t>
            </w:r>
            <w:r w:rsidR="005B6EC7">
              <w:rPr>
                <w:webHidden/>
              </w:rPr>
              <w:tab/>
            </w:r>
            <w:r w:rsidR="005B6EC7">
              <w:rPr>
                <w:webHidden/>
              </w:rPr>
              <w:fldChar w:fldCharType="begin"/>
            </w:r>
            <w:r w:rsidR="005B6EC7">
              <w:rPr>
                <w:webHidden/>
              </w:rPr>
              <w:instrText xml:space="preserve"> PAGEREF _Toc43390771 \h </w:instrText>
            </w:r>
            <w:r w:rsidR="005B6EC7">
              <w:rPr>
                <w:webHidden/>
              </w:rPr>
            </w:r>
            <w:r w:rsidR="005B6EC7">
              <w:rPr>
                <w:webHidden/>
              </w:rPr>
              <w:fldChar w:fldCharType="separate"/>
            </w:r>
            <w:r w:rsidR="005B6EC7">
              <w:rPr>
                <w:webHidden/>
              </w:rPr>
              <w:t>4</w:t>
            </w:r>
            <w:r w:rsidR="005B6EC7">
              <w:rPr>
                <w:webHidden/>
              </w:rPr>
              <w:fldChar w:fldCharType="end"/>
            </w:r>
          </w:hyperlink>
        </w:p>
        <w:p w14:paraId="287E3B36" w14:textId="3D178D34" w:rsidR="005B6EC7" w:rsidRDefault="00D75773" w:rsidP="005B6EC7">
          <w:pPr>
            <w:pStyle w:val="11"/>
            <w:rPr>
              <w:rFonts w:eastAsiaTheme="minorEastAsia"/>
              <w:lang w:eastAsia="ru-RU"/>
            </w:rPr>
          </w:pPr>
          <w:hyperlink w:anchor="_Toc43390772" w:history="1">
            <w:r w:rsidR="008E417E">
              <w:rPr>
                <w:rStyle w:val="aa"/>
              </w:rPr>
              <w:t>ПАТОГЕНЕЗ</w:t>
            </w:r>
            <w:r w:rsidR="005B6EC7">
              <w:rPr>
                <w:webHidden/>
              </w:rPr>
              <w:tab/>
            </w:r>
            <w:r w:rsidR="005B6EC7">
              <w:rPr>
                <w:webHidden/>
              </w:rPr>
              <w:fldChar w:fldCharType="begin"/>
            </w:r>
            <w:r w:rsidR="005B6EC7">
              <w:rPr>
                <w:webHidden/>
              </w:rPr>
              <w:instrText xml:space="preserve"> PAGEREF _Toc43390772 \h </w:instrText>
            </w:r>
            <w:r w:rsidR="005B6EC7">
              <w:rPr>
                <w:webHidden/>
              </w:rPr>
            </w:r>
            <w:r w:rsidR="005B6EC7">
              <w:rPr>
                <w:webHidden/>
              </w:rPr>
              <w:fldChar w:fldCharType="separate"/>
            </w:r>
            <w:r w:rsidR="005B6EC7">
              <w:rPr>
                <w:webHidden/>
              </w:rPr>
              <w:t>5</w:t>
            </w:r>
            <w:r w:rsidR="005B6EC7">
              <w:rPr>
                <w:webHidden/>
              </w:rPr>
              <w:fldChar w:fldCharType="end"/>
            </w:r>
          </w:hyperlink>
        </w:p>
        <w:p w14:paraId="0DB2409D" w14:textId="1E5F517B" w:rsidR="005B6EC7" w:rsidRDefault="00D75773" w:rsidP="005B6EC7">
          <w:pPr>
            <w:pStyle w:val="11"/>
            <w:rPr>
              <w:rFonts w:eastAsiaTheme="minorEastAsia"/>
              <w:lang w:eastAsia="ru-RU"/>
            </w:rPr>
          </w:pPr>
          <w:hyperlink w:anchor="_Toc43390773" w:history="1">
            <w:r w:rsidR="00AF718F">
              <w:rPr>
                <w:rStyle w:val="aa"/>
              </w:rPr>
              <w:t>КЛИНИЧЕСКАЯ КАРТИНА</w:t>
            </w:r>
            <w:r w:rsidR="005B6EC7">
              <w:rPr>
                <w:webHidden/>
              </w:rPr>
              <w:tab/>
            </w:r>
            <w:r w:rsidR="005B6EC7">
              <w:rPr>
                <w:webHidden/>
              </w:rPr>
              <w:fldChar w:fldCharType="begin"/>
            </w:r>
            <w:r w:rsidR="005B6EC7">
              <w:rPr>
                <w:webHidden/>
              </w:rPr>
              <w:instrText xml:space="preserve"> PAGEREF _Toc43390773 \h </w:instrText>
            </w:r>
            <w:r w:rsidR="005B6EC7">
              <w:rPr>
                <w:webHidden/>
              </w:rPr>
            </w:r>
            <w:r w:rsidR="005B6EC7">
              <w:rPr>
                <w:webHidden/>
              </w:rPr>
              <w:fldChar w:fldCharType="separate"/>
            </w:r>
            <w:r w:rsidR="005B6EC7">
              <w:rPr>
                <w:webHidden/>
              </w:rPr>
              <w:t>6</w:t>
            </w:r>
            <w:r w:rsidR="005B6EC7">
              <w:rPr>
                <w:webHidden/>
              </w:rPr>
              <w:fldChar w:fldCharType="end"/>
            </w:r>
          </w:hyperlink>
        </w:p>
        <w:p w14:paraId="0A659125" w14:textId="3CF1F3F8" w:rsidR="005B6EC7" w:rsidRDefault="00D75773" w:rsidP="005B6EC7">
          <w:pPr>
            <w:pStyle w:val="11"/>
            <w:rPr>
              <w:rFonts w:eastAsiaTheme="minorEastAsia"/>
              <w:lang w:eastAsia="ru-RU"/>
            </w:rPr>
          </w:pPr>
          <w:hyperlink w:anchor="_Toc43390774" w:history="1">
            <w:r w:rsidR="00AF718F">
              <w:rPr>
                <w:rStyle w:val="aa"/>
              </w:rPr>
              <w:t>МЕТОДЫ ЛЕЧЕНИЯ</w:t>
            </w:r>
            <w:r w:rsidR="005B6EC7">
              <w:rPr>
                <w:webHidden/>
              </w:rPr>
              <w:tab/>
            </w:r>
            <w:r w:rsidR="005B6EC7">
              <w:rPr>
                <w:webHidden/>
              </w:rPr>
              <w:fldChar w:fldCharType="begin"/>
            </w:r>
            <w:r w:rsidR="005B6EC7">
              <w:rPr>
                <w:webHidden/>
              </w:rPr>
              <w:instrText xml:space="preserve"> PAGEREF _Toc43390774 \h </w:instrText>
            </w:r>
            <w:r w:rsidR="005B6EC7">
              <w:rPr>
                <w:webHidden/>
              </w:rPr>
            </w:r>
            <w:r w:rsidR="005B6EC7">
              <w:rPr>
                <w:webHidden/>
              </w:rPr>
              <w:fldChar w:fldCharType="separate"/>
            </w:r>
            <w:r w:rsidR="005B6EC7">
              <w:rPr>
                <w:webHidden/>
              </w:rPr>
              <w:t>7</w:t>
            </w:r>
            <w:r w:rsidR="005B6EC7">
              <w:rPr>
                <w:webHidden/>
              </w:rPr>
              <w:fldChar w:fldCharType="end"/>
            </w:r>
          </w:hyperlink>
        </w:p>
        <w:p w14:paraId="757DDE34" w14:textId="25184A6D" w:rsidR="005B6EC7" w:rsidRDefault="00D75773" w:rsidP="005B6EC7">
          <w:pPr>
            <w:pStyle w:val="11"/>
            <w:rPr>
              <w:rFonts w:eastAsiaTheme="minorEastAsia"/>
              <w:lang w:eastAsia="ru-RU"/>
            </w:rPr>
          </w:pPr>
          <w:hyperlink w:anchor="_Toc43390775" w:history="1">
            <w:r w:rsidR="004F1BB8">
              <w:rPr>
                <w:rStyle w:val="aa"/>
              </w:rPr>
              <w:t>РОЛЬ МЕДСЕСТРЫ В ПРОФИЛАКТИКЕ ГАСТРИТА</w:t>
            </w:r>
            <w:r w:rsidR="005B6EC7">
              <w:rPr>
                <w:webHidden/>
              </w:rPr>
              <w:tab/>
            </w:r>
            <w:r w:rsidR="005B6EC7">
              <w:rPr>
                <w:webHidden/>
              </w:rPr>
              <w:fldChar w:fldCharType="begin"/>
            </w:r>
            <w:r w:rsidR="005B6EC7">
              <w:rPr>
                <w:webHidden/>
              </w:rPr>
              <w:instrText xml:space="preserve"> PAGEREF _Toc43390775 \h </w:instrText>
            </w:r>
            <w:r w:rsidR="005B6EC7">
              <w:rPr>
                <w:webHidden/>
              </w:rPr>
            </w:r>
            <w:r w:rsidR="005B6EC7">
              <w:rPr>
                <w:webHidden/>
              </w:rPr>
              <w:fldChar w:fldCharType="separate"/>
            </w:r>
            <w:r w:rsidR="005B6EC7">
              <w:rPr>
                <w:webHidden/>
              </w:rPr>
              <w:t>8</w:t>
            </w:r>
            <w:r w:rsidR="005B6EC7">
              <w:rPr>
                <w:webHidden/>
              </w:rPr>
              <w:fldChar w:fldCharType="end"/>
            </w:r>
          </w:hyperlink>
        </w:p>
        <w:p w14:paraId="78C25FB5" w14:textId="2FF73F57" w:rsidR="005B6EC7" w:rsidRDefault="00D75773" w:rsidP="005B6EC7">
          <w:pPr>
            <w:pStyle w:val="11"/>
            <w:rPr>
              <w:rFonts w:eastAsiaTheme="minorEastAsia"/>
              <w:lang w:eastAsia="ru-RU"/>
            </w:rPr>
          </w:pPr>
          <w:hyperlink w:anchor="_Toc43390776" w:history="1">
            <w:r w:rsidR="00AF718F">
              <w:rPr>
                <w:rStyle w:val="aa"/>
              </w:rPr>
              <w:t>ЗАКЛЮЧЕНИЕ</w:t>
            </w:r>
            <w:r w:rsidR="005B6EC7">
              <w:rPr>
                <w:webHidden/>
              </w:rPr>
              <w:tab/>
            </w:r>
            <w:r w:rsidR="005B6EC7">
              <w:rPr>
                <w:webHidden/>
              </w:rPr>
              <w:fldChar w:fldCharType="begin"/>
            </w:r>
            <w:r w:rsidR="005B6EC7">
              <w:rPr>
                <w:webHidden/>
              </w:rPr>
              <w:instrText xml:space="preserve"> PAGEREF _Toc43390776 \h </w:instrText>
            </w:r>
            <w:r w:rsidR="005B6EC7">
              <w:rPr>
                <w:webHidden/>
              </w:rPr>
            </w:r>
            <w:r w:rsidR="005B6EC7">
              <w:rPr>
                <w:webHidden/>
              </w:rPr>
              <w:fldChar w:fldCharType="separate"/>
            </w:r>
            <w:r w:rsidR="005B6EC7">
              <w:rPr>
                <w:webHidden/>
              </w:rPr>
              <w:t>10</w:t>
            </w:r>
            <w:r w:rsidR="005B6EC7">
              <w:rPr>
                <w:webHidden/>
              </w:rPr>
              <w:fldChar w:fldCharType="end"/>
            </w:r>
          </w:hyperlink>
        </w:p>
        <w:p w14:paraId="53DE9578" w14:textId="62E9F07E" w:rsidR="005B6EC7" w:rsidRDefault="00D75773" w:rsidP="005B6EC7">
          <w:pPr>
            <w:pStyle w:val="11"/>
            <w:rPr>
              <w:rFonts w:eastAsiaTheme="minorEastAsia"/>
              <w:lang w:eastAsia="ru-RU"/>
            </w:rPr>
          </w:pPr>
          <w:hyperlink w:anchor="_Toc43390777" w:history="1">
            <w:r w:rsidR="00AF718F">
              <w:rPr>
                <w:rStyle w:val="aa"/>
              </w:rPr>
              <w:t xml:space="preserve">СПИСОК ЛИТЕРАТУРЫ </w:t>
            </w:r>
            <w:r w:rsidR="005B6EC7">
              <w:rPr>
                <w:webHidden/>
              </w:rPr>
              <w:tab/>
            </w:r>
            <w:r w:rsidR="005B6EC7">
              <w:rPr>
                <w:webHidden/>
              </w:rPr>
              <w:fldChar w:fldCharType="begin"/>
            </w:r>
            <w:r w:rsidR="005B6EC7">
              <w:rPr>
                <w:webHidden/>
              </w:rPr>
              <w:instrText xml:space="preserve"> PAGEREF _Toc43390777 \h </w:instrText>
            </w:r>
            <w:r w:rsidR="005B6EC7">
              <w:rPr>
                <w:webHidden/>
              </w:rPr>
            </w:r>
            <w:r w:rsidR="005B6EC7">
              <w:rPr>
                <w:webHidden/>
              </w:rPr>
              <w:fldChar w:fldCharType="separate"/>
            </w:r>
            <w:r w:rsidR="005B6EC7">
              <w:rPr>
                <w:webHidden/>
              </w:rPr>
              <w:t>11</w:t>
            </w:r>
            <w:r w:rsidR="005B6EC7">
              <w:rPr>
                <w:webHidden/>
              </w:rPr>
              <w:fldChar w:fldCharType="end"/>
            </w:r>
          </w:hyperlink>
        </w:p>
        <w:p w14:paraId="029217D6" w14:textId="623CCBC9" w:rsidR="00AB6579" w:rsidRPr="000A5682" w:rsidRDefault="00AB6579">
          <w:r w:rsidRPr="000A5682">
            <w:rPr>
              <w:rFonts w:ascii="Times New Roman" w:hAnsi="Times New Roman" w:cs="Times New Roman"/>
              <w:b/>
              <w:bCs/>
              <w:sz w:val="24"/>
              <w:szCs w:val="24"/>
            </w:rPr>
            <w:fldChar w:fldCharType="end"/>
          </w:r>
        </w:p>
      </w:sdtContent>
    </w:sdt>
    <w:p w14:paraId="22001017" w14:textId="777615AC" w:rsidR="00AB6579" w:rsidRPr="000A5682" w:rsidRDefault="00AB6579" w:rsidP="004F29ED">
      <w:pPr>
        <w:pStyle w:val="a5"/>
        <w:rPr>
          <w:rFonts w:ascii="Times New Roman" w:hAnsi="Times New Roman" w:cs="Times New Roman"/>
          <w:sz w:val="28"/>
          <w:szCs w:val="28"/>
        </w:rPr>
      </w:pPr>
    </w:p>
    <w:p w14:paraId="082A6717" w14:textId="5DC19DB8" w:rsidR="00AB6579" w:rsidRPr="000A5682" w:rsidRDefault="00AB6579" w:rsidP="004F29ED">
      <w:pPr>
        <w:pStyle w:val="a5"/>
        <w:rPr>
          <w:rFonts w:ascii="Times New Roman" w:hAnsi="Times New Roman" w:cs="Times New Roman"/>
          <w:sz w:val="28"/>
          <w:szCs w:val="28"/>
        </w:rPr>
      </w:pPr>
    </w:p>
    <w:p w14:paraId="67CC76CE" w14:textId="29F6AA4F" w:rsidR="00AB6579" w:rsidRPr="000A5682" w:rsidRDefault="00AB6579" w:rsidP="004F29ED">
      <w:pPr>
        <w:pStyle w:val="a5"/>
        <w:rPr>
          <w:rFonts w:ascii="Times New Roman" w:hAnsi="Times New Roman" w:cs="Times New Roman"/>
          <w:sz w:val="28"/>
          <w:szCs w:val="28"/>
        </w:rPr>
      </w:pPr>
    </w:p>
    <w:p w14:paraId="76F05AA2" w14:textId="7DD1F30E" w:rsidR="00AB6579" w:rsidRPr="000A5682" w:rsidRDefault="00AB6579" w:rsidP="004F29ED">
      <w:pPr>
        <w:pStyle w:val="a5"/>
        <w:rPr>
          <w:rFonts w:ascii="Times New Roman" w:hAnsi="Times New Roman" w:cs="Times New Roman"/>
          <w:sz w:val="28"/>
          <w:szCs w:val="28"/>
        </w:rPr>
      </w:pPr>
    </w:p>
    <w:p w14:paraId="7A666A2D" w14:textId="4604378F" w:rsidR="00AB6579" w:rsidRPr="000A5682" w:rsidRDefault="00AB6579" w:rsidP="004F29ED">
      <w:pPr>
        <w:pStyle w:val="a5"/>
        <w:rPr>
          <w:rFonts w:ascii="Times New Roman" w:hAnsi="Times New Roman" w:cs="Times New Roman"/>
          <w:sz w:val="28"/>
          <w:szCs w:val="28"/>
        </w:rPr>
      </w:pPr>
    </w:p>
    <w:p w14:paraId="2AD4427D" w14:textId="2C079193" w:rsidR="00AB6579" w:rsidRPr="000A5682" w:rsidRDefault="00AB6579" w:rsidP="004F29ED">
      <w:pPr>
        <w:pStyle w:val="a5"/>
        <w:rPr>
          <w:rFonts w:ascii="Times New Roman" w:hAnsi="Times New Roman" w:cs="Times New Roman"/>
          <w:sz w:val="28"/>
          <w:szCs w:val="28"/>
        </w:rPr>
      </w:pPr>
    </w:p>
    <w:p w14:paraId="396877EA" w14:textId="77CD18BB" w:rsidR="00AB6579" w:rsidRPr="000A5682" w:rsidRDefault="00AB6579" w:rsidP="004F29ED">
      <w:pPr>
        <w:pStyle w:val="a5"/>
        <w:rPr>
          <w:rFonts w:ascii="Times New Roman" w:hAnsi="Times New Roman" w:cs="Times New Roman"/>
          <w:sz w:val="28"/>
          <w:szCs w:val="28"/>
        </w:rPr>
      </w:pPr>
    </w:p>
    <w:p w14:paraId="123ABE24" w14:textId="729D1675" w:rsidR="00AB6579" w:rsidRPr="000A5682" w:rsidRDefault="00AB6579" w:rsidP="004F29ED">
      <w:pPr>
        <w:pStyle w:val="a5"/>
        <w:rPr>
          <w:rFonts w:ascii="Times New Roman" w:hAnsi="Times New Roman" w:cs="Times New Roman"/>
          <w:sz w:val="28"/>
          <w:szCs w:val="28"/>
        </w:rPr>
      </w:pPr>
    </w:p>
    <w:p w14:paraId="0F738D3A" w14:textId="5EFDB453" w:rsidR="00AB6579" w:rsidRPr="000A5682" w:rsidRDefault="00AB6579" w:rsidP="004F29ED">
      <w:pPr>
        <w:pStyle w:val="a5"/>
        <w:rPr>
          <w:rFonts w:ascii="Times New Roman" w:hAnsi="Times New Roman" w:cs="Times New Roman"/>
          <w:sz w:val="28"/>
          <w:szCs w:val="28"/>
        </w:rPr>
      </w:pPr>
    </w:p>
    <w:p w14:paraId="45FBAE37" w14:textId="63575A8E" w:rsidR="00AB6579" w:rsidRPr="000A5682" w:rsidRDefault="00AB6579" w:rsidP="004F29ED">
      <w:pPr>
        <w:pStyle w:val="a5"/>
        <w:rPr>
          <w:rFonts w:ascii="Times New Roman" w:hAnsi="Times New Roman" w:cs="Times New Roman"/>
          <w:sz w:val="28"/>
          <w:szCs w:val="28"/>
        </w:rPr>
      </w:pPr>
    </w:p>
    <w:p w14:paraId="2939ECFA" w14:textId="2E45022C" w:rsidR="00AB6579" w:rsidRPr="000A5682" w:rsidRDefault="00AB6579" w:rsidP="004F29ED">
      <w:pPr>
        <w:pStyle w:val="a5"/>
        <w:rPr>
          <w:rFonts w:ascii="Times New Roman" w:hAnsi="Times New Roman" w:cs="Times New Roman"/>
          <w:sz w:val="28"/>
          <w:szCs w:val="28"/>
        </w:rPr>
      </w:pPr>
    </w:p>
    <w:p w14:paraId="2871132C" w14:textId="14F959E0" w:rsidR="00AB6579" w:rsidRPr="000A5682" w:rsidRDefault="00AB6579" w:rsidP="004F29ED">
      <w:pPr>
        <w:pStyle w:val="a5"/>
        <w:rPr>
          <w:rFonts w:ascii="Times New Roman" w:hAnsi="Times New Roman" w:cs="Times New Roman"/>
          <w:sz w:val="28"/>
          <w:szCs w:val="28"/>
        </w:rPr>
      </w:pPr>
    </w:p>
    <w:p w14:paraId="3CF9A684" w14:textId="5075DC03" w:rsidR="00AB6579" w:rsidRPr="000A5682" w:rsidRDefault="00AB6579" w:rsidP="004F29ED">
      <w:pPr>
        <w:pStyle w:val="a5"/>
        <w:rPr>
          <w:rFonts w:ascii="Times New Roman" w:hAnsi="Times New Roman" w:cs="Times New Roman"/>
          <w:sz w:val="28"/>
          <w:szCs w:val="28"/>
        </w:rPr>
      </w:pPr>
    </w:p>
    <w:p w14:paraId="5486328F" w14:textId="3B4E7F20" w:rsidR="00AB6579" w:rsidRPr="000A5682" w:rsidRDefault="00AB6579" w:rsidP="004F29ED">
      <w:pPr>
        <w:pStyle w:val="a5"/>
        <w:rPr>
          <w:rFonts w:ascii="Times New Roman" w:hAnsi="Times New Roman" w:cs="Times New Roman"/>
          <w:sz w:val="28"/>
          <w:szCs w:val="28"/>
        </w:rPr>
      </w:pPr>
    </w:p>
    <w:p w14:paraId="4D6FCD09" w14:textId="5519A703" w:rsidR="00AB6579" w:rsidRPr="000A5682" w:rsidRDefault="00AB6579" w:rsidP="004F29ED">
      <w:pPr>
        <w:pStyle w:val="a5"/>
        <w:rPr>
          <w:rFonts w:ascii="Times New Roman" w:hAnsi="Times New Roman" w:cs="Times New Roman"/>
          <w:sz w:val="28"/>
          <w:szCs w:val="28"/>
        </w:rPr>
      </w:pPr>
    </w:p>
    <w:p w14:paraId="542908A3" w14:textId="453D3A4B" w:rsidR="00AB6579" w:rsidRPr="000A5682" w:rsidRDefault="00AB6579" w:rsidP="004F29ED">
      <w:pPr>
        <w:pStyle w:val="a5"/>
        <w:rPr>
          <w:rFonts w:ascii="Times New Roman" w:hAnsi="Times New Roman" w:cs="Times New Roman"/>
          <w:sz w:val="28"/>
          <w:szCs w:val="28"/>
        </w:rPr>
      </w:pPr>
    </w:p>
    <w:p w14:paraId="58F22A5C" w14:textId="5D4FE077" w:rsidR="00AB6579" w:rsidRPr="000A5682" w:rsidRDefault="00AB6579" w:rsidP="004F29ED">
      <w:pPr>
        <w:pStyle w:val="a5"/>
        <w:rPr>
          <w:rFonts w:ascii="Times New Roman" w:hAnsi="Times New Roman" w:cs="Times New Roman"/>
          <w:sz w:val="28"/>
          <w:szCs w:val="28"/>
        </w:rPr>
      </w:pPr>
    </w:p>
    <w:p w14:paraId="5C63154A" w14:textId="60348C7A" w:rsidR="00AB6579" w:rsidRPr="000A5682" w:rsidRDefault="00AB6579" w:rsidP="004F29ED">
      <w:pPr>
        <w:pStyle w:val="a5"/>
        <w:rPr>
          <w:rFonts w:ascii="Times New Roman" w:hAnsi="Times New Roman" w:cs="Times New Roman"/>
          <w:sz w:val="28"/>
          <w:szCs w:val="28"/>
        </w:rPr>
      </w:pPr>
    </w:p>
    <w:p w14:paraId="5AFE00EE" w14:textId="5A17B385" w:rsidR="00AB6579" w:rsidRPr="000A5682" w:rsidRDefault="00AB6579" w:rsidP="004F29ED">
      <w:pPr>
        <w:pStyle w:val="a5"/>
        <w:rPr>
          <w:rFonts w:ascii="Times New Roman" w:hAnsi="Times New Roman" w:cs="Times New Roman"/>
          <w:sz w:val="28"/>
          <w:szCs w:val="28"/>
        </w:rPr>
      </w:pPr>
    </w:p>
    <w:p w14:paraId="5A4ED779" w14:textId="1DAD14DA" w:rsidR="00AB6579" w:rsidRPr="000A5682" w:rsidRDefault="00AB6579" w:rsidP="004F29ED">
      <w:pPr>
        <w:pStyle w:val="a5"/>
        <w:rPr>
          <w:rFonts w:ascii="Times New Roman" w:hAnsi="Times New Roman" w:cs="Times New Roman"/>
          <w:sz w:val="28"/>
          <w:szCs w:val="28"/>
        </w:rPr>
      </w:pPr>
    </w:p>
    <w:p w14:paraId="1405A526" w14:textId="379D4DE4" w:rsidR="00AB6579" w:rsidRPr="000A5682" w:rsidRDefault="00AB6579" w:rsidP="004F29ED">
      <w:pPr>
        <w:pStyle w:val="a5"/>
        <w:rPr>
          <w:rFonts w:ascii="Times New Roman" w:hAnsi="Times New Roman" w:cs="Times New Roman"/>
          <w:sz w:val="28"/>
          <w:szCs w:val="28"/>
        </w:rPr>
      </w:pPr>
    </w:p>
    <w:p w14:paraId="28C1E850" w14:textId="31FA1FA7" w:rsidR="00AB6579" w:rsidRPr="000A5682" w:rsidRDefault="00AB6579" w:rsidP="004F29ED">
      <w:pPr>
        <w:pStyle w:val="a5"/>
        <w:rPr>
          <w:rFonts w:ascii="Times New Roman" w:hAnsi="Times New Roman" w:cs="Times New Roman"/>
          <w:sz w:val="28"/>
          <w:szCs w:val="28"/>
        </w:rPr>
      </w:pPr>
    </w:p>
    <w:p w14:paraId="639D144B" w14:textId="1C207E27" w:rsidR="00AB6579" w:rsidRPr="000A5682" w:rsidRDefault="00AB6579" w:rsidP="004F29ED">
      <w:pPr>
        <w:pStyle w:val="a5"/>
        <w:rPr>
          <w:rFonts w:ascii="Times New Roman" w:hAnsi="Times New Roman" w:cs="Times New Roman"/>
          <w:sz w:val="28"/>
          <w:szCs w:val="28"/>
        </w:rPr>
      </w:pPr>
    </w:p>
    <w:p w14:paraId="25947024" w14:textId="4A9EE3FA" w:rsidR="00AB6579" w:rsidRPr="000A5682" w:rsidRDefault="00AB6579" w:rsidP="004F29ED">
      <w:pPr>
        <w:pStyle w:val="a5"/>
        <w:rPr>
          <w:rFonts w:ascii="Times New Roman" w:hAnsi="Times New Roman" w:cs="Times New Roman"/>
          <w:sz w:val="28"/>
          <w:szCs w:val="28"/>
        </w:rPr>
      </w:pPr>
    </w:p>
    <w:p w14:paraId="4C9CD1ED" w14:textId="372E3E59" w:rsidR="00AB6579" w:rsidRPr="000A5682" w:rsidRDefault="00AB6579" w:rsidP="004F29ED">
      <w:pPr>
        <w:pStyle w:val="a5"/>
        <w:rPr>
          <w:rFonts w:ascii="Times New Roman" w:hAnsi="Times New Roman" w:cs="Times New Roman"/>
          <w:sz w:val="28"/>
          <w:szCs w:val="28"/>
        </w:rPr>
      </w:pPr>
    </w:p>
    <w:p w14:paraId="041AC097" w14:textId="115B15AF" w:rsidR="00AB6579" w:rsidRPr="000A5682" w:rsidRDefault="00AB6579" w:rsidP="004F29ED">
      <w:pPr>
        <w:pStyle w:val="a5"/>
        <w:rPr>
          <w:rFonts w:ascii="Times New Roman" w:hAnsi="Times New Roman" w:cs="Times New Roman"/>
          <w:sz w:val="28"/>
          <w:szCs w:val="28"/>
        </w:rPr>
      </w:pPr>
    </w:p>
    <w:p w14:paraId="6E5B9038" w14:textId="49B8B6A5" w:rsidR="00AB6579" w:rsidRPr="000A5682" w:rsidRDefault="00AB6579" w:rsidP="004F29ED">
      <w:pPr>
        <w:pStyle w:val="a5"/>
        <w:rPr>
          <w:rFonts w:ascii="Times New Roman" w:hAnsi="Times New Roman" w:cs="Times New Roman"/>
          <w:sz w:val="28"/>
          <w:szCs w:val="28"/>
        </w:rPr>
      </w:pPr>
    </w:p>
    <w:p w14:paraId="4E43ACFC" w14:textId="15501F9C" w:rsidR="00AB6579" w:rsidRPr="000A5682" w:rsidRDefault="00AB6579" w:rsidP="004F29ED">
      <w:pPr>
        <w:pStyle w:val="a5"/>
        <w:rPr>
          <w:rFonts w:ascii="Times New Roman" w:hAnsi="Times New Roman" w:cs="Times New Roman"/>
          <w:sz w:val="28"/>
          <w:szCs w:val="28"/>
        </w:rPr>
      </w:pPr>
    </w:p>
    <w:p w14:paraId="3DD951E7" w14:textId="5527E787" w:rsidR="00AB6579" w:rsidRPr="000A5682" w:rsidRDefault="00AB6579" w:rsidP="004F29ED">
      <w:pPr>
        <w:pStyle w:val="a5"/>
        <w:rPr>
          <w:rFonts w:ascii="Times New Roman" w:hAnsi="Times New Roman" w:cs="Times New Roman"/>
          <w:sz w:val="28"/>
          <w:szCs w:val="28"/>
        </w:rPr>
      </w:pPr>
    </w:p>
    <w:p w14:paraId="41D26DD3" w14:textId="77777777" w:rsidR="00AB6579" w:rsidRPr="000A5682" w:rsidRDefault="00AB6579" w:rsidP="004F29ED">
      <w:pPr>
        <w:pStyle w:val="a5"/>
        <w:rPr>
          <w:rFonts w:ascii="Times New Roman" w:hAnsi="Times New Roman" w:cs="Times New Roman"/>
          <w:sz w:val="28"/>
          <w:szCs w:val="28"/>
        </w:rPr>
      </w:pPr>
    </w:p>
    <w:p w14:paraId="5B6C49DF" w14:textId="44792AF5" w:rsidR="004F29ED" w:rsidRPr="003D3DE2" w:rsidRDefault="002B7804" w:rsidP="00A6420C">
      <w:pPr>
        <w:pStyle w:val="1"/>
        <w:tabs>
          <w:tab w:val="center" w:pos="4819"/>
          <w:tab w:val="left" w:pos="8160"/>
        </w:tabs>
        <w:spacing w:after="120" w:line="240" w:lineRule="auto"/>
        <w:jc w:val="center"/>
        <w:rPr>
          <w:rFonts w:ascii="Times New Roman" w:hAnsi="Times New Roman" w:cs="Times New Roman"/>
          <w:b/>
          <w:color w:val="auto"/>
          <w:sz w:val="24"/>
          <w:szCs w:val="24"/>
        </w:rPr>
      </w:pPr>
      <w:bookmarkStart w:id="1" w:name="_Toc43390770"/>
      <w:r w:rsidRPr="003D3DE2">
        <w:rPr>
          <w:rFonts w:ascii="Times New Roman" w:hAnsi="Times New Roman" w:cs="Times New Roman"/>
          <w:b/>
          <w:color w:val="auto"/>
          <w:sz w:val="24"/>
          <w:szCs w:val="24"/>
        </w:rPr>
        <w:lastRenderedPageBreak/>
        <w:t>В</w:t>
      </w:r>
      <w:r w:rsidR="00AB6579" w:rsidRPr="003D3DE2">
        <w:rPr>
          <w:rFonts w:ascii="Times New Roman" w:hAnsi="Times New Roman" w:cs="Times New Roman"/>
          <w:b/>
          <w:color w:val="auto"/>
          <w:sz w:val="24"/>
          <w:szCs w:val="24"/>
        </w:rPr>
        <w:t>ВЕДЕНИЕ</w:t>
      </w:r>
      <w:bookmarkEnd w:id="1"/>
    </w:p>
    <w:p w14:paraId="43BBFB46" w14:textId="77777777" w:rsidR="00AF718F" w:rsidRDefault="00AF718F" w:rsidP="00A6420C">
      <w:pPr>
        <w:spacing w:after="0" w:line="240" w:lineRule="auto"/>
        <w:ind w:firstLine="709"/>
        <w:rPr>
          <w:rFonts w:ascii="Times New Roman" w:hAnsi="Times New Roman" w:cs="Times New Roman"/>
          <w:color w:val="000000"/>
          <w:sz w:val="24"/>
          <w:szCs w:val="24"/>
        </w:rPr>
      </w:pPr>
    </w:p>
    <w:p w14:paraId="4D98CADA" w14:textId="0E4818F9" w:rsidR="00696028" w:rsidRPr="00A6420C" w:rsidRDefault="008E417E" w:rsidP="00A6420C">
      <w:pPr>
        <w:spacing w:after="0" w:line="240" w:lineRule="auto"/>
        <w:ind w:firstLine="709"/>
        <w:rPr>
          <w:rFonts w:ascii="Times New Roman" w:hAnsi="Times New Roman" w:cs="Times New Roman"/>
          <w:sz w:val="24"/>
          <w:szCs w:val="24"/>
        </w:rPr>
      </w:pPr>
      <w:r w:rsidRPr="00A6420C">
        <w:rPr>
          <w:rFonts w:ascii="Times New Roman" w:hAnsi="Times New Roman" w:cs="Times New Roman"/>
          <w:color w:val="000000"/>
          <w:sz w:val="24"/>
          <w:szCs w:val="24"/>
        </w:rPr>
        <w:t>Гастрит у детей – это воспалительный процесс, поражающий слизистую оболочку желудка и сопровождающийся развитием в ней морфофункциональных изменений. Это одно из наиболее часто встречающихся в практике детского гастроэнтеролога заболеваний. В первые годы жизни ребенка происходит активное формирование пищеварительной системы. У детей до семи лет концентрация соляной кислоты в желудочном соке меньше, чем у взрослых, а моторно-эвакуаторная функция желудка недостаточно развита. Поэтому погрешности в питании легко становятся причиной возникновения гастрита. Наибольшая заболеваемость отмечается в 5–7 и 10–16 лет. Гастрит у детей может протекать в острой и хронической форме.</w:t>
      </w:r>
      <w:r w:rsidRPr="00A6420C">
        <w:rPr>
          <w:rFonts w:ascii="Times New Roman" w:hAnsi="Times New Roman" w:cs="Times New Roman"/>
          <w:color w:val="000000"/>
          <w:sz w:val="24"/>
          <w:szCs w:val="24"/>
        </w:rPr>
        <w:br/>
      </w:r>
      <w:r w:rsidRPr="00A6420C">
        <w:rPr>
          <w:rFonts w:ascii="Times New Roman" w:hAnsi="Times New Roman" w:cs="Times New Roman"/>
          <w:color w:val="000000"/>
          <w:sz w:val="24"/>
          <w:szCs w:val="24"/>
        </w:rPr>
        <w:br/>
      </w:r>
    </w:p>
    <w:p w14:paraId="160D929E" w14:textId="4CFEDCB7" w:rsidR="00CA2130" w:rsidRDefault="00CA2130" w:rsidP="00D32882">
      <w:pPr>
        <w:spacing w:line="240" w:lineRule="auto"/>
        <w:jc w:val="both"/>
        <w:rPr>
          <w:rFonts w:ascii="Times New Roman" w:hAnsi="Times New Roman" w:cs="Times New Roman"/>
          <w:sz w:val="24"/>
          <w:szCs w:val="24"/>
        </w:rPr>
      </w:pPr>
    </w:p>
    <w:p w14:paraId="68662B20" w14:textId="329151E1" w:rsidR="00E43D73" w:rsidRDefault="00E43D73" w:rsidP="00D32882">
      <w:pPr>
        <w:spacing w:line="240" w:lineRule="auto"/>
        <w:jc w:val="both"/>
        <w:rPr>
          <w:rFonts w:ascii="Times New Roman" w:hAnsi="Times New Roman" w:cs="Times New Roman"/>
          <w:sz w:val="24"/>
          <w:szCs w:val="24"/>
        </w:rPr>
      </w:pPr>
    </w:p>
    <w:p w14:paraId="0BFEE3C2" w14:textId="4C7433BC" w:rsidR="00E43D73" w:rsidRDefault="00E43D73" w:rsidP="00D32882">
      <w:pPr>
        <w:spacing w:line="240" w:lineRule="auto"/>
        <w:jc w:val="both"/>
        <w:rPr>
          <w:rFonts w:ascii="Times New Roman" w:hAnsi="Times New Roman" w:cs="Times New Roman"/>
          <w:sz w:val="24"/>
          <w:szCs w:val="24"/>
        </w:rPr>
      </w:pPr>
    </w:p>
    <w:p w14:paraId="20F19E39" w14:textId="77777777" w:rsidR="00E43D73" w:rsidRPr="000A5682" w:rsidRDefault="00E43D73" w:rsidP="00D32882">
      <w:pPr>
        <w:spacing w:line="240" w:lineRule="auto"/>
        <w:jc w:val="both"/>
        <w:rPr>
          <w:rFonts w:ascii="Times New Roman" w:hAnsi="Times New Roman" w:cs="Times New Roman"/>
          <w:sz w:val="24"/>
          <w:szCs w:val="24"/>
        </w:rPr>
      </w:pPr>
    </w:p>
    <w:p w14:paraId="2B6B6195" w14:textId="113B6A11" w:rsidR="00696028" w:rsidRPr="000A5682" w:rsidRDefault="00696028" w:rsidP="00D32882">
      <w:pPr>
        <w:spacing w:line="240" w:lineRule="auto"/>
        <w:jc w:val="both"/>
        <w:rPr>
          <w:rFonts w:ascii="Times New Roman" w:hAnsi="Times New Roman" w:cs="Times New Roman"/>
          <w:sz w:val="24"/>
          <w:szCs w:val="24"/>
        </w:rPr>
      </w:pPr>
    </w:p>
    <w:p w14:paraId="3EF54238" w14:textId="77777777" w:rsidR="002B6143" w:rsidRDefault="002B6143" w:rsidP="00AB6579">
      <w:pPr>
        <w:pStyle w:val="1"/>
        <w:spacing w:after="120" w:line="240" w:lineRule="auto"/>
        <w:jc w:val="center"/>
        <w:rPr>
          <w:rFonts w:ascii="Times New Roman" w:hAnsi="Times New Roman" w:cs="Times New Roman"/>
          <w:color w:val="auto"/>
          <w:sz w:val="24"/>
          <w:szCs w:val="24"/>
        </w:rPr>
      </w:pPr>
      <w:bookmarkStart w:id="2" w:name="_Toc43390771"/>
    </w:p>
    <w:p w14:paraId="61FA2CF1"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559B0825"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3794512D"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4FFB0E1A"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6D58E4B8"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064B488E"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112B1DAC"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1EB81C50"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26305B1E" w14:textId="77777777" w:rsidR="002B6143" w:rsidRPr="002B6143" w:rsidRDefault="002B6143" w:rsidP="002B6143"/>
    <w:p w14:paraId="1822DC51"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0C6ACC32"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7828598D"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7A74171C"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7F777E2C" w14:textId="77777777" w:rsidR="002B6143" w:rsidRDefault="002B6143" w:rsidP="00AB6579">
      <w:pPr>
        <w:pStyle w:val="1"/>
        <w:spacing w:after="120" w:line="240" w:lineRule="auto"/>
        <w:jc w:val="center"/>
        <w:rPr>
          <w:rFonts w:ascii="Times New Roman" w:hAnsi="Times New Roman" w:cs="Times New Roman"/>
          <w:color w:val="auto"/>
          <w:sz w:val="24"/>
          <w:szCs w:val="24"/>
        </w:rPr>
      </w:pPr>
    </w:p>
    <w:p w14:paraId="28244E90" w14:textId="77777777" w:rsidR="002B6143" w:rsidRPr="002B6143" w:rsidRDefault="002B6143" w:rsidP="002B6143"/>
    <w:p w14:paraId="3DE7FBD6" w14:textId="1DFCCEB7" w:rsidR="003D3DE2" w:rsidRPr="008E417E" w:rsidRDefault="002B6143" w:rsidP="00AB6579">
      <w:pPr>
        <w:pStyle w:val="1"/>
        <w:spacing w:after="120" w:line="240" w:lineRule="auto"/>
        <w:jc w:val="center"/>
        <w:rPr>
          <w:rFonts w:ascii="Times New Roman" w:hAnsi="Times New Roman" w:cs="Times New Roman"/>
          <w:b/>
          <w:color w:val="auto"/>
          <w:sz w:val="24"/>
          <w:szCs w:val="24"/>
        </w:rPr>
      </w:pPr>
      <w:r w:rsidRPr="008E417E">
        <w:rPr>
          <w:rFonts w:ascii="Times New Roman" w:hAnsi="Times New Roman" w:cs="Times New Roman"/>
          <w:b/>
          <w:color w:val="auto"/>
          <w:sz w:val="24"/>
          <w:szCs w:val="24"/>
        </w:rPr>
        <w:t>ВИДЫ И ЭТИОЛОГИЯ ГАСТРИТА</w:t>
      </w:r>
    </w:p>
    <w:p w14:paraId="07B51604" w14:textId="2637D09B" w:rsidR="003D3DE2" w:rsidRPr="002B6143" w:rsidRDefault="003D3DE2" w:rsidP="002B6143">
      <w:pPr>
        <w:pStyle w:val="1"/>
        <w:spacing w:after="120" w:line="240" w:lineRule="auto"/>
        <w:rPr>
          <w:rFonts w:ascii="Times New Roman" w:hAnsi="Times New Roman" w:cs="Times New Roman"/>
          <w:color w:val="auto"/>
          <w:sz w:val="24"/>
          <w:szCs w:val="24"/>
        </w:rPr>
      </w:pPr>
    </w:p>
    <w:p w14:paraId="1DA37CAE" w14:textId="308F00CD" w:rsidR="00AF718F" w:rsidRDefault="00AF718F" w:rsidP="002B6143">
      <w:pPr>
        <w:rPr>
          <w:rFonts w:ascii="Times New Roman" w:hAnsi="Times New Roman" w:cs="Times New Roman"/>
          <w:sz w:val="24"/>
          <w:szCs w:val="24"/>
        </w:rPr>
      </w:pPr>
      <w:r>
        <w:rPr>
          <w:rFonts w:ascii="Times New Roman" w:hAnsi="Times New Roman" w:cs="Times New Roman"/>
          <w:sz w:val="24"/>
          <w:szCs w:val="24"/>
        </w:rPr>
        <w:t>Гастрит – воспаление слизистой оболочки желудка.</w:t>
      </w:r>
    </w:p>
    <w:p w14:paraId="3BCD425C" w14:textId="0086E574" w:rsidR="002B6143" w:rsidRDefault="002B6143" w:rsidP="002B6143">
      <w:pPr>
        <w:rPr>
          <w:rFonts w:ascii="Times New Roman" w:hAnsi="Times New Roman" w:cs="Times New Roman"/>
          <w:sz w:val="24"/>
          <w:szCs w:val="24"/>
        </w:rPr>
      </w:pPr>
      <w:r w:rsidRPr="002B6143">
        <w:rPr>
          <w:rFonts w:ascii="Times New Roman" w:hAnsi="Times New Roman" w:cs="Times New Roman"/>
          <w:sz w:val="24"/>
          <w:szCs w:val="24"/>
        </w:rPr>
        <w:t>По характеру течения заболевания выделяют острый и хронический</w:t>
      </w:r>
      <w:r>
        <w:rPr>
          <w:rFonts w:ascii="Times New Roman" w:hAnsi="Times New Roman" w:cs="Times New Roman"/>
          <w:sz w:val="24"/>
          <w:szCs w:val="24"/>
        </w:rPr>
        <w:t xml:space="preserve"> гастрит.</w:t>
      </w:r>
    </w:p>
    <w:p w14:paraId="1EC4D75E" w14:textId="3E124B03" w:rsidR="002B6143" w:rsidRPr="002B6143" w:rsidRDefault="002B6143" w:rsidP="002B6143">
      <w:pPr>
        <w:rPr>
          <w:rFonts w:ascii="Times New Roman" w:hAnsi="Times New Roman" w:cs="Times New Roman"/>
          <w:color w:val="000000" w:themeColor="text1"/>
          <w:sz w:val="24"/>
          <w:szCs w:val="24"/>
          <w:shd w:val="clear" w:color="auto" w:fill="FFFFFF"/>
        </w:rPr>
      </w:pPr>
      <w:r w:rsidRPr="002B6143">
        <w:rPr>
          <w:rFonts w:ascii="Times New Roman" w:hAnsi="Times New Roman" w:cs="Times New Roman"/>
          <w:color w:val="000000" w:themeColor="text1"/>
          <w:sz w:val="24"/>
          <w:szCs w:val="24"/>
          <w:shd w:val="clear" w:color="auto" w:fill="FFFFFF"/>
        </w:rPr>
        <w:t>Этиология острого гастрита включает экзогенные и эндогенные факторы. К ним относят употребление недоброкачественной пищи, действие кислот и щелочей, лекарственных препаратов, уремию, инфекции (сальмонеллёз), шок и др.</w:t>
      </w:r>
    </w:p>
    <w:p w14:paraId="4AE49418" w14:textId="7E6E551B" w:rsidR="002B6143" w:rsidRPr="002B6143" w:rsidRDefault="002B6143" w:rsidP="002B6143">
      <w:pPr>
        <w:rPr>
          <w:rFonts w:ascii="Times New Roman" w:hAnsi="Times New Roman" w:cs="Times New Roman"/>
          <w:color w:val="000000"/>
          <w:sz w:val="24"/>
          <w:szCs w:val="24"/>
          <w:shd w:val="clear" w:color="auto" w:fill="FFFFFF"/>
        </w:rPr>
      </w:pPr>
      <w:r w:rsidRPr="008E417E">
        <w:rPr>
          <w:rFonts w:ascii="Times New Roman" w:hAnsi="Times New Roman" w:cs="Times New Roman"/>
          <w:b/>
          <w:color w:val="000000"/>
          <w:sz w:val="24"/>
          <w:szCs w:val="24"/>
          <w:shd w:val="clear" w:color="auto" w:fill="FFFFFF"/>
        </w:rPr>
        <w:t>Острый гастрит</w:t>
      </w:r>
      <w:r w:rsidRPr="002B6143">
        <w:rPr>
          <w:rFonts w:ascii="Times New Roman" w:hAnsi="Times New Roman" w:cs="Times New Roman"/>
          <w:color w:val="000000"/>
          <w:sz w:val="24"/>
          <w:szCs w:val="24"/>
          <w:shd w:val="clear" w:color="auto" w:fill="FFFFFF"/>
        </w:rPr>
        <w:t xml:space="preserve"> у детей может возникать первично (самостоятельно) или вторично осложнять течение некоторых инфекционных и соматических заболеваний. Острый гастрит у ребенка могут спровоцировать чрезмерное переедание или употребление несоответствующей детскому возрасту жирной, острой, слишком горячей или грубой пищи, попадание в желудок химических веществ (концентрированных р-ров щелочей, кислот), прием некоторых медикаментов (НПВС, салицилатов, стероидных гормонов). При алиментарном остром гастрите у детей неадекватная пища и продукты ее неполного расщепления оказывают раздражающее действие на слизистую и секреторный аппарат желудка, нарушая и замедляя процесс пищеварения. Острый гастрит у детей может быть связан с </w:t>
      </w:r>
      <w:r w:rsidRPr="002B6143">
        <w:rPr>
          <w:rFonts w:ascii="Times New Roman" w:hAnsi="Times New Roman" w:cs="Times New Roman"/>
          <w:sz w:val="24"/>
          <w:szCs w:val="24"/>
          <w:bdr w:val="none" w:sz="0" w:space="0" w:color="auto" w:frame="1"/>
          <w:shd w:val="clear" w:color="auto" w:fill="FFFFFF"/>
        </w:rPr>
        <w:t>пищевой токсикоинфекцией</w:t>
      </w:r>
      <w:r w:rsidRPr="002B6143">
        <w:rPr>
          <w:rFonts w:ascii="Times New Roman" w:hAnsi="Times New Roman" w:cs="Times New Roman"/>
          <w:color w:val="000000"/>
          <w:sz w:val="24"/>
          <w:szCs w:val="24"/>
          <w:shd w:val="clear" w:color="auto" w:fill="FFFFFF"/>
        </w:rPr>
        <w:t xml:space="preserve"> при употреблении недоброкачественной пищи, обсемененной патогенными бактериями (кишечная палочка, протей, клебсиелла, </w:t>
      </w:r>
      <w:r w:rsidRPr="002B6143">
        <w:rPr>
          <w:rFonts w:ascii="Times New Roman" w:hAnsi="Times New Roman" w:cs="Times New Roman"/>
          <w:sz w:val="24"/>
          <w:szCs w:val="24"/>
          <w:bdr w:val="none" w:sz="0" w:space="0" w:color="auto" w:frame="1"/>
          <w:shd w:val="clear" w:color="auto" w:fill="FFFFFF"/>
        </w:rPr>
        <w:t>сальмонелла</w:t>
      </w:r>
      <w:r w:rsidRPr="002B6143">
        <w:rPr>
          <w:rFonts w:ascii="Times New Roman" w:hAnsi="Times New Roman" w:cs="Times New Roman"/>
          <w:color w:val="000000"/>
          <w:sz w:val="24"/>
          <w:szCs w:val="24"/>
          <w:shd w:val="clear" w:color="auto" w:fill="FFFFFF"/>
        </w:rPr>
        <w:t> и др.).</w:t>
      </w:r>
    </w:p>
    <w:p w14:paraId="190799DA" w14:textId="5413B652" w:rsidR="002B6143" w:rsidRPr="002B6143" w:rsidRDefault="002B6143" w:rsidP="002B6143">
      <w:pPr>
        <w:pStyle w:val="ac"/>
        <w:shd w:val="clear" w:color="auto" w:fill="FFFFFF"/>
        <w:spacing w:before="0" w:beforeAutospacing="0" w:after="0" w:afterAutospacing="0"/>
        <w:jc w:val="both"/>
        <w:rPr>
          <w:color w:val="000000" w:themeColor="text1"/>
        </w:rPr>
      </w:pPr>
      <w:r w:rsidRPr="008E417E">
        <w:rPr>
          <w:b/>
          <w:color w:val="000000" w:themeColor="text1"/>
        </w:rPr>
        <w:t>Хронический гастрит</w:t>
      </w:r>
      <w:r w:rsidR="00A6420C">
        <w:t xml:space="preserve">- характеризуется воспалительными и дистрофическими изменениями на слизистой оболочке, приводящими к функциональной недостаточности желудка. </w:t>
      </w:r>
      <w:r w:rsidRPr="002B6143">
        <w:rPr>
          <w:color w:val="000000" w:themeColor="text1"/>
        </w:rPr>
        <w:t>Полагают, что половина населения земного шара страдает хроническим гастритом. Диагноз хронического гастрита устанавливается только на основании морфологического исследования материала биопсий слизистой оболочки желудка. Для получения оптимальной информации рекомендуется обязательно производить множественные биопсии.</w:t>
      </w:r>
    </w:p>
    <w:p w14:paraId="53A5F5D8" w14:textId="77777777" w:rsidR="002B6143" w:rsidRPr="002B6143" w:rsidRDefault="002B6143" w:rsidP="002B6143">
      <w:pPr>
        <w:pStyle w:val="ac"/>
        <w:shd w:val="clear" w:color="auto" w:fill="FFFFFF"/>
        <w:spacing w:before="150" w:beforeAutospacing="0" w:after="150" w:afterAutospacing="0"/>
        <w:jc w:val="both"/>
        <w:rPr>
          <w:color w:val="000000" w:themeColor="text1"/>
        </w:rPr>
      </w:pPr>
      <w:r w:rsidRPr="002B6143">
        <w:rPr>
          <w:color w:val="000000" w:themeColor="text1"/>
        </w:rPr>
        <w:t>Этиология. В развитии гастрита имеют значение экзогенные и эндогенные факторы.</w:t>
      </w:r>
    </w:p>
    <w:p w14:paraId="20D53B68" w14:textId="2B86309E" w:rsidR="002B6143" w:rsidRPr="002B6143" w:rsidRDefault="002B6143" w:rsidP="002B6143">
      <w:pPr>
        <w:pStyle w:val="ac"/>
        <w:shd w:val="clear" w:color="auto" w:fill="FFFFFF"/>
        <w:spacing w:before="150" w:beforeAutospacing="0" w:after="150" w:afterAutospacing="0"/>
        <w:jc w:val="both"/>
        <w:rPr>
          <w:color w:val="000000" w:themeColor="text1"/>
        </w:rPr>
      </w:pPr>
      <w:r w:rsidRPr="002B6143">
        <w:rPr>
          <w:color w:val="000000" w:themeColor="text1"/>
        </w:rPr>
        <w:t>Из экзогенных факторов наибольшую роль играет</w:t>
      </w:r>
      <w:r>
        <w:rPr>
          <w:color w:val="000000" w:themeColor="text1"/>
        </w:rPr>
        <w:t xml:space="preserve"> Helicobacter pylori</w:t>
      </w:r>
      <w:r w:rsidRPr="002B6143">
        <w:rPr>
          <w:color w:val="000000" w:themeColor="text1"/>
        </w:rPr>
        <w:t>.</w:t>
      </w:r>
    </w:p>
    <w:p w14:paraId="2F54D9C0" w14:textId="3D636797" w:rsidR="002B6143" w:rsidRPr="002B6143" w:rsidRDefault="002B6143" w:rsidP="002B6143">
      <w:pPr>
        <w:pStyle w:val="ac"/>
        <w:shd w:val="clear" w:color="auto" w:fill="FFFFFF"/>
        <w:spacing w:before="150" w:beforeAutospacing="0" w:after="150" w:afterAutospacing="0"/>
        <w:jc w:val="both"/>
        <w:rPr>
          <w:color w:val="000000" w:themeColor="text1"/>
        </w:rPr>
      </w:pPr>
      <w:r>
        <w:rPr>
          <w:color w:val="000000" w:themeColor="text1"/>
        </w:rPr>
        <w:t>В настоящее время H.</w:t>
      </w:r>
      <w:r w:rsidRPr="002B6143">
        <w:rPr>
          <w:color w:val="000000" w:themeColor="text1"/>
        </w:rPr>
        <w:t>pylori обнаруживают от 50 до 90% взрослого населения. При этом большинство инфицированных лиц не болеют гастритом и никогда не</w:t>
      </w:r>
      <w:r>
        <w:rPr>
          <w:color w:val="000000" w:themeColor="text1"/>
        </w:rPr>
        <w:t xml:space="preserve"> заболеют язвенной болезнью. H.</w:t>
      </w:r>
      <w:r w:rsidRPr="002B6143">
        <w:rPr>
          <w:color w:val="000000" w:themeColor="text1"/>
        </w:rPr>
        <w:t>pylori является представителем желудочно-кишечной флоры, попадающим в организм фекально-оральным или орально-оральным путем во время эндоскопического исследования, при тесном контакте с домашними животными (кошки, собаки, свиньи) или через нестерильные приборы при стоматологическом обследовании.</w:t>
      </w:r>
    </w:p>
    <w:p w14:paraId="31E7E697" w14:textId="77777777" w:rsidR="002B6143" w:rsidRPr="002B6143" w:rsidRDefault="002B6143" w:rsidP="002B614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Экзогенные причины:</w:t>
      </w:r>
    </w:p>
    <w:p w14:paraId="28860DF1" w14:textId="77777777" w:rsidR="002B6143" w:rsidRPr="002B6143" w:rsidRDefault="002B6143" w:rsidP="002B6143">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хроническое нарушение режима и ритма питания;</w:t>
      </w:r>
    </w:p>
    <w:p w14:paraId="39D19D49" w14:textId="77777777" w:rsidR="002B6143" w:rsidRPr="002B6143" w:rsidRDefault="002B6143" w:rsidP="002B6143">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воздействие химических, термических, механических агентов;</w:t>
      </w:r>
    </w:p>
    <w:p w14:paraId="398BBEFB" w14:textId="77777777" w:rsidR="002B6143" w:rsidRPr="002B6143" w:rsidRDefault="002B6143" w:rsidP="002B6143">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длительный приём нестероидных противовоспалительных и других лекарственных препаратов;</w:t>
      </w:r>
    </w:p>
    <w:p w14:paraId="412A6545" w14:textId="77777777" w:rsidR="002B6143" w:rsidRPr="002B6143" w:rsidRDefault="002B6143" w:rsidP="002B6143">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длительный приём алкоголя.</w:t>
      </w:r>
    </w:p>
    <w:p w14:paraId="127BE9DA" w14:textId="77777777" w:rsidR="002B6143" w:rsidRPr="002B6143" w:rsidRDefault="002B6143" w:rsidP="002B614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Эндогенные факторы:</w:t>
      </w:r>
    </w:p>
    <w:p w14:paraId="36C7053F" w14:textId="77777777" w:rsidR="002B6143" w:rsidRPr="002B6143" w:rsidRDefault="002B6143" w:rsidP="002B6143">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аутоинтоксикация (уремия);</w:t>
      </w:r>
    </w:p>
    <w:p w14:paraId="0C210C72" w14:textId="77777777" w:rsidR="002B6143" w:rsidRPr="002B6143" w:rsidRDefault="002B6143" w:rsidP="002B6143">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гипоксия (хроническая сердечно-сосудистая недостаточность);</w:t>
      </w:r>
    </w:p>
    <w:p w14:paraId="69C3F733" w14:textId="573CC88F" w:rsidR="002B6143" w:rsidRPr="00AF718F" w:rsidRDefault="002B6143" w:rsidP="002B6143">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2B6143">
        <w:rPr>
          <w:rFonts w:ascii="Times New Roman" w:eastAsia="Times New Roman" w:hAnsi="Times New Roman" w:cs="Times New Roman"/>
          <w:color w:val="000000" w:themeColor="text1"/>
          <w:sz w:val="24"/>
          <w:szCs w:val="24"/>
          <w:lang w:eastAsia="ru-RU"/>
        </w:rPr>
        <w:t>операции на желудке (наложение гастроэнтероанастомоза) и др.</w:t>
      </w:r>
    </w:p>
    <w:p w14:paraId="491A3FB0" w14:textId="0CF39F00" w:rsidR="003D3DE2" w:rsidRPr="00AF718F" w:rsidRDefault="008E417E" w:rsidP="00AB6579">
      <w:pPr>
        <w:pStyle w:val="1"/>
        <w:spacing w:after="120" w:line="240" w:lineRule="auto"/>
        <w:jc w:val="center"/>
        <w:rPr>
          <w:rFonts w:ascii="Times New Roman" w:hAnsi="Times New Roman" w:cs="Times New Roman"/>
          <w:b/>
          <w:color w:val="auto"/>
          <w:sz w:val="24"/>
          <w:szCs w:val="24"/>
        </w:rPr>
      </w:pPr>
      <w:r w:rsidRPr="00AF718F">
        <w:rPr>
          <w:rFonts w:ascii="Times New Roman" w:hAnsi="Times New Roman" w:cs="Times New Roman"/>
          <w:b/>
          <w:color w:val="auto"/>
          <w:sz w:val="24"/>
          <w:szCs w:val="24"/>
        </w:rPr>
        <w:t>ПАТОГЕНЕЗ</w:t>
      </w:r>
    </w:p>
    <w:p w14:paraId="4B90CC1F" w14:textId="77777777" w:rsidR="008E417E" w:rsidRDefault="008E417E" w:rsidP="008E417E"/>
    <w:p w14:paraId="79277F64" w14:textId="47334485" w:rsidR="008E417E" w:rsidRDefault="008E417E" w:rsidP="008E417E">
      <w:pPr>
        <w:rPr>
          <w:rFonts w:ascii="Times New Roman" w:hAnsi="Times New Roman" w:cs="Times New Roman"/>
          <w:color w:val="000000" w:themeColor="text1"/>
          <w:sz w:val="24"/>
          <w:szCs w:val="24"/>
          <w:shd w:val="clear" w:color="auto" w:fill="FFFFFF"/>
        </w:rPr>
      </w:pPr>
      <w:r w:rsidRPr="008E417E">
        <w:rPr>
          <w:rFonts w:ascii="Times New Roman" w:hAnsi="Times New Roman" w:cs="Times New Roman"/>
          <w:color w:val="000000" w:themeColor="text1"/>
          <w:sz w:val="24"/>
          <w:szCs w:val="24"/>
          <w:shd w:val="clear" w:color="auto" w:fill="FFFFFF"/>
        </w:rPr>
        <w:t>Развитие острого воспаления слизистой оболочки желудка происходит несколькими путями в зависимости от этиологического фактора. При инфекционных заболеваниях бактериальные токсины, продукты распада погибших бактерий, нарушенного обмена веществ, распространяющиеся гематогенным или лимфогенным путями, оказывают раздражающее воздействие на слизистую оболочку желудка, нарушают ее трофику. Это приводит к расстройству секреторной функции желудка с последующим нарушением процессов желудочного пищеварения.</w:t>
      </w:r>
      <w:r w:rsidRPr="008E417E">
        <w:rPr>
          <w:rFonts w:ascii="Times New Roman" w:hAnsi="Times New Roman" w:cs="Times New Roman"/>
          <w:color w:val="000000" w:themeColor="text1"/>
          <w:sz w:val="24"/>
          <w:szCs w:val="24"/>
        </w:rPr>
        <w:br/>
      </w:r>
      <w:r w:rsidRPr="008E417E">
        <w:rPr>
          <w:rFonts w:ascii="Times New Roman" w:hAnsi="Times New Roman" w:cs="Times New Roman"/>
          <w:color w:val="000000" w:themeColor="text1"/>
          <w:sz w:val="24"/>
          <w:szCs w:val="24"/>
        </w:rPr>
        <w:br/>
      </w:r>
      <w:r w:rsidRPr="008E417E">
        <w:rPr>
          <w:rFonts w:ascii="Times New Roman" w:hAnsi="Times New Roman" w:cs="Times New Roman"/>
          <w:color w:val="000000" w:themeColor="text1"/>
          <w:sz w:val="24"/>
          <w:szCs w:val="24"/>
          <w:shd w:val="clear" w:color="auto" w:fill="FFFFFF"/>
        </w:rPr>
        <w:t>При остром гастрите алиментарного происхождения неадекватная пища оказывает непосредственное раздражающее воздействие на слизистую оболочку желудка, истощает его секреторный аппарат, приводит к замедлению переваривания пищи. Пищевая масса задерживается в желудке, вследствие чего она подвергается не только ферментативному воздействию желудочного сока, но и бактериальному распаду. Продукты неполного расщепления пищевых веществ и бактериального разложения пищи раздражают слизистую оболочку желудка и вызывают ее воспаление.</w:t>
      </w:r>
      <w:r w:rsidRPr="008E417E">
        <w:rPr>
          <w:rFonts w:ascii="Times New Roman" w:hAnsi="Times New Roman" w:cs="Times New Roman"/>
          <w:color w:val="000000" w:themeColor="text1"/>
          <w:sz w:val="24"/>
          <w:szCs w:val="24"/>
        </w:rPr>
        <w:br/>
      </w:r>
      <w:r w:rsidRPr="008E417E">
        <w:rPr>
          <w:rFonts w:ascii="Times New Roman" w:hAnsi="Times New Roman" w:cs="Times New Roman"/>
          <w:color w:val="000000" w:themeColor="text1"/>
          <w:sz w:val="24"/>
          <w:szCs w:val="24"/>
        </w:rPr>
        <w:br/>
      </w:r>
      <w:r w:rsidRPr="008E417E">
        <w:rPr>
          <w:rFonts w:ascii="Times New Roman" w:hAnsi="Times New Roman" w:cs="Times New Roman"/>
          <w:color w:val="000000" w:themeColor="text1"/>
          <w:sz w:val="24"/>
          <w:szCs w:val="24"/>
          <w:shd w:val="clear" w:color="auto" w:fill="FFFFFF"/>
        </w:rPr>
        <w:t>При пищевой токсикоинфекции острый гастрит развивается вследствие воздействия на слизистую оболочку желудка возбудителя (например, сальмонелл) и его токсинов. Лекарственные вещества, попадая в избытке в полость желудка, при передозировке или длительном их применении постоянно раздражают слизистую оболочку, вследствие чего она может воспалиться.</w:t>
      </w:r>
      <w:r w:rsidR="00A6420C">
        <w:rPr>
          <w:rFonts w:ascii="Times New Roman" w:hAnsi="Times New Roman" w:cs="Times New Roman"/>
          <w:color w:val="000000" w:themeColor="text1"/>
          <w:sz w:val="24"/>
          <w:szCs w:val="24"/>
        </w:rPr>
        <w:t xml:space="preserve"> </w:t>
      </w:r>
      <w:r w:rsidRPr="008E417E">
        <w:rPr>
          <w:rFonts w:ascii="Times New Roman" w:hAnsi="Times New Roman" w:cs="Times New Roman"/>
          <w:color w:val="000000" w:themeColor="text1"/>
          <w:sz w:val="24"/>
          <w:szCs w:val="24"/>
          <w:shd w:val="clear" w:color="auto" w:fill="FFFFFF"/>
        </w:rPr>
        <w:t>Воспаление слизистой оболочки сопровождается инфильтрацией ее лейкоцитами, гиперемией, а также дистрофическими изменениями желудочного эпителия.</w:t>
      </w:r>
    </w:p>
    <w:p w14:paraId="13464634" w14:textId="3CCAA4E9" w:rsidR="00A6420C" w:rsidRDefault="00A6420C" w:rsidP="008E417E">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 основным звеньям патогенеза хронического гастрита относят:</w:t>
      </w:r>
    </w:p>
    <w:p w14:paraId="02F6F737" w14:textId="77777777" w:rsidR="00AF718F" w:rsidRDefault="00AF718F" w:rsidP="00AF718F">
      <w:pPr>
        <w:pStyle w:val="a3"/>
        <w:numPr>
          <w:ilvl w:val="0"/>
          <w:numId w:val="13"/>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расстройства нервных и гормональных механизмов регуляции деятельности желудка и двенадцатиперстной кишки </w:t>
      </w:r>
    </w:p>
    <w:p w14:paraId="50080923" w14:textId="1B8CEBC0" w:rsidR="00AF718F" w:rsidRDefault="00AF718F" w:rsidP="00AF718F">
      <w:pPr>
        <w:pStyle w:val="a3"/>
        <w:numPr>
          <w:ilvl w:val="0"/>
          <w:numId w:val="13"/>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местные нарушения равновесия факторов агрессии и защиты в гастродуоденальной системе  </w:t>
      </w:r>
    </w:p>
    <w:p w14:paraId="083CF05B" w14:textId="63145534" w:rsidR="00AF718F" w:rsidRDefault="00AF718F" w:rsidP="00AF718F">
      <w:pPr>
        <w:pStyle w:val="a3"/>
        <w:numPr>
          <w:ilvl w:val="0"/>
          <w:numId w:val="13"/>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разбалансированность нейропептидов в АПУД-системе </w:t>
      </w:r>
    </w:p>
    <w:p w14:paraId="1E15A607" w14:textId="6E86E292" w:rsidR="00AF718F" w:rsidRPr="00AF718F" w:rsidRDefault="00AF718F" w:rsidP="00AF718F">
      <w:pPr>
        <w:pStyle w:val="a3"/>
        <w:numPr>
          <w:ilvl w:val="0"/>
          <w:numId w:val="13"/>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нарушение регенерации гастродуоденальной слизистой оболочки</w:t>
      </w:r>
    </w:p>
    <w:p w14:paraId="0F0A3189"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151B0C25"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49ADA3D5"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25730BA8"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4992E760"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23C32252" w14:textId="77777777" w:rsidR="003D3DE2" w:rsidRDefault="003D3DE2" w:rsidP="00AB6579">
      <w:pPr>
        <w:pStyle w:val="1"/>
        <w:spacing w:after="120" w:line="240" w:lineRule="auto"/>
        <w:jc w:val="center"/>
        <w:rPr>
          <w:rFonts w:ascii="Times New Roman" w:hAnsi="Times New Roman" w:cs="Times New Roman"/>
          <w:color w:val="auto"/>
          <w:sz w:val="24"/>
          <w:szCs w:val="24"/>
        </w:rPr>
      </w:pPr>
    </w:p>
    <w:p w14:paraId="105105B3" w14:textId="77777777" w:rsidR="003D3DE2" w:rsidRDefault="003D3DE2" w:rsidP="00A6420C">
      <w:pPr>
        <w:pStyle w:val="1"/>
        <w:spacing w:after="120" w:line="240" w:lineRule="auto"/>
        <w:rPr>
          <w:rFonts w:ascii="Times New Roman" w:hAnsi="Times New Roman" w:cs="Times New Roman"/>
          <w:color w:val="auto"/>
          <w:sz w:val="24"/>
          <w:szCs w:val="24"/>
        </w:rPr>
      </w:pPr>
    </w:p>
    <w:p w14:paraId="7771D1F1" w14:textId="77777777" w:rsidR="00A6420C" w:rsidRDefault="00A6420C" w:rsidP="00A6420C"/>
    <w:p w14:paraId="648FFBB1" w14:textId="77777777" w:rsidR="00A6420C" w:rsidRDefault="00A6420C" w:rsidP="00A6420C"/>
    <w:p w14:paraId="02B799EF" w14:textId="2378AAD5" w:rsidR="00A6420C" w:rsidRPr="004F1BB8" w:rsidRDefault="00AF718F" w:rsidP="00AF718F">
      <w:pPr>
        <w:jc w:val="center"/>
        <w:rPr>
          <w:rFonts w:ascii="Times New Roman" w:hAnsi="Times New Roman" w:cs="Times New Roman"/>
          <w:b/>
          <w:sz w:val="28"/>
          <w:szCs w:val="28"/>
        </w:rPr>
      </w:pPr>
      <w:r w:rsidRPr="004F1BB8">
        <w:rPr>
          <w:rFonts w:ascii="Times New Roman" w:hAnsi="Times New Roman" w:cs="Times New Roman"/>
          <w:b/>
          <w:sz w:val="28"/>
          <w:szCs w:val="28"/>
        </w:rPr>
        <w:t>КЛИНИЧЕСКАЯ КАРТИНА</w:t>
      </w:r>
    </w:p>
    <w:p w14:paraId="010F5CFF" w14:textId="77777777" w:rsidR="00AD4098" w:rsidRDefault="00AD4098" w:rsidP="00AD4098">
      <w:pPr>
        <w:spacing w:after="0"/>
        <w:rPr>
          <w:rFonts w:ascii="Times New Roman" w:hAnsi="Times New Roman" w:cs="Times New Roman"/>
          <w:color w:val="000000" w:themeColor="text1"/>
          <w:sz w:val="24"/>
          <w:szCs w:val="24"/>
          <w:shd w:val="clear" w:color="auto" w:fill="FFFFFF"/>
        </w:rPr>
      </w:pPr>
    </w:p>
    <w:p w14:paraId="32D90D21" w14:textId="42CA33FF" w:rsidR="00AD4098" w:rsidRDefault="00AD4098" w:rsidP="00AD4098">
      <w:pPr>
        <w:spacing w:after="0"/>
        <w:rPr>
          <w:rFonts w:ascii="Times New Roman" w:hAnsi="Times New Roman" w:cs="Times New Roman"/>
          <w:color w:val="000000" w:themeColor="text1"/>
          <w:sz w:val="24"/>
          <w:szCs w:val="24"/>
        </w:rPr>
      </w:pPr>
      <w:r w:rsidRPr="00AD4098">
        <w:rPr>
          <w:rFonts w:ascii="Times New Roman" w:hAnsi="Times New Roman" w:cs="Times New Roman"/>
          <w:color w:val="000000" w:themeColor="text1"/>
          <w:sz w:val="24"/>
          <w:szCs w:val="24"/>
          <w:shd w:val="clear" w:color="auto" w:fill="FFFFFF"/>
        </w:rPr>
        <w:t>Симптомы острого гастрита появляются через 8—12 ч после воздействия этиологического фактора, в период активного проявления инфекционного заболевания.</w:t>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shd w:val="clear" w:color="auto" w:fill="FFFFFF"/>
        </w:rPr>
        <w:t>Острый гастрит алиментарного происхождения начинается с появления общего недомогания, потери аппетита, чувства тошноты, полноты в подложечной области, на что часто жалуются дети старшего возраста. Нередко появляется озноб, предшествующий повышению температуры тела до 37,6—37,8°С. В последующем возникают неоднократная рвота и боли в верхней половине живота, а также отрыжка воздухом, чаще с неприятным запахом тухлых яиц или резко кислого вкуса. В рвотных массах содержатся остатки съеден-1 ной А—6 ч назад пищи.</w:t>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shd w:val="clear" w:color="auto" w:fill="FFFFFF"/>
        </w:rPr>
        <w:t>При объективном исследовании выявляют</w:t>
      </w:r>
      <w:r w:rsidR="00FD5C6E">
        <w:rPr>
          <w:rFonts w:ascii="Times New Roman" w:hAnsi="Times New Roman" w:cs="Times New Roman"/>
          <w:color w:val="000000" w:themeColor="text1"/>
          <w:sz w:val="24"/>
          <w:szCs w:val="24"/>
          <w:shd w:val="clear" w:color="auto" w:fill="FFFFFF"/>
        </w:rPr>
        <w:t>ся бледность кожи, на языке наблюдается бело-желтый налет</w:t>
      </w:r>
      <w:r w:rsidRPr="00AD4098">
        <w:rPr>
          <w:rFonts w:ascii="Times New Roman" w:hAnsi="Times New Roman" w:cs="Times New Roman"/>
          <w:color w:val="000000" w:themeColor="text1"/>
          <w:sz w:val="24"/>
          <w:szCs w:val="24"/>
          <w:shd w:val="clear" w:color="auto" w:fill="FFFFFF"/>
        </w:rPr>
        <w:t>, метеоризм, болезненность при пальпации живота в эпигастральной области, умеренная тахикардия. Нередко появляется кратковременный понос, свидетельствующий о вовлечении в патологический процесс тонкого кишечника. Длительность заболевания — 2—5 дней.</w:t>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rPr>
        <w:br/>
      </w:r>
      <w:r w:rsidRPr="00AD4098">
        <w:rPr>
          <w:rFonts w:ascii="Times New Roman" w:hAnsi="Times New Roman" w:cs="Times New Roman"/>
          <w:color w:val="000000" w:themeColor="text1"/>
          <w:sz w:val="24"/>
          <w:szCs w:val="24"/>
          <w:shd w:val="clear" w:color="auto" w:fill="FFFFFF"/>
        </w:rPr>
        <w:t>Гастрит токсико-инфекционного происхождения, помимо указанных симптомов, сопровождается интоксикацией, более длительной рвотой, обезвоживанием, фебрильной температурой тела, большей продолжительностью заболевания — до 7—10 дней.</w:t>
      </w:r>
      <w:r w:rsidRPr="00AD4098">
        <w:rPr>
          <w:rFonts w:ascii="Times New Roman" w:hAnsi="Times New Roman" w:cs="Times New Roman"/>
          <w:color w:val="000000" w:themeColor="text1"/>
          <w:sz w:val="24"/>
          <w:szCs w:val="24"/>
        </w:rPr>
        <w:br/>
      </w:r>
    </w:p>
    <w:p w14:paraId="5B5469C1" w14:textId="4BD96AE7" w:rsidR="00AD4098" w:rsidRPr="00AD4098" w:rsidRDefault="00AD4098" w:rsidP="00AD4098">
      <w:pPr>
        <w:spacing w:after="0"/>
        <w:rPr>
          <w:rFonts w:ascii="Times New Roman" w:hAnsi="Times New Roman" w:cs="Times New Roman"/>
          <w:color w:val="000000" w:themeColor="text1"/>
          <w:sz w:val="24"/>
          <w:szCs w:val="24"/>
        </w:rPr>
      </w:pPr>
      <w:r w:rsidRPr="00AD4098">
        <w:rPr>
          <w:rFonts w:ascii="Times New Roman" w:hAnsi="Times New Roman" w:cs="Times New Roman"/>
          <w:color w:val="000000" w:themeColor="text1"/>
          <w:sz w:val="24"/>
          <w:szCs w:val="24"/>
          <w:shd w:val="clear" w:color="auto" w:fill="FFFFFF"/>
        </w:rPr>
        <w:t>Гастрит, появляющийся на фоне общих инфекционных и соматических заболеваний, редко выделяется как самостоятельная болезнь и расценивается как вторичный. Он утяжеляет течение основного заболевания, задерживает выздоровление ребенка. Появление вторичного гастрита требует проведения дополнительных терапевтических мероприятий, направленных на быстрейшую ликвидацию желудочной патологии.</w:t>
      </w:r>
    </w:p>
    <w:p w14:paraId="58991720" w14:textId="77777777" w:rsidR="00A6420C" w:rsidRDefault="00A6420C" w:rsidP="00A6420C"/>
    <w:p w14:paraId="6EE6F76F" w14:textId="602EE8DD" w:rsidR="00AD4098" w:rsidRPr="00AD4098" w:rsidRDefault="00AD4098" w:rsidP="00A6420C">
      <w:pPr>
        <w:rPr>
          <w:rFonts w:ascii="Times New Roman" w:hAnsi="Times New Roman" w:cs="Times New Roman"/>
          <w:color w:val="000000" w:themeColor="text1"/>
          <w:sz w:val="24"/>
          <w:szCs w:val="24"/>
        </w:rPr>
      </w:pPr>
      <w:r w:rsidRPr="00AD4098">
        <w:rPr>
          <w:rFonts w:ascii="Times New Roman" w:hAnsi="Times New Roman" w:cs="Times New Roman"/>
          <w:color w:val="000000" w:themeColor="text1"/>
          <w:sz w:val="24"/>
          <w:szCs w:val="24"/>
          <w:shd w:val="clear" w:color="auto" w:fill="FFFFFF"/>
        </w:rPr>
        <w:t>Основной симптом хронического гастрита - боли в эпигастральной области, возникающие натощак, спустя 1,5-2 ч после приёма пищи, ночные, часто связанные с погрешностью в диете. Характерны также снижение аппетита, изжога, отрыжка воздухом или кислым, тошнота, склонность к запорам. При осмотре больного пальпаторно определяют болезненность в эпигастральной области и пилородуоденальной зоне. В последующем появляются метеоризм, урчание и ощущение «переливания» в животе.</w:t>
      </w:r>
    </w:p>
    <w:bookmarkEnd w:id="2"/>
    <w:p w14:paraId="28866069" w14:textId="462D5D1B" w:rsidR="00545392" w:rsidRPr="000A5682" w:rsidRDefault="00545392" w:rsidP="00D32882">
      <w:pPr>
        <w:spacing w:line="240" w:lineRule="auto"/>
        <w:jc w:val="both"/>
        <w:rPr>
          <w:rFonts w:ascii="Times New Roman" w:hAnsi="Times New Roman" w:cs="Times New Roman"/>
          <w:sz w:val="24"/>
          <w:szCs w:val="24"/>
        </w:rPr>
      </w:pPr>
    </w:p>
    <w:p w14:paraId="5559C127" w14:textId="6F53E808" w:rsidR="00545392" w:rsidRPr="000A5682" w:rsidRDefault="00545392" w:rsidP="00D32882">
      <w:pPr>
        <w:spacing w:line="240" w:lineRule="auto"/>
        <w:jc w:val="both"/>
        <w:rPr>
          <w:rFonts w:ascii="Times New Roman" w:hAnsi="Times New Roman" w:cs="Times New Roman"/>
          <w:sz w:val="24"/>
          <w:szCs w:val="24"/>
        </w:rPr>
      </w:pPr>
    </w:p>
    <w:p w14:paraId="00F96635" w14:textId="7AD2B6EC" w:rsidR="00545392" w:rsidRPr="000A5682" w:rsidRDefault="00545392" w:rsidP="00D32882">
      <w:pPr>
        <w:spacing w:line="240" w:lineRule="auto"/>
        <w:jc w:val="both"/>
        <w:rPr>
          <w:rFonts w:ascii="Times New Roman" w:hAnsi="Times New Roman" w:cs="Times New Roman"/>
          <w:sz w:val="24"/>
          <w:szCs w:val="24"/>
        </w:rPr>
      </w:pPr>
    </w:p>
    <w:p w14:paraId="00C07A5E" w14:textId="7323261D" w:rsidR="00545392" w:rsidRPr="000A5682" w:rsidRDefault="00545392" w:rsidP="00D32882">
      <w:pPr>
        <w:spacing w:line="240" w:lineRule="auto"/>
        <w:jc w:val="both"/>
        <w:rPr>
          <w:rFonts w:ascii="Times New Roman" w:hAnsi="Times New Roman" w:cs="Times New Roman"/>
          <w:sz w:val="24"/>
          <w:szCs w:val="24"/>
        </w:rPr>
      </w:pPr>
    </w:p>
    <w:p w14:paraId="267A08B2" w14:textId="32AC51BB" w:rsidR="00545392" w:rsidRPr="000A5682" w:rsidRDefault="00545392" w:rsidP="00D32882">
      <w:pPr>
        <w:spacing w:line="240" w:lineRule="auto"/>
        <w:jc w:val="both"/>
        <w:rPr>
          <w:rFonts w:ascii="Times New Roman" w:hAnsi="Times New Roman" w:cs="Times New Roman"/>
          <w:sz w:val="24"/>
          <w:szCs w:val="24"/>
        </w:rPr>
      </w:pPr>
    </w:p>
    <w:p w14:paraId="17C84E33" w14:textId="7A6CB724" w:rsidR="00545392" w:rsidRPr="000A5682" w:rsidRDefault="00545392" w:rsidP="00D32882">
      <w:pPr>
        <w:spacing w:line="240" w:lineRule="auto"/>
        <w:jc w:val="both"/>
        <w:rPr>
          <w:rFonts w:ascii="Times New Roman" w:hAnsi="Times New Roman" w:cs="Times New Roman"/>
          <w:sz w:val="24"/>
          <w:szCs w:val="24"/>
        </w:rPr>
      </w:pPr>
    </w:p>
    <w:p w14:paraId="37BADE42" w14:textId="16ED5F53" w:rsidR="00545392" w:rsidRPr="000A5682" w:rsidRDefault="00545392" w:rsidP="00D32882">
      <w:pPr>
        <w:spacing w:line="240" w:lineRule="auto"/>
        <w:jc w:val="both"/>
        <w:rPr>
          <w:rFonts w:ascii="Times New Roman" w:hAnsi="Times New Roman" w:cs="Times New Roman"/>
          <w:sz w:val="24"/>
          <w:szCs w:val="24"/>
        </w:rPr>
      </w:pPr>
    </w:p>
    <w:p w14:paraId="2B6EA25C" w14:textId="4E576788" w:rsidR="00545392" w:rsidRPr="000A5682" w:rsidRDefault="00545392" w:rsidP="00D32882">
      <w:pPr>
        <w:spacing w:line="240" w:lineRule="auto"/>
        <w:jc w:val="both"/>
        <w:rPr>
          <w:rFonts w:ascii="Times New Roman" w:hAnsi="Times New Roman" w:cs="Times New Roman"/>
          <w:sz w:val="24"/>
          <w:szCs w:val="24"/>
        </w:rPr>
      </w:pPr>
    </w:p>
    <w:p w14:paraId="0A2BAA85" w14:textId="5C445CD3" w:rsidR="00545392" w:rsidRPr="004F1BB8" w:rsidRDefault="00AD4098" w:rsidP="00AD4098">
      <w:pPr>
        <w:spacing w:line="240" w:lineRule="auto"/>
        <w:jc w:val="center"/>
        <w:rPr>
          <w:rFonts w:ascii="Times New Roman" w:hAnsi="Times New Roman" w:cs="Times New Roman"/>
          <w:b/>
          <w:sz w:val="24"/>
          <w:szCs w:val="24"/>
        </w:rPr>
      </w:pPr>
      <w:r w:rsidRPr="004F1BB8">
        <w:rPr>
          <w:rFonts w:ascii="Times New Roman" w:hAnsi="Times New Roman" w:cs="Times New Roman"/>
          <w:b/>
          <w:sz w:val="24"/>
          <w:szCs w:val="24"/>
        </w:rPr>
        <w:t>МЕТОДЫ ЛЕЧЕНИЯ</w:t>
      </w:r>
    </w:p>
    <w:p w14:paraId="6914CA63" w14:textId="77777777" w:rsidR="004F1BB8" w:rsidRDefault="004F1BB8" w:rsidP="00AD4098">
      <w:pPr>
        <w:spacing w:line="240" w:lineRule="auto"/>
        <w:rPr>
          <w:rFonts w:ascii="Times New Roman" w:hAnsi="Times New Roman" w:cs="Times New Roman"/>
          <w:sz w:val="24"/>
          <w:szCs w:val="24"/>
        </w:rPr>
      </w:pPr>
    </w:p>
    <w:p w14:paraId="456F5CB5" w14:textId="1B726638" w:rsidR="00AD4098" w:rsidRDefault="007F2789" w:rsidP="00AD4098">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Методы, используемые для лечения гастрита, отличаются в зависимости от аспектов, вызвавших состояние. Следовательно, лечение хронического гастрита может немного отличаться от лечения острого гастрита, так как их причины обычно разные. </w:t>
      </w:r>
    </w:p>
    <w:p w14:paraId="0EC82F6A" w14:textId="14FDA4C2" w:rsidR="007F2789" w:rsidRDefault="007F2789" w:rsidP="00AD4098">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Поскольку хронический гастрит вызван бактерией </w:t>
      </w:r>
      <w:r>
        <w:rPr>
          <w:rFonts w:ascii="Times New Roman" w:hAnsi="Times New Roman" w:cs="Times New Roman"/>
          <w:sz w:val="24"/>
          <w:szCs w:val="24"/>
          <w:lang w:val="en-US"/>
        </w:rPr>
        <w:t>H</w:t>
      </w:r>
      <w:r w:rsidRPr="007F2789">
        <w:rPr>
          <w:rFonts w:ascii="Times New Roman" w:hAnsi="Times New Roman" w:cs="Times New Roman"/>
          <w:sz w:val="24"/>
          <w:szCs w:val="24"/>
        </w:rPr>
        <w:t xml:space="preserve">. </w:t>
      </w:r>
      <w:r>
        <w:rPr>
          <w:rFonts w:ascii="Times New Roman" w:hAnsi="Times New Roman" w:cs="Times New Roman"/>
          <w:sz w:val="24"/>
          <w:szCs w:val="24"/>
          <w:lang w:val="en-US"/>
        </w:rPr>
        <w:t>Pylori</w:t>
      </w:r>
      <w:r>
        <w:rPr>
          <w:rFonts w:ascii="Times New Roman" w:hAnsi="Times New Roman" w:cs="Times New Roman"/>
          <w:sz w:val="24"/>
          <w:szCs w:val="24"/>
        </w:rPr>
        <w:t xml:space="preserve">, лечение хронической формы должно быть нацелено на устранение бактерий. С другой стороны, острый гастрит обычно является результатом пищевого отравления или чрезмерного использования нестероидных противовоспалительных средств. Большинство врачей советуют принимать лекарства для регулирования желудочных кислот, так что симптомы заболевания остаются под контролем. </w:t>
      </w:r>
    </w:p>
    <w:p w14:paraId="03AF890C" w14:textId="68AB18DB" w:rsidR="007F2789" w:rsidRDefault="007F2789" w:rsidP="00AD4098">
      <w:pPr>
        <w:spacing w:line="240" w:lineRule="auto"/>
        <w:rPr>
          <w:rFonts w:ascii="Times New Roman" w:hAnsi="Times New Roman" w:cs="Times New Roman"/>
          <w:sz w:val="24"/>
          <w:szCs w:val="24"/>
        </w:rPr>
      </w:pPr>
      <w:r>
        <w:rPr>
          <w:rFonts w:ascii="Times New Roman" w:hAnsi="Times New Roman" w:cs="Times New Roman"/>
          <w:sz w:val="24"/>
          <w:szCs w:val="24"/>
        </w:rPr>
        <w:t>Схема лечения острой формы гастрита состоит из нескольких этапов:</w:t>
      </w:r>
    </w:p>
    <w:p w14:paraId="4A0CD097" w14:textId="5EB437D8" w:rsidR="007F2789" w:rsidRDefault="007F2789"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промывание желудка с использованием зонда при помощи обильного питья с дальнейшим провоцир</w:t>
      </w:r>
      <w:r w:rsidR="00C75954">
        <w:rPr>
          <w:rFonts w:ascii="Times New Roman" w:hAnsi="Times New Roman" w:cs="Times New Roman"/>
          <w:sz w:val="24"/>
          <w:szCs w:val="24"/>
        </w:rPr>
        <w:t>ованием рвоты.</w:t>
      </w:r>
    </w:p>
    <w:p w14:paraId="3C7442C2" w14:textId="3C9FA020" w:rsidR="00C75954" w:rsidRDefault="00C75954"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сорбентов </w:t>
      </w:r>
    </w:p>
    <w:p w14:paraId="42CF4750" w14:textId="19C699B6" w:rsidR="00C75954" w:rsidRDefault="00C75954"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прием антацидов</w:t>
      </w:r>
    </w:p>
    <w:p w14:paraId="73039A47" w14:textId="5236414F" w:rsidR="00C75954" w:rsidRDefault="00C75954"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при длительном течении процесса воспаления рекомендуется снижение выработки желудочного сока</w:t>
      </w:r>
    </w:p>
    <w:p w14:paraId="06746405" w14:textId="0ADE676E" w:rsidR="00C75954" w:rsidRDefault="00C75954"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ферментативные медикаменты </w:t>
      </w:r>
    </w:p>
    <w:p w14:paraId="3A2DD202" w14:textId="4931E90F" w:rsidR="00C75954" w:rsidRDefault="00C75954" w:rsidP="007F2789">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диетическое питание, щадящие продукты, не раздражающие слизистую желудка. </w:t>
      </w:r>
    </w:p>
    <w:p w14:paraId="72D4021E" w14:textId="405B99BC" w:rsidR="00CF6624" w:rsidRDefault="00C75954" w:rsidP="00C75954">
      <w:pPr>
        <w:pStyle w:val="a3"/>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 сильной боли показаны спазмолитики. </w:t>
      </w:r>
    </w:p>
    <w:p w14:paraId="1525900D" w14:textId="70DF46E2" w:rsidR="00C75954" w:rsidRDefault="00C75954" w:rsidP="00C75954">
      <w:pPr>
        <w:spacing w:line="240" w:lineRule="auto"/>
        <w:rPr>
          <w:rFonts w:ascii="Times New Roman" w:hAnsi="Times New Roman" w:cs="Times New Roman"/>
          <w:sz w:val="24"/>
          <w:szCs w:val="24"/>
        </w:rPr>
      </w:pPr>
      <w:r>
        <w:rPr>
          <w:rFonts w:ascii="Times New Roman" w:hAnsi="Times New Roman" w:cs="Times New Roman"/>
          <w:sz w:val="24"/>
          <w:szCs w:val="24"/>
        </w:rPr>
        <w:t>Лечение хронического гастрита:</w:t>
      </w:r>
    </w:p>
    <w:p w14:paraId="40AF3EE4" w14:textId="095741FD"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антисекреторная терапия при гиперкислотном состоянии желудка.</w:t>
      </w:r>
    </w:p>
    <w:p w14:paraId="2DC7BBBA" w14:textId="77777777"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антихеликобактерное лечение применяется только при д</w:t>
      </w:r>
    </w:p>
    <w:p w14:paraId="1DC5E969" w14:textId="6279936D" w:rsidR="00C75954" w:rsidRDefault="00C75954" w:rsidP="00C75954">
      <w:pPr>
        <w:pStyle w:val="a3"/>
        <w:spacing w:line="240" w:lineRule="auto"/>
        <w:rPr>
          <w:rFonts w:ascii="Times New Roman" w:hAnsi="Times New Roman" w:cs="Times New Roman"/>
          <w:sz w:val="24"/>
          <w:szCs w:val="24"/>
        </w:rPr>
      </w:pPr>
      <w:r>
        <w:rPr>
          <w:rFonts w:ascii="Times New Roman" w:hAnsi="Times New Roman" w:cs="Times New Roman"/>
          <w:sz w:val="24"/>
          <w:szCs w:val="24"/>
        </w:rPr>
        <w:t>оказанном присутствии бактерий</w:t>
      </w:r>
    </w:p>
    <w:p w14:paraId="05FBABD7" w14:textId="665A359D"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антацидные медикаменты гастроцитопротекторы</w:t>
      </w:r>
    </w:p>
    <w:p w14:paraId="6D19BA06" w14:textId="31B0EF75"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средство, нормализующее подвижность желудка и кишечника</w:t>
      </w:r>
    </w:p>
    <w:p w14:paraId="3E75364D" w14:textId="68F231F9"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спазмолитики</w:t>
      </w:r>
    </w:p>
    <w:p w14:paraId="6BDF19EB" w14:textId="1D115A7E"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ферментативные препараты </w:t>
      </w:r>
    </w:p>
    <w:p w14:paraId="3DC94FB7" w14:textId="6036479D" w:rsid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 атрофической форме рекомендуются препараты железа и витаминные комплексы </w:t>
      </w:r>
    </w:p>
    <w:p w14:paraId="02570A64" w14:textId="62D51C2C" w:rsidR="00C75954" w:rsidRPr="00C75954" w:rsidRDefault="00C75954" w:rsidP="00C75954">
      <w:pPr>
        <w:pStyle w:val="a3"/>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диетотерапия, лечение минеральными водами </w:t>
      </w:r>
      <w:r w:rsidR="004F1BB8">
        <w:rPr>
          <w:rFonts w:ascii="Times New Roman" w:hAnsi="Times New Roman" w:cs="Times New Roman"/>
          <w:sz w:val="24"/>
          <w:szCs w:val="24"/>
        </w:rPr>
        <w:t>и оздоровление в санатории</w:t>
      </w:r>
    </w:p>
    <w:p w14:paraId="242063D0" w14:textId="77777777" w:rsidR="00E43D73" w:rsidRPr="000A5682" w:rsidRDefault="00E43D73" w:rsidP="00E43D73">
      <w:pPr>
        <w:spacing w:after="0" w:line="240" w:lineRule="auto"/>
        <w:ind w:firstLine="709"/>
        <w:jc w:val="both"/>
        <w:rPr>
          <w:rFonts w:ascii="Times New Roman" w:hAnsi="Times New Roman" w:cs="Times New Roman"/>
          <w:sz w:val="24"/>
          <w:szCs w:val="24"/>
        </w:rPr>
      </w:pPr>
    </w:p>
    <w:p w14:paraId="24A6AC36" w14:textId="77777777" w:rsidR="004F1BB8" w:rsidRDefault="004F1BB8" w:rsidP="00FF34F0">
      <w:pPr>
        <w:pStyle w:val="1"/>
        <w:spacing w:after="120"/>
        <w:jc w:val="center"/>
        <w:rPr>
          <w:rFonts w:ascii="Times New Roman" w:hAnsi="Times New Roman" w:cs="Times New Roman"/>
          <w:color w:val="auto"/>
          <w:sz w:val="24"/>
          <w:szCs w:val="24"/>
        </w:rPr>
      </w:pPr>
      <w:bookmarkStart w:id="3" w:name="_Toc43390773"/>
    </w:p>
    <w:p w14:paraId="2929607F" w14:textId="77777777" w:rsidR="004F1BB8" w:rsidRDefault="004F1BB8" w:rsidP="00FF34F0">
      <w:pPr>
        <w:pStyle w:val="1"/>
        <w:spacing w:after="120"/>
        <w:jc w:val="center"/>
        <w:rPr>
          <w:rFonts w:ascii="Times New Roman" w:hAnsi="Times New Roman" w:cs="Times New Roman"/>
          <w:color w:val="auto"/>
          <w:sz w:val="24"/>
          <w:szCs w:val="24"/>
        </w:rPr>
      </w:pPr>
    </w:p>
    <w:p w14:paraId="3367A98D" w14:textId="77777777" w:rsidR="004F1BB8" w:rsidRDefault="004F1BB8" w:rsidP="00FF34F0">
      <w:pPr>
        <w:pStyle w:val="1"/>
        <w:spacing w:after="120"/>
        <w:jc w:val="center"/>
        <w:rPr>
          <w:rFonts w:ascii="Times New Roman" w:hAnsi="Times New Roman" w:cs="Times New Roman"/>
          <w:color w:val="auto"/>
          <w:sz w:val="24"/>
          <w:szCs w:val="24"/>
        </w:rPr>
      </w:pPr>
    </w:p>
    <w:p w14:paraId="2AE04FA7" w14:textId="77777777" w:rsidR="004F1BB8" w:rsidRDefault="004F1BB8" w:rsidP="00FF34F0">
      <w:pPr>
        <w:pStyle w:val="1"/>
        <w:spacing w:after="120"/>
        <w:jc w:val="center"/>
        <w:rPr>
          <w:rFonts w:ascii="Times New Roman" w:hAnsi="Times New Roman" w:cs="Times New Roman"/>
          <w:color w:val="auto"/>
          <w:sz w:val="24"/>
          <w:szCs w:val="24"/>
        </w:rPr>
      </w:pPr>
    </w:p>
    <w:p w14:paraId="7A5C93CE" w14:textId="77777777" w:rsidR="004F1BB8" w:rsidRDefault="004F1BB8" w:rsidP="00FF34F0">
      <w:pPr>
        <w:pStyle w:val="1"/>
        <w:spacing w:after="120"/>
        <w:jc w:val="center"/>
        <w:rPr>
          <w:rFonts w:ascii="Times New Roman" w:hAnsi="Times New Roman" w:cs="Times New Roman"/>
          <w:color w:val="auto"/>
          <w:sz w:val="24"/>
          <w:szCs w:val="24"/>
        </w:rPr>
      </w:pPr>
    </w:p>
    <w:p w14:paraId="4C9F3361" w14:textId="77777777" w:rsidR="004F1BB8" w:rsidRDefault="004F1BB8" w:rsidP="00FF34F0">
      <w:pPr>
        <w:pStyle w:val="1"/>
        <w:spacing w:after="120"/>
        <w:jc w:val="center"/>
        <w:rPr>
          <w:rFonts w:ascii="Times New Roman" w:hAnsi="Times New Roman" w:cs="Times New Roman"/>
          <w:color w:val="auto"/>
          <w:sz w:val="24"/>
          <w:szCs w:val="24"/>
        </w:rPr>
      </w:pPr>
    </w:p>
    <w:bookmarkEnd w:id="3"/>
    <w:p w14:paraId="2DF74AB2" w14:textId="02F953FA" w:rsidR="00835C82" w:rsidRPr="000A5682" w:rsidRDefault="00835C82" w:rsidP="00563BD9">
      <w:pPr>
        <w:spacing w:line="240" w:lineRule="auto"/>
        <w:jc w:val="both"/>
        <w:rPr>
          <w:rFonts w:ascii="Times New Roman" w:hAnsi="Times New Roman" w:cs="Times New Roman"/>
          <w:sz w:val="24"/>
          <w:szCs w:val="24"/>
        </w:rPr>
      </w:pPr>
    </w:p>
    <w:p w14:paraId="154C7DE1" w14:textId="3285EDC4" w:rsidR="004155A6" w:rsidRPr="000A5682" w:rsidRDefault="004155A6" w:rsidP="00D32882">
      <w:pPr>
        <w:spacing w:line="240" w:lineRule="auto"/>
        <w:jc w:val="both"/>
        <w:rPr>
          <w:rFonts w:ascii="Times New Roman" w:hAnsi="Times New Roman" w:cs="Times New Roman"/>
          <w:sz w:val="24"/>
          <w:szCs w:val="24"/>
        </w:rPr>
      </w:pPr>
    </w:p>
    <w:p w14:paraId="03566D42" w14:textId="25AA3D91" w:rsidR="00FD5C6E" w:rsidRPr="00FD5C6E" w:rsidRDefault="004F1BB8" w:rsidP="00FD5C6E">
      <w:pPr>
        <w:pStyle w:val="1"/>
        <w:spacing w:after="120"/>
        <w:jc w:val="center"/>
        <w:rPr>
          <w:rFonts w:ascii="Times New Roman" w:hAnsi="Times New Roman" w:cs="Times New Roman"/>
          <w:b/>
          <w:color w:val="000000" w:themeColor="text1"/>
          <w:sz w:val="28"/>
          <w:szCs w:val="28"/>
          <w:shd w:val="clear" w:color="auto" w:fill="FFFFFF"/>
        </w:rPr>
      </w:pPr>
      <w:bookmarkStart w:id="4" w:name="_Toc43390776"/>
      <w:r w:rsidRPr="004F1BB8">
        <w:rPr>
          <w:rFonts w:ascii="Arial" w:hAnsi="Arial" w:cs="Arial"/>
          <w:b/>
          <w:color w:val="000000"/>
          <w:sz w:val="20"/>
          <w:szCs w:val="20"/>
          <w:shd w:val="clear" w:color="auto" w:fill="FFFFFF"/>
        </w:rPr>
        <w:t> </w:t>
      </w:r>
      <w:r w:rsidRPr="004F1BB8">
        <w:rPr>
          <w:rFonts w:ascii="Times New Roman" w:hAnsi="Times New Roman" w:cs="Times New Roman"/>
          <w:b/>
          <w:color w:val="000000" w:themeColor="text1"/>
          <w:sz w:val="28"/>
          <w:szCs w:val="28"/>
          <w:shd w:val="clear" w:color="auto" w:fill="FFFFFF"/>
        </w:rPr>
        <w:t>Роль медсестры в профилактике гастрита</w:t>
      </w:r>
    </w:p>
    <w:p w14:paraId="25C38DC5" w14:textId="77777777" w:rsidR="004F1BB8" w:rsidRDefault="004F1BB8" w:rsidP="004F1BB8">
      <w:pPr>
        <w:pStyle w:val="1"/>
        <w:spacing w:after="120"/>
        <w:rPr>
          <w:rFonts w:ascii="Times New Roman" w:hAnsi="Times New Roman" w:cs="Times New Roman"/>
          <w:color w:val="auto"/>
          <w:sz w:val="24"/>
          <w:szCs w:val="24"/>
        </w:rPr>
      </w:pPr>
      <w:r w:rsidRPr="004F1BB8">
        <w:rPr>
          <w:rFonts w:ascii="Times New Roman" w:hAnsi="Times New Roman" w:cs="Times New Roman"/>
          <w:color w:val="auto"/>
          <w:sz w:val="24"/>
          <w:szCs w:val="24"/>
        </w:rPr>
        <w:t xml:space="preserve">Сегодня гастрит — одно из самых распространенных заболеваний, от которого страдают и взрослые, и дети. При наличии этого недуга у ребенка очень важно провести своевременное лечение. Немаловажен также и сестринский </w:t>
      </w:r>
      <w:r>
        <w:rPr>
          <w:rFonts w:ascii="Times New Roman" w:hAnsi="Times New Roman" w:cs="Times New Roman"/>
          <w:color w:val="auto"/>
          <w:sz w:val="24"/>
          <w:szCs w:val="24"/>
        </w:rPr>
        <w:t>процесс</w:t>
      </w:r>
    </w:p>
    <w:p w14:paraId="56A139DC" w14:textId="435DDF90" w:rsidR="007F7051" w:rsidRDefault="004F1BB8" w:rsidP="004F1BB8">
      <w:pPr>
        <w:pStyle w:val="1"/>
        <w:spacing w:after="120"/>
        <w:rPr>
          <w:rFonts w:ascii="Times New Roman" w:hAnsi="Times New Roman" w:cs="Times New Roman"/>
          <w:color w:val="auto"/>
          <w:sz w:val="24"/>
          <w:szCs w:val="24"/>
        </w:rPr>
      </w:pPr>
      <w:r w:rsidRPr="004F1BB8">
        <w:rPr>
          <w:rFonts w:ascii="Times New Roman" w:hAnsi="Times New Roman" w:cs="Times New Roman"/>
          <w:color w:val="auto"/>
          <w:sz w:val="24"/>
          <w:szCs w:val="24"/>
        </w:rPr>
        <w:t>Стандартное определение этого процесса – уход медсестры во время лечения ребенка.</w:t>
      </w:r>
      <w:r w:rsidR="00FD5C6E">
        <w:rPr>
          <w:rFonts w:ascii="Times New Roman" w:hAnsi="Times New Roman" w:cs="Times New Roman"/>
          <w:color w:val="auto"/>
          <w:sz w:val="24"/>
          <w:szCs w:val="24"/>
        </w:rPr>
        <w:t xml:space="preserve"> </w:t>
      </w:r>
      <w:r w:rsidRPr="004F1BB8">
        <w:rPr>
          <w:rFonts w:ascii="Times New Roman" w:hAnsi="Times New Roman" w:cs="Times New Roman"/>
          <w:color w:val="auto"/>
          <w:sz w:val="24"/>
          <w:szCs w:val="24"/>
        </w:rPr>
        <w:t>Разъясняющую лечение беседу между медсестрой и больным или его родителями (в зависимости от возраста ребенка).</w:t>
      </w:r>
      <w:r w:rsidR="00FD5C6E">
        <w:rPr>
          <w:rFonts w:ascii="Times New Roman" w:hAnsi="Times New Roman" w:cs="Times New Roman"/>
          <w:color w:val="auto"/>
          <w:sz w:val="24"/>
          <w:szCs w:val="24"/>
        </w:rPr>
        <w:t xml:space="preserve"> </w:t>
      </w:r>
      <w:r w:rsidRPr="004F1BB8">
        <w:rPr>
          <w:rFonts w:ascii="Times New Roman" w:hAnsi="Times New Roman" w:cs="Times New Roman"/>
          <w:color w:val="auto"/>
          <w:sz w:val="24"/>
          <w:szCs w:val="24"/>
        </w:rPr>
        <w:t>Ре</w:t>
      </w:r>
      <w:r w:rsidR="00FD5C6E">
        <w:rPr>
          <w:rFonts w:ascii="Times New Roman" w:hAnsi="Times New Roman" w:cs="Times New Roman"/>
          <w:color w:val="auto"/>
          <w:sz w:val="24"/>
          <w:szCs w:val="24"/>
        </w:rPr>
        <w:t xml:space="preserve">комендации по лечению и питанию. </w:t>
      </w:r>
      <w:r w:rsidRPr="004F1BB8">
        <w:rPr>
          <w:rFonts w:ascii="Times New Roman" w:hAnsi="Times New Roman" w:cs="Times New Roman"/>
          <w:color w:val="auto"/>
          <w:sz w:val="24"/>
          <w:szCs w:val="24"/>
        </w:rPr>
        <w:t>Помощь в процедурах, требуемых при оздоровительном курсе.</w:t>
      </w:r>
      <w:r w:rsidR="00FD5C6E">
        <w:rPr>
          <w:rFonts w:ascii="Times New Roman" w:hAnsi="Times New Roman" w:cs="Times New Roman"/>
          <w:color w:val="auto"/>
          <w:sz w:val="24"/>
          <w:szCs w:val="24"/>
        </w:rPr>
        <w:t xml:space="preserve"> </w:t>
      </w:r>
      <w:r w:rsidRPr="004F1BB8">
        <w:rPr>
          <w:rFonts w:ascii="Times New Roman" w:hAnsi="Times New Roman" w:cs="Times New Roman"/>
          <w:color w:val="auto"/>
          <w:sz w:val="24"/>
          <w:szCs w:val="24"/>
        </w:rPr>
        <w:t>Контроль над состоянием пациента и соблюдением им врачебных предписаний.</w:t>
      </w:r>
    </w:p>
    <w:p w14:paraId="0AD5BF4D" w14:textId="02358B8F" w:rsidR="004F1BB8" w:rsidRDefault="004F1BB8" w:rsidP="004F1BB8">
      <w:pPr>
        <w:pStyle w:val="1"/>
        <w:spacing w:after="120"/>
        <w:rPr>
          <w:rFonts w:ascii="Times New Roman" w:hAnsi="Times New Roman" w:cs="Times New Roman"/>
          <w:color w:val="auto"/>
          <w:sz w:val="24"/>
          <w:szCs w:val="24"/>
        </w:rPr>
      </w:pPr>
      <w:r w:rsidRPr="004F1BB8">
        <w:rPr>
          <w:rFonts w:ascii="Times New Roman" w:hAnsi="Times New Roman" w:cs="Times New Roman"/>
          <w:color w:val="auto"/>
          <w:sz w:val="24"/>
          <w:szCs w:val="24"/>
        </w:rPr>
        <w:t>Сестринский процесс при гастрите у детей обязует медсестру проводить беседы с ребенком, найти к нему индивидуальный подход, чтобы облегчить процесс лечения маленького пациента, при этом полностью соблюдать все предписания врача, содействовать процессу выздоровления не только физическому, но и психическому.</w:t>
      </w:r>
    </w:p>
    <w:p w14:paraId="3882E83B"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Медицинский персонал, учитывая все указания доктора и проблемы пациента при гастрите должен провести разъясняющую лечение беседу с родителями и больным, и подготовить ребенка к будущей терапии и процедурам.</w:t>
      </w:r>
    </w:p>
    <w:p w14:paraId="1113E9FE"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Сестринский процесс при остром гастрите у детей включает в себя:</w:t>
      </w:r>
    </w:p>
    <w:p w14:paraId="44045E7C" w14:textId="77777777" w:rsidR="007F7051" w:rsidRPr="007F7051" w:rsidRDefault="007F7051" w:rsidP="007F7051">
      <w:pPr>
        <w:pStyle w:val="1"/>
        <w:numPr>
          <w:ilvl w:val="0"/>
          <w:numId w:val="18"/>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подготовку ребенка к процедуре гастроскопии;</w:t>
      </w:r>
    </w:p>
    <w:p w14:paraId="76A99123" w14:textId="77777777" w:rsidR="007F7051" w:rsidRPr="007F7051" w:rsidRDefault="007F7051" w:rsidP="007F7051">
      <w:pPr>
        <w:pStyle w:val="1"/>
        <w:numPr>
          <w:ilvl w:val="0"/>
          <w:numId w:val="18"/>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подготовку к анализам крови и мочи;</w:t>
      </w:r>
    </w:p>
    <w:p w14:paraId="6231E09A" w14:textId="77777777" w:rsidR="007F7051" w:rsidRPr="007F7051" w:rsidRDefault="007F7051" w:rsidP="007F7051">
      <w:pPr>
        <w:pStyle w:val="1"/>
        <w:numPr>
          <w:ilvl w:val="0"/>
          <w:numId w:val="18"/>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подготовку к глотанию зонда (беседа перед процедурой, в которой указываются требования перед процедурой (сколько часов не есть);</w:t>
      </w:r>
    </w:p>
    <w:p w14:paraId="2E825B93" w14:textId="77777777" w:rsidR="007F7051" w:rsidRPr="007F7051" w:rsidRDefault="007F7051" w:rsidP="007F7051">
      <w:pPr>
        <w:pStyle w:val="1"/>
        <w:numPr>
          <w:ilvl w:val="0"/>
          <w:numId w:val="18"/>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разъяснительную беседу о надобности и пользе соблюдения диеты и приема прописанных медикаментов;</w:t>
      </w:r>
    </w:p>
    <w:p w14:paraId="59FFD1E5" w14:textId="77777777" w:rsidR="007F7051" w:rsidRPr="007F7051" w:rsidRDefault="007F7051" w:rsidP="007F7051">
      <w:pPr>
        <w:pStyle w:val="1"/>
        <w:numPr>
          <w:ilvl w:val="0"/>
          <w:numId w:val="18"/>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предупреждение о возможных осложнениях в случае невыполнения пациентом лечения, предписанного врачом.</w:t>
      </w:r>
    </w:p>
    <w:p w14:paraId="46242092"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Сестринский процесс при хроническом гастрите детей включает:</w:t>
      </w:r>
    </w:p>
    <w:p w14:paraId="73026DD5" w14:textId="77777777" w:rsidR="007F7051" w:rsidRPr="007F7051" w:rsidRDefault="007F7051" w:rsidP="007F7051">
      <w:pPr>
        <w:pStyle w:val="1"/>
        <w:numPr>
          <w:ilvl w:val="0"/>
          <w:numId w:val="19"/>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подготовку ребенка к сдаче анализов на хеликобактерии и общих анализов крови и мочи;</w:t>
      </w:r>
    </w:p>
    <w:p w14:paraId="3F3C7AB1" w14:textId="77777777" w:rsidR="007F7051" w:rsidRPr="007F7051" w:rsidRDefault="007F7051" w:rsidP="007F7051">
      <w:pPr>
        <w:pStyle w:val="1"/>
        <w:numPr>
          <w:ilvl w:val="0"/>
          <w:numId w:val="19"/>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подготовку к глотанию зонда;</w:t>
      </w:r>
    </w:p>
    <w:p w14:paraId="0E3BAAF3" w14:textId="77777777" w:rsidR="007F7051" w:rsidRPr="007F7051" w:rsidRDefault="007F7051" w:rsidP="007F7051">
      <w:pPr>
        <w:pStyle w:val="1"/>
        <w:numPr>
          <w:ilvl w:val="0"/>
          <w:numId w:val="19"/>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разъяснительную беседу о надобности и пользе соблюдения диеты и приема прописанных медикаментов;</w:t>
      </w:r>
    </w:p>
    <w:p w14:paraId="2219ED2B" w14:textId="77777777" w:rsidR="007F7051" w:rsidRPr="007F7051" w:rsidRDefault="007F7051" w:rsidP="007F7051">
      <w:pPr>
        <w:pStyle w:val="1"/>
        <w:numPr>
          <w:ilvl w:val="0"/>
          <w:numId w:val="19"/>
        </w:numPr>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предупреждение о возможных осложнениях в случае невыполнения пациентом лечения, предписанного врачом.</w:t>
      </w:r>
    </w:p>
    <w:p w14:paraId="57AC49A2"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Сестринский процесс — уход при гастрите на стационарном лечении. Он включает проведение предписанных врачом процедур и анализов, контроль за соблюдением диеты и состоянием ребенка, оказание требуемой медицинской помощи и ухода в дневное и ночное время, оказание психологической помощи и поддержки больному ребенку (беседы, утешения, слова поддержки).</w:t>
      </w:r>
    </w:p>
    <w:p w14:paraId="0791C2D7"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Сестринский процесс играет важную роль особенно при лечении ребенка. Потому что дети часто боятся делать такие процедуры, как глотание зонда, сдача анализов. Медсестра же подготовит и успокоит ребенка.</w:t>
      </w:r>
    </w:p>
    <w:p w14:paraId="7DEC76A9" w14:textId="507773C7" w:rsidR="007F7051" w:rsidRPr="007F7051" w:rsidRDefault="00FD5C6E" w:rsidP="007F7051">
      <w:pPr>
        <w:pStyle w:val="1"/>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Кроме того, </w:t>
      </w:r>
      <w:r w:rsidR="007F7051" w:rsidRPr="007F7051">
        <w:rPr>
          <w:rFonts w:ascii="Times New Roman" w:hAnsi="Times New Roman" w:cs="Times New Roman"/>
          <w:color w:val="000000" w:themeColor="text1"/>
          <w:sz w:val="24"/>
          <w:szCs w:val="24"/>
        </w:rPr>
        <w:t>сестринский процесс — один из важных моментов во время стационарного лечения, ведь именно медсестры проводят все процедуры и контролируют соблюдение врачебных предписаний и соблюдения диеты.</w:t>
      </w:r>
    </w:p>
    <w:p w14:paraId="73913950" w14:textId="77777777" w:rsidR="007F7051" w:rsidRPr="007F7051" w:rsidRDefault="007F7051" w:rsidP="007F7051">
      <w:pPr>
        <w:pStyle w:val="1"/>
        <w:spacing w:after="120"/>
        <w:rPr>
          <w:rFonts w:ascii="Times New Roman" w:hAnsi="Times New Roman" w:cs="Times New Roman"/>
          <w:color w:val="000000" w:themeColor="text1"/>
          <w:sz w:val="24"/>
          <w:szCs w:val="24"/>
        </w:rPr>
      </w:pPr>
      <w:r w:rsidRPr="007F7051">
        <w:rPr>
          <w:rFonts w:ascii="Times New Roman" w:hAnsi="Times New Roman" w:cs="Times New Roman"/>
          <w:color w:val="000000" w:themeColor="text1"/>
          <w:sz w:val="24"/>
          <w:szCs w:val="24"/>
        </w:rPr>
        <w:t>В моменты, когда ребенку одиноко или страшно, сотрудник отделения всегда окажет поддержку и успокоит. Ведь родители не всегда могут лежать в больнице с детьми.</w:t>
      </w:r>
    </w:p>
    <w:p w14:paraId="45189E93" w14:textId="77777777" w:rsidR="004F1BB8" w:rsidRPr="007F7051" w:rsidRDefault="004F1BB8" w:rsidP="007F7051">
      <w:pPr>
        <w:pStyle w:val="1"/>
        <w:spacing w:after="120"/>
        <w:rPr>
          <w:rFonts w:ascii="Times New Roman" w:hAnsi="Times New Roman" w:cs="Times New Roman"/>
          <w:color w:val="000000" w:themeColor="text1"/>
          <w:sz w:val="24"/>
          <w:szCs w:val="24"/>
        </w:rPr>
      </w:pPr>
    </w:p>
    <w:p w14:paraId="5C8850AE" w14:textId="77777777" w:rsidR="004F1BB8" w:rsidRDefault="004F1BB8" w:rsidP="00E43D73">
      <w:pPr>
        <w:pStyle w:val="1"/>
        <w:spacing w:after="120"/>
        <w:jc w:val="center"/>
        <w:rPr>
          <w:rFonts w:ascii="Times New Roman" w:hAnsi="Times New Roman" w:cs="Times New Roman"/>
          <w:color w:val="auto"/>
          <w:sz w:val="24"/>
          <w:szCs w:val="24"/>
        </w:rPr>
      </w:pPr>
    </w:p>
    <w:p w14:paraId="748C16E6" w14:textId="77777777" w:rsidR="004F1BB8" w:rsidRDefault="004F1BB8" w:rsidP="00E43D73">
      <w:pPr>
        <w:pStyle w:val="1"/>
        <w:spacing w:after="120"/>
        <w:jc w:val="center"/>
        <w:rPr>
          <w:rFonts w:ascii="Times New Roman" w:hAnsi="Times New Roman" w:cs="Times New Roman"/>
          <w:color w:val="auto"/>
          <w:sz w:val="24"/>
          <w:szCs w:val="24"/>
        </w:rPr>
      </w:pPr>
    </w:p>
    <w:p w14:paraId="7B4E5C7B" w14:textId="77777777" w:rsidR="007F7051" w:rsidRDefault="007F7051" w:rsidP="00E43D73">
      <w:pPr>
        <w:pStyle w:val="1"/>
        <w:spacing w:after="120"/>
        <w:jc w:val="center"/>
        <w:rPr>
          <w:rFonts w:ascii="Times New Roman" w:hAnsi="Times New Roman" w:cs="Times New Roman"/>
          <w:color w:val="auto"/>
          <w:sz w:val="24"/>
          <w:szCs w:val="24"/>
        </w:rPr>
      </w:pPr>
    </w:p>
    <w:p w14:paraId="083ED558" w14:textId="77777777" w:rsidR="007F7051" w:rsidRDefault="007F7051" w:rsidP="00E43D73">
      <w:pPr>
        <w:pStyle w:val="1"/>
        <w:spacing w:after="120"/>
        <w:jc w:val="center"/>
        <w:rPr>
          <w:rFonts w:ascii="Times New Roman" w:hAnsi="Times New Roman" w:cs="Times New Roman"/>
          <w:color w:val="auto"/>
          <w:sz w:val="24"/>
          <w:szCs w:val="24"/>
        </w:rPr>
      </w:pPr>
    </w:p>
    <w:p w14:paraId="6D8B51C7" w14:textId="77777777" w:rsidR="007F7051" w:rsidRDefault="007F7051" w:rsidP="00E43D73">
      <w:pPr>
        <w:pStyle w:val="1"/>
        <w:spacing w:after="120"/>
        <w:jc w:val="center"/>
        <w:rPr>
          <w:rFonts w:ascii="Times New Roman" w:hAnsi="Times New Roman" w:cs="Times New Roman"/>
          <w:color w:val="auto"/>
          <w:sz w:val="24"/>
          <w:szCs w:val="24"/>
        </w:rPr>
      </w:pPr>
    </w:p>
    <w:p w14:paraId="14CD4412" w14:textId="77777777" w:rsidR="007F7051" w:rsidRDefault="007F7051" w:rsidP="00E43D73">
      <w:pPr>
        <w:pStyle w:val="1"/>
        <w:spacing w:after="120"/>
        <w:jc w:val="center"/>
        <w:rPr>
          <w:rFonts w:ascii="Times New Roman" w:hAnsi="Times New Roman" w:cs="Times New Roman"/>
          <w:color w:val="auto"/>
          <w:sz w:val="24"/>
          <w:szCs w:val="24"/>
        </w:rPr>
      </w:pPr>
    </w:p>
    <w:p w14:paraId="21B914EC" w14:textId="77777777" w:rsidR="007F7051" w:rsidRDefault="007F7051" w:rsidP="00E43D73">
      <w:pPr>
        <w:pStyle w:val="1"/>
        <w:spacing w:after="120"/>
        <w:jc w:val="center"/>
        <w:rPr>
          <w:rFonts w:ascii="Times New Roman" w:hAnsi="Times New Roman" w:cs="Times New Roman"/>
          <w:color w:val="auto"/>
          <w:sz w:val="24"/>
          <w:szCs w:val="24"/>
        </w:rPr>
      </w:pPr>
    </w:p>
    <w:p w14:paraId="546465EB" w14:textId="77777777" w:rsidR="007F7051" w:rsidRDefault="007F7051" w:rsidP="00E43D73">
      <w:pPr>
        <w:pStyle w:val="1"/>
        <w:spacing w:after="120"/>
        <w:jc w:val="center"/>
        <w:rPr>
          <w:rFonts w:ascii="Times New Roman" w:hAnsi="Times New Roman" w:cs="Times New Roman"/>
          <w:color w:val="auto"/>
          <w:sz w:val="24"/>
          <w:szCs w:val="24"/>
        </w:rPr>
      </w:pPr>
    </w:p>
    <w:p w14:paraId="2AA6CD73" w14:textId="77777777" w:rsidR="007F7051" w:rsidRDefault="007F7051" w:rsidP="00E43D73">
      <w:pPr>
        <w:pStyle w:val="1"/>
        <w:spacing w:after="120"/>
        <w:jc w:val="center"/>
        <w:rPr>
          <w:rFonts w:ascii="Times New Roman" w:hAnsi="Times New Roman" w:cs="Times New Roman"/>
          <w:color w:val="auto"/>
          <w:sz w:val="24"/>
          <w:szCs w:val="24"/>
        </w:rPr>
      </w:pPr>
    </w:p>
    <w:p w14:paraId="5C248FE4" w14:textId="77777777" w:rsidR="007F7051" w:rsidRDefault="007F7051" w:rsidP="00E43D73">
      <w:pPr>
        <w:pStyle w:val="1"/>
        <w:spacing w:after="120"/>
        <w:jc w:val="center"/>
        <w:rPr>
          <w:rFonts w:ascii="Times New Roman" w:hAnsi="Times New Roman" w:cs="Times New Roman"/>
          <w:color w:val="auto"/>
          <w:sz w:val="24"/>
          <w:szCs w:val="24"/>
        </w:rPr>
      </w:pPr>
    </w:p>
    <w:p w14:paraId="01B0F2E0" w14:textId="77777777" w:rsidR="007F7051" w:rsidRDefault="007F7051" w:rsidP="00E43D73">
      <w:pPr>
        <w:pStyle w:val="1"/>
        <w:spacing w:after="120"/>
        <w:jc w:val="center"/>
        <w:rPr>
          <w:rFonts w:ascii="Times New Roman" w:hAnsi="Times New Roman" w:cs="Times New Roman"/>
          <w:color w:val="auto"/>
          <w:sz w:val="24"/>
          <w:szCs w:val="24"/>
        </w:rPr>
      </w:pPr>
    </w:p>
    <w:p w14:paraId="7C623511" w14:textId="77777777" w:rsidR="007F7051" w:rsidRDefault="007F7051" w:rsidP="00E43D73">
      <w:pPr>
        <w:pStyle w:val="1"/>
        <w:spacing w:after="120"/>
        <w:jc w:val="center"/>
        <w:rPr>
          <w:rFonts w:ascii="Times New Roman" w:hAnsi="Times New Roman" w:cs="Times New Roman"/>
          <w:color w:val="auto"/>
          <w:sz w:val="24"/>
          <w:szCs w:val="24"/>
        </w:rPr>
      </w:pPr>
    </w:p>
    <w:p w14:paraId="5E9AC822" w14:textId="77777777" w:rsidR="007F7051" w:rsidRDefault="007F7051" w:rsidP="00E43D73">
      <w:pPr>
        <w:pStyle w:val="1"/>
        <w:spacing w:after="120"/>
        <w:jc w:val="center"/>
        <w:rPr>
          <w:rFonts w:ascii="Times New Roman" w:hAnsi="Times New Roman" w:cs="Times New Roman"/>
          <w:color w:val="auto"/>
          <w:sz w:val="24"/>
          <w:szCs w:val="24"/>
        </w:rPr>
      </w:pPr>
    </w:p>
    <w:p w14:paraId="72FCB3F7" w14:textId="77777777" w:rsidR="007F7051" w:rsidRDefault="007F7051" w:rsidP="00E43D73">
      <w:pPr>
        <w:pStyle w:val="1"/>
        <w:spacing w:after="120"/>
        <w:jc w:val="center"/>
        <w:rPr>
          <w:rFonts w:ascii="Times New Roman" w:hAnsi="Times New Roman" w:cs="Times New Roman"/>
          <w:color w:val="auto"/>
          <w:sz w:val="24"/>
          <w:szCs w:val="24"/>
        </w:rPr>
      </w:pPr>
    </w:p>
    <w:p w14:paraId="6390EEFC" w14:textId="77777777" w:rsidR="007F7051" w:rsidRDefault="007F7051" w:rsidP="00E43D73">
      <w:pPr>
        <w:pStyle w:val="1"/>
        <w:spacing w:after="120"/>
        <w:jc w:val="center"/>
        <w:rPr>
          <w:rFonts w:ascii="Times New Roman" w:hAnsi="Times New Roman" w:cs="Times New Roman"/>
          <w:color w:val="auto"/>
          <w:sz w:val="24"/>
          <w:szCs w:val="24"/>
        </w:rPr>
      </w:pPr>
    </w:p>
    <w:p w14:paraId="4A2D14E2" w14:textId="77777777" w:rsidR="007F7051" w:rsidRDefault="007F7051" w:rsidP="00E43D73">
      <w:pPr>
        <w:pStyle w:val="1"/>
        <w:spacing w:after="120"/>
        <w:jc w:val="center"/>
        <w:rPr>
          <w:rFonts w:ascii="Times New Roman" w:hAnsi="Times New Roman" w:cs="Times New Roman"/>
          <w:color w:val="auto"/>
          <w:sz w:val="24"/>
          <w:szCs w:val="24"/>
        </w:rPr>
      </w:pPr>
    </w:p>
    <w:p w14:paraId="3E870C0D" w14:textId="77777777" w:rsidR="007F7051" w:rsidRDefault="007F7051" w:rsidP="00E43D73">
      <w:pPr>
        <w:pStyle w:val="1"/>
        <w:spacing w:after="120"/>
        <w:jc w:val="center"/>
        <w:rPr>
          <w:rFonts w:ascii="Times New Roman" w:hAnsi="Times New Roman" w:cs="Times New Roman"/>
          <w:color w:val="auto"/>
          <w:sz w:val="24"/>
          <w:szCs w:val="24"/>
        </w:rPr>
      </w:pPr>
    </w:p>
    <w:p w14:paraId="0399AF29" w14:textId="05C49B76" w:rsidR="004155A6" w:rsidRPr="000A5682" w:rsidRDefault="00CA2130" w:rsidP="00E43D73">
      <w:pPr>
        <w:pStyle w:val="1"/>
        <w:spacing w:after="120"/>
        <w:jc w:val="center"/>
        <w:rPr>
          <w:rFonts w:ascii="Times New Roman" w:hAnsi="Times New Roman" w:cs="Times New Roman"/>
          <w:color w:val="auto"/>
          <w:sz w:val="24"/>
          <w:szCs w:val="24"/>
        </w:rPr>
      </w:pPr>
      <w:r w:rsidRPr="000A5682">
        <w:rPr>
          <w:rFonts w:ascii="Times New Roman" w:hAnsi="Times New Roman" w:cs="Times New Roman"/>
          <w:color w:val="auto"/>
          <w:sz w:val="24"/>
          <w:szCs w:val="24"/>
        </w:rPr>
        <w:t>З</w:t>
      </w:r>
      <w:r w:rsidR="00AB6579" w:rsidRPr="000A5682">
        <w:rPr>
          <w:rFonts w:ascii="Times New Roman" w:hAnsi="Times New Roman" w:cs="Times New Roman"/>
          <w:color w:val="auto"/>
          <w:sz w:val="24"/>
          <w:szCs w:val="24"/>
        </w:rPr>
        <w:t>АКЛЮЧЕНИЕ</w:t>
      </w:r>
      <w:bookmarkEnd w:id="4"/>
    </w:p>
    <w:p w14:paraId="137314AC" w14:textId="77777777" w:rsidR="00AD4BBA" w:rsidRDefault="00AD4BBA" w:rsidP="00E43D73">
      <w:pPr>
        <w:spacing w:after="0" w:line="240" w:lineRule="auto"/>
        <w:ind w:firstLine="709"/>
        <w:rPr>
          <w:rFonts w:ascii="Times New Roman" w:hAnsi="Times New Roman" w:cs="Times New Roman"/>
          <w:sz w:val="24"/>
          <w:szCs w:val="24"/>
        </w:rPr>
      </w:pPr>
    </w:p>
    <w:p w14:paraId="042C584A" w14:textId="365AE152" w:rsidR="00B878CB" w:rsidRDefault="00AD4BBA" w:rsidP="00FD5C6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Таким образом, можно сделать следующий вывод: в лечении гастрита у детей большую роль играет не только врач, но также и медицинская сестра, которая непосредственно участвует в введении боль</w:t>
      </w:r>
      <w:r w:rsidR="00FD5C6E">
        <w:rPr>
          <w:rFonts w:ascii="Times New Roman" w:hAnsi="Times New Roman" w:cs="Times New Roman"/>
          <w:sz w:val="24"/>
          <w:szCs w:val="24"/>
        </w:rPr>
        <w:t>н</w:t>
      </w:r>
      <w:r>
        <w:rPr>
          <w:rFonts w:ascii="Times New Roman" w:hAnsi="Times New Roman" w:cs="Times New Roman"/>
          <w:sz w:val="24"/>
          <w:szCs w:val="24"/>
        </w:rPr>
        <w:t>ого</w:t>
      </w:r>
      <w:r w:rsidR="00FD5C6E">
        <w:rPr>
          <w:rFonts w:ascii="Times New Roman" w:hAnsi="Times New Roman" w:cs="Times New Roman"/>
          <w:sz w:val="24"/>
          <w:szCs w:val="24"/>
        </w:rPr>
        <w:t xml:space="preserve">, подготовке его к различным манипуляциям и профилактике осложнений. </w:t>
      </w:r>
      <w:r w:rsidR="00B878CB">
        <w:rPr>
          <w:rFonts w:ascii="Times New Roman" w:hAnsi="Times New Roman" w:cs="Times New Roman"/>
          <w:sz w:val="24"/>
          <w:szCs w:val="24"/>
        </w:rPr>
        <w:t xml:space="preserve">Только сестра может вовремя заметить появление первых признаков какого-либо осложнения и принять совместно с врачом необходимые меры по его ликвидации. </w:t>
      </w:r>
      <w:r w:rsidR="00CA2130" w:rsidRPr="000A5682">
        <w:rPr>
          <w:rFonts w:ascii="Times New Roman" w:hAnsi="Times New Roman" w:cs="Times New Roman"/>
          <w:sz w:val="24"/>
          <w:szCs w:val="24"/>
        </w:rPr>
        <w:t xml:space="preserve">Уход за </w:t>
      </w:r>
      <w:r w:rsidR="00FD5C6E">
        <w:rPr>
          <w:rFonts w:ascii="Times New Roman" w:hAnsi="Times New Roman" w:cs="Times New Roman"/>
          <w:sz w:val="24"/>
          <w:szCs w:val="24"/>
        </w:rPr>
        <w:t xml:space="preserve">пациентами педиатрического отделения </w:t>
      </w:r>
      <w:r w:rsidR="00CA2130" w:rsidRPr="000A5682">
        <w:rPr>
          <w:rFonts w:ascii="Times New Roman" w:hAnsi="Times New Roman" w:cs="Times New Roman"/>
          <w:sz w:val="24"/>
          <w:szCs w:val="24"/>
        </w:rPr>
        <w:t>процесс длительный, ответственный, требует правильной организации</w:t>
      </w:r>
      <w:r w:rsidR="00FD5C6E">
        <w:rPr>
          <w:rFonts w:ascii="Times New Roman" w:hAnsi="Times New Roman" w:cs="Times New Roman"/>
          <w:sz w:val="24"/>
          <w:szCs w:val="24"/>
        </w:rPr>
        <w:t>, индивидуального подхода к ребенку</w:t>
      </w:r>
      <w:r w:rsidR="00CA2130" w:rsidRPr="000A5682">
        <w:rPr>
          <w:rFonts w:ascii="Times New Roman" w:hAnsi="Times New Roman" w:cs="Times New Roman"/>
          <w:sz w:val="24"/>
          <w:szCs w:val="24"/>
        </w:rPr>
        <w:t xml:space="preserve"> и тщательности выполнения.</w:t>
      </w:r>
      <w:r w:rsidR="00FD5C6E">
        <w:rPr>
          <w:rFonts w:ascii="Times New Roman" w:hAnsi="Times New Roman" w:cs="Times New Roman"/>
          <w:sz w:val="24"/>
          <w:szCs w:val="24"/>
        </w:rPr>
        <w:t xml:space="preserve"> Поэтому лишь </w:t>
      </w:r>
      <w:r w:rsidR="00B878CB">
        <w:rPr>
          <w:rFonts w:ascii="Times New Roman" w:hAnsi="Times New Roman" w:cs="Times New Roman"/>
          <w:sz w:val="24"/>
          <w:szCs w:val="24"/>
        </w:rPr>
        <w:t xml:space="preserve">при грамотном профессиональном уходе </w:t>
      </w:r>
      <w:r w:rsidR="00FD5C6E">
        <w:rPr>
          <w:rFonts w:ascii="Times New Roman" w:hAnsi="Times New Roman" w:cs="Times New Roman"/>
          <w:sz w:val="24"/>
          <w:szCs w:val="24"/>
        </w:rPr>
        <w:t>за пациентом с данной патологией можно добиться положительных результатов.</w:t>
      </w:r>
    </w:p>
    <w:p w14:paraId="7F440CF7" w14:textId="70B2525E" w:rsidR="00B878CB" w:rsidRDefault="00B878CB" w:rsidP="00E43D73">
      <w:pPr>
        <w:spacing w:after="0" w:line="240" w:lineRule="auto"/>
        <w:ind w:firstLine="709"/>
        <w:jc w:val="both"/>
        <w:rPr>
          <w:rFonts w:ascii="Times New Roman" w:hAnsi="Times New Roman" w:cs="Times New Roman"/>
          <w:sz w:val="24"/>
          <w:szCs w:val="24"/>
        </w:rPr>
      </w:pPr>
    </w:p>
    <w:p w14:paraId="040EDD0F" w14:textId="49433422" w:rsidR="00B878CB" w:rsidRDefault="00B878CB" w:rsidP="00E43D73">
      <w:pPr>
        <w:spacing w:after="0" w:line="240" w:lineRule="auto"/>
        <w:ind w:firstLine="709"/>
        <w:jc w:val="both"/>
        <w:rPr>
          <w:rFonts w:ascii="Times New Roman" w:hAnsi="Times New Roman" w:cs="Times New Roman"/>
          <w:sz w:val="24"/>
          <w:szCs w:val="24"/>
        </w:rPr>
      </w:pPr>
    </w:p>
    <w:p w14:paraId="3233D238" w14:textId="09148E55" w:rsidR="00B878CB" w:rsidRDefault="00B878CB" w:rsidP="00E43D73">
      <w:pPr>
        <w:spacing w:after="0" w:line="240" w:lineRule="auto"/>
        <w:ind w:firstLine="709"/>
        <w:jc w:val="both"/>
        <w:rPr>
          <w:rFonts w:ascii="Times New Roman" w:hAnsi="Times New Roman" w:cs="Times New Roman"/>
          <w:sz w:val="24"/>
          <w:szCs w:val="24"/>
        </w:rPr>
      </w:pPr>
    </w:p>
    <w:p w14:paraId="74A4FA23" w14:textId="781D17CF" w:rsidR="00B878CB" w:rsidRDefault="00B878CB" w:rsidP="00E43D73">
      <w:pPr>
        <w:spacing w:after="0" w:line="240" w:lineRule="auto"/>
        <w:ind w:firstLine="709"/>
        <w:jc w:val="both"/>
        <w:rPr>
          <w:rFonts w:ascii="Times New Roman" w:hAnsi="Times New Roman" w:cs="Times New Roman"/>
          <w:sz w:val="24"/>
          <w:szCs w:val="24"/>
        </w:rPr>
      </w:pPr>
    </w:p>
    <w:p w14:paraId="0F274D39" w14:textId="71CA4245" w:rsidR="00B878CB" w:rsidRDefault="00B878CB" w:rsidP="00E43D73">
      <w:pPr>
        <w:spacing w:after="0" w:line="240" w:lineRule="auto"/>
        <w:ind w:firstLine="709"/>
        <w:jc w:val="both"/>
        <w:rPr>
          <w:rFonts w:ascii="Times New Roman" w:hAnsi="Times New Roman" w:cs="Times New Roman"/>
          <w:sz w:val="24"/>
          <w:szCs w:val="24"/>
        </w:rPr>
      </w:pPr>
    </w:p>
    <w:p w14:paraId="775D449A" w14:textId="501DCBBE" w:rsidR="00B878CB" w:rsidRDefault="00B878CB" w:rsidP="00E43D73">
      <w:pPr>
        <w:spacing w:after="0" w:line="240" w:lineRule="auto"/>
        <w:ind w:firstLine="709"/>
        <w:jc w:val="both"/>
        <w:rPr>
          <w:rFonts w:ascii="Times New Roman" w:hAnsi="Times New Roman" w:cs="Times New Roman"/>
          <w:sz w:val="24"/>
          <w:szCs w:val="24"/>
        </w:rPr>
      </w:pPr>
    </w:p>
    <w:p w14:paraId="221E2559" w14:textId="798B7B54" w:rsidR="00B878CB" w:rsidRDefault="00B878CB" w:rsidP="00E43D73">
      <w:pPr>
        <w:spacing w:after="0" w:line="240" w:lineRule="auto"/>
        <w:ind w:firstLine="709"/>
        <w:jc w:val="both"/>
        <w:rPr>
          <w:rFonts w:ascii="Times New Roman" w:hAnsi="Times New Roman" w:cs="Times New Roman"/>
          <w:sz w:val="24"/>
          <w:szCs w:val="24"/>
        </w:rPr>
      </w:pPr>
    </w:p>
    <w:p w14:paraId="770747F6" w14:textId="6D60B1B5" w:rsidR="00B878CB" w:rsidRDefault="00B878CB" w:rsidP="00E43D73">
      <w:pPr>
        <w:spacing w:after="0" w:line="240" w:lineRule="auto"/>
        <w:ind w:firstLine="709"/>
        <w:jc w:val="both"/>
        <w:rPr>
          <w:rFonts w:ascii="Times New Roman" w:hAnsi="Times New Roman" w:cs="Times New Roman"/>
          <w:sz w:val="24"/>
          <w:szCs w:val="24"/>
        </w:rPr>
      </w:pPr>
    </w:p>
    <w:p w14:paraId="318E6B02" w14:textId="3FAC081D" w:rsidR="00B878CB" w:rsidRDefault="00B878CB" w:rsidP="00E43D73">
      <w:pPr>
        <w:spacing w:after="0" w:line="240" w:lineRule="auto"/>
        <w:ind w:firstLine="709"/>
        <w:jc w:val="both"/>
        <w:rPr>
          <w:rFonts w:ascii="Times New Roman" w:hAnsi="Times New Roman" w:cs="Times New Roman"/>
          <w:sz w:val="24"/>
          <w:szCs w:val="24"/>
        </w:rPr>
      </w:pPr>
    </w:p>
    <w:p w14:paraId="45C018F3" w14:textId="758A0900" w:rsidR="00B878CB" w:rsidRDefault="00B878CB" w:rsidP="00E43D73">
      <w:pPr>
        <w:spacing w:after="0" w:line="240" w:lineRule="auto"/>
        <w:ind w:firstLine="709"/>
        <w:jc w:val="both"/>
        <w:rPr>
          <w:rFonts w:ascii="Times New Roman" w:hAnsi="Times New Roman" w:cs="Times New Roman"/>
          <w:sz w:val="24"/>
          <w:szCs w:val="24"/>
        </w:rPr>
      </w:pPr>
    </w:p>
    <w:p w14:paraId="4B884653" w14:textId="45FECBC6" w:rsidR="00B878CB" w:rsidRDefault="00B878CB" w:rsidP="00E43D73">
      <w:pPr>
        <w:spacing w:after="0" w:line="240" w:lineRule="auto"/>
        <w:ind w:firstLine="709"/>
        <w:jc w:val="both"/>
        <w:rPr>
          <w:rFonts w:ascii="Times New Roman" w:hAnsi="Times New Roman" w:cs="Times New Roman"/>
          <w:sz w:val="24"/>
          <w:szCs w:val="24"/>
        </w:rPr>
      </w:pPr>
    </w:p>
    <w:p w14:paraId="5ADC3ACD" w14:textId="4DC8BC70" w:rsidR="00B878CB" w:rsidRDefault="00B878CB" w:rsidP="00E43D73">
      <w:pPr>
        <w:spacing w:after="0" w:line="240" w:lineRule="auto"/>
        <w:ind w:firstLine="709"/>
        <w:jc w:val="both"/>
        <w:rPr>
          <w:rFonts w:ascii="Times New Roman" w:hAnsi="Times New Roman" w:cs="Times New Roman"/>
          <w:sz w:val="24"/>
          <w:szCs w:val="24"/>
        </w:rPr>
      </w:pPr>
    </w:p>
    <w:p w14:paraId="28F1F918" w14:textId="65EDD07A" w:rsidR="00B878CB" w:rsidRDefault="00B878CB" w:rsidP="00E43D73">
      <w:pPr>
        <w:spacing w:after="0" w:line="240" w:lineRule="auto"/>
        <w:ind w:firstLine="709"/>
        <w:jc w:val="both"/>
        <w:rPr>
          <w:rFonts w:ascii="Times New Roman" w:hAnsi="Times New Roman" w:cs="Times New Roman"/>
          <w:sz w:val="24"/>
          <w:szCs w:val="24"/>
        </w:rPr>
      </w:pPr>
    </w:p>
    <w:p w14:paraId="6F63D273" w14:textId="638D88D3" w:rsidR="00B878CB" w:rsidRDefault="00B878CB" w:rsidP="00E43D73">
      <w:pPr>
        <w:spacing w:after="0" w:line="240" w:lineRule="auto"/>
        <w:ind w:firstLine="709"/>
        <w:jc w:val="both"/>
        <w:rPr>
          <w:rFonts w:ascii="Times New Roman" w:hAnsi="Times New Roman" w:cs="Times New Roman"/>
          <w:sz w:val="24"/>
          <w:szCs w:val="24"/>
        </w:rPr>
      </w:pPr>
    </w:p>
    <w:p w14:paraId="47C6FB04" w14:textId="3798A5AA" w:rsidR="00B878CB" w:rsidRDefault="00B878CB" w:rsidP="00E43D73">
      <w:pPr>
        <w:spacing w:after="0" w:line="240" w:lineRule="auto"/>
        <w:ind w:firstLine="709"/>
        <w:jc w:val="both"/>
        <w:rPr>
          <w:rFonts w:ascii="Times New Roman" w:hAnsi="Times New Roman" w:cs="Times New Roman"/>
          <w:sz w:val="24"/>
          <w:szCs w:val="24"/>
        </w:rPr>
      </w:pPr>
    </w:p>
    <w:p w14:paraId="76184318" w14:textId="1BD2F5D8" w:rsidR="00B878CB" w:rsidRDefault="00B878CB" w:rsidP="00E43D73">
      <w:pPr>
        <w:spacing w:after="0" w:line="240" w:lineRule="auto"/>
        <w:ind w:firstLine="709"/>
        <w:jc w:val="both"/>
        <w:rPr>
          <w:rFonts w:ascii="Times New Roman" w:hAnsi="Times New Roman" w:cs="Times New Roman"/>
          <w:sz w:val="24"/>
          <w:szCs w:val="24"/>
        </w:rPr>
      </w:pPr>
    </w:p>
    <w:p w14:paraId="072E1858" w14:textId="0E689647" w:rsidR="00B878CB" w:rsidRDefault="00B878CB" w:rsidP="00E43D73">
      <w:pPr>
        <w:spacing w:after="0" w:line="240" w:lineRule="auto"/>
        <w:ind w:firstLine="709"/>
        <w:jc w:val="both"/>
        <w:rPr>
          <w:rFonts w:ascii="Times New Roman" w:hAnsi="Times New Roman" w:cs="Times New Roman"/>
          <w:sz w:val="24"/>
          <w:szCs w:val="24"/>
        </w:rPr>
      </w:pPr>
    </w:p>
    <w:p w14:paraId="5D59DF02" w14:textId="5BCD38ED" w:rsidR="00B878CB" w:rsidRDefault="00B878CB" w:rsidP="00E43D73">
      <w:pPr>
        <w:spacing w:after="0" w:line="240" w:lineRule="auto"/>
        <w:ind w:firstLine="709"/>
        <w:jc w:val="both"/>
        <w:rPr>
          <w:rFonts w:ascii="Times New Roman" w:hAnsi="Times New Roman" w:cs="Times New Roman"/>
          <w:sz w:val="24"/>
          <w:szCs w:val="24"/>
        </w:rPr>
      </w:pPr>
    </w:p>
    <w:p w14:paraId="6B0DB6D5" w14:textId="082C0850" w:rsidR="00B878CB" w:rsidRDefault="00B878CB" w:rsidP="00E43D73">
      <w:pPr>
        <w:spacing w:after="0" w:line="240" w:lineRule="auto"/>
        <w:ind w:firstLine="709"/>
        <w:jc w:val="both"/>
        <w:rPr>
          <w:rFonts w:ascii="Times New Roman" w:hAnsi="Times New Roman" w:cs="Times New Roman"/>
          <w:sz w:val="24"/>
          <w:szCs w:val="24"/>
        </w:rPr>
      </w:pPr>
    </w:p>
    <w:p w14:paraId="1C478D27" w14:textId="7FFECB75" w:rsidR="00B878CB" w:rsidRDefault="00B878CB" w:rsidP="00E43D73">
      <w:pPr>
        <w:spacing w:after="0" w:line="240" w:lineRule="auto"/>
        <w:ind w:firstLine="709"/>
        <w:jc w:val="both"/>
        <w:rPr>
          <w:rFonts w:ascii="Times New Roman" w:hAnsi="Times New Roman" w:cs="Times New Roman"/>
          <w:sz w:val="24"/>
          <w:szCs w:val="24"/>
        </w:rPr>
      </w:pPr>
    </w:p>
    <w:p w14:paraId="6CD053D8" w14:textId="0F2D678E" w:rsidR="00B878CB" w:rsidRDefault="00B878CB" w:rsidP="00E43D73">
      <w:pPr>
        <w:spacing w:after="0" w:line="240" w:lineRule="auto"/>
        <w:ind w:firstLine="709"/>
        <w:jc w:val="both"/>
        <w:rPr>
          <w:rFonts w:ascii="Times New Roman" w:hAnsi="Times New Roman" w:cs="Times New Roman"/>
          <w:sz w:val="24"/>
          <w:szCs w:val="24"/>
        </w:rPr>
      </w:pPr>
    </w:p>
    <w:p w14:paraId="5BEA5D38" w14:textId="490714BF" w:rsidR="00B878CB" w:rsidRDefault="00B878CB" w:rsidP="00E43D73">
      <w:pPr>
        <w:spacing w:after="0" w:line="240" w:lineRule="auto"/>
        <w:ind w:firstLine="709"/>
        <w:jc w:val="both"/>
        <w:rPr>
          <w:rFonts w:ascii="Times New Roman" w:hAnsi="Times New Roman" w:cs="Times New Roman"/>
          <w:sz w:val="24"/>
          <w:szCs w:val="24"/>
        </w:rPr>
      </w:pPr>
    </w:p>
    <w:p w14:paraId="2FB3B057" w14:textId="1B80C1FD" w:rsidR="00B878CB" w:rsidRDefault="00B878CB" w:rsidP="00E43D73">
      <w:pPr>
        <w:spacing w:after="0" w:line="240" w:lineRule="auto"/>
        <w:ind w:firstLine="709"/>
        <w:jc w:val="both"/>
        <w:rPr>
          <w:rFonts w:ascii="Times New Roman" w:hAnsi="Times New Roman" w:cs="Times New Roman"/>
          <w:sz w:val="24"/>
          <w:szCs w:val="24"/>
        </w:rPr>
      </w:pPr>
    </w:p>
    <w:p w14:paraId="359ECC38" w14:textId="280D5ADC" w:rsidR="00B878CB" w:rsidRDefault="00B878CB" w:rsidP="00E43D73">
      <w:pPr>
        <w:spacing w:after="0" w:line="240" w:lineRule="auto"/>
        <w:ind w:firstLine="709"/>
        <w:jc w:val="both"/>
        <w:rPr>
          <w:rFonts w:ascii="Times New Roman" w:hAnsi="Times New Roman" w:cs="Times New Roman"/>
          <w:sz w:val="24"/>
          <w:szCs w:val="24"/>
        </w:rPr>
      </w:pPr>
    </w:p>
    <w:p w14:paraId="23636D96" w14:textId="386FC7CB" w:rsidR="00B878CB" w:rsidRDefault="00B878CB" w:rsidP="00E43D73">
      <w:pPr>
        <w:spacing w:after="0" w:line="240" w:lineRule="auto"/>
        <w:ind w:firstLine="709"/>
        <w:jc w:val="both"/>
        <w:rPr>
          <w:rFonts w:ascii="Times New Roman" w:hAnsi="Times New Roman" w:cs="Times New Roman"/>
          <w:sz w:val="24"/>
          <w:szCs w:val="24"/>
        </w:rPr>
      </w:pPr>
    </w:p>
    <w:p w14:paraId="33508858" w14:textId="0BA2400E" w:rsidR="00B878CB" w:rsidRDefault="00B878CB" w:rsidP="00E43D73">
      <w:pPr>
        <w:spacing w:after="0" w:line="240" w:lineRule="auto"/>
        <w:ind w:firstLine="709"/>
        <w:jc w:val="both"/>
        <w:rPr>
          <w:rFonts w:ascii="Times New Roman" w:hAnsi="Times New Roman" w:cs="Times New Roman"/>
          <w:sz w:val="24"/>
          <w:szCs w:val="24"/>
        </w:rPr>
      </w:pPr>
    </w:p>
    <w:p w14:paraId="6A8010D5" w14:textId="4B2BD5F8" w:rsidR="00924B4A" w:rsidRDefault="00924B4A" w:rsidP="00E43D73">
      <w:pPr>
        <w:spacing w:after="0" w:line="240" w:lineRule="auto"/>
        <w:ind w:firstLine="709"/>
        <w:jc w:val="both"/>
        <w:rPr>
          <w:rFonts w:ascii="Times New Roman" w:hAnsi="Times New Roman" w:cs="Times New Roman"/>
          <w:sz w:val="24"/>
          <w:szCs w:val="24"/>
        </w:rPr>
      </w:pPr>
    </w:p>
    <w:p w14:paraId="6BBC744A" w14:textId="28D205B5" w:rsidR="00924B4A" w:rsidRDefault="00924B4A" w:rsidP="00E43D73">
      <w:pPr>
        <w:spacing w:after="0" w:line="240" w:lineRule="auto"/>
        <w:ind w:firstLine="709"/>
        <w:jc w:val="both"/>
        <w:rPr>
          <w:rFonts w:ascii="Times New Roman" w:hAnsi="Times New Roman" w:cs="Times New Roman"/>
          <w:sz w:val="24"/>
          <w:szCs w:val="24"/>
        </w:rPr>
      </w:pPr>
    </w:p>
    <w:p w14:paraId="1C31BF5B" w14:textId="75FDF227" w:rsidR="00924B4A" w:rsidRDefault="00924B4A" w:rsidP="00E43D73">
      <w:pPr>
        <w:spacing w:after="0" w:line="240" w:lineRule="auto"/>
        <w:ind w:firstLine="709"/>
        <w:jc w:val="both"/>
        <w:rPr>
          <w:rFonts w:ascii="Times New Roman" w:hAnsi="Times New Roman" w:cs="Times New Roman"/>
          <w:sz w:val="24"/>
          <w:szCs w:val="24"/>
        </w:rPr>
      </w:pPr>
    </w:p>
    <w:p w14:paraId="2A3FAB72" w14:textId="1EA1CB4D" w:rsidR="00924B4A" w:rsidRDefault="00924B4A" w:rsidP="00E43D73">
      <w:pPr>
        <w:spacing w:after="0" w:line="240" w:lineRule="auto"/>
        <w:ind w:firstLine="709"/>
        <w:jc w:val="both"/>
        <w:rPr>
          <w:rFonts w:ascii="Times New Roman" w:hAnsi="Times New Roman" w:cs="Times New Roman"/>
          <w:sz w:val="24"/>
          <w:szCs w:val="24"/>
        </w:rPr>
      </w:pPr>
    </w:p>
    <w:p w14:paraId="4001188C" w14:textId="26FE7DE3" w:rsidR="00924B4A" w:rsidRDefault="00924B4A" w:rsidP="00E43D73">
      <w:pPr>
        <w:spacing w:after="0" w:line="240" w:lineRule="auto"/>
        <w:ind w:firstLine="709"/>
        <w:jc w:val="both"/>
        <w:rPr>
          <w:rFonts w:ascii="Times New Roman" w:hAnsi="Times New Roman" w:cs="Times New Roman"/>
          <w:sz w:val="24"/>
          <w:szCs w:val="24"/>
        </w:rPr>
      </w:pPr>
    </w:p>
    <w:p w14:paraId="0C302909" w14:textId="03AEFE36" w:rsidR="00924B4A" w:rsidRDefault="00924B4A" w:rsidP="00E43D73">
      <w:pPr>
        <w:spacing w:after="0" w:line="240" w:lineRule="auto"/>
        <w:ind w:firstLine="709"/>
        <w:jc w:val="both"/>
        <w:rPr>
          <w:rFonts w:ascii="Times New Roman" w:hAnsi="Times New Roman" w:cs="Times New Roman"/>
          <w:sz w:val="24"/>
          <w:szCs w:val="24"/>
        </w:rPr>
      </w:pPr>
    </w:p>
    <w:p w14:paraId="6B5B064D" w14:textId="702FF39C" w:rsidR="00924B4A" w:rsidRDefault="00924B4A" w:rsidP="00E43D73">
      <w:pPr>
        <w:spacing w:after="0" w:line="240" w:lineRule="auto"/>
        <w:ind w:firstLine="709"/>
        <w:jc w:val="both"/>
        <w:rPr>
          <w:rFonts w:ascii="Times New Roman" w:hAnsi="Times New Roman" w:cs="Times New Roman"/>
          <w:sz w:val="24"/>
          <w:szCs w:val="24"/>
        </w:rPr>
      </w:pPr>
    </w:p>
    <w:p w14:paraId="7AA199EF" w14:textId="6CF38705" w:rsidR="00924B4A" w:rsidRDefault="00924B4A" w:rsidP="00E43D73">
      <w:pPr>
        <w:spacing w:after="0" w:line="240" w:lineRule="auto"/>
        <w:ind w:firstLine="709"/>
        <w:jc w:val="both"/>
        <w:rPr>
          <w:rFonts w:ascii="Times New Roman" w:hAnsi="Times New Roman" w:cs="Times New Roman"/>
          <w:sz w:val="24"/>
          <w:szCs w:val="24"/>
        </w:rPr>
      </w:pPr>
    </w:p>
    <w:p w14:paraId="5782DCA8" w14:textId="77777777" w:rsidR="00FD5C6E" w:rsidRDefault="00FD5C6E" w:rsidP="00D831B4">
      <w:pPr>
        <w:pStyle w:val="1"/>
        <w:spacing w:after="120"/>
        <w:contextualSpacing/>
        <w:jc w:val="center"/>
        <w:rPr>
          <w:rFonts w:ascii="Times New Roman" w:eastAsiaTheme="minorHAnsi" w:hAnsi="Times New Roman" w:cs="Times New Roman"/>
          <w:color w:val="auto"/>
          <w:sz w:val="24"/>
          <w:szCs w:val="24"/>
        </w:rPr>
      </w:pPr>
      <w:bookmarkStart w:id="5" w:name="_Toc43390777"/>
    </w:p>
    <w:p w14:paraId="0FBE4C04" w14:textId="77777777" w:rsidR="00FD5C6E" w:rsidRPr="00FD5C6E" w:rsidRDefault="00FD5C6E" w:rsidP="00FD5C6E"/>
    <w:p w14:paraId="5257F903" w14:textId="77777777" w:rsidR="00FD5C6E" w:rsidRDefault="00FD5C6E" w:rsidP="00D831B4">
      <w:pPr>
        <w:pStyle w:val="1"/>
        <w:spacing w:after="120"/>
        <w:contextualSpacing/>
        <w:jc w:val="center"/>
        <w:rPr>
          <w:rFonts w:ascii="Times New Roman" w:hAnsi="Times New Roman" w:cs="Times New Roman"/>
          <w:color w:val="auto"/>
          <w:sz w:val="24"/>
          <w:szCs w:val="24"/>
        </w:rPr>
      </w:pPr>
    </w:p>
    <w:p w14:paraId="0D19A16D" w14:textId="58D3D25B" w:rsidR="00B878CB" w:rsidRPr="00FD5C6E" w:rsidRDefault="00B878CB" w:rsidP="00D831B4">
      <w:pPr>
        <w:pStyle w:val="1"/>
        <w:spacing w:after="120"/>
        <w:contextualSpacing/>
        <w:jc w:val="center"/>
        <w:rPr>
          <w:rFonts w:ascii="Times New Roman" w:hAnsi="Times New Roman" w:cs="Times New Roman"/>
          <w:b/>
          <w:color w:val="auto"/>
          <w:sz w:val="24"/>
          <w:szCs w:val="24"/>
        </w:rPr>
      </w:pPr>
      <w:r w:rsidRPr="00FD5C6E">
        <w:rPr>
          <w:rFonts w:ascii="Times New Roman" w:hAnsi="Times New Roman" w:cs="Times New Roman"/>
          <w:b/>
          <w:color w:val="auto"/>
          <w:sz w:val="24"/>
          <w:szCs w:val="24"/>
        </w:rPr>
        <w:t>СПИСОК ИСПОЛЬЗОВАННЫХ ИСТОЧНИКОВ</w:t>
      </w:r>
      <w:bookmarkEnd w:id="5"/>
    </w:p>
    <w:p w14:paraId="5981653A" w14:textId="77777777" w:rsidR="00FD5C6E" w:rsidRPr="00FD5C6E" w:rsidRDefault="00FD5C6E" w:rsidP="00FD5C6E"/>
    <w:p w14:paraId="2329E74E" w14:textId="34580BE1" w:rsidR="00924B4A" w:rsidRPr="00680FFD" w:rsidRDefault="00924B4A" w:rsidP="00924B4A">
      <w:pPr>
        <w:pStyle w:val="a3"/>
        <w:numPr>
          <w:ilvl w:val="0"/>
          <w:numId w:val="1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М.Я. Студеникин – Справочник педиатра, 1994 – </w:t>
      </w:r>
      <w:r w:rsidR="005253CB">
        <w:rPr>
          <w:rFonts w:ascii="Times New Roman" w:hAnsi="Times New Roman" w:cs="Times New Roman"/>
          <w:sz w:val="24"/>
          <w:szCs w:val="24"/>
        </w:rPr>
        <w:t>С</w:t>
      </w:r>
      <w:r>
        <w:rPr>
          <w:rFonts w:ascii="Times New Roman" w:hAnsi="Times New Roman" w:cs="Times New Roman"/>
          <w:sz w:val="24"/>
          <w:szCs w:val="24"/>
        </w:rPr>
        <w:t>. 199</w:t>
      </w:r>
    </w:p>
    <w:p w14:paraId="1620519E" w14:textId="22CDBF6B" w:rsidR="00924B4A" w:rsidRPr="00C21DE0" w:rsidRDefault="00924B4A" w:rsidP="00924B4A">
      <w:pPr>
        <w:pStyle w:val="a3"/>
        <w:numPr>
          <w:ilvl w:val="0"/>
          <w:numId w:val="10"/>
        </w:numPr>
        <w:spacing w:after="120" w:line="240" w:lineRule="auto"/>
        <w:ind w:left="426" w:hanging="426"/>
        <w:rPr>
          <w:rFonts w:ascii="Times New Roman" w:hAnsi="Times New Roman" w:cs="Times New Roman"/>
          <w:sz w:val="24"/>
          <w:szCs w:val="24"/>
        </w:rPr>
      </w:pPr>
      <w:r w:rsidRPr="00C21DE0">
        <w:rPr>
          <w:rFonts w:ascii="Times New Roman" w:hAnsi="Times New Roman" w:cs="Times New Roman"/>
          <w:sz w:val="24"/>
          <w:szCs w:val="24"/>
        </w:rPr>
        <w:t xml:space="preserve">Медицинский справочник [Электронный ресурс] – Режим доступа: </w:t>
      </w:r>
      <w:hyperlink r:id="rId9" w:history="1">
        <w:r w:rsidRPr="00C21DE0">
          <w:rPr>
            <w:rStyle w:val="aa"/>
            <w:rFonts w:ascii="Times New Roman" w:hAnsi="Times New Roman" w:cs="Times New Roman"/>
            <w:sz w:val="24"/>
            <w:szCs w:val="24"/>
          </w:rPr>
          <w:t>https://med-slovar.ru/pediatriya/neonatologiya/2971-gidrotsefaliya-i-ventrikulomegaliya-vedenie-patsientov</w:t>
        </w:r>
      </w:hyperlink>
      <w:r w:rsidRPr="00C21DE0">
        <w:rPr>
          <w:rFonts w:ascii="Times New Roman" w:hAnsi="Times New Roman" w:cs="Times New Roman"/>
          <w:sz w:val="24"/>
          <w:szCs w:val="24"/>
        </w:rPr>
        <w:t xml:space="preserve"> </w:t>
      </w:r>
    </w:p>
    <w:p w14:paraId="7EB75D85" w14:textId="76A3C119" w:rsidR="00924B4A" w:rsidRDefault="00924B4A" w:rsidP="00924B4A">
      <w:pPr>
        <w:pStyle w:val="a3"/>
        <w:numPr>
          <w:ilvl w:val="0"/>
          <w:numId w:val="10"/>
        </w:numPr>
        <w:spacing w:after="120" w:line="240" w:lineRule="auto"/>
        <w:ind w:left="426" w:hanging="426"/>
        <w:rPr>
          <w:rFonts w:ascii="Times New Roman" w:hAnsi="Times New Roman" w:cs="Times New Roman"/>
          <w:sz w:val="24"/>
          <w:szCs w:val="24"/>
        </w:rPr>
      </w:pPr>
      <w:r w:rsidRPr="003663B6">
        <w:rPr>
          <w:rFonts w:ascii="Times New Roman" w:hAnsi="Times New Roman" w:cs="Times New Roman"/>
          <w:sz w:val="24"/>
          <w:szCs w:val="24"/>
        </w:rPr>
        <w:t xml:space="preserve">ФОНД ПРЕЗИДЕНТСКИХ ГРАНТОВ [Электронный ресурс]: Памятка для родителей детей с диагнозом гидроцефалия, 2019 – Режим доступа: </w:t>
      </w:r>
      <w:hyperlink r:id="rId10" w:history="1">
        <w:r w:rsidRPr="003663B6">
          <w:rPr>
            <w:rStyle w:val="aa"/>
            <w:rFonts w:ascii="Times New Roman" w:hAnsi="Times New Roman" w:cs="Times New Roman"/>
            <w:sz w:val="24"/>
            <w:szCs w:val="24"/>
          </w:rPr>
          <w:t>https://www.miloserdie.ru/wp-content/uploads/2019/02/PAMYATKA-dlya-detej-s-diagnozom-gidrotsefaliya-.pdf?x11521</w:t>
        </w:r>
      </w:hyperlink>
      <w:r w:rsidRPr="003663B6">
        <w:rPr>
          <w:rFonts w:ascii="Times New Roman" w:hAnsi="Times New Roman" w:cs="Times New Roman"/>
          <w:sz w:val="24"/>
          <w:szCs w:val="24"/>
        </w:rPr>
        <w:t xml:space="preserve"> </w:t>
      </w:r>
    </w:p>
    <w:p w14:paraId="1E8F6254" w14:textId="780522F8" w:rsidR="008C214C" w:rsidRPr="00C21DE0" w:rsidRDefault="008C214C" w:rsidP="003B6C65">
      <w:pPr>
        <w:pStyle w:val="a3"/>
        <w:numPr>
          <w:ilvl w:val="0"/>
          <w:numId w:val="10"/>
        </w:numPr>
        <w:spacing w:after="120" w:line="240" w:lineRule="auto"/>
        <w:ind w:left="426" w:hanging="426"/>
        <w:rPr>
          <w:rFonts w:ascii="Times New Roman" w:hAnsi="Times New Roman" w:cs="Times New Roman"/>
          <w:sz w:val="24"/>
          <w:szCs w:val="24"/>
        </w:rPr>
      </w:pPr>
      <w:r w:rsidRPr="00C21DE0">
        <w:rPr>
          <w:rFonts w:ascii="Times New Roman" w:hAnsi="Times New Roman" w:cs="Times New Roman"/>
          <w:sz w:val="24"/>
          <w:szCs w:val="24"/>
          <w:lang w:val="en-US"/>
        </w:rPr>
        <w:t>Medical</w:t>
      </w:r>
      <w:r w:rsidRPr="00C21DE0">
        <w:rPr>
          <w:rFonts w:ascii="Times New Roman" w:hAnsi="Times New Roman" w:cs="Times New Roman"/>
          <w:sz w:val="24"/>
          <w:szCs w:val="24"/>
        </w:rPr>
        <w:t xml:space="preserve"> </w:t>
      </w:r>
      <w:r w:rsidRPr="00C21DE0">
        <w:rPr>
          <w:rFonts w:ascii="Times New Roman" w:hAnsi="Times New Roman" w:cs="Times New Roman"/>
          <w:sz w:val="24"/>
          <w:szCs w:val="24"/>
          <w:lang w:val="en-US"/>
        </w:rPr>
        <w:t>Journal</w:t>
      </w:r>
      <w:r w:rsidRPr="00C21DE0">
        <w:rPr>
          <w:rFonts w:ascii="Times New Roman" w:hAnsi="Times New Roman" w:cs="Times New Roman"/>
          <w:sz w:val="24"/>
          <w:szCs w:val="24"/>
        </w:rPr>
        <w:t xml:space="preserve"> [Электронный ресурс]: Лечащий врач № 4/2018; Номера страниц в выпуске: 66-69 – Режим доступа: </w:t>
      </w:r>
      <w:hyperlink r:id="rId11" w:history="1">
        <w:r w:rsidRPr="00C21DE0">
          <w:rPr>
            <w:rStyle w:val="aa"/>
            <w:rFonts w:ascii="Times New Roman" w:hAnsi="Times New Roman" w:cs="Times New Roman"/>
            <w:sz w:val="24"/>
            <w:szCs w:val="24"/>
          </w:rPr>
          <w:t>https://www.lvrach.ru/2018/04/15436948/</w:t>
        </w:r>
      </w:hyperlink>
      <w:r w:rsidRPr="00C21DE0">
        <w:rPr>
          <w:rFonts w:ascii="Times New Roman" w:hAnsi="Times New Roman" w:cs="Times New Roman"/>
          <w:sz w:val="24"/>
          <w:szCs w:val="24"/>
        </w:rPr>
        <w:t xml:space="preserve"> </w:t>
      </w:r>
    </w:p>
    <w:p w14:paraId="432FBEBD" w14:textId="781B736F" w:rsidR="00680FFD" w:rsidRDefault="003663B6" w:rsidP="003B6C65">
      <w:pPr>
        <w:pStyle w:val="a3"/>
        <w:numPr>
          <w:ilvl w:val="0"/>
          <w:numId w:val="10"/>
        </w:numPr>
        <w:spacing w:after="120" w:line="240" w:lineRule="auto"/>
        <w:ind w:left="426" w:hanging="426"/>
        <w:rPr>
          <w:rFonts w:ascii="Times New Roman" w:hAnsi="Times New Roman" w:cs="Times New Roman"/>
          <w:sz w:val="24"/>
          <w:szCs w:val="24"/>
        </w:rPr>
      </w:pPr>
      <w:r w:rsidRPr="003663B6">
        <w:rPr>
          <w:rFonts w:ascii="Times New Roman" w:hAnsi="Times New Roman" w:cs="Times New Roman"/>
          <w:sz w:val="24"/>
          <w:szCs w:val="24"/>
          <w:lang w:val="en-US"/>
        </w:rPr>
        <w:t>Medcompas</w:t>
      </w:r>
      <w:r w:rsidRPr="003663B6">
        <w:rPr>
          <w:rFonts w:ascii="Times New Roman" w:hAnsi="Times New Roman" w:cs="Times New Roman"/>
          <w:sz w:val="24"/>
          <w:szCs w:val="24"/>
        </w:rPr>
        <w:t>.</w:t>
      </w:r>
      <w:r w:rsidRPr="003663B6">
        <w:rPr>
          <w:rFonts w:ascii="Times New Roman" w:hAnsi="Times New Roman" w:cs="Times New Roman"/>
          <w:sz w:val="24"/>
          <w:szCs w:val="24"/>
          <w:lang w:val="en-US"/>
        </w:rPr>
        <w:t>ru</w:t>
      </w:r>
      <w:r w:rsidRPr="003663B6">
        <w:rPr>
          <w:rFonts w:ascii="Times New Roman" w:hAnsi="Times New Roman" w:cs="Times New Roman"/>
          <w:sz w:val="24"/>
          <w:szCs w:val="24"/>
        </w:rPr>
        <w:t xml:space="preserve"> </w:t>
      </w:r>
      <w:r w:rsidR="008C214C" w:rsidRPr="003663B6">
        <w:rPr>
          <w:rFonts w:ascii="Times New Roman" w:hAnsi="Times New Roman" w:cs="Times New Roman"/>
          <w:sz w:val="24"/>
          <w:szCs w:val="24"/>
        </w:rPr>
        <w:t xml:space="preserve">[Электронный ресурс]: – Режим доступа: </w:t>
      </w:r>
      <w:hyperlink r:id="rId12" w:history="1">
        <w:r w:rsidRPr="003663B6">
          <w:rPr>
            <w:rStyle w:val="aa"/>
            <w:rFonts w:ascii="Times New Roman" w:hAnsi="Times New Roman" w:cs="Times New Roman"/>
            <w:sz w:val="24"/>
            <w:szCs w:val="24"/>
          </w:rPr>
          <w:t>https://www.medkompas.ru/about-health/diseases/vrojdennaya-gidrocefaliya</w:t>
        </w:r>
      </w:hyperlink>
      <w:r w:rsidRPr="003663B6">
        <w:rPr>
          <w:rFonts w:ascii="Times New Roman" w:hAnsi="Times New Roman" w:cs="Times New Roman"/>
          <w:sz w:val="24"/>
          <w:szCs w:val="24"/>
        </w:rPr>
        <w:t xml:space="preserve"> </w:t>
      </w:r>
    </w:p>
    <w:p w14:paraId="50286687" w14:textId="49CE4328" w:rsidR="00FD5C6E" w:rsidRPr="00FD5C6E" w:rsidRDefault="00FD5C6E" w:rsidP="003B6C65">
      <w:pPr>
        <w:pStyle w:val="a3"/>
        <w:numPr>
          <w:ilvl w:val="0"/>
          <w:numId w:val="10"/>
        </w:numPr>
        <w:spacing w:after="120" w:line="240" w:lineRule="auto"/>
        <w:ind w:left="426" w:hanging="426"/>
        <w:rPr>
          <w:rFonts w:ascii="Times New Roman" w:hAnsi="Times New Roman" w:cs="Times New Roman"/>
          <w:sz w:val="24"/>
          <w:szCs w:val="24"/>
        </w:rPr>
      </w:pPr>
      <w:r w:rsidRPr="00FD5C6E">
        <w:rPr>
          <w:rFonts w:ascii="Times New Roman" w:hAnsi="Times New Roman" w:cs="Times New Roman"/>
          <w:color w:val="000000"/>
          <w:sz w:val="24"/>
          <w:szCs w:val="24"/>
        </w:rPr>
        <w:t>Сестринское дело в педиатрии [Электронный ресурс] : практ. рук. для мед. училищ и колледжей Е. В. Качаровская, О. К. Лютикова.</w:t>
      </w:r>
    </w:p>
    <w:p w14:paraId="54153B02" w14:textId="0DEEE372" w:rsidR="00FD5C6E" w:rsidRPr="00FD5C6E" w:rsidRDefault="00FD5C6E" w:rsidP="003B6C65">
      <w:pPr>
        <w:pStyle w:val="a3"/>
        <w:numPr>
          <w:ilvl w:val="0"/>
          <w:numId w:val="10"/>
        </w:numPr>
        <w:spacing w:after="120" w:line="240" w:lineRule="auto"/>
        <w:ind w:left="426" w:hanging="426"/>
        <w:rPr>
          <w:rFonts w:ascii="Times New Roman" w:hAnsi="Times New Roman" w:cs="Times New Roman"/>
          <w:sz w:val="24"/>
          <w:szCs w:val="24"/>
        </w:rPr>
      </w:pPr>
      <w:r w:rsidRPr="00FD5C6E">
        <w:rPr>
          <w:rFonts w:ascii="Times New Roman" w:hAnsi="Times New Roman" w:cs="Times New Roman"/>
          <w:color w:val="000000"/>
          <w:sz w:val="24"/>
          <w:szCs w:val="24"/>
        </w:rPr>
        <w:t>Промедицина [Электронный ресурс] – Режим доступа: https://www.promedicina.clinic/child/articles/gidrocefaliya/</w:t>
      </w:r>
    </w:p>
    <w:p w14:paraId="07749E10" w14:textId="77777777" w:rsidR="00B878CB" w:rsidRPr="000A5682" w:rsidRDefault="00B878CB" w:rsidP="00E43D73">
      <w:pPr>
        <w:spacing w:after="0" w:line="240" w:lineRule="auto"/>
        <w:jc w:val="both"/>
        <w:rPr>
          <w:rFonts w:ascii="Times New Roman" w:hAnsi="Times New Roman" w:cs="Times New Roman"/>
          <w:sz w:val="24"/>
          <w:szCs w:val="24"/>
        </w:rPr>
      </w:pPr>
    </w:p>
    <w:p w14:paraId="4B90047A" w14:textId="6F08A97D" w:rsidR="004155A6" w:rsidRPr="000A5682" w:rsidRDefault="004155A6" w:rsidP="00D32882">
      <w:pPr>
        <w:spacing w:line="240" w:lineRule="auto"/>
        <w:jc w:val="both"/>
        <w:rPr>
          <w:rFonts w:ascii="Times New Roman" w:hAnsi="Times New Roman" w:cs="Times New Roman"/>
          <w:sz w:val="24"/>
          <w:szCs w:val="24"/>
        </w:rPr>
      </w:pPr>
    </w:p>
    <w:p w14:paraId="668282D2" w14:textId="4D77DFAC" w:rsidR="00EF34E0" w:rsidRDefault="00EF34E0">
      <w:pPr>
        <w:rPr>
          <w:rFonts w:ascii="Times New Roman" w:hAnsi="Times New Roman" w:cs="Times New Roman"/>
          <w:sz w:val="24"/>
          <w:szCs w:val="24"/>
        </w:rPr>
      </w:pPr>
      <w:r>
        <w:rPr>
          <w:rFonts w:ascii="Times New Roman" w:hAnsi="Times New Roman" w:cs="Times New Roman"/>
          <w:sz w:val="24"/>
          <w:szCs w:val="24"/>
        </w:rPr>
        <w:br w:type="page"/>
      </w:r>
    </w:p>
    <w:p w14:paraId="0ACCA8A6" w14:textId="6425B553" w:rsidR="004155A6" w:rsidRPr="005B6EC7" w:rsidRDefault="00EF34E0" w:rsidP="005B6EC7">
      <w:pPr>
        <w:pStyle w:val="1"/>
        <w:jc w:val="right"/>
        <w:rPr>
          <w:rFonts w:ascii="Times New Roman" w:hAnsi="Times New Roman" w:cs="Times New Roman"/>
          <w:b/>
          <w:bCs/>
          <w:color w:val="auto"/>
          <w:sz w:val="24"/>
          <w:szCs w:val="24"/>
        </w:rPr>
      </w:pPr>
      <w:bookmarkStart w:id="6" w:name="_Toc43390778"/>
      <w:r w:rsidRPr="005B6EC7">
        <w:rPr>
          <w:rFonts w:ascii="Times New Roman" w:hAnsi="Times New Roman" w:cs="Times New Roman"/>
          <w:b/>
          <w:bCs/>
          <w:color w:val="auto"/>
          <w:sz w:val="24"/>
          <w:szCs w:val="24"/>
        </w:rPr>
        <w:t>П</w:t>
      </w:r>
      <w:r w:rsidR="005B6EC7">
        <w:rPr>
          <w:rFonts w:ascii="Times New Roman" w:hAnsi="Times New Roman" w:cs="Times New Roman"/>
          <w:b/>
          <w:bCs/>
          <w:color w:val="auto"/>
          <w:sz w:val="24"/>
          <w:szCs w:val="24"/>
        </w:rPr>
        <w:t>риложение</w:t>
      </w:r>
      <w:r w:rsidRPr="005B6EC7">
        <w:rPr>
          <w:rFonts w:ascii="Times New Roman" w:hAnsi="Times New Roman" w:cs="Times New Roman"/>
          <w:b/>
          <w:bCs/>
          <w:color w:val="auto"/>
          <w:sz w:val="24"/>
          <w:szCs w:val="24"/>
        </w:rPr>
        <w:t xml:space="preserve"> 1</w:t>
      </w:r>
      <w:bookmarkEnd w:id="6"/>
    </w:p>
    <w:p w14:paraId="658A4236" w14:textId="43883551" w:rsidR="00EF34E0" w:rsidRDefault="00EF34E0" w:rsidP="00EF34E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Техника измерения антропометрических показателей</w:t>
      </w:r>
    </w:p>
    <w:p w14:paraId="5B7243F5" w14:textId="37EF98BB" w:rsidR="00EF34E0" w:rsidRPr="00EF34E0" w:rsidRDefault="00EF34E0" w:rsidP="00EF34E0">
      <w:pPr>
        <w:spacing w:line="240" w:lineRule="auto"/>
        <w:jc w:val="center"/>
        <w:rPr>
          <w:rFonts w:ascii="Times New Roman" w:hAnsi="Times New Roman" w:cs="Times New Roman"/>
          <w:b/>
          <w:bCs/>
          <w:sz w:val="24"/>
          <w:szCs w:val="24"/>
        </w:rPr>
      </w:pPr>
      <w:r w:rsidRPr="00EF34E0">
        <w:rPr>
          <w:noProof/>
          <w:lang w:eastAsia="ru-RU"/>
        </w:rPr>
        <w:drawing>
          <wp:inline distT="0" distB="0" distL="0" distR="0" wp14:anchorId="7DC30569" wp14:editId="1821CDC2">
            <wp:extent cx="5534025" cy="44232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36" t="1870" r="7242" b="4627"/>
                    <a:stretch/>
                  </pic:blipFill>
                  <pic:spPr bwMode="auto">
                    <a:xfrm>
                      <a:off x="0" y="0"/>
                      <a:ext cx="5544488" cy="4431651"/>
                    </a:xfrm>
                    <a:prstGeom prst="rect">
                      <a:avLst/>
                    </a:prstGeom>
                    <a:ln>
                      <a:noFill/>
                    </a:ln>
                    <a:extLst>
                      <a:ext uri="{53640926-AAD7-44D8-BBD7-CCE9431645EC}">
                        <a14:shadowObscured xmlns:a14="http://schemas.microsoft.com/office/drawing/2010/main"/>
                      </a:ext>
                    </a:extLst>
                  </pic:spPr>
                </pic:pic>
              </a:graphicData>
            </a:graphic>
          </wp:inline>
        </w:drawing>
      </w:r>
    </w:p>
    <w:p w14:paraId="470A552A" w14:textId="28D5DF12" w:rsidR="00545392" w:rsidRPr="000A5682" w:rsidRDefault="00EF34E0" w:rsidP="00EF34E0">
      <w:pPr>
        <w:spacing w:line="240" w:lineRule="auto"/>
        <w:jc w:val="center"/>
        <w:rPr>
          <w:rFonts w:ascii="Times New Roman" w:hAnsi="Times New Roman" w:cs="Times New Roman"/>
          <w:sz w:val="24"/>
          <w:szCs w:val="24"/>
        </w:rPr>
      </w:pPr>
      <w:r w:rsidRPr="00EF34E0">
        <w:rPr>
          <w:noProof/>
          <w:lang w:eastAsia="ru-RU"/>
        </w:rPr>
        <w:drawing>
          <wp:inline distT="0" distB="0" distL="0" distR="0" wp14:anchorId="612AF724" wp14:editId="4FA46345">
            <wp:extent cx="5467350" cy="386027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0932" cy="3862802"/>
                    </a:xfrm>
                    <a:prstGeom prst="rect">
                      <a:avLst/>
                    </a:prstGeom>
                  </pic:spPr>
                </pic:pic>
              </a:graphicData>
            </a:graphic>
          </wp:inline>
        </w:drawing>
      </w:r>
    </w:p>
    <w:sectPr w:rsidR="00545392" w:rsidRPr="000A5682" w:rsidSect="00AB6579">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D21CF" w14:textId="77777777" w:rsidR="008C49FA" w:rsidRDefault="008C49FA" w:rsidP="00D32882">
      <w:pPr>
        <w:spacing w:after="0" w:line="240" w:lineRule="auto"/>
      </w:pPr>
      <w:r>
        <w:separator/>
      </w:r>
    </w:p>
  </w:endnote>
  <w:endnote w:type="continuationSeparator" w:id="0">
    <w:p w14:paraId="48057661" w14:textId="77777777" w:rsidR="008C49FA" w:rsidRDefault="008C49FA" w:rsidP="00D3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85575"/>
      <w:docPartObj>
        <w:docPartGallery w:val="Page Numbers (Bottom of Page)"/>
        <w:docPartUnique/>
      </w:docPartObj>
    </w:sdtPr>
    <w:sdtEndPr/>
    <w:sdtContent>
      <w:p w14:paraId="7479153F" w14:textId="45FDB73A" w:rsidR="00C21DE0" w:rsidRDefault="00C21DE0">
        <w:pPr>
          <w:pStyle w:val="a5"/>
          <w:jc w:val="center"/>
        </w:pPr>
        <w:r>
          <w:fldChar w:fldCharType="begin"/>
        </w:r>
        <w:r>
          <w:instrText>PAGE   \* MERGEFORMAT</w:instrText>
        </w:r>
        <w:r>
          <w:fldChar w:fldCharType="separate"/>
        </w:r>
        <w:r w:rsidR="00D75773">
          <w:rPr>
            <w:noProof/>
          </w:rPr>
          <w:t>2</w:t>
        </w:r>
        <w:r>
          <w:fldChar w:fldCharType="end"/>
        </w:r>
      </w:p>
    </w:sdtContent>
  </w:sdt>
  <w:p w14:paraId="368FAE4A" w14:textId="77777777" w:rsidR="00C21DE0" w:rsidRDefault="00C21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66A6D" w14:textId="77777777" w:rsidR="008C49FA" w:rsidRDefault="008C49FA" w:rsidP="00D32882">
      <w:pPr>
        <w:spacing w:after="0" w:line="240" w:lineRule="auto"/>
      </w:pPr>
      <w:r>
        <w:separator/>
      </w:r>
    </w:p>
  </w:footnote>
  <w:footnote w:type="continuationSeparator" w:id="0">
    <w:p w14:paraId="2F84B393" w14:textId="77777777" w:rsidR="008C49FA" w:rsidRDefault="008C49FA" w:rsidP="00D32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5E8"/>
    <w:multiLevelType w:val="hybridMultilevel"/>
    <w:tmpl w:val="BD947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52B86"/>
    <w:multiLevelType w:val="hybridMultilevel"/>
    <w:tmpl w:val="0402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F4573"/>
    <w:multiLevelType w:val="hybridMultilevel"/>
    <w:tmpl w:val="B2DE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C63C2"/>
    <w:multiLevelType w:val="hybridMultilevel"/>
    <w:tmpl w:val="9646AA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98672C"/>
    <w:multiLevelType w:val="hybridMultilevel"/>
    <w:tmpl w:val="7E1C7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719C7"/>
    <w:multiLevelType w:val="hybridMultilevel"/>
    <w:tmpl w:val="38F0C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1E44F1"/>
    <w:multiLevelType w:val="multilevel"/>
    <w:tmpl w:val="060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B7DB7"/>
    <w:multiLevelType w:val="hybridMultilevel"/>
    <w:tmpl w:val="73CCB8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6E46B8"/>
    <w:multiLevelType w:val="multilevel"/>
    <w:tmpl w:val="9F0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16608"/>
    <w:multiLevelType w:val="hybridMultilevel"/>
    <w:tmpl w:val="1BFCD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732F28"/>
    <w:multiLevelType w:val="multilevel"/>
    <w:tmpl w:val="A7A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B294E"/>
    <w:multiLevelType w:val="hybridMultilevel"/>
    <w:tmpl w:val="B2F04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4137B"/>
    <w:multiLevelType w:val="hybridMultilevel"/>
    <w:tmpl w:val="35381D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636341"/>
    <w:multiLevelType w:val="hybridMultilevel"/>
    <w:tmpl w:val="13A6138C"/>
    <w:lvl w:ilvl="0" w:tplc="E8B052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21E21"/>
    <w:multiLevelType w:val="hybridMultilevel"/>
    <w:tmpl w:val="101E9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6B7AC9"/>
    <w:multiLevelType w:val="hybridMultilevel"/>
    <w:tmpl w:val="9094D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D15E3"/>
    <w:multiLevelType w:val="multilevel"/>
    <w:tmpl w:val="95A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D842FF"/>
    <w:multiLevelType w:val="multilevel"/>
    <w:tmpl w:val="CB64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C51BEA"/>
    <w:multiLevelType w:val="hybridMultilevel"/>
    <w:tmpl w:val="49362A0E"/>
    <w:lvl w:ilvl="0" w:tplc="E8B0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13"/>
  </w:num>
  <w:num w:numId="5">
    <w:abstractNumId w:val="7"/>
  </w:num>
  <w:num w:numId="6">
    <w:abstractNumId w:val="18"/>
  </w:num>
  <w:num w:numId="7">
    <w:abstractNumId w:val="0"/>
  </w:num>
  <w:num w:numId="8">
    <w:abstractNumId w:val="5"/>
  </w:num>
  <w:num w:numId="9">
    <w:abstractNumId w:val="4"/>
  </w:num>
  <w:num w:numId="10">
    <w:abstractNumId w:val="9"/>
  </w:num>
  <w:num w:numId="11">
    <w:abstractNumId w:val="8"/>
  </w:num>
  <w:num w:numId="12">
    <w:abstractNumId w:val="6"/>
  </w:num>
  <w:num w:numId="13">
    <w:abstractNumId w:val="14"/>
  </w:num>
  <w:num w:numId="14">
    <w:abstractNumId w:val="1"/>
  </w:num>
  <w:num w:numId="15">
    <w:abstractNumId w:val="3"/>
  </w:num>
  <w:num w:numId="16">
    <w:abstractNumId w:val="15"/>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EB"/>
    <w:rsid w:val="0005596C"/>
    <w:rsid w:val="000606F1"/>
    <w:rsid w:val="00085421"/>
    <w:rsid w:val="000A5682"/>
    <w:rsid w:val="000B6A29"/>
    <w:rsid w:val="001206F0"/>
    <w:rsid w:val="00257216"/>
    <w:rsid w:val="00275B0E"/>
    <w:rsid w:val="00283A18"/>
    <w:rsid w:val="002B6143"/>
    <w:rsid w:val="002B7804"/>
    <w:rsid w:val="002E722F"/>
    <w:rsid w:val="003249A2"/>
    <w:rsid w:val="00343A2B"/>
    <w:rsid w:val="00355F31"/>
    <w:rsid w:val="003663B6"/>
    <w:rsid w:val="00375337"/>
    <w:rsid w:val="003B6C65"/>
    <w:rsid w:val="003D3DE2"/>
    <w:rsid w:val="00404DF1"/>
    <w:rsid w:val="004155A6"/>
    <w:rsid w:val="004B7115"/>
    <w:rsid w:val="004F1BB8"/>
    <w:rsid w:val="004F29ED"/>
    <w:rsid w:val="005253CB"/>
    <w:rsid w:val="00545392"/>
    <w:rsid w:val="00563BD9"/>
    <w:rsid w:val="00593156"/>
    <w:rsid w:val="005A3C13"/>
    <w:rsid w:val="005A4402"/>
    <w:rsid w:val="005B6EC7"/>
    <w:rsid w:val="006738DD"/>
    <w:rsid w:val="006764B5"/>
    <w:rsid w:val="00680FFD"/>
    <w:rsid w:val="00696028"/>
    <w:rsid w:val="00726C2F"/>
    <w:rsid w:val="00727858"/>
    <w:rsid w:val="007C1EDD"/>
    <w:rsid w:val="007F2789"/>
    <w:rsid w:val="007F51F1"/>
    <w:rsid w:val="007F7051"/>
    <w:rsid w:val="0082556F"/>
    <w:rsid w:val="00835C82"/>
    <w:rsid w:val="008729F8"/>
    <w:rsid w:val="00893457"/>
    <w:rsid w:val="008961EB"/>
    <w:rsid w:val="008A0139"/>
    <w:rsid w:val="008C214C"/>
    <w:rsid w:val="008C49FA"/>
    <w:rsid w:val="008E417E"/>
    <w:rsid w:val="008F136E"/>
    <w:rsid w:val="008F5767"/>
    <w:rsid w:val="00901FFD"/>
    <w:rsid w:val="00924B4A"/>
    <w:rsid w:val="00955611"/>
    <w:rsid w:val="00987B93"/>
    <w:rsid w:val="00A05DE3"/>
    <w:rsid w:val="00A07E66"/>
    <w:rsid w:val="00A30768"/>
    <w:rsid w:val="00A6420C"/>
    <w:rsid w:val="00AB6579"/>
    <w:rsid w:val="00AD4098"/>
    <w:rsid w:val="00AD4BBA"/>
    <w:rsid w:val="00AF718F"/>
    <w:rsid w:val="00B43B96"/>
    <w:rsid w:val="00B466C3"/>
    <w:rsid w:val="00B75BEA"/>
    <w:rsid w:val="00B878CB"/>
    <w:rsid w:val="00BA16E7"/>
    <w:rsid w:val="00BB1BEF"/>
    <w:rsid w:val="00C21DE0"/>
    <w:rsid w:val="00C75954"/>
    <w:rsid w:val="00CA1154"/>
    <w:rsid w:val="00CA2130"/>
    <w:rsid w:val="00CA3E24"/>
    <w:rsid w:val="00CC733B"/>
    <w:rsid w:val="00CE2F7B"/>
    <w:rsid w:val="00CF1F56"/>
    <w:rsid w:val="00CF6624"/>
    <w:rsid w:val="00D32882"/>
    <w:rsid w:val="00D35AE4"/>
    <w:rsid w:val="00D75773"/>
    <w:rsid w:val="00D831B4"/>
    <w:rsid w:val="00DB43A1"/>
    <w:rsid w:val="00E36CBD"/>
    <w:rsid w:val="00E43D73"/>
    <w:rsid w:val="00E52957"/>
    <w:rsid w:val="00ED616C"/>
    <w:rsid w:val="00EE066A"/>
    <w:rsid w:val="00EE3C3D"/>
    <w:rsid w:val="00EF34E0"/>
    <w:rsid w:val="00F32D2C"/>
    <w:rsid w:val="00F60A2D"/>
    <w:rsid w:val="00FA2CDB"/>
    <w:rsid w:val="00FD0BF8"/>
    <w:rsid w:val="00FD5C6E"/>
    <w:rsid w:val="00FD5D0F"/>
    <w:rsid w:val="00FF34F0"/>
    <w:rsid w:val="00FF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3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0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8DD"/>
    <w:pPr>
      <w:ind w:left="720"/>
      <w:contextualSpacing/>
    </w:pPr>
  </w:style>
  <w:style w:type="character" w:customStyle="1" w:styleId="10">
    <w:name w:val="Заголовок 1 Знак"/>
    <w:basedOn w:val="a0"/>
    <w:link w:val="1"/>
    <w:uiPriority w:val="9"/>
    <w:rsid w:val="000606F1"/>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8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F2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29ED"/>
  </w:style>
  <w:style w:type="paragraph" w:styleId="a7">
    <w:name w:val="header"/>
    <w:basedOn w:val="a"/>
    <w:link w:val="a8"/>
    <w:uiPriority w:val="99"/>
    <w:unhideWhenUsed/>
    <w:rsid w:val="00D32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2882"/>
  </w:style>
  <w:style w:type="paragraph" w:styleId="a9">
    <w:name w:val="TOC Heading"/>
    <w:basedOn w:val="1"/>
    <w:next w:val="a"/>
    <w:uiPriority w:val="39"/>
    <w:unhideWhenUsed/>
    <w:qFormat/>
    <w:rsid w:val="00AB6579"/>
    <w:pPr>
      <w:outlineLvl w:val="9"/>
    </w:pPr>
    <w:rPr>
      <w:lang w:eastAsia="ru-RU"/>
    </w:rPr>
  </w:style>
  <w:style w:type="paragraph" w:styleId="11">
    <w:name w:val="toc 1"/>
    <w:basedOn w:val="a"/>
    <w:next w:val="a"/>
    <w:autoRedefine/>
    <w:uiPriority w:val="39"/>
    <w:unhideWhenUsed/>
    <w:rsid w:val="005B6EC7"/>
    <w:pPr>
      <w:tabs>
        <w:tab w:val="right" w:leader="dot" w:pos="9628"/>
      </w:tabs>
      <w:spacing w:after="100"/>
    </w:pPr>
    <w:rPr>
      <w:rFonts w:ascii="Times New Roman" w:hAnsi="Times New Roman" w:cs="Times New Roman"/>
      <w:noProof/>
    </w:rPr>
  </w:style>
  <w:style w:type="character" w:styleId="aa">
    <w:name w:val="Hyperlink"/>
    <w:basedOn w:val="a0"/>
    <w:uiPriority w:val="99"/>
    <w:unhideWhenUsed/>
    <w:rsid w:val="00AB6579"/>
    <w:rPr>
      <w:color w:val="0563C1" w:themeColor="hyperlink"/>
      <w:u w:val="single"/>
    </w:rPr>
  </w:style>
  <w:style w:type="character" w:customStyle="1" w:styleId="UnresolvedMention">
    <w:name w:val="Unresolved Mention"/>
    <w:basedOn w:val="a0"/>
    <w:uiPriority w:val="99"/>
    <w:semiHidden/>
    <w:unhideWhenUsed/>
    <w:rsid w:val="00B878CB"/>
    <w:rPr>
      <w:color w:val="605E5C"/>
      <w:shd w:val="clear" w:color="auto" w:fill="E1DFDD"/>
    </w:rPr>
  </w:style>
  <w:style w:type="character" w:styleId="ab">
    <w:name w:val="FollowedHyperlink"/>
    <w:basedOn w:val="a0"/>
    <w:uiPriority w:val="99"/>
    <w:semiHidden/>
    <w:unhideWhenUsed/>
    <w:rsid w:val="00343A2B"/>
    <w:rPr>
      <w:color w:val="954F72" w:themeColor="followedHyperlink"/>
      <w:u w:val="single"/>
    </w:rPr>
  </w:style>
  <w:style w:type="paragraph" w:styleId="ac">
    <w:name w:val="Normal (Web)"/>
    <w:basedOn w:val="a"/>
    <w:uiPriority w:val="99"/>
    <w:semiHidden/>
    <w:unhideWhenUsed/>
    <w:rsid w:val="002B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B6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0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8DD"/>
    <w:pPr>
      <w:ind w:left="720"/>
      <w:contextualSpacing/>
    </w:pPr>
  </w:style>
  <w:style w:type="character" w:customStyle="1" w:styleId="10">
    <w:name w:val="Заголовок 1 Знак"/>
    <w:basedOn w:val="a0"/>
    <w:link w:val="1"/>
    <w:uiPriority w:val="9"/>
    <w:rsid w:val="000606F1"/>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8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F2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29ED"/>
  </w:style>
  <w:style w:type="paragraph" w:styleId="a7">
    <w:name w:val="header"/>
    <w:basedOn w:val="a"/>
    <w:link w:val="a8"/>
    <w:uiPriority w:val="99"/>
    <w:unhideWhenUsed/>
    <w:rsid w:val="00D32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2882"/>
  </w:style>
  <w:style w:type="paragraph" w:styleId="a9">
    <w:name w:val="TOC Heading"/>
    <w:basedOn w:val="1"/>
    <w:next w:val="a"/>
    <w:uiPriority w:val="39"/>
    <w:unhideWhenUsed/>
    <w:qFormat/>
    <w:rsid w:val="00AB6579"/>
    <w:pPr>
      <w:outlineLvl w:val="9"/>
    </w:pPr>
    <w:rPr>
      <w:lang w:eastAsia="ru-RU"/>
    </w:rPr>
  </w:style>
  <w:style w:type="paragraph" w:styleId="11">
    <w:name w:val="toc 1"/>
    <w:basedOn w:val="a"/>
    <w:next w:val="a"/>
    <w:autoRedefine/>
    <w:uiPriority w:val="39"/>
    <w:unhideWhenUsed/>
    <w:rsid w:val="005B6EC7"/>
    <w:pPr>
      <w:tabs>
        <w:tab w:val="right" w:leader="dot" w:pos="9628"/>
      </w:tabs>
      <w:spacing w:after="100"/>
    </w:pPr>
    <w:rPr>
      <w:rFonts w:ascii="Times New Roman" w:hAnsi="Times New Roman" w:cs="Times New Roman"/>
      <w:noProof/>
    </w:rPr>
  </w:style>
  <w:style w:type="character" w:styleId="aa">
    <w:name w:val="Hyperlink"/>
    <w:basedOn w:val="a0"/>
    <w:uiPriority w:val="99"/>
    <w:unhideWhenUsed/>
    <w:rsid w:val="00AB6579"/>
    <w:rPr>
      <w:color w:val="0563C1" w:themeColor="hyperlink"/>
      <w:u w:val="single"/>
    </w:rPr>
  </w:style>
  <w:style w:type="character" w:customStyle="1" w:styleId="UnresolvedMention">
    <w:name w:val="Unresolved Mention"/>
    <w:basedOn w:val="a0"/>
    <w:uiPriority w:val="99"/>
    <w:semiHidden/>
    <w:unhideWhenUsed/>
    <w:rsid w:val="00B878CB"/>
    <w:rPr>
      <w:color w:val="605E5C"/>
      <w:shd w:val="clear" w:color="auto" w:fill="E1DFDD"/>
    </w:rPr>
  </w:style>
  <w:style w:type="character" w:styleId="ab">
    <w:name w:val="FollowedHyperlink"/>
    <w:basedOn w:val="a0"/>
    <w:uiPriority w:val="99"/>
    <w:semiHidden/>
    <w:unhideWhenUsed/>
    <w:rsid w:val="00343A2B"/>
    <w:rPr>
      <w:color w:val="954F72" w:themeColor="followedHyperlink"/>
      <w:u w:val="single"/>
    </w:rPr>
  </w:style>
  <w:style w:type="paragraph" w:styleId="ac">
    <w:name w:val="Normal (Web)"/>
    <w:basedOn w:val="a"/>
    <w:uiPriority w:val="99"/>
    <w:semiHidden/>
    <w:unhideWhenUsed/>
    <w:rsid w:val="002B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B6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010">
      <w:bodyDiv w:val="1"/>
      <w:marLeft w:val="0"/>
      <w:marRight w:val="0"/>
      <w:marTop w:val="0"/>
      <w:marBottom w:val="0"/>
      <w:divBdr>
        <w:top w:val="none" w:sz="0" w:space="0" w:color="auto"/>
        <w:left w:val="none" w:sz="0" w:space="0" w:color="auto"/>
        <w:bottom w:val="none" w:sz="0" w:space="0" w:color="auto"/>
        <w:right w:val="none" w:sz="0" w:space="0" w:color="auto"/>
      </w:divBdr>
    </w:div>
    <w:div w:id="611598404">
      <w:bodyDiv w:val="1"/>
      <w:marLeft w:val="0"/>
      <w:marRight w:val="0"/>
      <w:marTop w:val="0"/>
      <w:marBottom w:val="0"/>
      <w:divBdr>
        <w:top w:val="none" w:sz="0" w:space="0" w:color="auto"/>
        <w:left w:val="none" w:sz="0" w:space="0" w:color="auto"/>
        <w:bottom w:val="none" w:sz="0" w:space="0" w:color="auto"/>
        <w:right w:val="none" w:sz="0" w:space="0" w:color="auto"/>
      </w:divBdr>
    </w:div>
    <w:div w:id="657535015">
      <w:bodyDiv w:val="1"/>
      <w:marLeft w:val="0"/>
      <w:marRight w:val="0"/>
      <w:marTop w:val="0"/>
      <w:marBottom w:val="0"/>
      <w:divBdr>
        <w:top w:val="none" w:sz="0" w:space="0" w:color="auto"/>
        <w:left w:val="none" w:sz="0" w:space="0" w:color="auto"/>
        <w:bottom w:val="none" w:sz="0" w:space="0" w:color="auto"/>
        <w:right w:val="none" w:sz="0" w:space="0" w:color="auto"/>
      </w:divBdr>
    </w:div>
    <w:div w:id="743916339">
      <w:bodyDiv w:val="1"/>
      <w:marLeft w:val="0"/>
      <w:marRight w:val="0"/>
      <w:marTop w:val="0"/>
      <w:marBottom w:val="0"/>
      <w:divBdr>
        <w:top w:val="none" w:sz="0" w:space="0" w:color="auto"/>
        <w:left w:val="none" w:sz="0" w:space="0" w:color="auto"/>
        <w:bottom w:val="none" w:sz="0" w:space="0" w:color="auto"/>
        <w:right w:val="none" w:sz="0" w:space="0" w:color="auto"/>
      </w:divBdr>
    </w:div>
    <w:div w:id="1170683559">
      <w:bodyDiv w:val="1"/>
      <w:marLeft w:val="0"/>
      <w:marRight w:val="0"/>
      <w:marTop w:val="0"/>
      <w:marBottom w:val="0"/>
      <w:divBdr>
        <w:top w:val="none" w:sz="0" w:space="0" w:color="auto"/>
        <w:left w:val="none" w:sz="0" w:space="0" w:color="auto"/>
        <w:bottom w:val="none" w:sz="0" w:space="0" w:color="auto"/>
        <w:right w:val="none" w:sz="0" w:space="0" w:color="auto"/>
      </w:divBdr>
    </w:div>
    <w:div w:id="1705398650">
      <w:bodyDiv w:val="1"/>
      <w:marLeft w:val="0"/>
      <w:marRight w:val="0"/>
      <w:marTop w:val="0"/>
      <w:marBottom w:val="0"/>
      <w:divBdr>
        <w:top w:val="none" w:sz="0" w:space="0" w:color="auto"/>
        <w:left w:val="none" w:sz="0" w:space="0" w:color="auto"/>
        <w:bottom w:val="none" w:sz="0" w:space="0" w:color="auto"/>
        <w:right w:val="none" w:sz="0" w:space="0" w:color="auto"/>
      </w:divBdr>
    </w:div>
    <w:div w:id="1851749815">
      <w:bodyDiv w:val="1"/>
      <w:marLeft w:val="0"/>
      <w:marRight w:val="0"/>
      <w:marTop w:val="0"/>
      <w:marBottom w:val="0"/>
      <w:divBdr>
        <w:top w:val="none" w:sz="0" w:space="0" w:color="auto"/>
        <w:left w:val="none" w:sz="0" w:space="0" w:color="auto"/>
        <w:bottom w:val="none" w:sz="0" w:space="0" w:color="auto"/>
        <w:right w:val="none" w:sz="0" w:space="0" w:color="auto"/>
      </w:divBdr>
    </w:div>
    <w:div w:id="18627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kompas.ru/about-health/diseases/vrojdennaya-gidrocefal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vrach.ru/2018/04/1543694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iloserdie.ru/wp-content/uploads/2019/02/PAMYATKA-dlya-detej-s-diagnozom-gidrotsefaliya-.pdf?x11521" TargetMode="External"/><Relationship Id="rId4" Type="http://schemas.microsoft.com/office/2007/relationships/stylesWithEffects" Target="stylesWithEffects.xml"/><Relationship Id="rId9" Type="http://schemas.openxmlformats.org/officeDocument/2006/relationships/hyperlink" Target="https://med-slovar.ru/pediatriya/neonatologiya/2971-gidrotsefaliya-i-ventrikulomegaliya-vedenie-patsientov"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484D-FD40-4378-8165-8B61A724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2375</Words>
  <Characters>13542</Characters>
  <Application>Microsoft Office Word</Application>
  <DocSecurity>4</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Forest</dc:creator>
  <cp:keywords/>
  <dc:description/>
  <cp:lastModifiedBy>23</cp:lastModifiedBy>
  <cp:revision>2</cp:revision>
  <dcterms:created xsi:type="dcterms:W3CDTF">2020-06-20T18:29:00Z</dcterms:created>
  <dcterms:modified xsi:type="dcterms:W3CDTF">2020-06-20T18:29:00Z</dcterms:modified>
</cp:coreProperties>
</file>