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72" w:rsidRDefault="00724DB8" w:rsidP="00724DB8">
      <w:pPr>
        <w:spacing w:after="0" w:line="419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24D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День 1</w:t>
      </w:r>
    </w:p>
    <w:p w:rsidR="00724DB8" w:rsidRPr="00724DB8" w:rsidRDefault="00724DB8" w:rsidP="00724DB8">
      <w:pPr>
        <w:spacing w:after="0" w:line="419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24D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24.11.</w:t>
      </w:r>
      <w:r w:rsidRPr="00724D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18г</w:t>
      </w:r>
    </w:p>
    <w:p w:rsidR="00724DB8" w:rsidRPr="00172FB8" w:rsidRDefault="00404471" w:rsidP="00724DB8">
      <w:pPr>
        <w:spacing w:after="0" w:line="419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72FB8">
        <w:rPr>
          <w:rFonts w:ascii="Times New Roman" w:hAnsi="Times New Roman" w:cs="Times New Roman"/>
          <w:b/>
          <w:color w:val="000000"/>
          <w:sz w:val="28"/>
          <w:szCs w:val="28"/>
        </w:rPr>
        <w:t>Изучение нормативных документов, регламентирующих санитарно-противоэпидемический режим в КДЛ.</w:t>
      </w:r>
    </w:p>
    <w:p w:rsidR="00EE3A72" w:rsidRDefault="00724DB8" w:rsidP="00724DB8">
      <w:pPr>
        <w:spacing w:after="0" w:line="419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День 2 </w:t>
      </w:r>
      <w:r w:rsidR="00EE3A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:rsidR="00724DB8" w:rsidRDefault="00EE3A72" w:rsidP="00724DB8">
      <w:pPr>
        <w:spacing w:after="0" w:line="419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26.11.18г</w:t>
      </w:r>
    </w:p>
    <w:p w:rsidR="00D8249A" w:rsidRDefault="00EE3A72" w:rsidP="008438C0">
      <w:pPr>
        <w:spacing w:after="0" w:line="41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0743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Техника безопасности при работе в биохимической лаборатории</w:t>
      </w:r>
    </w:p>
    <w:p w:rsidR="00514552" w:rsidRDefault="00514552" w:rsidP="00514552">
      <w:pPr>
        <w:spacing w:after="0" w:line="419" w:lineRule="atLeast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Ознакомились с устройством лаборатории. Биохимическая лаборатория расположена на третьем этаже. Она оснащена:</w:t>
      </w:r>
    </w:p>
    <w:p w:rsidR="00514552" w:rsidRPr="00E8286E" w:rsidRDefault="00514552" w:rsidP="00E8286E">
      <w:pPr>
        <w:pStyle w:val="a3"/>
        <w:numPr>
          <w:ilvl w:val="0"/>
          <w:numId w:val="44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lang w:val="en-US"/>
        </w:rPr>
      </w:pPr>
      <w:r w:rsidRPr="00E8286E">
        <w:rPr>
          <w:rFonts w:ascii="Times New Roman" w:hAnsi="Times New Roman"/>
          <w:sz w:val="28"/>
          <w:lang w:val="en-US"/>
        </w:rPr>
        <w:t>BA 400</w:t>
      </w:r>
    </w:p>
    <w:p w:rsidR="00514552" w:rsidRPr="00E8286E" w:rsidRDefault="00514552" w:rsidP="00E8286E">
      <w:pPr>
        <w:pStyle w:val="a3"/>
        <w:numPr>
          <w:ilvl w:val="0"/>
          <w:numId w:val="44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lang w:val="en-US"/>
        </w:rPr>
      </w:pPr>
      <w:r w:rsidRPr="00E8286E">
        <w:rPr>
          <w:rFonts w:ascii="Times New Roman" w:hAnsi="Times New Roman"/>
          <w:sz w:val="28"/>
        </w:rPr>
        <w:t xml:space="preserve">Центрифуга </w:t>
      </w:r>
      <w:r w:rsidRPr="00E8286E">
        <w:rPr>
          <w:rFonts w:ascii="Times New Roman" w:hAnsi="Times New Roman"/>
          <w:sz w:val="28"/>
          <w:lang w:val="en-US"/>
        </w:rPr>
        <w:t>Liston, SL 16</w:t>
      </w:r>
    </w:p>
    <w:p w:rsidR="00514552" w:rsidRPr="00E8286E" w:rsidRDefault="00514552" w:rsidP="00E8286E">
      <w:pPr>
        <w:pStyle w:val="a3"/>
        <w:numPr>
          <w:ilvl w:val="0"/>
          <w:numId w:val="44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E8286E">
        <w:rPr>
          <w:rFonts w:ascii="Times New Roman" w:hAnsi="Times New Roman" w:cs="Times New Roman"/>
          <w:sz w:val="28"/>
          <w:szCs w:val="28"/>
          <w:lang w:val="en-US"/>
        </w:rPr>
        <w:t>Bio</w:t>
      </w:r>
      <w:r w:rsidRPr="00E8286E">
        <w:rPr>
          <w:rFonts w:ascii="Times New Roman" w:hAnsi="Times New Roman" w:cs="Times New Roman"/>
          <w:sz w:val="28"/>
          <w:szCs w:val="28"/>
        </w:rPr>
        <w:t>-</w:t>
      </w:r>
      <w:r w:rsidRPr="00E8286E">
        <w:rPr>
          <w:rFonts w:ascii="Times New Roman" w:hAnsi="Times New Roman" w:cs="Times New Roman"/>
          <w:sz w:val="28"/>
          <w:szCs w:val="28"/>
          <w:lang w:val="en-US"/>
        </w:rPr>
        <w:t>Rad</w:t>
      </w:r>
      <w:r w:rsidRPr="00E8286E">
        <w:rPr>
          <w:rFonts w:ascii="Times New Roman" w:hAnsi="Times New Roman" w:cs="Times New Roman"/>
          <w:sz w:val="28"/>
          <w:szCs w:val="28"/>
        </w:rPr>
        <w:t xml:space="preserve"> </w:t>
      </w:r>
      <w:r w:rsidRPr="00E8286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8286E">
        <w:rPr>
          <w:rFonts w:ascii="Times New Roman" w:hAnsi="Times New Roman" w:cs="Times New Roman"/>
          <w:sz w:val="28"/>
          <w:szCs w:val="28"/>
        </w:rPr>
        <w:t>-10</w:t>
      </w:r>
    </w:p>
    <w:p w:rsidR="00E8286E" w:rsidRPr="00E8286E" w:rsidRDefault="00514552" w:rsidP="00E8286E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8286E">
        <w:rPr>
          <w:rFonts w:ascii="Times New Roman" w:hAnsi="Times New Roman" w:cs="Times New Roman"/>
          <w:sz w:val="28"/>
          <w:szCs w:val="28"/>
        </w:rPr>
        <w:t>Энзискан Ультра</w:t>
      </w:r>
    </w:p>
    <w:p w:rsidR="00E8286E" w:rsidRDefault="00E8286E" w:rsidP="00E8286E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8286E">
        <w:rPr>
          <w:rFonts w:ascii="Times New Roman" w:hAnsi="Times New Roman" w:cs="Times New Roman"/>
          <w:sz w:val="28"/>
          <w:szCs w:val="28"/>
          <w:lang w:val="en-US"/>
        </w:rPr>
        <w:t>ACL TOP 700</w:t>
      </w:r>
    </w:p>
    <w:p w:rsidR="00E8286E" w:rsidRPr="00E8286E" w:rsidRDefault="00E8286E" w:rsidP="00E8286E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Холодильник</w:t>
      </w:r>
    </w:p>
    <w:p w:rsidR="0069320F" w:rsidRPr="00CE09B4" w:rsidRDefault="00CE09B4" w:rsidP="00CE09B4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МКМФ-02</w:t>
      </w:r>
    </w:p>
    <w:p w:rsidR="00101F0F" w:rsidRDefault="00101F0F" w:rsidP="00D35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249A" w:rsidRPr="00D35433" w:rsidRDefault="00A7358D" w:rsidP="00D35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1.О</w:t>
      </w:r>
      <w:r w:rsidR="00EE3A72" w:rsidRPr="00D35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бщие требования безопасности</w:t>
      </w:r>
    </w:p>
    <w:p w:rsidR="0069320F" w:rsidRPr="0069320F" w:rsidRDefault="0069320F" w:rsidP="0069320F">
      <w:pPr>
        <w:pStyle w:val="a3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1F0F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безопасного труда сотрудников биохимической лаборатории следует руководствоваться международными стандартами надлежащей лабораторной практики, 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101F0F" w:rsidRDefault="00CE09B4" w:rsidP="0010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1411605</wp:posOffset>
            </wp:positionH>
            <wp:positionV relativeFrom="margin">
              <wp:posOffset>6977380</wp:posOffset>
            </wp:positionV>
            <wp:extent cx="2880360" cy="2976880"/>
            <wp:effectExtent l="76200" t="0" r="53340" b="0"/>
            <wp:wrapTight wrapText="bothSides">
              <wp:wrapPolygon edited="0">
                <wp:start x="67" y="21803"/>
                <wp:lineTo x="21495" y="21803"/>
                <wp:lineTo x="21495" y="-37"/>
                <wp:lineTo x="67" y="-37"/>
                <wp:lineTo x="67" y="21803"/>
              </wp:wrapPolygon>
            </wp:wrapTight>
            <wp:docPr id="32" name="Рисунок 1" descr="https://pp.userapi.com/c847019/v847019038/137d71/tgTajFcmy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9/v847019038/137d71/tgTajFcmy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12" t="17592" b="3109"/>
                    <a:stretch/>
                  </pic:blipFill>
                  <pic:spPr bwMode="auto">
                    <a:xfrm rot="5400000">
                      <a:off x="0" y="0"/>
                      <a:ext cx="28803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1F0F"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в лаборатории следует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средств противопожарной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CE09B4" w:rsidRPr="00E8286E" w:rsidRDefault="00CE09B4" w:rsidP="0010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9B4" w:rsidRDefault="00CE09B4" w:rsidP="00101F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1F0F" w:rsidRPr="00D8249A" w:rsidRDefault="00101F0F" w:rsidP="00CE09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 время работы необходимо соблюдать правила личной гигиены.</w:t>
      </w:r>
    </w:p>
    <w:p w:rsidR="00101F0F" w:rsidRPr="00D8249A" w:rsidRDefault="00101F0F" w:rsidP="00CE09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 лаборатории должны быть оборудованы специальными контейнерами для сбора мусора и производственных отходов. Утилизация отходов должна проводиться регулярно в соответствии со специальными требованиями по утилизации отходов.</w:t>
      </w:r>
    </w:p>
    <w:p w:rsidR="00101F0F" w:rsidRPr="00D8249A" w:rsidRDefault="00101F0F" w:rsidP="00CE09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помещения лаборатории должны быть оборудованы аптечками для оказания первой (неотложной) помощи.</w:t>
      </w:r>
    </w:p>
    <w:p w:rsidR="00101F0F" w:rsidRPr="00D8249A" w:rsidRDefault="00101F0F" w:rsidP="00CE09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каждой лаборатории должны быть хорошая вентиляция, водопровод с горячей и холодной водой, система электропитания, канализация, установки для дистилляции воды.</w:t>
      </w:r>
    </w:p>
    <w:p w:rsidR="00E8286E" w:rsidRPr="00CE09B4" w:rsidRDefault="00101F0F" w:rsidP="00CE09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спецодежды в лаборатории используются лабораторные халаты и перчатки.</w:t>
      </w:r>
    </w:p>
    <w:p w:rsid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химические вещества (реактивы), используемые в биохимической лаборатории, подразделяются </w:t>
      </w:r>
      <w:r w:rsidRPr="00E31B0E">
        <w:rPr>
          <w:rFonts w:ascii="Times New Roman" w:eastAsia="Times New Roman" w:hAnsi="Times New Roman" w:cs="Times New Roman"/>
          <w:color w:val="000000"/>
          <w:sz w:val="28"/>
          <w:szCs w:val="28"/>
        </w:rPr>
        <w:t>на </w:t>
      </w:r>
      <w:r w:rsidRPr="00E31B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 групп хранения </w:t>
      </w:r>
      <w:r w:rsidRPr="00E31B0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зависимости от степени их опасности. Особенности правил работы</w:t>
      </w:r>
      <w:r w:rsidR="00E31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с определенными реактивами и требования к их хр</w:t>
      </w:r>
      <w:r w:rsidR="00E31B0E">
        <w:rPr>
          <w:rFonts w:ascii="Times New Roman" w:eastAsia="Times New Roman" w:hAnsi="Times New Roman" w:cs="Times New Roman"/>
          <w:color w:val="000000"/>
          <w:sz w:val="28"/>
          <w:szCs w:val="28"/>
        </w:rPr>
        <w:t>анению зависят от отнесения ве</w:t>
      </w: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 к той или ин</w:t>
      </w:r>
      <w:r w:rsidR="00E31B0E">
        <w:rPr>
          <w:rFonts w:ascii="Times New Roman" w:eastAsia="Times New Roman" w:hAnsi="Times New Roman" w:cs="Times New Roman"/>
          <w:color w:val="000000"/>
          <w:sz w:val="28"/>
          <w:szCs w:val="28"/>
        </w:rPr>
        <w:t>ой группе хранения</w:t>
      </w: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2164" w:rsidRDefault="00E72164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358D" w:rsidRDefault="00A7358D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164" w:rsidRDefault="00E72164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0363" w:type="dxa"/>
        <w:jc w:val="center"/>
        <w:tblLook w:val="04A0"/>
      </w:tblPr>
      <w:tblGrid>
        <w:gridCol w:w="1162"/>
        <w:gridCol w:w="3325"/>
        <w:gridCol w:w="2545"/>
        <w:gridCol w:w="3331"/>
      </w:tblGrid>
      <w:tr w:rsidR="00E72164" w:rsidRPr="008438C0" w:rsidTr="00C1434C">
        <w:trPr>
          <w:trHeight w:val="262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Общие свойства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Перечень веществ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Условия хранения</w:t>
            </w:r>
          </w:p>
        </w:tc>
      </w:tr>
      <w:tr w:rsidR="00E72164" w:rsidRPr="008438C0" w:rsidTr="00C1434C">
        <w:trPr>
          <w:trHeight w:val="279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Взрывчатые вещества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Нитроглицерин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E72164" w:rsidRPr="008438C0" w:rsidTr="00C1434C">
        <w:trPr>
          <w:trHeight w:val="1343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Вещества, выделяющие при взаимодействии с водой легковоспламеняющиеся газы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Литий, натрий, кальций металлические; кальция карбид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сейфе или в шкафу под замком</w:t>
            </w:r>
          </w:p>
        </w:tc>
      </w:tr>
      <w:tr w:rsidR="00E72164" w:rsidRPr="008438C0" w:rsidTr="00C1434C">
        <w:trPr>
          <w:trHeight w:val="541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Самовозгорающиеся вещества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E72164" w:rsidRPr="008438C0" w:rsidTr="00C1434C">
        <w:trPr>
          <w:trHeight w:val="1081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Легковоспламеняющиеся жидкости (темпе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ратура воспламенения ниже 61</w:t>
            </w:r>
            <w:r>
              <w:rPr>
                <w:rFonts w:ascii="Algerian" w:eastAsia="Times New Roman" w:hAnsi="Algerian" w:cs="Arial"/>
                <w:color w:val="000000"/>
                <w:sz w:val="24"/>
                <w:szCs w:val="24"/>
              </w:rPr>
              <w:t>°</w:t>
            </w: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C)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Диэтиловый эфир, ацетон, этанол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металлическом ящике или в специальной заводской укладке</w:t>
            </w:r>
          </w:p>
        </w:tc>
      </w:tr>
      <w:tr w:rsidR="00E72164" w:rsidRPr="008438C0" w:rsidTr="00C1434C">
        <w:trPr>
          <w:trHeight w:val="541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Легковоспламеняющиеся твердые вещества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Сера, фосфор красный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сейфе или в шкафу под замком</w:t>
            </w:r>
          </w:p>
        </w:tc>
      </w:tr>
      <w:tr w:rsidR="00E72164" w:rsidRPr="008438C0" w:rsidTr="00C1434C">
        <w:trPr>
          <w:trHeight w:val="1343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Окисляющие</w:t>
            </w:r>
          </w:p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(воспламеняющие)</w:t>
            </w:r>
          </w:p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Реактивы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Калия перманганат, азотная кислота (конц.), нитраты щелочных металлов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шкафу под замком, отдельно от реактивов IV и V групп</w:t>
            </w:r>
          </w:p>
        </w:tc>
      </w:tr>
      <w:tr w:rsidR="00E72164" w:rsidRPr="008438C0" w:rsidTr="00C1434C">
        <w:trPr>
          <w:trHeight w:val="819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Вещества повышенной физиологической активности (ядовитые)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Бром, аммиак, бария нитрат, свинца (II) оксид</w:t>
            </w:r>
          </w:p>
        </w:tc>
        <w:tc>
          <w:tcPr>
            <w:tcW w:w="3331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сейфе или в шкафу под замком</w:t>
            </w:r>
          </w:p>
        </w:tc>
      </w:tr>
      <w:tr w:rsidR="00E72164" w:rsidRPr="008438C0" w:rsidTr="00C1434C">
        <w:trPr>
          <w:trHeight w:val="1360"/>
          <w:jc w:val="center"/>
        </w:trPr>
        <w:tc>
          <w:tcPr>
            <w:tcW w:w="1162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VIII</w:t>
            </w:r>
          </w:p>
        </w:tc>
        <w:tc>
          <w:tcPr>
            <w:tcW w:w="3325" w:type="dxa"/>
            <w:vAlign w:val="center"/>
            <w:hideMark/>
          </w:tcPr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Малоопасные</w:t>
            </w:r>
          </w:p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 безопасные вещества</w:t>
            </w:r>
          </w:p>
        </w:tc>
        <w:tc>
          <w:tcPr>
            <w:tcW w:w="2545" w:type="dxa"/>
            <w:vAlign w:val="center"/>
            <w:hideMark/>
          </w:tcPr>
          <w:p w:rsidR="00E72164" w:rsidRPr="008438C0" w:rsidRDefault="00E72164" w:rsidP="00C1434C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Натрия хлорид, сахароза, магния сульфат</w:t>
            </w:r>
          </w:p>
        </w:tc>
        <w:tc>
          <w:tcPr>
            <w:tcW w:w="3331" w:type="dxa"/>
            <w:vAlign w:val="center"/>
            <w:hideMark/>
          </w:tcPr>
          <w:p w:rsidR="00E72164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Нет особых</w:t>
            </w:r>
          </w:p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условий</w:t>
            </w:r>
          </w:p>
          <w:p w:rsidR="00E72164" w:rsidRPr="008438C0" w:rsidRDefault="00E72164" w:rsidP="00C143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438C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хранения</w:t>
            </w:r>
          </w:p>
        </w:tc>
      </w:tr>
    </w:tbl>
    <w:p w:rsidR="00E72164" w:rsidRPr="00D8249A" w:rsidRDefault="00E72164" w:rsidP="00E721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49A" w:rsidRP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допускается совместное хранение химических веществ (реактивов), способных к активному взаимодействию друг с другом.</w:t>
      </w:r>
    </w:p>
    <w:p w:rsidR="00D8249A" w:rsidRP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Ядовитые и сильнодействующие вещества (включая лекарственные препараты списков А и Б) следует хранить в сейфе или специальном шкафу под замком и пломбой.</w:t>
      </w:r>
    </w:p>
    <w:p w:rsidR="00D8249A" w:rsidRP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посуда, содержащая реактивы и готовые реагенты, должна быть маркирована соответствующими этикетками.</w:t>
      </w:r>
    </w:p>
    <w:p w:rsidR="00D8249A" w:rsidRP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Хранить химические вещества (материалы) и готовые реагенты в таре без этикеток или с надписями, сделанными стеклографом на стекле, запрещается. Если этикетка утеряна, а идентифицировать содержимое не представляется возможным, содержимое подлежит уничтожению в соответствии с требования правил утилизации химических веществ (материалов).</w:t>
      </w:r>
    </w:p>
    <w:p w:rsidR="00D8249A" w:rsidRDefault="00D8249A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49A">
        <w:rPr>
          <w:rFonts w:ascii="Times New Roman" w:eastAsia="Times New Roman" w:hAnsi="Times New Roman" w:cs="Times New Roman"/>
          <w:color w:val="000000"/>
          <w:sz w:val="28"/>
          <w:szCs w:val="28"/>
        </w:rPr>
        <w:t>Сосуды с химическими веществами, обладающими потенциально опасными свойствами, должны в обязательном порядке содержать маркировку в соответствии с требованиями ГОСТ:</w:t>
      </w:r>
    </w:p>
    <w:p w:rsidR="00E72164" w:rsidRPr="00D8249A" w:rsidRDefault="00E72164" w:rsidP="005E4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49A" w:rsidRPr="00E72164" w:rsidRDefault="008438C0" w:rsidP="00E7216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16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легковоспламеняющиеся вещества</w:t>
      </w:r>
    </w:p>
    <w:p w:rsidR="00D8249A" w:rsidRPr="00E72164" w:rsidRDefault="008438C0" w:rsidP="00E7216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16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взрывоопасные вещества</w:t>
      </w:r>
    </w:p>
    <w:p w:rsidR="00D8249A" w:rsidRPr="00E72164" w:rsidRDefault="008438C0" w:rsidP="00E7216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16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едкие вещества</w:t>
      </w:r>
    </w:p>
    <w:p w:rsidR="00FA65D1" w:rsidRPr="00D35433" w:rsidRDefault="00D8249A" w:rsidP="00D3543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16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ядовитые вещества</w:t>
      </w:r>
    </w:p>
    <w:p w:rsidR="00D35433" w:rsidRPr="00D35433" w:rsidRDefault="00D35433" w:rsidP="00D354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3072" w:rsidRDefault="00EE3A72" w:rsidP="0069320F">
      <w:pPr>
        <w:pStyle w:val="txt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ED3072">
        <w:rPr>
          <w:b/>
          <w:bCs/>
          <w:color w:val="000000"/>
          <w:sz w:val="28"/>
          <w:szCs w:val="28"/>
        </w:rPr>
        <w:t>2. Требования безопасности перед началом работ</w:t>
      </w:r>
    </w:p>
    <w:p w:rsidR="005E4FC9" w:rsidRPr="005E4FC9" w:rsidRDefault="005E4FC9" w:rsidP="005E4FC9">
      <w:pPr>
        <w:pStyle w:val="txt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ED3072" w:rsidRPr="00ED3072" w:rsidRDefault="00ED3072" w:rsidP="005E4FC9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Перед началом работ необходимо проверить исправность оборудования, вентиляции, газовой сети, водопровода, системы электропитания. В случае выявления неисправностей, создающих повышенную опасность, работу в лаборатории запрещается проводить до их устранения.</w:t>
      </w:r>
    </w:p>
    <w:p w:rsidR="00ED3072" w:rsidRPr="00ED3072" w:rsidRDefault="00EE3A72" w:rsidP="00ED3072">
      <w:pPr>
        <w:pStyle w:val="txt"/>
        <w:jc w:val="center"/>
        <w:rPr>
          <w:color w:val="000000"/>
          <w:sz w:val="28"/>
          <w:szCs w:val="28"/>
        </w:rPr>
      </w:pPr>
      <w:r w:rsidRPr="00ED3072">
        <w:rPr>
          <w:b/>
          <w:bCs/>
          <w:color w:val="000000"/>
          <w:sz w:val="28"/>
          <w:szCs w:val="28"/>
        </w:rPr>
        <w:t>3. Требования безопасности во время работы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Во время работы следует соблюдать порядок, чистоту и аккуратность, чтобы максимально избежать воздействия вредных и потенциально опасных факторов.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Работы в лаборатории должны проводиться в спецодежде, а при необходимости - с использовани</w:t>
      </w:r>
      <w:r w:rsidR="001E2182">
        <w:rPr>
          <w:color w:val="000000"/>
          <w:sz w:val="28"/>
          <w:szCs w:val="28"/>
        </w:rPr>
        <w:t>ем соответствующих индивидуаль</w:t>
      </w:r>
      <w:r w:rsidRPr="00ED3072">
        <w:rPr>
          <w:color w:val="000000"/>
          <w:sz w:val="28"/>
          <w:szCs w:val="28"/>
        </w:rPr>
        <w:t>ных средств защиты.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В лаборатории запрещается пробовать на вкус любые реактивы и расходные материалы, пить, есть и курить.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Во время нагревания жидких и твердых веществ в пробирках и колбах нельзя направлять отверстие пробирки или колбы на себя или других людей. Нельзя заглядывать сверху в нагреваемые сосуды во избежание возможных травм при выбросе горячей массы из сосуда.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lastRenderedPageBreak/>
        <w:t>При эксплуатации приборов и аппаратов следует руководствоваться инструкциями и правилами, из</w:t>
      </w:r>
      <w:r w:rsidR="001E2182">
        <w:rPr>
          <w:color w:val="000000"/>
          <w:sz w:val="28"/>
          <w:szCs w:val="28"/>
        </w:rPr>
        <w:t>ложенными в техническом паспор</w:t>
      </w:r>
      <w:r w:rsidRPr="00ED3072">
        <w:rPr>
          <w:color w:val="000000"/>
          <w:sz w:val="28"/>
          <w:szCs w:val="28"/>
        </w:rPr>
        <w:t>те и руководстве по эксплуатации.</w:t>
      </w:r>
    </w:p>
    <w:p w:rsidR="00ED3072" w:rsidRPr="00ED3072" w:rsidRDefault="00ED3072" w:rsidP="001E218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Все электрические приборы должны быть заземлены, если отсутствие заземления не предусмотрено их конструкцией. По возможности следует избегать использования удлинителей.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Недопустимо оставлять во включенном состоянии без присмотра электронагревательные приборы, за исключением приборов, предна- значенных для круглосуточной работы.</w:t>
      </w: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>Нюхать вещества можно, лишь осторожно направляя на себя пары или газы легким движением руки, но ни в коем случае не наклоняясь к сосуду и не вдыхая пары (газы) полной грудью.</w:t>
      </w:r>
    </w:p>
    <w:p w:rsidR="003D4771" w:rsidRDefault="00ED3072" w:rsidP="001E218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D3072">
        <w:rPr>
          <w:color w:val="000000"/>
          <w:sz w:val="28"/>
          <w:szCs w:val="28"/>
        </w:rPr>
        <w:t xml:space="preserve">Пролитые жидкие вещества (реагенты), обладающие опасными свойствами, следует немедленно нейтрализовать, посуду тщательно обезвредить и очистить, запачканную одежду - </w:t>
      </w:r>
      <w:r w:rsidR="001E2182">
        <w:rPr>
          <w:color w:val="000000"/>
          <w:sz w:val="28"/>
          <w:szCs w:val="28"/>
        </w:rPr>
        <w:t>обезвредить и передать в стирку.</w:t>
      </w:r>
    </w:p>
    <w:p w:rsidR="003D4771" w:rsidRDefault="003D4771" w:rsidP="003D4771">
      <w:pPr>
        <w:pStyle w:val="af"/>
        <w:rPr>
          <w:color w:val="000000"/>
          <w:sz w:val="28"/>
          <w:szCs w:val="28"/>
        </w:rPr>
      </w:pPr>
    </w:p>
    <w:p w:rsidR="003D4771" w:rsidRPr="00F85697" w:rsidRDefault="003D4771" w:rsidP="003D4771">
      <w:pPr>
        <w:pStyle w:val="a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85697">
        <w:rPr>
          <w:b/>
          <w:color w:val="000000"/>
          <w:sz w:val="28"/>
          <w:szCs w:val="28"/>
        </w:rPr>
        <w:t>Медицинские отходы</w:t>
      </w:r>
    </w:p>
    <w:p w:rsidR="003D4771" w:rsidRPr="003D4771" w:rsidRDefault="003D4771" w:rsidP="003D4771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Сбор, хранение и транспортировка медицинских отходов осуществляется согласно : СанПиН 2.1.7.2790-10 "Санитарно-эпидемиологические требования к обращению с медицинскими отходами"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Классы и классификация медицинских отходов :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Класса А – неопасные отходы</w:t>
      </w:r>
    </w:p>
    <w:p w:rsidR="003D4771" w:rsidRPr="003D4771" w:rsidRDefault="003D4771" w:rsidP="00F85697">
      <w:pPr>
        <w:pStyle w:val="af"/>
        <w:numPr>
          <w:ilvl w:val="0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отходы, не имеющие контакта с биологическими жидкостями пациентов, инфекционными больными, нетоксичные отходы;</w:t>
      </w:r>
    </w:p>
    <w:p w:rsidR="003D4771" w:rsidRPr="003D4771" w:rsidRDefault="003D4771" w:rsidP="00F85697">
      <w:pPr>
        <w:pStyle w:val="af"/>
        <w:numPr>
          <w:ilvl w:val="0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пищевые отходы всех подразделений всех отделений ЛПУ, кроме инфекционных (в т.ч. кожно-венерологических), фтизиатрических;</w:t>
      </w:r>
    </w:p>
    <w:p w:rsidR="003D4771" w:rsidRPr="003D4771" w:rsidRDefault="003D4771" w:rsidP="00F85697">
      <w:pPr>
        <w:pStyle w:val="af"/>
        <w:numPr>
          <w:ilvl w:val="0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мебель, инвентарь, неисправное диагностическое оборудование, не содержащие токсических элементов;</w:t>
      </w:r>
    </w:p>
    <w:p w:rsidR="003D4771" w:rsidRPr="003D4771" w:rsidRDefault="003D4771" w:rsidP="00F85697">
      <w:pPr>
        <w:pStyle w:val="af"/>
        <w:numPr>
          <w:ilvl w:val="0"/>
          <w:numId w:val="3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неинфицированная бумага, смет, строительный мусор и т.д.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Сбор отходов класса А осуществляется в многоразовые емкости или одноразовые пакеты. Пакеты для сбора отходов класса А — должны иметь белую окраску если белой нету то другие цвета кроме желтого и красного . Отходы класса А могут быть захоронены на обычных полигонах по захоронению твердых бытовых отходов, могут быть подвергнуты термическому обезвреживанию или вывезены на специальные полигоны.</w:t>
      </w:r>
    </w:p>
    <w:p w:rsidR="00F85697" w:rsidRDefault="00F85697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697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Класс Б – Опасные отходы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Потенциально инфицированные отходы.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Материалы и инструменты, загрязненные выделениями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lastRenderedPageBreak/>
        <w:t>Патологоанатомические отходы.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Органические операционные отходы (органы, ткани и т.п.).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Все отходы из инфекционных отделений (в т.ч. пищевые).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из микробиологических лабораторий, работающих с микроорганизмами 3-4 группы патогенности.</w:t>
      </w:r>
    </w:p>
    <w:p w:rsidR="003D4771" w:rsidRPr="003D4771" w:rsidRDefault="003D4771" w:rsidP="003D4771">
      <w:pPr>
        <w:pStyle w:val="af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Биологические отходы вивариев.</w:t>
      </w:r>
    </w:p>
    <w:p w:rsidR="00F85697" w:rsidRDefault="00F85697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Все отходы, образующие в этих подразделениях, после дезинфекции собираются в одноразовую герметичную упаковку желтого цвета. Мягкая упаковка (одноразовые пакеты) закрепляется на специальных стойках (тележках).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Класс В – Чрезвычайно опасные отходы</w:t>
      </w:r>
    </w:p>
    <w:p w:rsidR="003D4771" w:rsidRPr="003D4771" w:rsidRDefault="003D4771" w:rsidP="003D4771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Материалы, контактирующие с больными особо опасными инфекциями.</w:t>
      </w:r>
    </w:p>
    <w:p w:rsidR="003D4771" w:rsidRPr="003D4771" w:rsidRDefault="003D4771" w:rsidP="003D4771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из лабораторий, работающих с микроорганизмами 1-4 групп патогенности.</w:t>
      </w:r>
    </w:p>
    <w:p w:rsidR="003D4771" w:rsidRPr="003D4771" w:rsidRDefault="003D4771" w:rsidP="003D4771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фтизиатрических, микологических больниц.</w:t>
      </w:r>
    </w:p>
    <w:p w:rsidR="003D4771" w:rsidRPr="003D4771" w:rsidRDefault="003D4771" w:rsidP="003D4771">
      <w:pPr>
        <w:pStyle w:val="af"/>
        <w:numPr>
          <w:ilvl w:val="0"/>
          <w:numId w:val="2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от пациентов с анаэробной инфекцией</w:t>
      </w: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697" w:rsidRDefault="00F85697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Сбор отходов данного класса осуществляется в одноразовую упаковку красного цвета. Мягкая упаковка (одноразовые пакеты) должна быть закреплена на специальных стойках (тележках).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Класс Г – Отходы, по своему составу близкие к промышленным</w:t>
      </w:r>
    </w:p>
    <w:p w:rsidR="003D4771" w:rsidRPr="003D4771" w:rsidRDefault="003D4771" w:rsidP="003D4771">
      <w:pPr>
        <w:pStyle w:val="af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просроченные лекарственные средства;</w:t>
      </w:r>
    </w:p>
    <w:p w:rsidR="003D4771" w:rsidRPr="003D4771" w:rsidRDefault="003D4771" w:rsidP="003D4771">
      <w:pPr>
        <w:pStyle w:val="af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от лекарственных и диагностических препаратов;</w:t>
      </w:r>
    </w:p>
    <w:p w:rsidR="003D4771" w:rsidRPr="003D4771" w:rsidRDefault="003D4771" w:rsidP="003D4771">
      <w:pPr>
        <w:pStyle w:val="af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дезсредства, не подлежащие использованию, с истекшим сроком годности;</w:t>
      </w:r>
    </w:p>
    <w:p w:rsidR="003D4771" w:rsidRPr="003D4771" w:rsidRDefault="003D4771" w:rsidP="003D4771">
      <w:pPr>
        <w:pStyle w:val="af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цитостатики и другие химпрепараты;</w:t>
      </w:r>
    </w:p>
    <w:p w:rsidR="003D4771" w:rsidRPr="003D4771" w:rsidRDefault="003D4771" w:rsidP="003D4771">
      <w:pPr>
        <w:pStyle w:val="af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ртутьсодержащие предметы, приборы и оборудование.</w:t>
      </w:r>
    </w:p>
    <w:p w:rsidR="00F85697" w:rsidRDefault="00F85697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697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Класс Д – Радиоактивные отходы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Все виды отходов, содержащие радиоактивные компоненты.</w:t>
      </w:r>
    </w:p>
    <w:p w:rsidR="003D4771" w:rsidRP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Сбор, хранение, удаление отходов данного класса осуществляется в соответствии с требованиями правил работы с радиоактивными веществами и другими источниками ионизирующих излучений, нормами радиационной безопасности, и других действующих нормативных документов, которые регламентируют обращение с радиоактивными веществами.</w:t>
      </w:r>
    </w:p>
    <w:p w:rsidR="00EE3A72" w:rsidRDefault="00EE3A72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Default="003D4771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На базе нашей лаборатории существует 2 класса отходов, это:</w:t>
      </w:r>
    </w:p>
    <w:p w:rsidR="00F85697" w:rsidRPr="003D4771" w:rsidRDefault="00F85697" w:rsidP="003D4771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4771" w:rsidRPr="003D4771" w:rsidRDefault="003D4771" w:rsidP="003D4771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класса А</w:t>
      </w:r>
    </w:p>
    <w:p w:rsidR="003D4771" w:rsidRDefault="003D4771" w:rsidP="003D4771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4771">
        <w:rPr>
          <w:color w:val="000000"/>
          <w:sz w:val="28"/>
          <w:szCs w:val="28"/>
        </w:rPr>
        <w:t>Отходы класса Б</w:t>
      </w:r>
    </w:p>
    <w:p w:rsidR="001E2182" w:rsidRDefault="001E2182" w:rsidP="00F85697">
      <w:pPr>
        <w:pStyle w:val="a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F85697" w:rsidRPr="00F85697" w:rsidRDefault="00F85697" w:rsidP="00F85697">
      <w:pPr>
        <w:pStyle w:val="a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85697">
        <w:rPr>
          <w:b/>
          <w:color w:val="000000"/>
          <w:sz w:val="28"/>
          <w:szCs w:val="28"/>
        </w:rPr>
        <w:t>Дезинфекция</w:t>
      </w:r>
    </w:p>
    <w:p w:rsidR="00F85697" w:rsidRDefault="00F85697" w:rsidP="00F85697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EE3A72">
        <w:rPr>
          <w:color w:val="000000"/>
          <w:sz w:val="28"/>
          <w:szCs w:val="28"/>
        </w:rPr>
        <w:t>езинфекция осуществляется следую</w:t>
      </w:r>
      <w:r>
        <w:rPr>
          <w:color w:val="000000"/>
          <w:sz w:val="28"/>
          <w:szCs w:val="28"/>
        </w:rPr>
        <w:t>щими д</w:t>
      </w:r>
      <w:r w:rsidR="00EE3A72">
        <w:rPr>
          <w:color w:val="000000"/>
          <w:sz w:val="28"/>
          <w:szCs w:val="28"/>
        </w:rPr>
        <w:t>езинфицирующими средства</w:t>
      </w:r>
      <w:r>
        <w:rPr>
          <w:color w:val="000000"/>
          <w:sz w:val="28"/>
          <w:szCs w:val="28"/>
        </w:rPr>
        <w:t>ми:</w:t>
      </w:r>
    </w:p>
    <w:p w:rsidR="00F85697" w:rsidRDefault="00F85697" w:rsidP="00F85697">
      <w:pPr>
        <w:pStyle w:val="af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Абактерил</w:t>
      </w:r>
    </w:p>
    <w:p w:rsidR="00F85697" w:rsidRDefault="00F85697" w:rsidP="00F85697">
      <w:pPr>
        <w:pStyle w:val="af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Пероксидез</w:t>
      </w:r>
    </w:p>
    <w:p w:rsidR="00F85697" w:rsidRDefault="00F85697" w:rsidP="00F85697">
      <w:pPr>
        <w:pStyle w:val="af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Перекись водорода 6%</w:t>
      </w:r>
    </w:p>
    <w:p w:rsidR="00F85697" w:rsidRDefault="00F85697" w:rsidP="00F85697">
      <w:pPr>
        <w:pStyle w:val="af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Септолит-ДХЦ 0,196%</w:t>
      </w:r>
    </w:p>
    <w:p w:rsidR="00F85697" w:rsidRPr="003D4771" w:rsidRDefault="00F85697" w:rsidP="00F85697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D3072" w:rsidRPr="00ED3072" w:rsidRDefault="00ED3072" w:rsidP="00ED3072">
      <w:pPr>
        <w:pStyle w:val="t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35433" w:rsidRDefault="00D35433" w:rsidP="00D354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лаборатории осуществляется в соответствии с нормативными документами, регламентирующими санитарно- противоэпидемический режим в КДЛ:</w:t>
      </w:r>
    </w:p>
    <w:p w:rsidR="00D35433" w:rsidRDefault="00D35433" w:rsidP="00D3543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164">
        <w:rPr>
          <w:rFonts w:ascii="Times New Roman" w:hAnsi="Times New Roman" w:cs="Times New Roman"/>
          <w:sz w:val="28"/>
          <w:szCs w:val="28"/>
        </w:rPr>
        <w:t>Приказ от 25.12.1997 N 380 "О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Федерации" </w:t>
      </w:r>
    </w:p>
    <w:p w:rsidR="00D35433" w:rsidRPr="00E72164" w:rsidRDefault="00D35433" w:rsidP="00D3543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164">
        <w:rPr>
          <w:rFonts w:ascii="Times New Roman" w:hAnsi="Times New Roman" w:cs="Times New Roman"/>
          <w:sz w:val="28"/>
          <w:szCs w:val="28"/>
        </w:rPr>
        <w:t>Приказ от 07.02.2000 № 45 "О системе мер по повышению качества клинических лабораторных исследований в учреждениях здравоохранения Российской Федерации."</w:t>
      </w:r>
    </w:p>
    <w:p w:rsidR="00D35433" w:rsidRPr="00E72164" w:rsidRDefault="00D35433" w:rsidP="00D3543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2164">
        <w:rPr>
          <w:rFonts w:ascii="Times New Roman" w:hAnsi="Times New Roman" w:cs="Times New Roman"/>
          <w:sz w:val="28"/>
          <w:szCs w:val="28"/>
        </w:rPr>
        <w:t>Приказ от 26 мая 2003 г. N 220 "Об утверждении отраслевого стандарта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</w:t>
      </w:r>
    </w:p>
    <w:p w:rsidR="00724DB8" w:rsidRDefault="00724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E3A72" w:rsidRDefault="00724DB8" w:rsidP="00724DB8">
      <w:pPr>
        <w:tabs>
          <w:tab w:val="left" w:pos="659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4DB8">
        <w:rPr>
          <w:rFonts w:ascii="Times New Roman" w:hAnsi="Times New Roman" w:cs="Times New Roman"/>
          <w:b/>
          <w:sz w:val="28"/>
          <w:szCs w:val="28"/>
        </w:rPr>
        <w:lastRenderedPageBreak/>
        <w:tab/>
        <w:t>День 3</w:t>
      </w:r>
    </w:p>
    <w:p w:rsidR="00BB7B25" w:rsidRDefault="00EE3A72" w:rsidP="00724DB8">
      <w:pPr>
        <w:tabs>
          <w:tab w:val="left" w:pos="659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27.11.18г</w:t>
      </w:r>
    </w:p>
    <w:p w:rsidR="00D463C9" w:rsidRPr="0007435D" w:rsidRDefault="00D463C9" w:rsidP="00D463C9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35D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биоматериала</w:t>
      </w:r>
    </w:p>
    <w:p w:rsidR="008C33A6" w:rsidRDefault="008C33A6" w:rsidP="00FA65D1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половине рабочего дня я занималась приемом ,маркировкой и регистрацией биоматериала (кровь)  поступившего из нескольких отделений: реанимационное отделение, 1-2 хирургического отделения, 1-3 инфекционного отделения, урологического, генекологического,приемного,пульмонологического,кардиологического,нефрологического,неврологического отделений</w:t>
      </w:r>
      <w:r w:rsidR="00D76C08">
        <w:rPr>
          <w:rFonts w:ascii="Times New Roman" w:hAnsi="Times New Roman" w:cs="Times New Roman"/>
          <w:sz w:val="28"/>
          <w:szCs w:val="28"/>
        </w:rPr>
        <w:t>.</w:t>
      </w:r>
    </w:p>
    <w:p w:rsidR="007E0F82" w:rsidRDefault="00D76C08" w:rsidP="00FA65D1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анализов производится в электронную базу данных</w:t>
      </w:r>
      <w:r w:rsidR="00EE3A72">
        <w:rPr>
          <w:rFonts w:ascii="Times New Roman" w:hAnsi="Times New Roman" w:cs="Times New Roman"/>
          <w:sz w:val="28"/>
          <w:szCs w:val="28"/>
        </w:rPr>
        <w:t>- система ЛИС</w:t>
      </w:r>
      <w:r>
        <w:rPr>
          <w:rFonts w:ascii="Times New Roman" w:hAnsi="Times New Roman" w:cs="Times New Roman"/>
          <w:sz w:val="28"/>
          <w:szCs w:val="28"/>
        </w:rPr>
        <w:t>, для этого сканируется штрих</w:t>
      </w:r>
      <w:r w:rsidR="00EE3A7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код ТМР</w:t>
      </w:r>
      <w:r w:rsidRPr="00D7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высвечиваются данные пациента и направление на анализы, затем сканируем штрих</w:t>
      </w:r>
      <w:r w:rsidR="00EE3A72">
        <w:rPr>
          <w:rFonts w:ascii="Times New Roman" w:hAnsi="Times New Roman" w:cs="Times New Roman"/>
          <w:sz w:val="28"/>
          <w:szCs w:val="28"/>
        </w:rPr>
        <w:t xml:space="preserve"> - код на анализ и впи</w:t>
      </w:r>
      <w:r>
        <w:rPr>
          <w:rFonts w:ascii="Times New Roman" w:hAnsi="Times New Roman" w:cs="Times New Roman"/>
          <w:sz w:val="28"/>
          <w:szCs w:val="28"/>
        </w:rPr>
        <w:t>сываем ежедневный номер направл</w:t>
      </w:r>
      <w:r w:rsidR="007E0F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404471" w:rsidRDefault="00D76C08" w:rsidP="00FA65D1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</w:t>
      </w:r>
      <w:r w:rsidR="007E0F82">
        <w:rPr>
          <w:rFonts w:ascii="Times New Roman" w:hAnsi="Times New Roman" w:cs="Times New Roman"/>
          <w:sz w:val="28"/>
          <w:szCs w:val="28"/>
        </w:rPr>
        <w:t>ю регистрации ставим вакутейнеры с биоматериалом центрифугировать при  2000 об</w:t>
      </w:r>
      <w:r w:rsidR="00EE3A72">
        <w:rPr>
          <w:rFonts w:ascii="Times New Roman" w:hAnsi="Times New Roman" w:cs="Times New Roman"/>
          <w:sz w:val="28"/>
          <w:szCs w:val="28"/>
        </w:rPr>
        <w:t xml:space="preserve">/ 10 мин, для получение </w:t>
      </w:r>
      <w:r w:rsidR="00FC41E0">
        <w:rPr>
          <w:rFonts w:ascii="Times New Roman" w:hAnsi="Times New Roman" w:cs="Times New Roman"/>
          <w:sz w:val="28"/>
          <w:szCs w:val="28"/>
        </w:rPr>
        <w:t>. М</w:t>
      </w:r>
      <w:r w:rsidR="007E0F82">
        <w:rPr>
          <w:rFonts w:ascii="Times New Roman" w:hAnsi="Times New Roman" w:cs="Times New Roman"/>
          <w:sz w:val="28"/>
          <w:szCs w:val="28"/>
        </w:rPr>
        <w:t xml:space="preserve">атериал уносим на дальнейшее </w:t>
      </w:r>
      <w:r w:rsidR="001E2182">
        <w:rPr>
          <w:rFonts w:ascii="Times New Roman" w:hAnsi="Times New Roman" w:cs="Times New Roman"/>
          <w:sz w:val="28"/>
          <w:szCs w:val="28"/>
        </w:rPr>
        <w:t>исследование в зависимости от крышки вакутейнера.</w:t>
      </w:r>
    </w:p>
    <w:p w:rsidR="001E2182" w:rsidRDefault="001E2182" w:rsidP="00FA65D1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226" w:tblpY="104"/>
        <w:tblW w:w="10581" w:type="dxa"/>
        <w:tblLook w:val="04A0"/>
      </w:tblPr>
      <w:tblGrid>
        <w:gridCol w:w="3364"/>
        <w:gridCol w:w="4031"/>
        <w:gridCol w:w="3186"/>
      </w:tblGrid>
      <w:tr w:rsidR="001E2182" w:rsidTr="001E2182">
        <w:trPr>
          <w:trHeight w:val="445"/>
        </w:trPr>
        <w:tc>
          <w:tcPr>
            <w:tcW w:w="3364" w:type="dxa"/>
          </w:tcPr>
          <w:p w:rsidR="001E2182" w:rsidRDefault="001E2182" w:rsidP="001E21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Цвет</w:t>
            </w:r>
          </w:p>
        </w:tc>
        <w:tc>
          <w:tcPr>
            <w:tcW w:w="4031" w:type="dxa"/>
          </w:tcPr>
          <w:p w:rsidR="001E2182" w:rsidRDefault="001E2182" w:rsidP="001E21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Наполнитель</w:t>
            </w:r>
          </w:p>
        </w:tc>
        <w:tc>
          <w:tcPr>
            <w:tcW w:w="3186" w:type="dxa"/>
          </w:tcPr>
          <w:p w:rsidR="001E2182" w:rsidRDefault="001E2182" w:rsidP="001E218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Назначение</w:t>
            </w:r>
          </w:p>
        </w:tc>
      </w:tr>
      <w:tr w:rsidR="001E2182" w:rsidTr="001E2182">
        <w:trPr>
          <w:trHeight w:val="889"/>
        </w:trPr>
        <w:tc>
          <w:tcPr>
            <w:tcW w:w="3364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Красный</w:t>
            </w:r>
          </w:p>
        </w:tc>
        <w:tc>
          <w:tcPr>
            <w:tcW w:w="4031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Активатор свертывания-кремнезем</w:t>
            </w:r>
          </w:p>
        </w:tc>
        <w:tc>
          <w:tcPr>
            <w:tcW w:w="3186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Исследование сыворотки</w:t>
            </w:r>
          </w:p>
        </w:tc>
      </w:tr>
      <w:tr w:rsidR="001E2182" w:rsidTr="001E2182">
        <w:trPr>
          <w:trHeight w:val="445"/>
        </w:trPr>
        <w:tc>
          <w:tcPr>
            <w:tcW w:w="3364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Сиреневый</w:t>
            </w:r>
          </w:p>
        </w:tc>
        <w:tc>
          <w:tcPr>
            <w:tcW w:w="4031" w:type="dxa"/>
          </w:tcPr>
          <w:p w:rsidR="001E2182" w:rsidRPr="00A82EBB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</w:rPr>
              <w:t>ЭДТА</w:t>
            </w:r>
          </w:p>
        </w:tc>
        <w:tc>
          <w:tcPr>
            <w:tcW w:w="3186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Исследование плазмы</w:t>
            </w:r>
          </w:p>
        </w:tc>
      </w:tr>
      <w:tr w:rsidR="001E2182" w:rsidTr="001E2182">
        <w:trPr>
          <w:trHeight w:val="445"/>
        </w:trPr>
        <w:tc>
          <w:tcPr>
            <w:tcW w:w="3364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Зеленый</w:t>
            </w:r>
          </w:p>
        </w:tc>
        <w:tc>
          <w:tcPr>
            <w:tcW w:w="4031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Гепарин</w:t>
            </w:r>
          </w:p>
        </w:tc>
        <w:tc>
          <w:tcPr>
            <w:tcW w:w="3186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Исследование плазмы</w:t>
            </w:r>
          </w:p>
        </w:tc>
      </w:tr>
      <w:tr w:rsidR="001E2182" w:rsidTr="001E2182">
        <w:trPr>
          <w:trHeight w:val="468"/>
        </w:trPr>
        <w:tc>
          <w:tcPr>
            <w:tcW w:w="3364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Голубой</w:t>
            </w:r>
          </w:p>
        </w:tc>
        <w:tc>
          <w:tcPr>
            <w:tcW w:w="4031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Цитрат натрия</w:t>
            </w:r>
          </w:p>
        </w:tc>
        <w:tc>
          <w:tcPr>
            <w:tcW w:w="3186" w:type="dxa"/>
          </w:tcPr>
          <w:p w:rsidR="001E2182" w:rsidRDefault="001E2182" w:rsidP="001E2182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Исследование плазмы</w:t>
            </w:r>
          </w:p>
        </w:tc>
      </w:tr>
    </w:tbl>
    <w:p w:rsidR="001E2182" w:rsidRDefault="001E2182" w:rsidP="00FA65D1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2585085</wp:posOffset>
            </wp:positionV>
            <wp:extent cx="3585210" cy="2689860"/>
            <wp:effectExtent l="19050" t="0" r="0" b="0"/>
            <wp:wrapTopAndBottom/>
            <wp:docPr id="4" name="Рисунок 4" descr="https://pp.userapi.com/c845218/v845218640/14d09b/2-4Ik6HEd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218/v845218640/14d09b/2-4Ik6HEd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2585085</wp:posOffset>
            </wp:positionV>
            <wp:extent cx="3385820" cy="2636520"/>
            <wp:effectExtent l="19050" t="0" r="5080" b="0"/>
            <wp:wrapTopAndBottom/>
            <wp:docPr id="1" name="Рисунок 1" descr="https://pp.userapi.com/c847220/v847220640/143d9c/K8F-q1Cu6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20/v847220640/143d9c/K8F-q1Cu6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471" w:rsidRDefault="00404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3A72" w:rsidRDefault="00B1483E" w:rsidP="00B1483E">
      <w:pPr>
        <w:tabs>
          <w:tab w:val="left" w:pos="659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</w:t>
      </w:r>
      <w:r w:rsidR="00EE3A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483E" w:rsidRDefault="00EE3A72" w:rsidP="00B1483E">
      <w:pPr>
        <w:tabs>
          <w:tab w:val="left" w:pos="6597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28.11.18г</w:t>
      </w:r>
    </w:p>
    <w:p w:rsidR="00B1483E" w:rsidRPr="0007435D" w:rsidRDefault="00F86A8E" w:rsidP="00B1483E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35D">
        <w:rPr>
          <w:rFonts w:ascii="Times New Roman" w:hAnsi="Times New Roman" w:cs="Times New Roman"/>
          <w:b/>
          <w:sz w:val="28"/>
          <w:szCs w:val="28"/>
        </w:rPr>
        <w:t>Определение сиаловых кислот</w:t>
      </w:r>
    </w:p>
    <w:p w:rsidR="00B1483E" w:rsidRPr="00C6396F" w:rsidRDefault="00B1483E" w:rsidP="00EE3A72">
      <w:pPr>
        <w:pStyle w:val="af"/>
        <w:jc w:val="both"/>
        <w:rPr>
          <w:color w:val="000000"/>
          <w:sz w:val="28"/>
          <w:szCs w:val="28"/>
        </w:rPr>
      </w:pPr>
      <w:r w:rsidRPr="00C6396F">
        <w:rPr>
          <w:color w:val="000000"/>
          <w:sz w:val="28"/>
          <w:szCs w:val="28"/>
        </w:rPr>
        <w:t>Прием, маркировка и регистрация биоматериала.</w:t>
      </w:r>
    </w:p>
    <w:p w:rsidR="00B1483E" w:rsidRPr="00B1483E" w:rsidRDefault="00B1483E" w:rsidP="00B1483E">
      <w:pPr>
        <w:pStyle w:val="af"/>
        <w:jc w:val="both"/>
        <w:rPr>
          <w:color w:val="000000"/>
          <w:sz w:val="28"/>
          <w:szCs w:val="28"/>
        </w:rPr>
      </w:pPr>
      <w:r w:rsidRPr="00B1483E">
        <w:rPr>
          <w:color w:val="000000"/>
          <w:sz w:val="28"/>
          <w:szCs w:val="28"/>
        </w:rPr>
        <w:t>Подготовка материала к биохимическим</w:t>
      </w:r>
      <w:r w:rsidR="0007435D">
        <w:rPr>
          <w:color w:val="000000"/>
          <w:sz w:val="28"/>
          <w:szCs w:val="28"/>
        </w:rPr>
        <w:t xml:space="preserve"> исследованиям. Получение </w:t>
      </w:r>
      <w:r w:rsidRPr="00B1483E">
        <w:rPr>
          <w:color w:val="000000"/>
          <w:sz w:val="28"/>
          <w:szCs w:val="28"/>
        </w:rPr>
        <w:t xml:space="preserve"> сыворотки из венозной крови путем центрифугирования.</w:t>
      </w:r>
    </w:p>
    <w:p w:rsidR="00AE55BD" w:rsidRDefault="00AE55BD" w:rsidP="00B1483E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D1">
        <w:rPr>
          <w:rFonts w:ascii="Times New Roman" w:hAnsi="Times New Roman" w:cs="Times New Roman"/>
          <w:b/>
          <w:sz w:val="28"/>
          <w:szCs w:val="28"/>
        </w:rPr>
        <w:t>СиалоТест</w:t>
      </w:r>
    </w:p>
    <w:p w:rsidR="00B1483E" w:rsidRPr="00FA65D1" w:rsidRDefault="00B1483E" w:rsidP="00B1483E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5BD" w:rsidRDefault="00FA65D1" w:rsidP="00AE55BD">
      <w:pPr>
        <w:tabs>
          <w:tab w:val="left" w:pos="659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5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 набора</w:t>
      </w:r>
      <w:r w:rsidR="00AE55BD" w:rsidRPr="00FA65D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AE55BD" w:rsidRPr="00AE5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1.Гидролизующий реагент .......100 мл</w:t>
      </w:r>
      <w:r w:rsidR="00AE55BD" w:rsidRPr="00AE55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55BD" w:rsidRPr="00AE5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2.Цветообразующий реагент ....40 мл</w:t>
      </w:r>
      <w:r w:rsidR="00AE55BD" w:rsidRPr="00AE55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55BD" w:rsidRPr="00AE5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Калибратор, 2 ммоль/л ..........5 мл</w:t>
      </w:r>
    </w:p>
    <w:p w:rsidR="00AC5B37" w:rsidRPr="00AC5B37" w:rsidRDefault="00AC5B37" w:rsidP="00AE55BD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AC5B37">
        <w:rPr>
          <w:rFonts w:ascii="Times New Roman" w:hAnsi="Times New Roman" w:cs="Times New Roman"/>
          <w:b/>
          <w:sz w:val="28"/>
          <w:szCs w:val="28"/>
        </w:rPr>
        <w:t>Принцип метода</w:t>
      </w:r>
    </w:p>
    <w:p w:rsidR="00AC5B37" w:rsidRPr="00AC5B37" w:rsidRDefault="00D463C9" w:rsidP="00D463C9">
      <w:pPr>
        <w:tabs>
          <w:tab w:val="left" w:pos="659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5B37" w:rsidRPr="00AC5B37">
        <w:rPr>
          <w:rFonts w:ascii="Times New Roman" w:hAnsi="Times New Roman" w:cs="Times New Roman"/>
          <w:sz w:val="28"/>
          <w:szCs w:val="28"/>
        </w:rPr>
        <w:t>При нагревании гликопротеидов сыворотки (плазмы) крови в кислой среде с гидролизующим реагентом отщепляются сиаловые кислоты. После осаждения белков центрифугированием сиаловые кислоты, остающиеся в супернатанте, при нагревании с цветообразующим реагентом образуют окрашенные соединения. Интенсивность окраски раствора пропорциональна содержанию сиаловых кислот в исследуемой пробе.</w:t>
      </w:r>
    </w:p>
    <w:p w:rsidR="00D463C9" w:rsidRDefault="00D463C9" w:rsidP="00AE55BD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</w:p>
    <w:p w:rsidR="00AC5B37" w:rsidRPr="00AC5B37" w:rsidRDefault="00AC5B37" w:rsidP="00AE55BD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AC5B37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:rsidR="00AC5B37" w:rsidRPr="00AC5B37" w:rsidRDefault="00AC5B37" w:rsidP="00D463C9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B37">
        <w:rPr>
          <w:rFonts w:ascii="Times New Roman" w:hAnsi="Times New Roman" w:cs="Times New Roman"/>
          <w:sz w:val="28"/>
          <w:szCs w:val="28"/>
        </w:rPr>
        <w:t xml:space="preserve"> Спектрофотометр, фотоэлектроколориметр, полуавтоматические анализаторы открытого типа различных изготовителей, дозаторы, позволяющие отбирать объёмы 0,4, 0,6, 2,0 и 3,0 мл, секундомер, водяная баня, центрифуга, пробирки вместимостью 10-20 мл, штатив.</w:t>
      </w:r>
    </w:p>
    <w:p w:rsidR="00D463C9" w:rsidRDefault="00D463C9" w:rsidP="00724DB8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</w:p>
    <w:p w:rsidR="00AC5B37" w:rsidRPr="00AC5B37" w:rsidRDefault="00AC5B37" w:rsidP="00724DB8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AC5B37">
        <w:rPr>
          <w:rFonts w:ascii="Times New Roman" w:hAnsi="Times New Roman" w:cs="Times New Roman"/>
          <w:b/>
          <w:sz w:val="28"/>
          <w:szCs w:val="28"/>
        </w:rPr>
        <w:t xml:space="preserve">Проведение анализа </w:t>
      </w:r>
    </w:p>
    <w:p w:rsidR="00AC5B37" w:rsidRDefault="00AC5B37" w:rsidP="00D463C9">
      <w:pPr>
        <w:tabs>
          <w:tab w:val="left" w:pos="6597"/>
        </w:tabs>
        <w:spacing w:after="0" w:line="240" w:lineRule="auto"/>
        <w:ind w:firstLine="125"/>
        <w:jc w:val="both"/>
        <w:rPr>
          <w:rFonts w:ascii="Times New Roman" w:hAnsi="Times New Roman" w:cs="Times New Roman"/>
          <w:sz w:val="28"/>
          <w:szCs w:val="28"/>
        </w:rPr>
      </w:pPr>
      <w:r w:rsidRPr="00AC5B37">
        <w:rPr>
          <w:rFonts w:ascii="Times New Roman" w:hAnsi="Times New Roman" w:cs="Times New Roman"/>
          <w:sz w:val="28"/>
          <w:szCs w:val="28"/>
        </w:rPr>
        <w:t xml:space="preserve">Длина волны 532 нм (500-560 нм). Кювета с длиной оптического пути 10 мм. </w:t>
      </w:r>
    </w:p>
    <w:p w:rsidR="0007435D" w:rsidRDefault="0007435D" w:rsidP="00D463C9">
      <w:pPr>
        <w:tabs>
          <w:tab w:val="left" w:pos="6597"/>
        </w:tabs>
        <w:spacing w:after="0" w:line="240" w:lineRule="auto"/>
        <w:ind w:firstLine="125"/>
        <w:jc w:val="both"/>
        <w:rPr>
          <w:rFonts w:ascii="Times New Roman" w:hAnsi="Times New Roman" w:cs="Times New Roman"/>
          <w:sz w:val="28"/>
          <w:szCs w:val="28"/>
        </w:rPr>
      </w:pPr>
    </w:p>
    <w:p w:rsidR="00AC5B37" w:rsidRPr="00AC5B37" w:rsidRDefault="00AC5B37" w:rsidP="00724DB8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AC5B37">
        <w:rPr>
          <w:rFonts w:ascii="Times New Roman" w:hAnsi="Times New Roman" w:cs="Times New Roman"/>
          <w:b/>
          <w:sz w:val="28"/>
          <w:szCs w:val="28"/>
        </w:rPr>
        <w:t>Ход определения</w:t>
      </w:r>
    </w:p>
    <w:p w:rsidR="007E0F82" w:rsidRDefault="00AC5B37" w:rsidP="00D463C9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B37">
        <w:rPr>
          <w:rFonts w:ascii="Times New Roman" w:hAnsi="Times New Roman" w:cs="Times New Roman"/>
          <w:sz w:val="28"/>
          <w:szCs w:val="28"/>
        </w:rPr>
        <w:t xml:space="preserve"> В пробирки внести по 1 мл гидролизующего реагента, по 2 мл дистиллированной воды и по 0,6 мл сыворотки, плазмы крови или </w:t>
      </w:r>
      <w:r w:rsidRPr="00AC5B37">
        <w:rPr>
          <w:rFonts w:ascii="Times New Roman" w:hAnsi="Times New Roman" w:cs="Times New Roman"/>
          <w:sz w:val="28"/>
          <w:szCs w:val="28"/>
        </w:rPr>
        <w:lastRenderedPageBreak/>
        <w:t>калибратора. Содержимое пробирок тщательно перемешать и поставить в кипящую водяную баню на 5 мин. Затем пробирки охладить в холодной воде, центрифугировать в течение 5 мин. при 3000 об/мин. Отобрать 2 мл супернатанта и проанализировать его по нижеприведённой схеме</w:t>
      </w:r>
    </w:p>
    <w:p w:rsidR="00B1483E" w:rsidRDefault="00B1483E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B1483E" w:rsidRPr="00B1483E" w:rsidRDefault="00AC5B37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 w:rsidRPr="00B1483E">
        <w:rPr>
          <w:rFonts w:ascii="Times New Roman" w:hAnsi="Times New Roman" w:cs="Times New Roman"/>
          <w:sz w:val="28"/>
          <w:szCs w:val="28"/>
        </w:rPr>
        <w:t>Схема определения.</w:t>
      </w:r>
    </w:p>
    <w:tbl>
      <w:tblPr>
        <w:tblStyle w:val="a4"/>
        <w:tblW w:w="0" w:type="auto"/>
        <w:tblLook w:val="04A0"/>
      </w:tblPr>
      <w:tblGrid>
        <w:gridCol w:w="2459"/>
        <w:gridCol w:w="2363"/>
        <w:gridCol w:w="2384"/>
        <w:gridCol w:w="2365"/>
      </w:tblGrid>
      <w:tr w:rsidR="00AC5B37" w:rsidTr="00FA65D1">
        <w:tc>
          <w:tcPr>
            <w:tcW w:w="2459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</w:t>
            </w:r>
          </w:p>
        </w:tc>
        <w:tc>
          <w:tcPr>
            <w:tcW w:w="2363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Опытная проба</w:t>
            </w:r>
          </w:p>
        </w:tc>
        <w:tc>
          <w:tcPr>
            <w:tcW w:w="2384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Калибровочная проба</w:t>
            </w:r>
          </w:p>
        </w:tc>
        <w:tc>
          <w:tcPr>
            <w:tcW w:w="2365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Холостая проба</w:t>
            </w:r>
          </w:p>
        </w:tc>
      </w:tr>
      <w:tr w:rsidR="00AC5B37" w:rsidTr="00FA65D1">
        <w:tc>
          <w:tcPr>
            <w:tcW w:w="2459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Супернатант,</w:t>
            </w:r>
            <w:r w:rsidR="00FA65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363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84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5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5B37" w:rsidTr="00FA65D1">
        <w:tc>
          <w:tcPr>
            <w:tcW w:w="2459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Цветообразующий реагент,</w:t>
            </w:r>
            <w:r w:rsidR="00FA65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363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384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365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5B37" w:rsidTr="00FA65D1">
        <w:tc>
          <w:tcPr>
            <w:tcW w:w="9571" w:type="dxa"/>
            <w:gridSpan w:val="4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Содержимое пробирок перемешать, инкубировать в кипящей водяной бане в течение точно 15 мин., охладить в холодной воде и прибавить:</w:t>
            </w:r>
          </w:p>
        </w:tc>
      </w:tr>
      <w:tr w:rsidR="00AC5B37" w:rsidTr="00FA65D1">
        <w:tc>
          <w:tcPr>
            <w:tcW w:w="2459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Дистилл. </w:t>
            </w:r>
            <w:r w:rsidR="00FA65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ода, мл</w:t>
            </w:r>
          </w:p>
        </w:tc>
        <w:tc>
          <w:tcPr>
            <w:tcW w:w="2363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84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5" w:type="dxa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AC5B37" w:rsidTr="00FA65D1">
        <w:tc>
          <w:tcPr>
            <w:tcW w:w="9571" w:type="dxa"/>
            <w:gridSpan w:val="4"/>
          </w:tcPr>
          <w:p w:rsidR="00AC5B37" w:rsidRDefault="00AC5B37" w:rsidP="00FA65D1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Измерить оптическую плотность опытной и калибровочной проб против холостой пробы.</w:t>
            </w:r>
            <w:r w:rsidR="003077F8">
              <w:rPr>
                <w:rFonts w:ascii="Times New Roman" w:hAnsi="Times New Roman" w:cs="Times New Roman"/>
                <w:sz w:val="28"/>
                <w:szCs w:val="28"/>
              </w:rPr>
              <w:t>Окраска стабильна в течение 30 мин.</w:t>
            </w:r>
          </w:p>
        </w:tc>
      </w:tr>
    </w:tbl>
    <w:p w:rsidR="00AC5B37" w:rsidRPr="00AC5B37" w:rsidRDefault="00AC5B37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AC5B37" w:rsidRPr="003077F8" w:rsidRDefault="003077F8" w:rsidP="00724DB8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3077F8">
        <w:rPr>
          <w:rFonts w:ascii="Times New Roman" w:hAnsi="Times New Roman" w:cs="Times New Roman"/>
          <w:b/>
          <w:sz w:val="28"/>
          <w:szCs w:val="28"/>
        </w:rPr>
        <w:t>Расчет</w:t>
      </w:r>
    </w:p>
    <w:p w:rsidR="003077F8" w:rsidRDefault="003077F8" w:rsidP="00D463C9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сиаловых кислот в сыворотке и плазме крови С рассчитывается по формуле:</w:t>
      </w:r>
    </w:p>
    <w:p w:rsidR="003077F8" w:rsidRDefault="003077F8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обр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кал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кал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ммоль/л,</w:t>
      </w:r>
    </w:p>
    <w:p w:rsidR="003077F8" w:rsidRDefault="003077F8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кал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- концентрация сиаловых кислот в калибраторе, указанная на этикетке флакона с калибратором, ммоль/л</w:t>
      </w:r>
    </w:p>
    <w:p w:rsidR="003077F8" w:rsidRPr="003077F8" w:rsidRDefault="003077F8" w:rsidP="00724DB8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3077F8">
        <w:rPr>
          <w:rFonts w:ascii="Times New Roman" w:hAnsi="Times New Roman" w:cs="Times New Roman"/>
          <w:b/>
          <w:sz w:val="28"/>
          <w:szCs w:val="28"/>
        </w:rPr>
        <w:t>Нормальные величины</w:t>
      </w:r>
    </w:p>
    <w:p w:rsidR="003077F8" w:rsidRDefault="003077F8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 w:rsidRPr="003077F8">
        <w:rPr>
          <w:rFonts w:ascii="Times New Roman" w:hAnsi="Times New Roman" w:cs="Times New Roman"/>
          <w:sz w:val="28"/>
          <w:szCs w:val="28"/>
        </w:rPr>
        <w:t xml:space="preserve"> 1,8-2,7 ммоль/л</w:t>
      </w:r>
    </w:p>
    <w:p w:rsidR="003077F8" w:rsidRDefault="003077F8" w:rsidP="00D463C9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7F8">
        <w:rPr>
          <w:rFonts w:ascii="Times New Roman" w:hAnsi="Times New Roman" w:cs="Times New Roman"/>
          <w:sz w:val="28"/>
          <w:szCs w:val="28"/>
        </w:rPr>
        <w:t xml:space="preserve"> Рекомендуется в каждой лаборатории уточнять диапазон нормальных величин.</w:t>
      </w:r>
    </w:p>
    <w:p w:rsidR="00FA65D1" w:rsidRDefault="00FA65D1" w:rsidP="00724DB8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07435D" w:rsidRDefault="0007435D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35D" w:rsidRDefault="0007435D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35D" w:rsidRDefault="0007435D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35D" w:rsidRDefault="0007435D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35D" w:rsidRDefault="0007435D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435D" w:rsidRDefault="00C6396F" w:rsidP="000743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0E5A">
        <w:rPr>
          <w:rFonts w:ascii="Times New Roman" w:hAnsi="Times New Roman" w:cs="Times New Roman"/>
          <w:b/>
          <w:sz w:val="28"/>
          <w:szCs w:val="28"/>
        </w:rPr>
        <w:lastRenderedPageBreak/>
        <w:t>День 5</w:t>
      </w:r>
    </w:p>
    <w:p w:rsidR="003077F8" w:rsidRPr="0007435D" w:rsidRDefault="00C6396F" w:rsidP="0007435D">
      <w:pPr>
        <w:jc w:val="right"/>
        <w:rPr>
          <w:rFonts w:ascii="Times New Roman" w:hAnsi="Times New Roman" w:cs="Times New Roman"/>
          <w:sz w:val="28"/>
          <w:szCs w:val="28"/>
        </w:rPr>
      </w:pPr>
      <w:r w:rsidRPr="00340E5A">
        <w:rPr>
          <w:rFonts w:ascii="Times New Roman" w:hAnsi="Times New Roman" w:cs="Times New Roman"/>
          <w:b/>
          <w:sz w:val="28"/>
          <w:szCs w:val="28"/>
        </w:rPr>
        <w:t>29.11.1</w:t>
      </w:r>
      <w:r w:rsidR="0007435D">
        <w:rPr>
          <w:rFonts w:ascii="Times New Roman" w:hAnsi="Times New Roman" w:cs="Times New Roman"/>
          <w:b/>
          <w:sz w:val="28"/>
          <w:szCs w:val="28"/>
        </w:rPr>
        <w:t>8г</w:t>
      </w:r>
    </w:p>
    <w:p w:rsidR="00C6396F" w:rsidRPr="0007435D" w:rsidRDefault="00C6396F" w:rsidP="00C6396F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35D">
        <w:rPr>
          <w:rFonts w:ascii="Times New Roman" w:hAnsi="Times New Roman" w:cs="Times New Roman"/>
          <w:b/>
          <w:sz w:val="28"/>
          <w:szCs w:val="28"/>
        </w:rPr>
        <w:t>Определение гликированного</w:t>
      </w:r>
      <w:r w:rsidR="00340E5A" w:rsidRPr="00074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1E0" w:rsidRPr="0007435D">
        <w:rPr>
          <w:rFonts w:ascii="Times New Roman" w:hAnsi="Times New Roman" w:cs="Times New Roman"/>
          <w:b/>
          <w:sz w:val="28"/>
          <w:szCs w:val="28"/>
        </w:rPr>
        <w:t>(гликолизированного)</w:t>
      </w:r>
      <w:r w:rsidR="0007435D">
        <w:rPr>
          <w:rFonts w:ascii="Times New Roman" w:hAnsi="Times New Roman" w:cs="Times New Roman"/>
          <w:b/>
          <w:sz w:val="28"/>
          <w:szCs w:val="28"/>
        </w:rPr>
        <w:t xml:space="preserve"> гемогло</w:t>
      </w:r>
      <w:r w:rsidRPr="0007435D">
        <w:rPr>
          <w:rFonts w:ascii="Times New Roman" w:hAnsi="Times New Roman" w:cs="Times New Roman"/>
          <w:b/>
          <w:sz w:val="28"/>
          <w:szCs w:val="28"/>
        </w:rPr>
        <w:t>бина</w:t>
      </w:r>
      <w:r w:rsidR="00FC41E0" w:rsidRPr="0007435D">
        <w:rPr>
          <w:rFonts w:ascii="Times New Roman" w:hAnsi="Times New Roman" w:cs="Times New Roman"/>
          <w:b/>
          <w:sz w:val="28"/>
          <w:szCs w:val="28"/>
        </w:rPr>
        <w:t xml:space="preserve"> на анализаторе </w:t>
      </w:r>
      <w:r w:rsidR="00334978" w:rsidRPr="0007435D">
        <w:rPr>
          <w:rFonts w:ascii="Times New Roman" w:hAnsi="Times New Roman" w:cs="Times New Roman"/>
          <w:b/>
          <w:sz w:val="28"/>
          <w:szCs w:val="28"/>
          <w:lang w:val="en-US"/>
        </w:rPr>
        <w:t>Bio</w:t>
      </w:r>
      <w:r w:rsidR="00334978" w:rsidRPr="0007435D">
        <w:rPr>
          <w:rFonts w:ascii="Times New Roman" w:hAnsi="Times New Roman" w:cs="Times New Roman"/>
          <w:b/>
          <w:sz w:val="28"/>
          <w:szCs w:val="28"/>
        </w:rPr>
        <w:t>-</w:t>
      </w:r>
      <w:r w:rsidR="00334978" w:rsidRPr="0007435D">
        <w:rPr>
          <w:rFonts w:ascii="Times New Roman" w:hAnsi="Times New Roman" w:cs="Times New Roman"/>
          <w:b/>
          <w:sz w:val="28"/>
          <w:szCs w:val="28"/>
          <w:lang w:val="en-US"/>
        </w:rPr>
        <w:t>Rad</w:t>
      </w:r>
      <w:r w:rsidR="00334978" w:rsidRPr="00074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978" w:rsidRPr="0007435D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334978" w:rsidRPr="0007435D">
        <w:rPr>
          <w:rFonts w:ascii="Times New Roman" w:hAnsi="Times New Roman" w:cs="Times New Roman"/>
          <w:b/>
          <w:sz w:val="28"/>
          <w:szCs w:val="28"/>
        </w:rPr>
        <w:t>-10</w:t>
      </w:r>
    </w:p>
    <w:p w:rsidR="00063B2B" w:rsidRDefault="00334978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Прием,</w:t>
      </w:r>
      <w:r w:rsidR="002F5B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маркировка и регистрация биоматериала.</w:t>
      </w:r>
      <w:r w:rsidR="002F5B9D">
        <w:rPr>
          <w:rFonts w:ascii="Times New Roman" w:hAnsi="Times New Roman" w:cs="Times New Roman"/>
          <w:sz w:val="28"/>
          <w:szCs w:val="28"/>
        </w:rPr>
        <w:t xml:space="preserve"> Вакут</w:t>
      </w:r>
      <w:r w:rsidR="00063B2B">
        <w:rPr>
          <w:rFonts w:ascii="Times New Roman" w:hAnsi="Times New Roman" w:cs="Times New Roman"/>
          <w:sz w:val="28"/>
          <w:szCs w:val="28"/>
        </w:rPr>
        <w:t>ейнеры с си</w:t>
      </w:r>
      <w:r w:rsidR="002F5B9D">
        <w:rPr>
          <w:rFonts w:ascii="Times New Roman" w:hAnsi="Times New Roman" w:cs="Times New Roman"/>
          <w:sz w:val="28"/>
          <w:szCs w:val="28"/>
        </w:rPr>
        <w:t xml:space="preserve">реневой  крышкой </w:t>
      </w:r>
      <w:r w:rsidR="00063B2B">
        <w:rPr>
          <w:rFonts w:ascii="Times New Roman" w:hAnsi="Times New Roman" w:cs="Times New Roman"/>
          <w:sz w:val="28"/>
          <w:szCs w:val="28"/>
        </w:rPr>
        <w:t>(наполнитель - ЭДТА) после центрифугирования</w:t>
      </w:r>
      <w:r w:rsidR="002F5B9D">
        <w:rPr>
          <w:rFonts w:ascii="Times New Roman" w:hAnsi="Times New Roman" w:cs="Times New Roman"/>
          <w:sz w:val="28"/>
          <w:szCs w:val="28"/>
        </w:rPr>
        <w:t xml:space="preserve"> при 2000об/10мин</w:t>
      </w:r>
      <w:r w:rsidR="00063B2B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CA0856">
        <w:rPr>
          <w:rFonts w:ascii="Times New Roman" w:hAnsi="Times New Roman" w:cs="Times New Roman"/>
          <w:sz w:val="28"/>
          <w:szCs w:val="28"/>
        </w:rPr>
        <w:t>уем на глик</w:t>
      </w:r>
      <w:r w:rsidR="00063B2B">
        <w:rPr>
          <w:rFonts w:ascii="Times New Roman" w:hAnsi="Times New Roman" w:cs="Times New Roman"/>
          <w:sz w:val="28"/>
          <w:szCs w:val="28"/>
        </w:rPr>
        <w:t>ированный гемоглобин</w:t>
      </w:r>
      <w:r w:rsidR="002F5B9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34978" w:rsidRDefault="002F5B9D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978" w:rsidRDefault="00334978" w:rsidP="002F5B9D">
      <w:pPr>
        <w:pStyle w:val="a3"/>
        <w:numPr>
          <w:ilvl w:val="0"/>
          <w:numId w:val="3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прибора</w:t>
      </w:r>
    </w:p>
    <w:p w:rsidR="00334978" w:rsidRDefault="00334978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дня</w:t>
      </w:r>
    </w:p>
    <w:p w:rsidR="00334978" w:rsidRPr="002A3A6B" w:rsidRDefault="00334978" w:rsidP="002F5B9D">
      <w:pPr>
        <w:pStyle w:val="a3"/>
        <w:numPr>
          <w:ilvl w:val="0"/>
          <w:numId w:val="4"/>
        </w:numPr>
        <w:tabs>
          <w:tab w:val="left" w:pos="6597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Включить прибор тумблером на левой боковой стенке прибора. Пока будет производится загрузка системы ,осуществляем проверку следующих компонентов:</w:t>
      </w:r>
    </w:p>
    <w:p w:rsidR="00334978" w:rsidRPr="002A3A6B" w:rsidRDefault="00334978" w:rsidP="002F5B9D">
      <w:pPr>
        <w:pStyle w:val="a3"/>
        <w:numPr>
          <w:ilvl w:val="0"/>
          <w:numId w:val="4"/>
        </w:numPr>
        <w:tabs>
          <w:tab w:val="left" w:pos="6597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="00CA0856">
        <w:rPr>
          <w:rFonts w:ascii="Times New Roman" w:hAnsi="Times New Roman" w:cs="Times New Roman"/>
          <w:sz w:val="28"/>
          <w:szCs w:val="28"/>
        </w:rPr>
        <w:t>оцениваем</w:t>
      </w:r>
      <w:r w:rsidRPr="002A3A6B">
        <w:rPr>
          <w:rFonts w:ascii="Times New Roman" w:hAnsi="Times New Roman" w:cs="Times New Roman"/>
          <w:sz w:val="28"/>
          <w:szCs w:val="28"/>
        </w:rPr>
        <w:t xml:space="preserve"> уровень реагентов 1,2 и  гемолизирующего раствора</w:t>
      </w:r>
    </w:p>
    <w:p w:rsidR="00334978" w:rsidRPr="002A3A6B" w:rsidRDefault="00334978" w:rsidP="002F5B9D">
      <w:pPr>
        <w:pStyle w:val="a3"/>
        <w:numPr>
          <w:ilvl w:val="0"/>
          <w:numId w:val="4"/>
        </w:numPr>
        <w:tabs>
          <w:tab w:val="left" w:pos="6597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="00CA0856">
        <w:rPr>
          <w:rFonts w:ascii="Times New Roman" w:hAnsi="Times New Roman" w:cs="Times New Roman"/>
          <w:sz w:val="28"/>
          <w:szCs w:val="28"/>
        </w:rPr>
        <w:t>оцениваем</w:t>
      </w:r>
      <w:r w:rsidRPr="002A3A6B">
        <w:rPr>
          <w:rFonts w:ascii="Times New Roman" w:hAnsi="Times New Roman" w:cs="Times New Roman"/>
          <w:sz w:val="28"/>
          <w:szCs w:val="28"/>
        </w:rPr>
        <w:t xml:space="preserve"> уровень жидкости в бутыли с отходами</w:t>
      </w:r>
    </w:p>
    <w:p w:rsidR="00334978" w:rsidRDefault="00334978" w:rsidP="002F5B9D">
      <w:pPr>
        <w:pStyle w:val="a3"/>
        <w:numPr>
          <w:ilvl w:val="0"/>
          <w:numId w:val="4"/>
        </w:numPr>
        <w:tabs>
          <w:tab w:val="left" w:pos="6597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П</w:t>
      </w:r>
      <w:r w:rsidR="00CA0856">
        <w:rPr>
          <w:rFonts w:ascii="Times New Roman" w:hAnsi="Times New Roman" w:cs="Times New Roman"/>
          <w:sz w:val="28"/>
          <w:szCs w:val="28"/>
        </w:rPr>
        <w:t>роверяем</w:t>
      </w:r>
      <w:r w:rsidRPr="002A3A6B">
        <w:rPr>
          <w:rFonts w:ascii="Times New Roman" w:hAnsi="Times New Roman" w:cs="Times New Roman"/>
          <w:sz w:val="28"/>
          <w:szCs w:val="28"/>
        </w:rPr>
        <w:t xml:space="preserve"> наличие бумаги в принтере</w:t>
      </w:r>
    </w:p>
    <w:p w:rsidR="002A3A6B" w:rsidRPr="002A3A6B" w:rsidRDefault="002A3A6B" w:rsidP="002F5B9D">
      <w:pPr>
        <w:pStyle w:val="a3"/>
        <w:tabs>
          <w:tab w:val="left" w:pos="65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A3A6B" w:rsidRDefault="00334978" w:rsidP="002F5B9D">
      <w:pPr>
        <w:pStyle w:val="a3"/>
        <w:numPr>
          <w:ilvl w:val="0"/>
          <w:numId w:val="3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прибора в режим готовности</w:t>
      </w:r>
    </w:p>
    <w:p w:rsidR="002A3A6B" w:rsidRPr="002A3A6B" w:rsidRDefault="002A3A6B" w:rsidP="002F5B9D">
      <w:pPr>
        <w:tabs>
          <w:tab w:val="left" w:pos="6597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34978" w:rsidRPr="002A3A6B" w:rsidRDefault="00334978" w:rsidP="002F5B9D">
      <w:pPr>
        <w:pStyle w:val="a3"/>
        <w:numPr>
          <w:ilvl w:val="0"/>
          <w:numId w:val="5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 xml:space="preserve">После загрузки системы анализатор будет находится в режиме « Ожидание» </w:t>
      </w:r>
    </w:p>
    <w:p w:rsidR="00334978" w:rsidRPr="002A3A6B" w:rsidRDefault="00334978" w:rsidP="002F5B9D">
      <w:pPr>
        <w:pStyle w:val="a3"/>
        <w:numPr>
          <w:ilvl w:val="0"/>
          <w:numId w:val="5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Нажимаем на иконку «Подготовка» для выведения  прибора в режим «Готовность»</w:t>
      </w:r>
    </w:p>
    <w:p w:rsidR="00334978" w:rsidRPr="002A3A6B" w:rsidRDefault="00334978" w:rsidP="002F5B9D">
      <w:pPr>
        <w:pStyle w:val="a3"/>
        <w:numPr>
          <w:ilvl w:val="0"/>
          <w:numId w:val="5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Во время подготовки прибора к работе происодит автоматическое проверка состояния системы и промывка. Процедура длится около 30 мин. Если прибор был включен заранее и колонка успела прогреться, то время сократится до 7 мин.</w:t>
      </w:r>
    </w:p>
    <w:p w:rsidR="00A45394" w:rsidRDefault="00334978" w:rsidP="00A45394">
      <w:pPr>
        <w:pStyle w:val="a3"/>
        <w:numPr>
          <w:ilvl w:val="0"/>
          <w:numId w:val="5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По окончании процедуры прибор переходит в режим «Готовность»</w:t>
      </w:r>
      <w:r w:rsidR="004F78A0" w:rsidRPr="002A3A6B">
        <w:rPr>
          <w:rFonts w:ascii="Times New Roman" w:hAnsi="Times New Roman" w:cs="Times New Roman"/>
          <w:sz w:val="28"/>
          <w:szCs w:val="28"/>
        </w:rPr>
        <w:t xml:space="preserve"> и на экране появляется рабочий лист .</w:t>
      </w:r>
    </w:p>
    <w:p w:rsidR="00A45394" w:rsidRPr="00A45394" w:rsidRDefault="00A45394" w:rsidP="00A45394">
      <w:pPr>
        <w:pStyle w:val="a3"/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-762000</wp:posOffset>
            </wp:positionV>
            <wp:extent cx="3445510" cy="4848225"/>
            <wp:effectExtent l="19050" t="0" r="2540" b="0"/>
            <wp:wrapTopAndBottom/>
            <wp:docPr id="7" name="Рисунок 7" descr="https://pp.userapi.com/c851220/v851220128/66678/RvhYTgO33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220/v851220128/66678/RvhYTgO33z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899" r="62509" b="-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B9D" w:rsidRPr="002A3A6B" w:rsidRDefault="002F5B9D" w:rsidP="002F5B9D">
      <w:pPr>
        <w:pStyle w:val="a3"/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8A0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3)Подготовка контролей и образцов к работе.</w:t>
      </w:r>
    </w:p>
    <w:p w:rsidR="004F78A0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Разведение контролей</w:t>
      </w:r>
    </w:p>
    <w:p w:rsidR="004F78A0" w:rsidRPr="002A3A6B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Достаем  флаконы с контрольными материалами 1 и 2 уровней из холодильника.</w:t>
      </w:r>
    </w:p>
    <w:p w:rsidR="004F78A0" w:rsidRPr="002A3A6B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Вскрываем флаконы и добавляем пипеткой к каждому из них по 0,5 мл деионизированной воды</w:t>
      </w:r>
    </w:p>
    <w:p w:rsidR="004F78A0" w:rsidRPr="002A3A6B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Флаконы закрываем и даем им постоять 5-10 мин, после чего через дно флакона визуально проверяем полностью ли растворилось содержимое.</w:t>
      </w:r>
    </w:p>
    <w:p w:rsidR="004F78A0" w:rsidRPr="002A3A6B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Ежедневная работа с контролями.</w:t>
      </w:r>
    </w:p>
    <w:p w:rsidR="004F78A0" w:rsidRPr="002A3A6B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Набираем по 5 мл контролей каждого уровня. Помещаем их в пластиковые пробирки с крышками типа «эппендорф», входящие в состав набора.</w:t>
      </w:r>
    </w:p>
    <w:p w:rsidR="004F78A0" w:rsidRPr="002A3A6B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Разводим контроли 1,5 мл разводящего реагента.</w:t>
      </w:r>
    </w:p>
    <w:p w:rsidR="004F78A0" w:rsidRDefault="004F78A0" w:rsidP="002F5B9D">
      <w:pPr>
        <w:pStyle w:val="a3"/>
        <w:numPr>
          <w:ilvl w:val="0"/>
          <w:numId w:val="6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6B">
        <w:rPr>
          <w:rFonts w:ascii="Times New Roman" w:hAnsi="Times New Roman" w:cs="Times New Roman"/>
          <w:sz w:val="28"/>
          <w:szCs w:val="28"/>
        </w:rPr>
        <w:t>Помещаем закрытые пробирки с контролями в штатив ъ, используя адаптер с магнитной меткой. Адаптер устанавливаем так, чтобы магнитные вставки при установке штатива смотреи внутрь прибора.</w:t>
      </w:r>
    </w:p>
    <w:p w:rsidR="00063B2B" w:rsidRPr="00063B2B" w:rsidRDefault="00063B2B" w:rsidP="00063B2B">
      <w:pPr>
        <w:tabs>
          <w:tab w:val="left" w:pos="6597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F78A0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образцами пациентов.</w:t>
      </w:r>
    </w:p>
    <w:p w:rsidR="00063B2B" w:rsidRDefault="00063B2B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8A0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Анализатор позволяет работать как с капиллярной так и с венозной кровью пациента.</w:t>
      </w:r>
    </w:p>
    <w:p w:rsidR="00063B2B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Капиллярная кровь</w:t>
      </w:r>
    </w:p>
    <w:p w:rsidR="004F78A0" w:rsidRDefault="004F78A0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F78A0" w:rsidRPr="002F5B9D" w:rsidRDefault="00304DF7" w:rsidP="002F5B9D">
      <w:pPr>
        <w:pStyle w:val="a3"/>
        <w:numPr>
          <w:ilvl w:val="0"/>
          <w:numId w:val="7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Набираем 5 мкл капиллярной крови в специальный 5-ти микролитровый капилляр с антикоагулянтом</w:t>
      </w:r>
    </w:p>
    <w:p w:rsidR="00304DF7" w:rsidRPr="002F5B9D" w:rsidRDefault="00304DF7" w:rsidP="002F5B9D">
      <w:pPr>
        <w:pStyle w:val="a3"/>
        <w:numPr>
          <w:ilvl w:val="0"/>
          <w:numId w:val="7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Помещаем капилляр в пробирку типа «эппендорф»</w:t>
      </w:r>
    </w:p>
    <w:p w:rsidR="00304DF7" w:rsidRPr="002F5B9D" w:rsidRDefault="00304DF7" w:rsidP="002F5B9D">
      <w:pPr>
        <w:pStyle w:val="a3"/>
        <w:numPr>
          <w:ilvl w:val="0"/>
          <w:numId w:val="7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Добавляем в пробирку 1,5 мл разводящего раствора. Закрываем крышку.</w:t>
      </w:r>
    </w:p>
    <w:p w:rsidR="00304DF7" w:rsidRDefault="00304DF7" w:rsidP="002F5B9D">
      <w:pPr>
        <w:pStyle w:val="a3"/>
        <w:numPr>
          <w:ilvl w:val="0"/>
          <w:numId w:val="7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Помещаем пробирки в штатив , используя адаптер с магнитной меткой. Адаптер устанавливаем так, чтобы магнитные вставки при установке штатива смотрели внутрь прибора.</w:t>
      </w:r>
    </w:p>
    <w:p w:rsidR="00A45394" w:rsidRDefault="00A45394" w:rsidP="00A45394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5394" w:rsidRPr="00A45394" w:rsidRDefault="00A45394" w:rsidP="00A45394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222885</wp:posOffset>
            </wp:positionV>
            <wp:extent cx="3253740" cy="3550920"/>
            <wp:effectExtent l="19050" t="0" r="3810" b="0"/>
            <wp:wrapTopAndBottom/>
            <wp:docPr id="6" name="Рисунок 10" descr="https://pp.userapi.com/c846524/v846524737/148a0d/BujuOPjS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524/v846524737/148a0d/BujuOPjSV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2081" r="63190" b="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2B" w:rsidRPr="00063B2B" w:rsidRDefault="00063B2B" w:rsidP="00063B2B">
      <w:pPr>
        <w:tabs>
          <w:tab w:val="left" w:pos="6597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04DF7" w:rsidRDefault="00304DF7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Венозная кровь</w:t>
      </w:r>
    </w:p>
    <w:p w:rsidR="00063B2B" w:rsidRDefault="00063B2B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Для работы с винозной кровью должны использоваться вакуумные системы для забора крови, содержащие ЭДТА.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Такие образцы стабильны в течении 7 дней в случае соблюдения при ранении температурного режима -2-8С. Хранения образцов при комнатной температуре возможно в течение 3 суток.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Высота пробирок должна быть75-100 мм.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lastRenderedPageBreak/>
        <w:t>При использовании пробирок диаметром 12, 13, 14 мм в лунки штатива необходимо поместить пластиковые полукольца. При использовании пробирок диаметром 16 мм, из штатива необходимо извлечь полукольца.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При работе с венозной кровью объем образца должен быть не менее 2 мл.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Пробоподготовка при работе с венозной   кровью не требуется. Пробирки устанавливаем в штатив и загружаем в прибор.</w:t>
      </w:r>
    </w:p>
    <w:p w:rsidR="00304DF7" w:rsidRPr="002F5B9D" w:rsidRDefault="00304DF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Пробирки должны быть повернуты штрих-</w:t>
      </w:r>
      <w:r w:rsidR="002A3A6B" w:rsidRPr="002F5B9D">
        <w:rPr>
          <w:rFonts w:ascii="Times New Roman" w:hAnsi="Times New Roman" w:cs="Times New Roman"/>
          <w:sz w:val="28"/>
          <w:szCs w:val="28"/>
        </w:rPr>
        <w:t xml:space="preserve"> </w:t>
      </w:r>
      <w:r w:rsidRPr="002F5B9D">
        <w:rPr>
          <w:rFonts w:ascii="Times New Roman" w:hAnsi="Times New Roman" w:cs="Times New Roman"/>
          <w:sz w:val="28"/>
          <w:szCs w:val="28"/>
        </w:rPr>
        <w:t>кодом внутрь прибора.</w:t>
      </w:r>
    </w:p>
    <w:p w:rsidR="00E81557" w:rsidRDefault="00E81557" w:rsidP="002F5B9D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Одновременно может быть загружено 10 проб.</w:t>
      </w:r>
    </w:p>
    <w:p w:rsidR="00063B2B" w:rsidRPr="00063B2B" w:rsidRDefault="00063B2B" w:rsidP="00063B2B">
      <w:pPr>
        <w:tabs>
          <w:tab w:val="left" w:pos="6597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81557" w:rsidRDefault="00E81557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Загрузка штатива.</w:t>
      </w:r>
    </w:p>
    <w:p w:rsidR="00063B2B" w:rsidRDefault="00063B2B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1557" w:rsidRDefault="00E81557" w:rsidP="002F5B9D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штатива с образцами в прибор че</w:t>
      </w:r>
      <w:r w:rsidR="002A3A6B">
        <w:rPr>
          <w:rFonts w:ascii="Times New Roman" w:hAnsi="Times New Roman" w:cs="Times New Roman"/>
          <w:sz w:val="28"/>
          <w:szCs w:val="28"/>
        </w:rPr>
        <w:t>рез окно на правой боковой стенке, производится считывание штрих- кодов. Образцы со штрих - кодами  идентифицируются в строках рабочего листа, остальные строки остаются пустыми и заполняются вручную.</w:t>
      </w:r>
    </w:p>
    <w:p w:rsidR="002A3A6B" w:rsidRDefault="00063B2B" w:rsidP="004F78A0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220"/>
            <wp:effectExtent l="19050" t="0" r="3175" b="0"/>
            <wp:docPr id="2" name="Рисунок 1" descr="http://centercem.ru/data/gallery/2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ercem.ru/data/gallery/24_ful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56" w:rsidRDefault="00CA0856" w:rsidP="0007435D">
      <w:pPr>
        <w:tabs>
          <w:tab w:val="left" w:pos="65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всех идентификаторов на пробирки, расположенные в штативе, запускаем работу анализатора. После старта система производит 3-х </w:t>
      </w:r>
      <w:r>
        <w:rPr>
          <w:rFonts w:ascii="Times New Roman" w:hAnsi="Times New Roman" w:cs="Times New Roman"/>
          <w:sz w:val="28"/>
          <w:szCs w:val="28"/>
        </w:rPr>
        <w:lastRenderedPageBreak/>
        <w:t>минутную подготовку к работе, создавая ионный баланс в колонке. Далее производятся анализы, каждый из которых занимает 3 минуты..</w:t>
      </w:r>
    </w:p>
    <w:p w:rsidR="00CA0856" w:rsidRPr="00CA0856" w:rsidRDefault="00CA0856" w:rsidP="0007435D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Результаты исследований представляются в виде распечатки с хроматограммой и сообщением, идентифицирующим все обнаруженные пики и относительный процент каждого пика. Результаты определения уровня фракции HbA1C представлены отдельной строкой.</w:t>
      </w:r>
    </w:p>
    <w:p w:rsidR="00CA0856" w:rsidRPr="00CA0856" w:rsidRDefault="00CA0856" w:rsidP="0007435D">
      <w:pPr>
        <w:shd w:val="clear" w:color="auto" w:fill="FFFFFF"/>
        <w:spacing w:after="67" w:line="240" w:lineRule="auto"/>
        <w:jc w:val="both"/>
        <w:rPr>
          <w:rFonts w:ascii="Arial" w:eastAsia="Times New Roman" w:hAnsi="Arial" w:cs="Arial"/>
          <w:color w:val="555555"/>
        </w:rPr>
      </w:pP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Полученная хроматограмма записывается и сохраняется на встроенном компьютере. Анализатор имеет возможность подключения к внутрилабораторной информационной</w:t>
      </w:r>
      <w:r w:rsidRPr="00CA0856">
        <w:rPr>
          <w:rFonts w:ascii="Arial" w:eastAsia="Times New Roman" w:hAnsi="Arial" w:cs="Arial"/>
          <w:color w:val="555555"/>
        </w:rPr>
        <w:t xml:space="preserve"> </w:t>
      </w: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сети.</w:t>
      </w:r>
    </w:p>
    <w:p w:rsidR="00E1517C" w:rsidRDefault="00E1517C" w:rsidP="0007435D">
      <w:pPr>
        <w:tabs>
          <w:tab w:val="left" w:pos="65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517C" w:rsidRDefault="00E1517C" w:rsidP="0007435D">
      <w:pPr>
        <w:tabs>
          <w:tab w:val="left" w:pos="65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рабочей смены проводим дезинфекцию  Септолитом-ДХЦ 1,6%, и утилизацию перчаток в мусорное ведро с желтым мешком.</w:t>
      </w:r>
    </w:p>
    <w:p w:rsidR="00E1517C" w:rsidRDefault="00E1517C" w:rsidP="00E151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435D" w:rsidRDefault="0007435D" w:rsidP="00E1517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</w:t>
      </w:r>
    </w:p>
    <w:p w:rsidR="00E1517C" w:rsidRPr="0007435D" w:rsidRDefault="0007435D" w:rsidP="00E1517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30.11.18г</w:t>
      </w:r>
    </w:p>
    <w:p w:rsidR="00E1517C" w:rsidRPr="0007435D" w:rsidRDefault="00E1517C" w:rsidP="00E15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35D">
        <w:rPr>
          <w:rFonts w:ascii="Times New Roman" w:hAnsi="Times New Roman" w:cs="Times New Roman"/>
          <w:b/>
          <w:sz w:val="28"/>
          <w:szCs w:val="28"/>
        </w:rPr>
        <w:t>Определение кетоновых тел</w:t>
      </w:r>
    </w:p>
    <w:p w:rsidR="009164B3" w:rsidRDefault="00E1517C" w:rsidP="00E1517C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начале рабочего дня занималась приемом , маркировкой и регистрацией. Далее центрифугировала пробирки на центрифуге </w:t>
      </w:r>
      <w:r>
        <w:rPr>
          <w:rFonts w:ascii="Times New Roman" w:hAnsi="Times New Roman" w:cs="Times New Roman"/>
          <w:sz w:val="28"/>
          <w:szCs w:val="28"/>
          <w:lang w:val="en-US"/>
        </w:rPr>
        <w:t>Liston</w:t>
      </w:r>
      <w:r w:rsidR="007A679A">
        <w:rPr>
          <w:rFonts w:ascii="Times New Roman" w:hAnsi="Times New Roman" w:cs="Times New Roman"/>
          <w:sz w:val="28"/>
          <w:szCs w:val="28"/>
        </w:rPr>
        <w:t xml:space="preserve"> при 2000об/10 мин для получения сыворотки.</w:t>
      </w:r>
    </w:p>
    <w:p w:rsidR="009164B3" w:rsidRDefault="009164B3" w:rsidP="00E1517C">
      <w:pPr>
        <w:jc w:val="both"/>
      </w:pPr>
    </w:p>
    <w:p w:rsidR="009164B3" w:rsidRDefault="007A679A" w:rsidP="00E1517C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35560</wp:posOffset>
            </wp:positionV>
            <wp:extent cx="2861945" cy="3582670"/>
            <wp:effectExtent l="19050" t="0" r="0" b="0"/>
            <wp:wrapSquare wrapText="bothSides"/>
            <wp:docPr id="12" name="Рисунок 13" descr="https://pp.userapi.com/c845120/v845120737/1443c7/XaJnc8UJE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120/v845120737/1443c7/XaJnc8UJEU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9164B3" w:rsidRDefault="009164B3" w:rsidP="00E1517C">
      <w:pPr>
        <w:jc w:val="both"/>
      </w:pPr>
    </w:p>
    <w:p w:rsidR="007A679A" w:rsidRDefault="007A679A" w:rsidP="007A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693420</wp:posOffset>
            </wp:positionV>
            <wp:extent cx="2617470" cy="3476625"/>
            <wp:effectExtent l="19050" t="0" r="0" b="0"/>
            <wp:wrapTopAndBottom/>
            <wp:docPr id="16" name="Рисунок 16" descr="https://pp.userapi.com/c850324/v850324737/8cc24/HPY4Lb7_i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324/v850324737/8cc24/HPY4Lb7_i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4B3" w:rsidRPr="009164B3">
        <w:rPr>
          <w:rFonts w:ascii="Times New Roman" w:hAnsi="Times New Roman" w:cs="Times New Roman"/>
          <w:sz w:val="28"/>
          <w:szCs w:val="28"/>
        </w:rPr>
        <w:t xml:space="preserve">После центрифугирования полученную сыворотку  исследуем на кетоновые тела с помощью тест- полосок </w:t>
      </w:r>
      <w:r w:rsidR="009164B3">
        <w:rPr>
          <w:rFonts w:ascii="Times New Roman" w:hAnsi="Times New Roman" w:cs="Times New Roman"/>
          <w:sz w:val="28"/>
          <w:szCs w:val="28"/>
        </w:rPr>
        <w:t>.</w:t>
      </w:r>
    </w:p>
    <w:p w:rsidR="007A679A" w:rsidRDefault="007A679A" w:rsidP="007A67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17C" w:rsidRPr="007A679A" w:rsidRDefault="009164B3" w:rsidP="007A67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Принцип:</w:t>
      </w:r>
    </w:p>
    <w:p w:rsidR="009164B3" w:rsidRDefault="009164B3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Опускаем тест-полоску в сыворотку, засекаем время 1 мин, и по его окончанию оцениваем результат по цвету контроля индикаторной полоски.</w:t>
      </w:r>
    </w:p>
    <w:p w:rsidR="009164B3" w:rsidRDefault="009164B3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дезинфекцию.</w:t>
      </w:r>
    </w:p>
    <w:p w:rsidR="009164B3" w:rsidRDefault="009164B3" w:rsidP="009164B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679A" w:rsidRDefault="007A679A" w:rsidP="009164B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7 </w:t>
      </w:r>
    </w:p>
    <w:p w:rsidR="009164B3" w:rsidRPr="007A679A" w:rsidRDefault="007A679A" w:rsidP="009164B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01.12.18г</w:t>
      </w:r>
    </w:p>
    <w:p w:rsidR="009164B3" w:rsidRPr="007A679A" w:rsidRDefault="009164B3" w:rsidP="009164B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679A">
        <w:rPr>
          <w:rFonts w:ascii="Times New Roman" w:hAnsi="Times New Roman" w:cs="Times New Roman"/>
          <w:b/>
          <w:color w:val="000000"/>
          <w:sz w:val="28"/>
          <w:szCs w:val="28"/>
        </w:rPr>
        <w:t>Работа с дневником производственной практики.</w:t>
      </w:r>
    </w:p>
    <w:p w:rsidR="00805D50" w:rsidRDefault="00805D50" w:rsidP="00805D50">
      <w:pPr>
        <w:rPr>
          <w:rFonts w:ascii="Times New Roman" w:hAnsi="Times New Roman" w:cs="Times New Roman"/>
          <w:sz w:val="28"/>
          <w:szCs w:val="28"/>
        </w:rPr>
      </w:pPr>
    </w:p>
    <w:p w:rsidR="007A679A" w:rsidRDefault="007A679A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805D50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lastRenderedPageBreak/>
        <w:t>День</w:t>
      </w:r>
      <w:r w:rsidR="007A67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79A">
        <w:rPr>
          <w:rFonts w:ascii="Times New Roman" w:hAnsi="Times New Roman" w:cs="Times New Roman"/>
          <w:b/>
          <w:sz w:val="28"/>
          <w:szCs w:val="28"/>
        </w:rPr>
        <w:t>8</w:t>
      </w:r>
    </w:p>
    <w:p w:rsidR="00805D50" w:rsidRPr="007A679A" w:rsidRDefault="007A679A" w:rsidP="00805D50">
      <w:pPr>
        <w:tabs>
          <w:tab w:val="left" w:pos="76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03.12.18г</w:t>
      </w:r>
    </w:p>
    <w:p w:rsidR="00805D50" w:rsidRPr="007A679A" w:rsidRDefault="00805D50" w:rsidP="00805D50">
      <w:pPr>
        <w:tabs>
          <w:tab w:val="left" w:pos="76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Тимоловая проба</w:t>
      </w:r>
    </w:p>
    <w:p w:rsidR="00D2753D" w:rsidRDefault="00D2753D" w:rsidP="00D2753D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Прием, маркировка и регистрация биоматериала.</w:t>
      </w:r>
    </w:p>
    <w:p w:rsidR="00D2753D" w:rsidRDefault="00805D50" w:rsidP="00D2753D">
      <w:pPr>
        <w:pStyle w:val="a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2753D">
        <w:rPr>
          <w:b/>
          <w:bCs/>
          <w:color w:val="000000"/>
          <w:sz w:val="28"/>
          <w:szCs w:val="28"/>
        </w:rPr>
        <w:t>Ход определения:</w:t>
      </w:r>
    </w:p>
    <w:p w:rsidR="00805D50" w:rsidRPr="00D2753D" w:rsidRDefault="00805D50" w:rsidP="007A679A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753D">
        <w:rPr>
          <w:b/>
          <w:bCs/>
          <w:color w:val="000000"/>
          <w:sz w:val="28"/>
          <w:szCs w:val="28"/>
        </w:rPr>
        <w:t> </w:t>
      </w:r>
      <w:r w:rsidR="007A679A">
        <w:rPr>
          <w:color w:val="000000"/>
          <w:sz w:val="28"/>
          <w:szCs w:val="28"/>
        </w:rPr>
        <w:t>В</w:t>
      </w:r>
      <w:r w:rsidRPr="00D2753D">
        <w:rPr>
          <w:color w:val="000000"/>
          <w:sz w:val="28"/>
          <w:szCs w:val="28"/>
        </w:rPr>
        <w:t xml:space="preserve"> пробирку вносят пипеткой 3 мл рабочего раствора, добавляют 0,05 мл сыворотки, перемешивают и оставляют стоять ровно 30 мин. Потом содержимое пробирки вновь перемешивают и измеряют оптическую плотность на ФЭКе( кювета - 10мм, длина волны – 620-660мм, светофильтр - красный).</w:t>
      </w:r>
    </w:p>
    <w:p w:rsidR="00805D50" w:rsidRDefault="00805D50" w:rsidP="00D2753D">
      <w:pPr>
        <w:pStyle w:val="a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2753D">
        <w:rPr>
          <w:b/>
          <w:bCs/>
          <w:color w:val="000000"/>
          <w:sz w:val="28"/>
          <w:szCs w:val="28"/>
        </w:rPr>
        <w:t>Результат:</w:t>
      </w:r>
    </w:p>
    <w:p w:rsidR="00D2753D" w:rsidRPr="00D2753D" w:rsidRDefault="00D2753D" w:rsidP="00D2753D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05D50" w:rsidRPr="00D2753D" w:rsidRDefault="00805D50" w:rsidP="00D2753D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53D">
        <w:rPr>
          <w:color w:val="000000"/>
          <w:sz w:val="28"/>
          <w:szCs w:val="28"/>
        </w:rPr>
        <w:t>Нормальные велечины 0-4 единиц помутнения (S-Н).</w:t>
      </w:r>
    </w:p>
    <w:p w:rsidR="00805D50" w:rsidRPr="00D2753D" w:rsidRDefault="00805D50" w:rsidP="00D2753D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53D">
        <w:rPr>
          <w:color w:val="000000"/>
          <w:sz w:val="28"/>
          <w:szCs w:val="28"/>
        </w:rPr>
        <w:t>Границы нормы 4-5 единиц помутнения (S-Н).</w:t>
      </w:r>
    </w:p>
    <w:p w:rsidR="00805D50" w:rsidRDefault="00805D50" w:rsidP="00D2753D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53D">
        <w:rPr>
          <w:color w:val="000000"/>
          <w:sz w:val="28"/>
          <w:szCs w:val="28"/>
        </w:rPr>
        <w:t>Патологические велечины – более 5 единиц помутнения (S-Н).</w:t>
      </w:r>
    </w:p>
    <w:p w:rsidR="007A679A" w:rsidRPr="00D2753D" w:rsidRDefault="007A679A" w:rsidP="00D2753D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35433" w:rsidRDefault="007A679A" w:rsidP="007A679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дезинфекцию, утилизацию отработанного материала, проводим гигиену рук.</w:t>
      </w:r>
      <w:r>
        <w:rPr>
          <w:rFonts w:ascii="Times New Roman" w:hAnsi="Times New Roman" w:cs="Times New Roman"/>
          <w:sz w:val="28"/>
          <w:szCs w:val="28"/>
        </w:rPr>
        <w:tab/>
      </w:r>
      <w:r w:rsidR="00805D50" w:rsidRPr="00805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79A" w:rsidRDefault="007A679A" w:rsidP="00805D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</w:t>
      </w:r>
    </w:p>
    <w:p w:rsidR="009164B3" w:rsidRPr="007A679A" w:rsidRDefault="007A679A" w:rsidP="00805D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04.12.18г</w:t>
      </w:r>
    </w:p>
    <w:p w:rsidR="00805D50" w:rsidRPr="007A679A" w:rsidRDefault="00340E5A" w:rsidP="00805D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Определение белковых фракций.</w:t>
      </w:r>
    </w:p>
    <w:p w:rsidR="00343076" w:rsidRPr="00343076" w:rsidRDefault="007A679A" w:rsidP="003430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работы</w:t>
      </w:r>
    </w:p>
    <w:p w:rsidR="00340E5A" w:rsidRPr="00340E5A" w:rsidRDefault="00340E5A" w:rsidP="00340E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электрофоретического разделения веществ заключается в использовании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их перемещения в постоянном электрическом поле определенной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напряженности. Скорость перемещения веществ в этом случае зависит от электрического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заряда их молекул, от молекулярной массы и других факторов. Наиболее удобным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 в клинической практике является зональный электрофорез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средах-носителях,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хроматографическая бумага, ацетатцеллюлозные мембраны, агаровый, крахмальный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полиакриламидный гели и др., а также комбинированные среды.</w:t>
      </w:r>
    </w:p>
    <w:p w:rsidR="00340E5A" w:rsidRPr="00340E5A" w:rsidRDefault="00340E5A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Электрофорез на бумаге все ещё применяется в некоторых лабораториях, однако, этот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 имеет существенные недостатки: низкое качество разделение на фракции из-за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неоднородности бумаги, длительность процессов разделения, окрашивания, отмывания и т.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583B"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. Электрофорез в агаровом, крахмальном и особенно в полиакриламидном геле дает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существенно лучшие результаты, позволяя получать четкое разделение и идентифицировать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большее количество белковых фракций сыворотки (до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30), но ему присущи свои недостатки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сложность процедуры приготовления геля и дороговизна готовых гелевых пластин.</w:t>
      </w:r>
    </w:p>
    <w:p w:rsidR="00340E5A" w:rsidRPr="00340E5A" w:rsidRDefault="00340E5A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для электрофореза мембран из ацетата целлюлозы позволяет достигнуть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компромисса и использовать главные особенности пленок – химическую однородность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 и одинаковый размер пор, очень малую емкость слоя, требующую малый объём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пробы (0,2–2 мкл), быстроту разделения и окраски белков (20–80 мин), незначительный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pgNum/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pgNum/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, легкость отмывания фона, а также относительно низкую их стоимость.</w:t>
      </w:r>
    </w:p>
    <w:p w:rsidR="00340E5A" w:rsidRPr="00340E5A" w:rsidRDefault="00340E5A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Знак и величина заряда молекул, а значит, направление и скорость их движения при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электрофоретическом разделении зависят от значения рН и ионной силы среды. В связи с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этим для получения сопоставимых данных электрофорез должен осуществляться при строго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определенном значении указанных параметров, т. </w:t>
      </w:r>
      <w:r w:rsidR="0083583B"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. в стандартном буферном растворе. В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электролита для электрофореза белков сыворотки крови чаще всего применяются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веронал-мединаловый, веронал-ацетатный, мединал-цитратный с рН=8,6 или трис-буфер с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рН=8,9; для электрофореза липопротеидов – веронал-мединаловый с рН=8.6</w:t>
      </w:r>
      <w:r w:rsidR="0083583B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8.8 или трис-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глициновый буфер.</w:t>
      </w:r>
    </w:p>
    <w:p w:rsidR="00340E5A" w:rsidRPr="00340E5A" w:rsidRDefault="00340E5A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электрофореза УЭФ-01-«АСТРА» обеспечивает проведение всех</w:t>
      </w:r>
      <w:r w:rsid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0E5A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указанных этапов электрофореза на ацетатцеллюлозных пленках.</w:t>
      </w:r>
    </w:p>
    <w:p w:rsidR="00340E5A" w:rsidRDefault="00340E5A" w:rsidP="00340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D50" w:rsidRDefault="00805D50" w:rsidP="00805D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4B3" w:rsidRDefault="00340E5A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5997" cy="31366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981" t="21348" r="27409" b="1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65" cy="31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76" w:rsidRPr="00343076" w:rsidRDefault="00343076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Налить в емкости для реагентов по 100 мл буферного раствора, красителя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отмывающего раствора. Извлеченную из пачки ацетатцеллюлозную пленку аккуратно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на поверхность электродного буфера на 10–25 минут, следя за равномерностью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смачивания.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Слишком быстрое погружение в раствор может привести к задержке пузырьков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воздуха в порах. Удалить избыток раствора с поверхности, слегка отжав пленку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листами фильтровальной бумаги. Закрепить пленку в мостике с желтым замком.</w:t>
      </w:r>
    </w:p>
    <w:p w:rsidR="00343076" w:rsidRPr="00343076" w:rsidRDefault="00343076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Маркировать пленку, произведя прокол о шип в основании мостика.</w:t>
      </w: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141605</wp:posOffset>
            </wp:positionV>
            <wp:extent cx="4425315" cy="1998345"/>
            <wp:effectExtent l="19050" t="0" r="0" b="0"/>
            <wp:wrapThrough wrapText="bothSides">
              <wp:wrapPolygon edited="0">
                <wp:start x="-93" y="0"/>
                <wp:lineTo x="-93" y="21415"/>
                <wp:lineTo x="21572" y="21415"/>
                <wp:lineTo x="21572" y="0"/>
                <wp:lineTo x="-93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591" t="25796" r="24101" b="3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То же проделать еще с двумя пленками и закрепить в мостиках с красным и зеленым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замками.</w:t>
      </w: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-508000</wp:posOffset>
            </wp:positionV>
            <wp:extent cx="3340735" cy="3338195"/>
            <wp:effectExtent l="19050" t="0" r="0" b="0"/>
            <wp:wrapThrough wrapText="bothSides">
              <wp:wrapPolygon edited="0">
                <wp:start x="-123" y="0"/>
                <wp:lineTo x="-123" y="21448"/>
                <wp:lineTo x="21555" y="21448"/>
                <wp:lineTo x="21555" y="0"/>
                <wp:lineTo x="-123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128" t="29936" r="46755" b="2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Мостики с закрепленными в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пленками установить в камере деления так,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цветные замки совпадали с меткой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«–» камеры.</w:t>
      </w:r>
    </w:p>
    <w:p w:rsidR="00343076" w:rsidRDefault="00343076" w:rsidP="00916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67310</wp:posOffset>
            </wp:positionV>
            <wp:extent cx="3495040" cy="2286000"/>
            <wp:effectExtent l="19050" t="0" r="0" b="0"/>
            <wp:wrapThrough wrapText="bothSides">
              <wp:wrapPolygon edited="0">
                <wp:start x="-118" y="0"/>
                <wp:lineTo x="-118" y="21420"/>
                <wp:lineTo x="21545" y="21420"/>
                <wp:lineTo x="21545" y="0"/>
                <wp:lineTo x="-11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052" t="48140" r="22955" b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076" w:rsidRP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P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343076" w:rsidRDefault="00343076" w:rsidP="00E17E19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34307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Закрыть крышку камеры и нажать кнопку ПУСК, начав процедуру префореза. Через 10 минут нажать кнопку СТОП. Данная операция позволяет устранить неоднородное пропитывание и недостатки отжимания ацетатцеллюлозной пленки</w:t>
      </w:r>
      <w:r w:rsidRPr="00343076">
        <w:rPr>
          <w:rFonts w:ascii="yandex-sans" w:eastAsia="Times New Roman" w:hAnsi="yandex-sans" w:cs="Times New Roman"/>
          <w:color w:val="000000"/>
          <w:sz w:val="25"/>
          <w:szCs w:val="25"/>
        </w:rPr>
        <w:t>.</w:t>
      </w:r>
    </w:p>
    <w:p w:rsidR="00E17E19" w:rsidRDefault="00E17E19" w:rsidP="00E17E1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E17E19" w:rsidRDefault="00E17E19" w:rsidP="00E17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Нанести микропипеткой исследуемые образцы в лунки планшета (первая лунка помечена цифрой «1»).</w:t>
      </w:r>
    </w:p>
    <w:p w:rsidR="00E17E19" w:rsidRPr="00E17E19" w:rsidRDefault="007A679A" w:rsidP="00E17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3175</wp:posOffset>
            </wp:positionV>
            <wp:extent cx="2330450" cy="2455545"/>
            <wp:effectExtent l="19050" t="0" r="0" b="0"/>
            <wp:wrapThrough wrapText="bothSides">
              <wp:wrapPolygon edited="0">
                <wp:start x="-177" y="0"/>
                <wp:lineTo x="-177" y="21449"/>
                <wp:lineTo x="21541" y="21449"/>
                <wp:lineTo x="21541" y="0"/>
                <wp:lineTo x="-17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380" t="29974" r="48011"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E19" w:rsidRPr="00343076" w:rsidRDefault="00E17E19" w:rsidP="00E17E19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343076" w:rsidRDefault="00343076" w:rsidP="00343076">
      <w:pPr>
        <w:rPr>
          <w:rFonts w:ascii="Times New Roman" w:hAnsi="Times New Roman" w:cs="Times New Roman"/>
          <w:sz w:val="28"/>
          <w:szCs w:val="28"/>
        </w:rPr>
      </w:pPr>
    </w:p>
    <w:p w:rsidR="00E17E19" w:rsidRDefault="00E17E19" w:rsidP="00343076">
      <w:pPr>
        <w:rPr>
          <w:rFonts w:ascii="Times New Roman" w:hAnsi="Times New Roman" w:cs="Times New Roman"/>
          <w:sz w:val="28"/>
          <w:szCs w:val="28"/>
        </w:rPr>
      </w:pPr>
    </w:p>
    <w:p w:rsidR="00E17E19" w:rsidRDefault="00E17E19" w:rsidP="00343076">
      <w:pPr>
        <w:rPr>
          <w:rFonts w:ascii="Times New Roman" w:hAnsi="Times New Roman" w:cs="Times New Roman"/>
          <w:sz w:val="28"/>
          <w:szCs w:val="28"/>
        </w:rPr>
      </w:pPr>
    </w:p>
    <w:p w:rsidR="00E17E19" w:rsidRDefault="00E17E19" w:rsidP="00343076">
      <w:pPr>
        <w:rPr>
          <w:rFonts w:ascii="Times New Roman" w:hAnsi="Times New Roman" w:cs="Times New Roman"/>
          <w:sz w:val="28"/>
          <w:szCs w:val="28"/>
        </w:rPr>
      </w:pPr>
    </w:p>
    <w:p w:rsidR="00E17E19" w:rsidRDefault="00E17E19" w:rsidP="00343076">
      <w:pPr>
        <w:rPr>
          <w:rFonts w:ascii="Times New Roman" w:hAnsi="Times New Roman" w:cs="Times New Roman"/>
          <w:sz w:val="28"/>
          <w:szCs w:val="28"/>
        </w:rPr>
      </w:pPr>
    </w:p>
    <w:p w:rsidR="007A679A" w:rsidRDefault="007A679A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679A" w:rsidRDefault="007A679A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7E19" w:rsidRPr="00E17E19" w:rsidRDefault="00E17E19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Заправить аппликатор с желтой меткой исследуемыми образцами из планшета (аппликатор устанавливается желтой стороной к желтой стенке планшета).</w:t>
      </w:r>
    </w:p>
    <w:p w:rsidR="00E17E19" w:rsidRDefault="00E17E19" w:rsidP="00343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-5080</wp:posOffset>
            </wp:positionV>
            <wp:extent cx="3011170" cy="2567940"/>
            <wp:effectExtent l="19050" t="0" r="0" b="0"/>
            <wp:wrapThrough wrapText="bothSides">
              <wp:wrapPolygon edited="0">
                <wp:start x="-137" y="0"/>
                <wp:lineTo x="-137" y="21472"/>
                <wp:lineTo x="21591" y="21472"/>
                <wp:lineTo x="21591" y="0"/>
                <wp:lineTo x="-137" y="0"/>
              </wp:wrapPolygon>
            </wp:wrapThrough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2103" t="23610" r="22944" b="3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E19" w:rsidRPr="00E17E19" w:rsidRDefault="00E17E19" w:rsidP="00E17E19">
      <w:pPr>
        <w:rPr>
          <w:rFonts w:ascii="Times New Roman" w:hAnsi="Times New Roman" w:cs="Times New Roman"/>
          <w:sz w:val="28"/>
          <w:szCs w:val="28"/>
        </w:rPr>
      </w:pPr>
    </w:p>
    <w:p w:rsidR="00E17E19" w:rsidRPr="00E17E19" w:rsidRDefault="00E17E19" w:rsidP="00E17E19">
      <w:pPr>
        <w:rPr>
          <w:rFonts w:ascii="Times New Roman" w:hAnsi="Times New Roman" w:cs="Times New Roman"/>
          <w:sz w:val="28"/>
          <w:szCs w:val="28"/>
        </w:rPr>
      </w:pPr>
    </w:p>
    <w:p w:rsidR="00E17E19" w:rsidRPr="00E17E19" w:rsidRDefault="00E17E19" w:rsidP="00E17E19">
      <w:pPr>
        <w:rPr>
          <w:rFonts w:ascii="Times New Roman" w:hAnsi="Times New Roman" w:cs="Times New Roman"/>
          <w:sz w:val="28"/>
          <w:szCs w:val="28"/>
        </w:rPr>
      </w:pPr>
    </w:p>
    <w:p w:rsidR="00E17E19" w:rsidRDefault="00E17E19" w:rsidP="00E17E19">
      <w:pPr>
        <w:rPr>
          <w:rFonts w:ascii="Times New Roman" w:hAnsi="Times New Roman" w:cs="Times New Roman"/>
          <w:sz w:val="28"/>
          <w:szCs w:val="28"/>
        </w:rPr>
      </w:pPr>
    </w:p>
    <w:p w:rsidR="007A679A" w:rsidRDefault="007A679A" w:rsidP="00E17E19">
      <w:pPr>
        <w:rPr>
          <w:rFonts w:ascii="Times New Roman" w:hAnsi="Times New Roman" w:cs="Times New Roman"/>
          <w:sz w:val="28"/>
          <w:szCs w:val="28"/>
        </w:rPr>
      </w:pPr>
    </w:p>
    <w:p w:rsidR="00E17E19" w:rsidRPr="00E17E19" w:rsidRDefault="00E17E19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установить его на мостик (желтой стороной к желтому замку) и плавно нажать кнопку до соприкосновения скобок аппликатора с поверхностью пленки.</w:t>
      </w:r>
    </w:p>
    <w:p w:rsidR="00E17E19" w:rsidRPr="00E17E19" w:rsidRDefault="00E17E19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же образом наносятся исследуемые пробы на пленки в мостиках с красной и зеленой меткой. Закрыть крышку камеры. Нажать кнопку ПУСК .</w:t>
      </w:r>
    </w:p>
    <w:p w:rsidR="00E17E19" w:rsidRPr="00E17E19" w:rsidRDefault="00E17E19" w:rsidP="00E17E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На индикаторе появится время электрофореза в выбранном режиме «t 035» (если установленное время – 35 мин.), что является признаком работы прибора. Одновременно загорится светодиод, соответствующий режиму «РАБОТА».</w:t>
      </w:r>
    </w:p>
    <w:p w:rsidR="00E17E19" w:rsidRPr="00E17E19" w:rsidRDefault="00E17E19" w:rsidP="00237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прибора продолжается в течение ус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тановленного времени работы; на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индикатор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выводится время, оставшееся до конца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процедуры: после его окончания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автоматически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снимается напряжение питания с нагрузки. Рабочее состояние прибора подтверждается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звуковыми сигналами:</w:t>
      </w:r>
    </w:p>
    <w:p w:rsidR="00E17E19" w:rsidRPr="00E17E19" w:rsidRDefault="00E17E19" w:rsidP="00237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прерывистым – на последней минуте работы;</w:t>
      </w:r>
    </w:p>
    <w:p w:rsidR="00E17E19" w:rsidRPr="00E17E19" w:rsidRDefault="00E17E19" w:rsidP="00237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– непрерывным – по окончании работы, при этом на индикаторе высветится надпись</w:t>
      </w:r>
      <w:r w:rsid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7E19">
        <w:rPr>
          <w:rFonts w:ascii="Times New Roman" w:eastAsia="Times New Roman" w:hAnsi="Times New Roman" w:cs="Times New Roman"/>
          <w:color w:val="000000"/>
          <w:sz w:val="28"/>
          <w:szCs w:val="28"/>
        </w:rPr>
        <w:t>«ЗАВР» (завершение).</w:t>
      </w:r>
    </w:p>
    <w:p w:rsidR="002374E6" w:rsidRPr="002374E6" w:rsidRDefault="002374E6" w:rsidP="002374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окончания процедуры электрофореза дальнейшую обработку мембран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желательно осуществлять сразу, т. </w:t>
      </w:r>
      <w:r w:rsidR="0083583B"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молекулы разделяемых веществ способны к диффузии, а это приведет к смазыванию отдельных фракций. Убедитесь в том, что на камеру не подано напряжение питания. Снимите крышку и, поочередно вынув пленку из мостиков, поместите их в красящий раствор на 5–6 минут для окраски белковых фракций, либо следуйте инструкции к конкретному виду анализа. Далее необходимо отмыть пленки от красителя белков. Для этого их помещают на 3–5 минут в первую кювету с отмывающим раствором, затем повторяют эту процедуру во 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кювете. Оцениваем полученный результат.</w:t>
      </w:r>
    </w:p>
    <w:p w:rsidR="00E17E19" w:rsidRDefault="002374E6" w:rsidP="002374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работы:</w:t>
      </w:r>
    </w:p>
    <w:p w:rsidR="002374E6" w:rsidRPr="002374E6" w:rsidRDefault="002374E6" w:rsidP="002374E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нажать кнопку &lt;СТОП&gt;;</w:t>
      </w:r>
    </w:p>
    <w:p w:rsidR="002374E6" w:rsidRPr="002374E6" w:rsidRDefault="002374E6" w:rsidP="002374E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переключателем СЕТЬ выключить источник питания;</w:t>
      </w:r>
    </w:p>
    <w:p w:rsidR="002374E6" w:rsidRPr="002374E6" w:rsidRDefault="002374E6" w:rsidP="002374E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слить буфер из обоих отделений камеры в один сосуд и перемешать;</w:t>
      </w:r>
    </w:p>
    <w:p w:rsidR="002374E6" w:rsidRPr="002374E6" w:rsidRDefault="002374E6" w:rsidP="002374E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вымыть камеру водопроводной и сполоснуть дистиллированной водой;</w:t>
      </w:r>
    </w:p>
    <w:p w:rsidR="002374E6" w:rsidRPr="002374E6" w:rsidRDefault="002374E6" w:rsidP="002374E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4E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продезинфицировать аппликаторы и планшеты и сполоснуть дистиллированной водой.</w:t>
      </w:r>
    </w:p>
    <w:p w:rsidR="002374E6" w:rsidRPr="002374E6" w:rsidRDefault="002374E6" w:rsidP="00237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74E6" w:rsidRDefault="002374E6" w:rsidP="002374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 рабочих поверхностей, утилизируем перчатки, моем руки .</w:t>
      </w:r>
    </w:p>
    <w:p w:rsid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</w:t>
      </w:r>
    </w:p>
    <w:p w:rsidR="001D6797" w:rsidRPr="007A679A" w:rsidRDefault="007A679A" w:rsidP="001D679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05.12.18</w:t>
      </w:r>
    </w:p>
    <w:p w:rsidR="00D35433" w:rsidRPr="007A679A" w:rsidRDefault="00D35433" w:rsidP="00D354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Взятие капиллярной крови</w:t>
      </w:r>
    </w:p>
    <w:p w:rsidR="00D35433" w:rsidRDefault="00D35433" w:rsidP="007A679A">
      <w:pPr>
        <w:spacing w:line="240" w:lineRule="auto"/>
        <w:jc w:val="both"/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рабочего дня мы пошли брать кровь из пальца в несколько отделений : кардиологическое, реанимационное , отделение стоматологии. Забор крови на сахар проводили 3 раза: натощак, </w:t>
      </w:r>
      <w:r w:rsidR="00E5371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>з</w:t>
      </w:r>
      <w:r w:rsidR="00E5371F" w:rsidRPr="00E5371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>атем он выпивает раствор, содержащий 75 г глюкозы, в течение нескольких минут. Через 2 часа повторно определяется уровень сахара в крови</w:t>
      </w:r>
      <w:r w:rsidR="00E5371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 xml:space="preserve"> и после еды.  Забор крови проводили у 17 пациентов.</w:t>
      </w:r>
    </w:p>
    <w:p w:rsidR="00E5371F" w:rsidRPr="007A679A" w:rsidRDefault="00E5371F" w:rsidP="00E537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79A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техники безопасности при работе с кровью</w:t>
      </w:r>
    </w:p>
    <w:p w:rsidR="00E5371F" w:rsidRDefault="00E5371F" w:rsidP="007A6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кровью необходимо руководствоваться следующими нормативными документами:</w:t>
      </w:r>
    </w:p>
    <w:p w:rsidR="0049087E" w:rsidRPr="0049087E" w:rsidRDefault="0049087E" w:rsidP="0049087E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49087E">
        <w:rPr>
          <w:color w:val="000000"/>
          <w:sz w:val="28"/>
          <w:szCs w:val="28"/>
        </w:rPr>
        <w:t>Приказ 408 МЗ СССР от 12.07.1989 г. «О мерах по снижению заболеваемости вирусными гепатитами в стране».</w:t>
      </w:r>
    </w:p>
    <w:p w:rsidR="0049087E" w:rsidRDefault="0049087E" w:rsidP="0049087E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49087E">
        <w:rPr>
          <w:color w:val="000000"/>
          <w:sz w:val="28"/>
          <w:szCs w:val="28"/>
        </w:rPr>
        <w:t xml:space="preserve">Приказ МЗ и МП РФ № 170 от 16.08.1994 «О мерах по соврешенствованию профилактики и лечения ВИЧ </w:t>
      </w:r>
      <w:r w:rsidR="0083583B">
        <w:rPr>
          <w:color w:val="000000"/>
          <w:sz w:val="28"/>
          <w:szCs w:val="28"/>
        </w:rPr>
        <w:t>–</w:t>
      </w:r>
      <w:r w:rsidRPr="0049087E">
        <w:rPr>
          <w:color w:val="000000"/>
          <w:sz w:val="28"/>
          <w:szCs w:val="28"/>
        </w:rPr>
        <w:t xml:space="preserve"> инфекции в Российской Федерации».</w:t>
      </w:r>
    </w:p>
    <w:p w:rsidR="006C7C2C" w:rsidRDefault="006C7C2C" w:rsidP="006C7C2C">
      <w:pPr>
        <w:pStyle w:val="af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</w:p>
    <w:p w:rsidR="0049087E" w:rsidRDefault="0049087E" w:rsidP="006C7C2C">
      <w:pPr>
        <w:pStyle w:val="af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Техника забора крови :</w:t>
      </w:r>
    </w:p>
    <w:p w:rsidR="006C7C2C" w:rsidRDefault="006C7C2C" w:rsidP="0049087E">
      <w:pPr>
        <w:pStyle w:val="af"/>
        <w:shd w:val="clear" w:color="auto" w:fill="FFFFFF"/>
        <w:spacing w:before="0" w:beforeAutospacing="0" w:after="0" w:afterAutospacing="0"/>
        <w:ind w:left="360"/>
        <w:jc w:val="both"/>
        <w:textAlignment w:val="top"/>
        <w:rPr>
          <w:color w:val="000000"/>
          <w:sz w:val="28"/>
          <w:szCs w:val="28"/>
        </w:rPr>
      </w:pP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Смочить ватный (марлевый) шарик в антисептическом средстве.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рукой взять 4-ый палец свободной руки пациента, слегка помассировать его, зажав верхнюю фалангу пальца указательным и большим пальцами.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рукой обработать смоченным в антисептическом средстве ватным (марлевым) шарике внутреннюю поверхность верхней фаланги пальца пациента</w:t>
      </w:r>
      <w:r w:rsid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спиртом.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Осушить поверхность пальца сухой стерильной салфеткой (ватным шариком).</w:t>
      </w:r>
    </w:p>
    <w:p w:rsidR="006C7C2C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использованную салфетку (шарик) в лоток для расходуемого материала.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высыхания кожи взять скарификатор и сделать быстрым движением прокол кожи.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использованный скарификатор в контейнер для использованных скарификаторов.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Вытереть первые капли крови сухой стерильной салфеткой (ватным шариком). Поместить использованную салфетку (шарик) в лоток для расходуемого материала.</w:t>
      </w:r>
    </w:p>
    <w:p w:rsidR="004D44ED" w:rsidRPr="006C7C2C" w:rsidRDefault="004D44ED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Самотёком набрать необходимое количество крови</w:t>
      </w:r>
      <w:r w:rsidRPr="006C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методикой исследования полученного материала.</w:t>
      </w:r>
    </w:p>
    <w:p w:rsidR="00E5371F" w:rsidRPr="006C7C2C" w:rsidRDefault="004D44ED" w:rsidP="006C7C2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Прижать к месту прокола салфетку (ватный шарик) с антисептическим раствором. Попросить пациента держать салфетку (ватный шарик) у места прокола 2-3 минуты.</w:t>
      </w:r>
    </w:p>
    <w:p w:rsidR="006C7C2C" w:rsidRPr="006C7C2C" w:rsidRDefault="006C7C2C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Подвергнуть дезинфекции скарификатор и использованный материал. Снять перчатки, поместить их в ёмкость для дезинфекции, потом в непромокаемый пакет (контейнер) для утилизации отходов класса Б.</w:t>
      </w:r>
    </w:p>
    <w:p w:rsidR="006C7C2C" w:rsidRPr="006C7C2C" w:rsidRDefault="006C7C2C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Обработать руки гигиеническим способом, осушить.</w:t>
      </w:r>
    </w:p>
    <w:p w:rsidR="006C7C2C" w:rsidRPr="006C7C2C" w:rsidRDefault="006C7C2C" w:rsidP="006C7C2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C2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доставку пробирок с лабораторным материалом в лабораторию.</w:t>
      </w:r>
    </w:p>
    <w:p w:rsidR="006C7C2C" w:rsidRDefault="006C7C2C" w:rsidP="00E53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Кровь набирали в капилляры Панченкова. Затем помещали их в одноразовые градуированные пробирки. </w:t>
      </w:r>
    </w:p>
    <w:p w:rsidR="006C7C2C" w:rsidRDefault="006C7C2C" w:rsidP="00E537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Кровь отправляем на дальнейшее исследование.</w:t>
      </w:r>
    </w:p>
    <w:p w:rsidR="007A679A" w:rsidRDefault="006C7C2C" w:rsidP="006C7C2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7A679A">
        <w:rPr>
          <w:rFonts w:ascii="Times New Roman" w:hAnsi="Times New Roman" w:cs="Times New Roman"/>
          <w:b/>
          <w:sz w:val="28"/>
          <w:szCs w:val="28"/>
        </w:rPr>
        <w:t>11</w:t>
      </w:r>
    </w:p>
    <w:p w:rsidR="006C7C2C" w:rsidRPr="007A679A" w:rsidRDefault="001D6797" w:rsidP="006C7C2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06</w:t>
      </w:r>
      <w:r w:rsidR="007A679A">
        <w:rPr>
          <w:rFonts w:ascii="Times New Roman" w:hAnsi="Times New Roman" w:cs="Times New Roman"/>
          <w:b/>
          <w:sz w:val="28"/>
          <w:szCs w:val="28"/>
        </w:rPr>
        <w:t>.12.18г</w:t>
      </w:r>
    </w:p>
    <w:p w:rsidR="00CE6766" w:rsidRPr="007A679A" w:rsidRDefault="006C7C2C" w:rsidP="00CE67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CE6766" w:rsidRPr="007A679A">
        <w:rPr>
          <w:rFonts w:ascii="Times New Roman" w:hAnsi="Times New Roman" w:cs="Times New Roman"/>
          <w:b/>
          <w:sz w:val="28"/>
          <w:szCs w:val="28"/>
        </w:rPr>
        <w:t>крови на автоматическом анализаторе глюкозы Энзискан Ультра</w:t>
      </w:r>
    </w:p>
    <w:p w:rsidR="00CE6766" w:rsidRDefault="00CE6766" w:rsidP="00CE6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забора капиллярной крови мы измеряем уровень глюкозы на анализаторе.</w:t>
      </w:r>
    </w:p>
    <w:p w:rsidR="00CE6766" w:rsidRDefault="00CE6766" w:rsidP="00CE6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766">
        <w:rPr>
          <w:rFonts w:ascii="Times New Roman" w:hAnsi="Times New Roman" w:cs="Times New Roman"/>
          <w:sz w:val="28"/>
          <w:szCs w:val="28"/>
        </w:rPr>
        <w:t xml:space="preserve">Принцип действия 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CE6766">
        <w:rPr>
          <w:rFonts w:ascii="Times New Roman" w:hAnsi="Times New Roman" w:cs="Times New Roman"/>
          <w:sz w:val="28"/>
          <w:szCs w:val="28"/>
        </w:rPr>
        <w:t xml:space="preserve">снован на определении амперометрическим способом концентрации перекиси водорода, образующейся в результате расщепления глюкозы ферментом глюкозооксидазой. В результате реакции образуется электрический сигнал, который, в дальнейшем, преобразуется в постоянное напряжение и измеряется аналогово-цифровым преобразователем. Дозирование проб осуществляется с помощью дозатора, имеющего встроенный синхронизирующий датчик. Синхронизирующий датчик дозатора запускает цикл измерения, а выпускная система дозатора обеспечивает синхронный впрыск пробы в измерительную ячейку, путем нажатия кнопки «Старт» на корпусе дозатора. Микропроцессорная система обеспечивает измерение температуры в измерительной ячейке, автоматическое изменение длительности промывки, в зависимости от концентрации глюкозы в пробе. Анализатор имеет бесшумную перистальтическую систему промывки. </w:t>
      </w:r>
    </w:p>
    <w:p w:rsidR="00CE6766" w:rsidRDefault="00CE6766" w:rsidP="00CE6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766" w:rsidRDefault="00CE6766" w:rsidP="00CE6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Реагенты:</w:t>
      </w:r>
      <w:r w:rsidRPr="00CE6766">
        <w:rPr>
          <w:rFonts w:ascii="Times New Roman" w:hAnsi="Times New Roman" w:cs="Times New Roman"/>
          <w:sz w:val="28"/>
          <w:szCs w:val="28"/>
        </w:rPr>
        <w:br/>
      </w:r>
    </w:p>
    <w:p w:rsidR="00CE6766" w:rsidRPr="00CE6766" w:rsidRDefault="00CE6766" w:rsidP="00CE6766">
      <w:pPr>
        <w:pStyle w:val="a3"/>
        <w:numPr>
          <w:ilvl w:val="0"/>
          <w:numId w:val="22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CE6766">
        <w:rPr>
          <w:rFonts w:ascii="Times New Roman" w:hAnsi="Times New Roman" w:cs="Times New Roman"/>
          <w:sz w:val="28"/>
          <w:szCs w:val="28"/>
        </w:rPr>
        <w:t>Мембрана глюкозооксидазная (голубая этикетка). Производитель ООО «НПФ «Лабовэй»; </w:t>
      </w:r>
      <w:r w:rsidRPr="00CE6766">
        <w:rPr>
          <w:rFonts w:ascii="Times New Roman" w:hAnsi="Times New Roman" w:cs="Times New Roman"/>
          <w:sz w:val="28"/>
          <w:szCs w:val="28"/>
        </w:rPr>
        <w:br/>
      </w:r>
    </w:p>
    <w:p w:rsidR="00CE6766" w:rsidRPr="00CE6766" w:rsidRDefault="00CE6766" w:rsidP="00CE6766">
      <w:pPr>
        <w:pStyle w:val="a3"/>
        <w:numPr>
          <w:ilvl w:val="0"/>
          <w:numId w:val="22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CE6766">
        <w:rPr>
          <w:rFonts w:ascii="Times New Roman" w:hAnsi="Times New Roman" w:cs="Times New Roman"/>
          <w:sz w:val="28"/>
          <w:szCs w:val="28"/>
        </w:rPr>
        <w:lastRenderedPageBreak/>
        <w:t>Буфер фосфатный сухой (pH 7,3+-0,1), 1-пакет/1л. Производитель ООО «НПФ «Лабовэй»; </w:t>
      </w:r>
      <w:r w:rsidRPr="00CE6766">
        <w:rPr>
          <w:rFonts w:ascii="Times New Roman" w:hAnsi="Times New Roman" w:cs="Times New Roman"/>
          <w:sz w:val="28"/>
          <w:szCs w:val="28"/>
        </w:rPr>
        <w:br/>
      </w:r>
    </w:p>
    <w:p w:rsidR="00CE6766" w:rsidRPr="00CE6766" w:rsidRDefault="00CE6766" w:rsidP="00CE6766">
      <w:pPr>
        <w:pStyle w:val="a3"/>
        <w:numPr>
          <w:ilvl w:val="0"/>
          <w:numId w:val="22"/>
        </w:numPr>
        <w:spacing w:after="0" w:line="24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CE6766">
        <w:rPr>
          <w:rFonts w:ascii="Times New Roman" w:hAnsi="Times New Roman" w:cs="Times New Roman"/>
          <w:sz w:val="28"/>
          <w:szCs w:val="28"/>
        </w:rPr>
        <w:t>Калибровочный раствор глюкозы (10 ммоль/л). Производитель ООО «НПФ «Лабовэй». </w:t>
      </w:r>
    </w:p>
    <w:p w:rsidR="00CE6766" w:rsidRDefault="001D6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561340</wp:posOffset>
            </wp:positionV>
            <wp:extent cx="3562985" cy="3572510"/>
            <wp:effectExtent l="19050" t="0" r="0" b="0"/>
            <wp:wrapTopAndBottom/>
            <wp:docPr id="19" name="Рисунок 19" descr="http://www.medrk.ru/uploads/photo/22440/photo_box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drk.ru/uploads/photo/22440/photo_box/big/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766">
        <w:rPr>
          <w:rFonts w:ascii="Times New Roman" w:hAnsi="Times New Roman" w:cs="Times New Roman"/>
          <w:sz w:val="28"/>
          <w:szCs w:val="28"/>
        </w:rPr>
        <w:t>Объем пробы 50 мкл</w:t>
      </w:r>
    </w:p>
    <w:p w:rsidR="001D6797" w:rsidRDefault="001D6797">
      <w:pPr>
        <w:rPr>
          <w:rFonts w:ascii="Times New Roman" w:hAnsi="Times New Roman" w:cs="Times New Roman"/>
          <w:sz w:val="28"/>
          <w:szCs w:val="28"/>
        </w:rPr>
      </w:pPr>
    </w:p>
    <w:p w:rsidR="003D4771" w:rsidRDefault="003D4771">
      <w:pPr>
        <w:rPr>
          <w:rFonts w:ascii="Times New Roman" w:hAnsi="Times New Roman" w:cs="Times New Roman"/>
          <w:sz w:val="28"/>
          <w:szCs w:val="28"/>
        </w:rPr>
      </w:pPr>
    </w:p>
    <w:p w:rsidR="00CE6766" w:rsidRDefault="00CE6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:</w:t>
      </w:r>
    </w:p>
    <w:p w:rsidR="00CE6766" w:rsidRDefault="00C12902" w:rsidP="00C129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измерение мы должны проверить правильность работы прибора, проведя калибровку раствором глюкозы, на табло должен выйти результат 10 ммоль/л- если он вышел то можем продолжать работу, но после того как произойдет промывка анализатора. Далее мы вносим дозатором по 50 мкл крови в ячейку и анализатор начинает считывание.</w:t>
      </w:r>
      <w:r w:rsidRPr="00C12902">
        <w:t xml:space="preserve"> </w:t>
      </w:r>
      <w:r w:rsidRPr="00C12902">
        <w:rPr>
          <w:rFonts w:ascii="Times New Roman" w:hAnsi="Times New Roman" w:cs="Times New Roman"/>
          <w:sz w:val="28"/>
          <w:szCs w:val="28"/>
        </w:rPr>
        <w:t>Через 10 секунд на дисплее в сегменте «Результ» появится результат и автоматически в</w:t>
      </w:r>
      <w:r>
        <w:rPr>
          <w:rFonts w:ascii="Times New Roman" w:hAnsi="Times New Roman" w:cs="Times New Roman"/>
          <w:sz w:val="28"/>
          <w:szCs w:val="28"/>
        </w:rPr>
        <w:t>ключится «Промывка»</w:t>
      </w:r>
      <w:r w:rsidRPr="00C12902">
        <w:rPr>
          <w:rFonts w:ascii="Times New Roman" w:hAnsi="Times New Roman" w:cs="Times New Roman"/>
          <w:sz w:val="28"/>
          <w:szCs w:val="28"/>
        </w:rPr>
        <w:t>. Результат будет высвечиваться на дисплее в течение всей длительности промывки, после чего анализатор подаст звуковой сигнал и появится информация «Вв-те пробу». Анализатор будет готов к следующему измерению.</w:t>
      </w:r>
    </w:p>
    <w:p w:rsidR="00C12902" w:rsidRDefault="00C12902" w:rsidP="00C129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Нормальные величины: 3,3-5,5 ммоль/л</w:t>
      </w:r>
    </w:p>
    <w:p w:rsidR="00C12902" w:rsidRDefault="00C12902" w:rsidP="00C129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окончанию работы проводим дезинфекцию рабочих поверхностей, утилизируем перчатки, проводим гигиену рук.</w:t>
      </w:r>
    </w:p>
    <w:p w:rsidR="007A679A" w:rsidRDefault="001D6797" w:rsidP="00C129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День 12</w:t>
      </w:r>
    </w:p>
    <w:p w:rsidR="00C12902" w:rsidRPr="007A679A" w:rsidRDefault="007A679A" w:rsidP="00C129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07.12.18г</w:t>
      </w:r>
    </w:p>
    <w:p w:rsidR="00145BA4" w:rsidRPr="007A679A" w:rsidRDefault="00145BA4" w:rsidP="00145BA4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7A679A">
        <w:rPr>
          <w:rFonts w:ascii="Times New Roman" w:hAnsi="Times New Roman" w:cs="Times New Roman"/>
          <w:b/>
          <w:sz w:val="28"/>
          <w:szCs w:val="28"/>
        </w:rPr>
        <w:t>Исследование венозной крови на анализаторе</w:t>
      </w:r>
      <w:r w:rsidR="00F85697" w:rsidRPr="007A67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697" w:rsidRPr="007A679A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BA400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Анализаторы лабораторные автоматические биохимические ВА400 предназначены для измерения оптической плотности жидких проб и концентрации ионов Na+, K+, Cl- и Li+ в биологических жидкостях при проведении биохимических исследований. Принцип действия анализаторов основан на измерении значений оптической плотности жидкой биологической пробы и последующем пересчете полученного значения с помощью встроенных программ в необходимый параметр (концентрацию) лабораторного теста в соответствии с методикой медицинского лабораторного исследования.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Оптическая система посредством светодиодов и светофильтров производит монохроматический поток света, который проходит через измерительную кювету с реакционной смесью и попадает в систему считывания (два фотодиода), где преобразуется в электрический сигнал, который далее в оцифрованном виде поступает в микропроцессорный блок.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Результат измерений отображается на мониторе подключенного к анализатору ПК в виде значений оптической плотности и концентрации образца.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В анализаторы встроены интерференционные светофильтры с длинами волн максимумов пропускания 340, 405, 505, 535, 560, 600, 635, 670 нм.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 xml:space="preserve">Реакционная смесь подготавливается в термостатируемом при 37 °С реакционном роторе из оптического пластика, состоящего из 120 измерительных кювет объемом от 120 до 600 мл. Для этого в измерительные кюветы реакционного ротора в соответствии с заданной программой автоматически с помощью манипуляторов загружаются из ротора проб образцы исследуемых проб и из ротора реагентов необходимые реагенты. Для дозирования применяется высокоточная помпа с керамическим поршнем, объем дозирования для исследуемых проб </w:t>
      </w:r>
      <w:r w:rsidR="0083583B">
        <w:rPr>
          <w:color w:val="212529"/>
          <w:sz w:val="28"/>
          <w:szCs w:val="28"/>
        </w:rPr>
        <w:t>–</w:t>
      </w:r>
      <w:r w:rsidRPr="00F85697">
        <w:rPr>
          <w:color w:val="212529"/>
          <w:sz w:val="28"/>
          <w:szCs w:val="28"/>
        </w:rPr>
        <w:t xml:space="preserve"> от 2 до 40 мкл, для реагентов </w:t>
      </w:r>
      <w:r w:rsidR="0083583B">
        <w:rPr>
          <w:color w:val="212529"/>
          <w:sz w:val="28"/>
          <w:szCs w:val="28"/>
        </w:rPr>
        <w:t>–</w:t>
      </w:r>
      <w:r w:rsidRPr="00F85697">
        <w:rPr>
          <w:color w:val="212529"/>
          <w:sz w:val="28"/>
          <w:szCs w:val="28"/>
        </w:rPr>
        <w:t xml:space="preserve"> от 10 до 500 мкл.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Ионоселективный модуль ISE служит для определения концентрации ионов Na+, K+, Cl- и Li+ в сыворотке, плазме и моче.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Анализатор снабжен моечной станцией для автоматического удаления опасных отходов и промывки измерительных кювет ротора.</w:t>
      </w:r>
    </w:p>
    <w:p w:rsidR="00F85697" w:rsidRPr="00F85697" w:rsidRDefault="00F85697" w:rsidP="00F8569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F85697">
        <w:rPr>
          <w:color w:val="212529"/>
          <w:sz w:val="28"/>
          <w:szCs w:val="28"/>
        </w:rPr>
        <w:t>Управление и обработка результатов измерений проводится с помощью ПК.</w:t>
      </w:r>
    </w:p>
    <w:p w:rsidR="00F85697" w:rsidRDefault="00190CD9" w:rsidP="00172FB8">
      <w:pPr>
        <w:pStyle w:val="af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60960</wp:posOffset>
            </wp:positionV>
            <wp:extent cx="5032375" cy="3784600"/>
            <wp:effectExtent l="19050" t="0" r="0" b="0"/>
            <wp:wrapThrough wrapText="bothSides">
              <wp:wrapPolygon edited="0">
                <wp:start x="-82" y="0"/>
                <wp:lineTo x="-82" y="21528"/>
                <wp:lineTo x="21586" y="21528"/>
                <wp:lineTo x="21586" y="0"/>
                <wp:lineTo x="-82" y="0"/>
              </wp:wrapPolygon>
            </wp:wrapThrough>
            <wp:docPr id="11" name="Рисунок 1" descr="https://pp.userapi.com/c850328/v850328299/8de58/IUa9lpqc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28/v850328299/8de58/IUa9lpqcUk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CD9" w:rsidRDefault="00190CD9" w:rsidP="00F856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CD9" w:rsidRDefault="0019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3258185</wp:posOffset>
            </wp:positionV>
            <wp:extent cx="3468370" cy="2679065"/>
            <wp:effectExtent l="19050" t="0" r="0" b="0"/>
            <wp:wrapThrough wrapText="bothSides">
              <wp:wrapPolygon edited="0">
                <wp:start x="-119" y="0"/>
                <wp:lineTo x="-119" y="21503"/>
                <wp:lineTo x="21592" y="21503"/>
                <wp:lineTo x="21592" y="0"/>
                <wp:lineTo x="-119" y="0"/>
              </wp:wrapPolygon>
            </wp:wrapThrough>
            <wp:docPr id="15" name="Рисунок 7" descr="https://pp.userapi.com/c852024/v852024562/69d77/i4dsURX2R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4/v852024562/69d77/i4dsURX2R2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3258185</wp:posOffset>
            </wp:positionV>
            <wp:extent cx="3585210" cy="2679065"/>
            <wp:effectExtent l="19050" t="0" r="0" b="0"/>
            <wp:wrapThrough wrapText="bothSides">
              <wp:wrapPolygon edited="0">
                <wp:start x="-115" y="0"/>
                <wp:lineTo x="-115" y="21503"/>
                <wp:lineTo x="21577" y="21503"/>
                <wp:lineTo x="21577" y="0"/>
                <wp:lineTo x="-115" y="0"/>
              </wp:wrapPolygon>
            </wp:wrapThrough>
            <wp:docPr id="14" name="Рисунок 4" descr="https://pp.userapi.com/c844520/v844520737/14d7b6/BTcxkgeBV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0/v844520737/14d7b6/BTcxkgeBVK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5697" w:rsidRDefault="00190CD9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Производительность:</w:t>
      </w:r>
    </w:p>
    <w:p w:rsidR="00190CD9" w:rsidRDefault="00190CD9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135 проб за раз.</w:t>
      </w:r>
    </w:p>
    <w:p w:rsidR="00190CD9" w:rsidRDefault="00190CD9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исслеовании на анализаторе не используем пробирки с гемолизом.</w:t>
      </w:r>
    </w:p>
    <w:p w:rsidR="00DB4BDE" w:rsidRDefault="00DB4BDE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анализаторе проводятся следующие исследования:</w:t>
      </w:r>
    </w:p>
    <w:p w:rsidR="00DB4BDE" w:rsidRDefault="00172FB8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Мочев</w:t>
      </w:r>
      <w:r w:rsidR="00DB4BDE">
        <w:rPr>
          <w:rFonts w:ascii="Times New Roman" w:hAnsi="Times New Roman" w:cs="Times New Roman"/>
          <w:sz w:val="28"/>
          <w:szCs w:val="28"/>
        </w:rPr>
        <w:t>ина, креатинин, мочевая кислота, билирубин, АсАТ, АлАТ, КФК, ЛДГ, ЩФ и КФ, триглицериды, холестерин и его  фракции.</w:t>
      </w:r>
    </w:p>
    <w:p w:rsidR="00DB4BDE" w:rsidRDefault="00DB4BDE" w:rsidP="00F85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дезинфекцию, утилизируем отработанный материал, проводим гигиену рук.</w:t>
      </w:r>
    </w:p>
    <w:p w:rsidR="00172FB8" w:rsidRDefault="00DB4BDE" w:rsidP="00DB4B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День 13</w:t>
      </w:r>
    </w:p>
    <w:p w:rsidR="00DB4BDE" w:rsidRPr="00172FB8" w:rsidRDefault="00172FB8" w:rsidP="00DB4B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08.12.18г</w:t>
      </w:r>
    </w:p>
    <w:p w:rsidR="00E420AB" w:rsidRPr="00172FB8" w:rsidRDefault="00E420AB" w:rsidP="00172F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Работа с дневником производственной практики.</w:t>
      </w:r>
    </w:p>
    <w:p w:rsidR="00172FB8" w:rsidRDefault="00E420AB" w:rsidP="00E420AB">
      <w:pPr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 xml:space="preserve">День 14 </w:t>
      </w:r>
    </w:p>
    <w:p w:rsidR="00E420AB" w:rsidRPr="00172FB8" w:rsidRDefault="00172FB8" w:rsidP="00E420AB">
      <w:pPr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10.12.18г</w:t>
      </w:r>
    </w:p>
    <w:p w:rsidR="00E420AB" w:rsidRPr="00172FB8" w:rsidRDefault="00E420AB" w:rsidP="00E420AB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245745</wp:posOffset>
            </wp:positionV>
            <wp:extent cx="4142105" cy="5539105"/>
            <wp:effectExtent l="723900" t="0" r="696595" b="0"/>
            <wp:wrapThrough wrapText="bothSides">
              <wp:wrapPolygon edited="0">
                <wp:start x="21567" y="-99"/>
                <wp:lineTo x="109" y="-99"/>
                <wp:lineTo x="109" y="21593"/>
                <wp:lineTo x="21567" y="21593"/>
                <wp:lineTo x="21567" y="-99"/>
              </wp:wrapPolygon>
            </wp:wrapThrough>
            <wp:docPr id="17" name="Рисунок 10" descr="https://pp.userapi.com/c852132/v852132562/6dfe4/nZohF1Eh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132/v852132562/6dfe4/nZohF1EhiN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2105" cy="55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FB8">
        <w:rPr>
          <w:rFonts w:ascii="Times New Roman" w:hAnsi="Times New Roman" w:cs="Times New Roman"/>
          <w:b/>
          <w:sz w:val="28"/>
          <w:szCs w:val="28"/>
        </w:rPr>
        <w:t>Гемостаз</w:t>
      </w:r>
    </w:p>
    <w:p w:rsidR="00E420AB" w:rsidRPr="00172FB8" w:rsidRDefault="00ED0BA4" w:rsidP="00E420AB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 xml:space="preserve">Исследование крови на анализаторе </w:t>
      </w:r>
      <w:r w:rsidR="00BC2129" w:rsidRPr="00172FB8">
        <w:rPr>
          <w:rFonts w:ascii="Times New Roman" w:hAnsi="Times New Roman" w:cs="Times New Roman"/>
          <w:b/>
          <w:sz w:val="28"/>
          <w:szCs w:val="28"/>
          <w:lang w:val="en-US"/>
        </w:rPr>
        <w:t>ACLTOP</w:t>
      </w:r>
      <w:r w:rsidR="00BC2129" w:rsidRPr="00172FB8">
        <w:rPr>
          <w:rFonts w:ascii="Times New Roman" w:hAnsi="Times New Roman" w:cs="Times New Roman"/>
          <w:b/>
          <w:sz w:val="28"/>
          <w:szCs w:val="28"/>
        </w:rPr>
        <w:t xml:space="preserve"> 700</w:t>
      </w:r>
    </w:p>
    <w:p w:rsidR="00E420AB" w:rsidRDefault="00E420AB" w:rsidP="00E420AB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P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E420AB" w:rsidRDefault="00E420AB" w:rsidP="00E420AB">
      <w:pPr>
        <w:rPr>
          <w:rFonts w:ascii="Times New Roman" w:hAnsi="Times New Roman" w:cs="Times New Roman"/>
          <w:sz w:val="28"/>
          <w:szCs w:val="28"/>
        </w:rPr>
      </w:pPr>
    </w:p>
    <w:p w:rsidR="00BC2129" w:rsidRDefault="00BC2129">
      <w:pPr>
        <w:rPr>
          <w:rFonts w:ascii="Times New Roman" w:hAnsi="Times New Roman" w:cs="Times New Roman"/>
          <w:sz w:val="28"/>
          <w:szCs w:val="28"/>
        </w:rPr>
      </w:pPr>
    </w:p>
    <w:p w:rsidR="00BC2129" w:rsidRPr="00BC2129" w:rsidRDefault="00BC2129" w:rsidP="00BC2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12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4829810</wp:posOffset>
            </wp:positionV>
            <wp:extent cx="6471920" cy="2721610"/>
            <wp:effectExtent l="19050" t="0" r="5080" b="0"/>
            <wp:wrapThrough wrapText="bothSides">
              <wp:wrapPolygon edited="0">
                <wp:start x="-64" y="0"/>
                <wp:lineTo x="-64" y="21469"/>
                <wp:lineTo x="21617" y="21469"/>
                <wp:lineTo x="21617" y="0"/>
                <wp:lineTo x="-64" y="0"/>
              </wp:wrapPolygon>
            </wp:wrapThrough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323" t="54524" r="23064" b="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129">
        <w:rPr>
          <w:rFonts w:ascii="Times New Roman" w:hAnsi="Times New Roman" w:cs="Times New Roman"/>
          <w:sz w:val="28"/>
          <w:szCs w:val="28"/>
        </w:rPr>
        <w:t xml:space="preserve">Принцип действия анализаторов основан на измерении значений оптической плотности жидкой биологической пробы и последующем пересчете, с помощью встроенных программ, полученного значения оптической плотности в необходимый параметр лабораторного теста в соответствии с методикой медицинского лабораторного исследования. Оптический датчик регистрирует интенсивность светового потока, прошедшего через кювету. Световой поток, попадающий на фотодетектор, преобразуется в электронный сигнал, который пропорционален значению оптической плотности. Сигнал оцифровывается и попадает в микропроцессорный блок. Результат измерений отображается на мониторе, подключённом к анализатору, в виде значений оптической плотности. В анализаторах модификации ACL TOP 500 присутствуют три блока оптических измерений, в каждом из которых имеется по четыре канала измерений. В анализаторах модификации ACL TOP 700 присутствуют четыре блока оптических измерений, в каждом из которых имеется по четыре канала измерений. Анализаторы модификации CTS могут работать с закрытыми пробирками, используя устройство для прокалывания крышек. Управление и обработка результатов измерений анализаторов производится с внешнего ПК с применением специализированного программн ого обеспечения. </w:t>
      </w:r>
      <w:r w:rsidRPr="00BC2129">
        <w:rPr>
          <w:rFonts w:ascii="Times New Roman" w:hAnsi="Times New Roman" w:cs="Times New Roman"/>
          <w:sz w:val="28"/>
          <w:szCs w:val="28"/>
        </w:rPr>
        <w:br w:type="page"/>
      </w:r>
    </w:p>
    <w:p w:rsidR="00E420AB" w:rsidRPr="00532EB9" w:rsidRDefault="00532EB9" w:rsidP="00E42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Исследование протромбинового времени</w:t>
      </w:r>
    </w:p>
    <w:p w:rsidR="00E420AB" w:rsidRPr="00172FB8" w:rsidRDefault="00E420AB" w:rsidP="00E420AB">
      <w:pPr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Исследование проводят для :</w:t>
      </w:r>
    </w:p>
    <w:p w:rsidR="00E420AB" w:rsidRPr="00ED0BA4" w:rsidRDefault="00E420AB" w:rsidP="00ED0BA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ED0BA4">
        <w:rPr>
          <w:rFonts w:ascii="Times New Roman" w:hAnsi="Times New Roman" w:cs="Times New Roman"/>
          <w:sz w:val="28"/>
          <w:szCs w:val="28"/>
        </w:rPr>
        <w:t>Первичной оценки состояния систем гемостаза( оценка внешнего пути свертывания)</w:t>
      </w:r>
    </w:p>
    <w:p w:rsidR="00E420AB" w:rsidRPr="00ED0BA4" w:rsidRDefault="00ED0BA4" w:rsidP="00ED0BA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ED0BA4">
        <w:rPr>
          <w:rFonts w:ascii="Times New Roman" w:hAnsi="Times New Roman" w:cs="Times New Roman"/>
          <w:sz w:val="28"/>
          <w:szCs w:val="28"/>
        </w:rPr>
        <w:t xml:space="preserve">Обследование пациента перед операциями или инвазивными вмешательствами </w:t>
      </w:r>
    </w:p>
    <w:p w:rsidR="00ED0BA4" w:rsidRPr="00ED0BA4" w:rsidRDefault="00ED0BA4" w:rsidP="00ED0BA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ED0BA4">
        <w:rPr>
          <w:rFonts w:ascii="Times New Roman" w:hAnsi="Times New Roman" w:cs="Times New Roman"/>
          <w:sz w:val="28"/>
          <w:szCs w:val="28"/>
        </w:rPr>
        <w:t>Мониторинг терапии варфарином и ОАК нового поколения</w:t>
      </w:r>
    </w:p>
    <w:p w:rsidR="00ED0BA4" w:rsidRDefault="00ED0BA4" w:rsidP="00ED0BA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ED0BA4">
        <w:rPr>
          <w:rFonts w:ascii="Times New Roman" w:hAnsi="Times New Roman" w:cs="Times New Roman"/>
          <w:sz w:val="28"/>
          <w:szCs w:val="28"/>
        </w:rPr>
        <w:t>Исследование болезней печени</w:t>
      </w:r>
    </w:p>
    <w:p w:rsidR="00ED0BA4" w:rsidRPr="00172FB8" w:rsidRDefault="00ED0BA4" w:rsidP="00ED0BA4">
      <w:pPr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Принцип</w:t>
      </w:r>
    </w:p>
    <w:p w:rsidR="00ED0BA4" w:rsidRPr="00967B62" w:rsidRDefault="00ED0BA4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D0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vivo</w:t>
      </w:r>
      <w:r w:rsidRPr="00ED0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внешний путь свертывания запускается тканевыми факторами, которые попадают в кровь при повреждении сосудов ( контактная активация)</w:t>
      </w:r>
    </w:p>
    <w:p w:rsidR="00ED0BA4" w:rsidRPr="00967B62" w:rsidRDefault="00ED0BA4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D0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 xml:space="preserve"> добавление  тканевого тромбопластина и ионов кальция напрямую активирует внешний путь свертывания.</w:t>
      </w:r>
    </w:p>
    <w:p w:rsidR="00ED0BA4" w:rsidRPr="00532EB9" w:rsidRDefault="00ED0BA4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исследование гемостаза используются вакутейнеры с голубой крышкой коагулянтом является цитрат натрия. Материал регистрируется. Затем приступаем к центрифугированию при 3000об/15 мин для получения бедной тромбоцитами плазмы. После центрифугирования исследуем кровь на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ACL</w:t>
      </w:r>
      <w:r w:rsidR="00967B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532EB9">
        <w:rPr>
          <w:rFonts w:ascii="Times New Roman" w:hAnsi="Times New Roman" w:cs="Times New Roman"/>
          <w:sz w:val="28"/>
          <w:szCs w:val="28"/>
        </w:rPr>
        <w:t xml:space="preserve"> 700.</w:t>
      </w:r>
    </w:p>
    <w:p w:rsidR="00ED0BA4" w:rsidRDefault="00ED0BA4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532EB9">
        <w:rPr>
          <w:rFonts w:ascii="Times New Roman" w:hAnsi="Times New Roman" w:cs="Times New Roman"/>
          <w:sz w:val="28"/>
          <w:szCs w:val="28"/>
        </w:rPr>
        <w:t>выходят на окно ПК, распечатываем отправляем по отделениям.</w:t>
      </w:r>
    </w:p>
    <w:p w:rsidR="00532EB9" w:rsidRDefault="00532EB9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 поверхностей, утилизируем отработанный материал, проводим гигиену рук.</w:t>
      </w:r>
    </w:p>
    <w:p w:rsidR="00532EB9" w:rsidRPr="00ED0BA4" w:rsidRDefault="00532EB9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A4" w:rsidRPr="00ED0BA4" w:rsidRDefault="00ED0BA4" w:rsidP="00ED0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FB8" w:rsidRDefault="00967B62" w:rsidP="00967B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День 15</w:t>
      </w:r>
    </w:p>
    <w:p w:rsidR="00ED0BA4" w:rsidRPr="00172FB8" w:rsidRDefault="00172FB8" w:rsidP="00967B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11.12.18г</w:t>
      </w:r>
    </w:p>
    <w:p w:rsidR="00967B62" w:rsidRPr="00172FB8" w:rsidRDefault="00967B62" w:rsidP="00967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Определение АЧТВ</w:t>
      </w:r>
    </w:p>
    <w:p w:rsidR="00967B62" w:rsidRDefault="00967B62" w:rsidP="00967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рабочего дня проводим прием, маркировку и регистрацию биоматериала. Далее помещаем пробирки в центрифугу при 3000об/15 мин для получения бедной тромбоцитами плазмы. </w:t>
      </w:r>
    </w:p>
    <w:p w:rsidR="00E82F1D" w:rsidRDefault="00E82F1D" w:rsidP="00967B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F1D" w:rsidRDefault="00E82F1D" w:rsidP="00967B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F1D" w:rsidRDefault="00E82F1D" w:rsidP="00967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0" name="Рисунок 1" descr="https://pp.userapi.com/c852020/v852020562/6ede2/s8tFnODPi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0/v852020562/6ede2/s8tFnODPip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1D" w:rsidRDefault="00E82F1D" w:rsidP="00967B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B62" w:rsidRDefault="00967B62" w:rsidP="00967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центрифугирование измеряем активированное частичное тромбопластиновое время (АЧТВ)на анализаторе  </w:t>
      </w:r>
      <w:r w:rsidR="00E82F1D">
        <w:rPr>
          <w:rFonts w:ascii="Times New Roman" w:hAnsi="Times New Roman" w:cs="Times New Roman"/>
          <w:sz w:val="28"/>
          <w:szCs w:val="28"/>
          <w:lang w:val="en-US"/>
        </w:rPr>
        <w:t>ACL</w:t>
      </w:r>
      <w:r w:rsidR="00E82F1D" w:rsidRPr="00E82F1D">
        <w:rPr>
          <w:rFonts w:ascii="Times New Roman" w:hAnsi="Times New Roman" w:cs="Times New Roman"/>
          <w:sz w:val="28"/>
          <w:szCs w:val="28"/>
        </w:rPr>
        <w:t xml:space="preserve"> </w:t>
      </w:r>
      <w:r w:rsidR="00E82F1D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E82F1D" w:rsidRPr="00E82F1D">
        <w:rPr>
          <w:rFonts w:ascii="Times New Roman" w:hAnsi="Times New Roman" w:cs="Times New Roman"/>
          <w:sz w:val="28"/>
          <w:szCs w:val="28"/>
        </w:rPr>
        <w:t xml:space="preserve"> 700</w:t>
      </w:r>
      <w:r w:rsidR="00E82F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16C4" w:rsidRPr="00172FB8" w:rsidRDefault="00DE16C4" w:rsidP="00DE1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t>Общая информация и использование:</w:t>
      </w:r>
    </w:p>
    <w:p w:rsidR="00E82F1D" w:rsidRDefault="00E82F1D" w:rsidP="00E82F1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Предоперационный скрининг</w:t>
      </w:r>
    </w:p>
    <w:p w:rsidR="00E82F1D" w:rsidRDefault="00E82F1D" w:rsidP="00E82F1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оценка состояния системы гемостаза( оценка внутреннего пути свертывания)</w:t>
      </w:r>
    </w:p>
    <w:p w:rsidR="00E82F1D" w:rsidRDefault="00E82F1D" w:rsidP="00E82F1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терапии нефракционированным гепарином. </w:t>
      </w:r>
      <w:r w:rsidR="00DE16C4">
        <w:rPr>
          <w:rFonts w:ascii="Times New Roman" w:hAnsi="Times New Roman" w:cs="Times New Roman"/>
          <w:sz w:val="28"/>
          <w:szCs w:val="28"/>
        </w:rPr>
        <w:t>Применение нефракционированного гепарина в 1-3% случаев приводит к гепарин-индуцированной тромбоцитопении. Необходим контроль количества тромбоцитов каждые 3-5 дней.</w:t>
      </w:r>
    </w:p>
    <w:p w:rsidR="00DE16C4" w:rsidRDefault="00DE16C4" w:rsidP="00E82F1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Подозрение на волчаночные антикоагулянты</w:t>
      </w:r>
    </w:p>
    <w:p w:rsidR="00DE16C4" w:rsidRDefault="00DE16C4" w:rsidP="00E82F1D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Удлинено в присутствии продуктов дегидратации фибрина (ПДФ)</w:t>
      </w:r>
    </w:p>
    <w:p w:rsidR="00172FB8" w:rsidRDefault="00172FB8" w:rsidP="00DE16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FB8" w:rsidRDefault="00172FB8" w:rsidP="00DE16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6C4" w:rsidRPr="00172FB8" w:rsidRDefault="00DE16C4" w:rsidP="00DE1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lastRenderedPageBreak/>
        <w:t>Принцип</w:t>
      </w:r>
    </w:p>
    <w:p w:rsidR="00DE16C4" w:rsidRDefault="00DE16C4" w:rsidP="00DE1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DE1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vivo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 отрицательно заряженных поверхностей клеток с факторами контактной активации ( фактором </w:t>
      </w:r>
      <w:r w:rsidR="00F63E80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F63E80">
        <w:rPr>
          <w:rFonts w:ascii="Times New Roman" w:hAnsi="Times New Roman" w:cs="Times New Roman"/>
          <w:sz w:val="28"/>
          <w:szCs w:val="28"/>
        </w:rPr>
        <w:t>, прекалликреином, ВМК) запускает внутренний путь плазменного гемостаза.</w:t>
      </w:r>
    </w:p>
    <w:p w:rsidR="00F63E80" w:rsidRDefault="00F63E80" w:rsidP="00DE1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63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 xml:space="preserve"> при добавлении АЧТВ-реагента напрямую активируется внутренний путь свертывания.</w:t>
      </w:r>
    </w:p>
    <w:p w:rsidR="00F63E80" w:rsidRDefault="00F63E80" w:rsidP="00DE1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АЧТВ удлиняется при снижении уровня факторов 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F63E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F63E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F63E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до 30-60% от нормы.</w:t>
      </w:r>
    </w:p>
    <w:p w:rsidR="00F63E80" w:rsidRDefault="00F63E80" w:rsidP="00DE1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исследование полученные результаты отправляем в отделения. Проводим дезинфекцию рабочих поверхностей, утилизацию отработанного материала. Гигиена поверхности рук в соответствии с правилами обработки.</w:t>
      </w:r>
    </w:p>
    <w:p w:rsidR="00F63E80" w:rsidRPr="00F63E80" w:rsidRDefault="00F63E80" w:rsidP="00DE1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41270"/>
            <wp:effectExtent l="19050" t="0" r="3175" b="0"/>
            <wp:docPr id="21" name="Рисунок 4" descr="http://akvavitstr.ru/d/332404/d/DSC02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kvavitstr.ru/d/332404/d/DSC02700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0" w:rsidRDefault="00F63E80" w:rsidP="00F63E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2FB8" w:rsidRDefault="00172FB8" w:rsidP="00C1434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2FB8" w:rsidRDefault="00172FB8" w:rsidP="00C1434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2FB8" w:rsidRDefault="00172FB8" w:rsidP="00C1434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2FB8" w:rsidRDefault="00F63E80" w:rsidP="00C143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2FB8">
        <w:rPr>
          <w:rFonts w:ascii="Times New Roman" w:hAnsi="Times New Roman" w:cs="Times New Roman"/>
          <w:b/>
          <w:sz w:val="28"/>
          <w:szCs w:val="28"/>
        </w:rPr>
        <w:lastRenderedPageBreak/>
        <w:t>День 16</w:t>
      </w:r>
    </w:p>
    <w:p w:rsidR="003240BB" w:rsidRPr="00172FB8" w:rsidRDefault="00172FB8" w:rsidP="00C143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12.12.18г</w:t>
      </w:r>
    </w:p>
    <w:p w:rsidR="003240BB" w:rsidRPr="00172FB8" w:rsidRDefault="003240BB" w:rsidP="00C143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Содержания фибриногена в плазме крови.</w:t>
      </w:r>
    </w:p>
    <w:p w:rsidR="00C1434C" w:rsidRPr="003240BB" w:rsidRDefault="00C1434C" w:rsidP="00324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434C" w:rsidRDefault="003240BB" w:rsidP="00172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Фибриноген – это предшественник фибрина, основного компонента кровяного сгустка. Представляет собой бесцветный белок, растворенный в плазме крови. Фибриноген образуется в печени, время его жизни </w:t>
      </w:r>
      <w:r w:rsidR="008358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4 суток (100 часов).</w:t>
      </w:r>
    </w:p>
    <w:p w:rsidR="00172FB8" w:rsidRDefault="003240BB" w:rsidP="00172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организме человека фибриноген выполняет две основные задачи:</w:t>
      </w:r>
    </w:p>
    <w:p w:rsidR="00C1434C" w:rsidRPr="00172FB8" w:rsidRDefault="003240BB" w:rsidP="00172FB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Участвует в процессе свёртывания крови в роли фактора свертывания I. </w:t>
      </w:r>
    </w:p>
    <w:p w:rsidR="0025572C" w:rsidRPr="00172FB8" w:rsidRDefault="003240BB" w:rsidP="00172FB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Участвует в воспалительных реакциях как белок острой фазы воспаления.</w:t>
      </w:r>
    </w:p>
    <w:p w:rsidR="00C1434C" w:rsidRDefault="003240BB" w:rsidP="00172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>При активации процесса свертывания крови фибриноген под действием тромбина преобразуется в фибрин. Сначала от фибриногена отщепляются фибронопептиды А и В, которые являются основой фибрин-мономера. Затем в ходе реакции полимеризации фибринопептиды преобразуются в растворимый фибрин. Для перехода полученного фибрина в нерастворимую форму необходимы иона кальция, тромбин и фактор свертывания XIII. Нерастворимый фибрин образует тромб, который завершает процесс свёртывания крови. В качестве белка острой фазы фибриноген участвует в воспалительных реакциях, он быстро реагирует на появление очага воспаления или некроза в тканях. Он влияет на скорость оседания эритроцитов (СОЭ) таким образом, что при повышении уровня фибриногена в крови СОЭ увеличивается. Физиологическое повышение уровня фибриногена в крови отмечается при беременности, особенно в третьем триместре.</w:t>
      </w:r>
    </w:p>
    <w:p w:rsidR="00172FB8" w:rsidRDefault="003240BB" w:rsidP="00172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Показания к проведению исследования</w:t>
      </w:r>
    </w:p>
    <w:p w:rsidR="00C1434C" w:rsidRDefault="003240BB" w:rsidP="00C14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>Скрининговая оценка состояния системы свёртывания крови. Подготовка к оперативному вмешательству. Беременность. Заболевания сердечно-сосудистой системы. Воспалительные процессы.</w:t>
      </w:r>
    </w:p>
    <w:p w:rsidR="00C1434C" w:rsidRDefault="003240BB" w:rsidP="00C14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Подготовка к исследованию</w:t>
      </w:r>
    </w:p>
    <w:p w:rsidR="00C1434C" w:rsidRDefault="003240BB" w:rsidP="00C14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Кровь на исследование сдают утром натощак, исключается даже чай или кофе. Допустимо пить обычную воду. Временной интервал от последнего приёма пищи до сдачи анализа – не менее восьми часов. Исключить физическую активность за 30 минут до забора крови. Материал для исследования Венозная кровь.</w:t>
      </w:r>
    </w:p>
    <w:p w:rsidR="003240BB" w:rsidRDefault="003240BB" w:rsidP="00324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Интерпретация результатов</w:t>
      </w:r>
      <w:r w:rsidR="00C143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Норма: 2,0 </w:t>
      </w:r>
      <w:r w:rsidR="008358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4,0 г/л. Минимум, необходимый для гемостаза </w:t>
      </w:r>
      <w:r w:rsidR="008358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240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0,5 г/л. </w:t>
      </w:r>
    </w:p>
    <w:p w:rsidR="0025572C" w:rsidRPr="0025572C" w:rsidRDefault="0025572C" w:rsidP="00255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57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Гиперфибриногенемия:</w:t>
      </w:r>
    </w:p>
    <w:p w:rsidR="00C1434C" w:rsidRPr="00172FB8" w:rsidRDefault="003240BB" w:rsidP="00172FB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Воспалительные процессы во внутренних органах: в лёгких – пневмонии, в почках – пиелонефрит острый и хронический, гломерулонефрит, нефротический синдром, в брюшине – перитонит. </w:t>
      </w:r>
    </w:p>
    <w:p w:rsidR="00C1434C" w:rsidRPr="00172FB8" w:rsidRDefault="003240BB" w:rsidP="00172FB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Реакции острой фазы заболеваний – лихорадка, острый инфаркт миокарда, ожоги, травматические повреждения, состояние после обширных хирургических вмешательств. </w:t>
      </w:r>
    </w:p>
    <w:p w:rsidR="00C1434C" w:rsidRPr="00172FB8" w:rsidRDefault="003240BB" w:rsidP="00172FB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Лучевая болезнь.</w:t>
      </w:r>
    </w:p>
    <w:p w:rsidR="00C1434C" w:rsidRPr="00172FB8" w:rsidRDefault="003240BB" w:rsidP="00172FB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злокачественные опухоли – рак лёгких. </w:t>
      </w:r>
    </w:p>
    <w:p w:rsidR="0025572C" w:rsidRPr="00172FB8" w:rsidRDefault="003240BB" w:rsidP="00172FB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Физиологическое повышение при берем</w:t>
      </w:r>
      <w:r w:rsidR="0025572C"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енности и менструации. </w:t>
      </w:r>
    </w:p>
    <w:p w:rsidR="00C1434C" w:rsidRPr="0025572C" w:rsidRDefault="0025572C" w:rsidP="00255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57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Гипофибриногенемия:</w:t>
      </w:r>
      <w:r w:rsidR="003240BB" w:rsidRPr="002557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Наследственный дефицит фибриногена (афибриногенемия и гипофибриногенемия). 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ДВС-синдром.</w:t>
      </w:r>
    </w:p>
    <w:p w:rsidR="00172FB8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Состояние после острого кровотечения. 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Отслойка плаценты при беременности.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Стремительные роды.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Менингококковый менингит. </w:t>
      </w:r>
    </w:p>
    <w:p w:rsidR="00C1434C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Рак простаты с метастазами в других органах.</w:t>
      </w:r>
    </w:p>
    <w:p w:rsidR="00172FB8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>Острая и хроническая печеночная недостаточность.</w:t>
      </w:r>
    </w:p>
    <w:p w:rsidR="00F63E80" w:rsidRPr="00172FB8" w:rsidRDefault="003240BB" w:rsidP="00172FB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Болезни печени при развитии печеночно-клеточной недостаточности – цирроз печени, отравление гепатотропными ядами. </w:t>
      </w:r>
      <w:r w:rsidR="0025572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658495</wp:posOffset>
            </wp:positionV>
            <wp:extent cx="6689725" cy="4656455"/>
            <wp:effectExtent l="19050" t="0" r="0" b="0"/>
            <wp:wrapThrough wrapText="bothSides">
              <wp:wrapPolygon edited="0">
                <wp:start x="-62" y="0"/>
                <wp:lineTo x="-62" y="21473"/>
                <wp:lineTo x="21590" y="21473"/>
                <wp:lineTo x="21590" y="0"/>
                <wp:lineTo x="-62" y="0"/>
              </wp:wrapPolygon>
            </wp:wrapThrough>
            <wp:docPr id="22" name="Рисунок 7" descr="https://pp.userapi.com/c850632/v850632272/6c229/hEXOiemd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32/v850632272/6c229/hEXOiemdbFU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203" t="9133" r="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FB8">
        <w:rPr>
          <w:rFonts w:ascii="Times New Roman" w:hAnsi="Times New Roman" w:cs="Times New Roman"/>
          <w:sz w:val="28"/>
          <w:szCs w:val="28"/>
        </w:rPr>
        <w:br/>
      </w:r>
    </w:p>
    <w:p w:rsidR="00967B62" w:rsidRDefault="00967B62" w:rsidP="00967B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72C" w:rsidRDefault="0025572C" w:rsidP="00967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дезинфекцию, утилизацию и гигиену рук.</w:t>
      </w:r>
    </w:p>
    <w:p w:rsidR="003950D8" w:rsidRDefault="0025572C" w:rsidP="0025572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lastRenderedPageBreak/>
        <w:t>День 17</w:t>
      </w:r>
    </w:p>
    <w:p w:rsidR="0025572C" w:rsidRPr="003950D8" w:rsidRDefault="003950D8" w:rsidP="0025572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13.12.18г</w:t>
      </w:r>
    </w:p>
    <w:p w:rsidR="0025572C" w:rsidRPr="003950D8" w:rsidRDefault="0025572C" w:rsidP="002557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>Определение тромбинового времени (ТВ)</w:t>
      </w:r>
    </w:p>
    <w:p w:rsidR="00335874" w:rsidRDefault="00335874" w:rsidP="00335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Прием, маркировка и регистрация биоматериала. Центрифугирование и исследование на автоматическом анализаторе.</w:t>
      </w:r>
    </w:p>
    <w:p w:rsidR="00335874" w:rsidRPr="00335874" w:rsidRDefault="00335874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5572C"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ромбиновое время – это метод исследования системы свёртывания крови. Он оценивает время, которое необходимо для образования кровяного сгустка в плазме крови после добавления в неё раствора тромбина. Тест отражает скорость последней стадии свёртывания крови, когда фибриноген превращается в фибрин под действием тромбина. Поэтому тромбиновое время зависит от содержания в плазме фибриногена и ингибиторов, которые блокируют действие тромбина (антитромбин III, гепарин), нарушая превращение фибриногена в фибрин. Тромбин – это фермент, К-зависимая протеиназа. Первращение растворимого фибриногена плазмы в нерастворимый фибрин, который является основой сформированного при свертывании кровяного сгустка крови. Кроме этого, он активирует фактор XI и XIII, способствует агрегации тромбоцитов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5874" w:rsidRPr="00335874" w:rsidRDefault="0025572C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Показания к выполнению анализа</w:t>
      </w:r>
    </w:p>
    <w:p w:rsidR="00335874" w:rsidRPr="00335874" w:rsidRDefault="0025572C" w:rsidP="003358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Выявление дефицита фибриногена.</w:t>
      </w:r>
    </w:p>
    <w:p w:rsidR="00335874" w:rsidRPr="00335874" w:rsidRDefault="0025572C" w:rsidP="003358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лечения гепарином, тромболитическими и фибринолитическими препаратами. Диагностика афибриногенемии и дисфибриногенемии.</w:t>
      </w:r>
    </w:p>
    <w:p w:rsidR="00335874" w:rsidRPr="00335874" w:rsidRDefault="0025572C" w:rsidP="003358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Наблюдение за пациентами с ДВС-синдромом (синдромом диссеминированного внутрисосудистого свёртывания).</w:t>
      </w:r>
    </w:p>
    <w:p w:rsidR="00335874" w:rsidRPr="00335874" w:rsidRDefault="0025572C" w:rsidP="003358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Болезни печени. </w:t>
      </w:r>
    </w:p>
    <w:p w:rsidR="00335874" w:rsidRPr="00335874" w:rsidRDefault="0025572C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для исследования </w:t>
      </w:r>
      <w:r w:rsid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Венозная кровь</w:t>
      </w:r>
    </w:p>
    <w:p w:rsidR="00335874" w:rsidRPr="00335874" w:rsidRDefault="0025572C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Интерпретация результатов</w:t>
      </w:r>
    </w:p>
    <w:p w:rsidR="00335874" w:rsidRPr="00335874" w:rsidRDefault="0025572C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Норма: 15 – 18 секунд.</w:t>
      </w:r>
    </w:p>
    <w:p w:rsidR="00335874" w:rsidRPr="00335874" w:rsidRDefault="0025572C" w:rsidP="002557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Повышение: </w:t>
      </w:r>
    </w:p>
    <w:p w:rsidR="00335874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Гипофибриногенемия врожденная или приобретенная, при которой содержание фибриногена в плазме крови составляет менее 0,5 г/л при норме от 2 до 4 г/л.</w:t>
      </w:r>
    </w:p>
    <w:p w:rsidR="00335874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Афибриногенемия – полное отсутствие фибриногена в плазме.</w:t>
      </w:r>
    </w:p>
    <w:p w:rsidR="00335874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Дисфибриногенемии врожденные или приобретенные вследствие заболеваний печени. Это группа заболеваний обусловлена качественными изменениями молекулы фибриногена.</w:t>
      </w:r>
    </w:p>
    <w:p w:rsidR="00335874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Наличие в плазме ингибиторов тромбина </w:t>
      </w:r>
      <w:r w:rsidR="008358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гепарина, ПДФ (продуктов деградации фибрина), моноклональных белков. </w:t>
      </w:r>
    </w:p>
    <w:p w:rsidR="00335874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Парапротеинемии.</w:t>
      </w:r>
    </w:p>
    <w:p w:rsidR="0025572C" w:rsidRPr="00335874" w:rsidRDefault="0025572C" w:rsidP="0033587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Обнаружение волчаночного антигена. </w:t>
      </w:r>
    </w:p>
    <w:p w:rsidR="00335874" w:rsidRPr="00335874" w:rsidRDefault="0025572C" w:rsidP="003358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Снижение: </w:t>
      </w:r>
    </w:p>
    <w:p w:rsidR="00335874" w:rsidRPr="00335874" w:rsidRDefault="0025572C" w:rsidP="00335874">
      <w:pPr>
        <w:pStyle w:val="a3"/>
        <w:numPr>
          <w:ilvl w:val="0"/>
          <w:numId w:val="40"/>
        </w:numPr>
        <w:rPr>
          <w:rFonts w:ascii="Arial" w:hAnsi="Arial" w:cs="Arial"/>
          <w:color w:val="6F6F6F"/>
          <w:sz w:val="23"/>
          <w:szCs w:val="23"/>
          <w:shd w:val="clear" w:color="auto" w:fill="FFFFFF"/>
        </w:rPr>
      </w:pPr>
      <w:r w:rsidRPr="00335874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стадия ДВС-синдрома.</w:t>
      </w:r>
    </w:p>
    <w:p w:rsidR="009D485B" w:rsidRDefault="009D485B" w:rsidP="009D485B">
      <w:pPr>
        <w:jc w:val="both"/>
        <w:rPr>
          <w:rFonts w:ascii="Times New Roman" w:hAnsi="Times New Roman" w:cs="Times New Roman"/>
          <w:sz w:val="28"/>
          <w:szCs w:val="28"/>
        </w:rPr>
      </w:pPr>
      <w:r w:rsidRPr="009D485B"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 рабочих поверхностей, утилизацию отработанного материала, гигиена рук.</w:t>
      </w:r>
    </w:p>
    <w:p w:rsidR="003950D8" w:rsidRDefault="009D485B" w:rsidP="009D48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 xml:space="preserve">День 18 </w:t>
      </w:r>
    </w:p>
    <w:p w:rsidR="009D485B" w:rsidRPr="003950D8" w:rsidRDefault="003950D8" w:rsidP="009D48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14.12.18г</w:t>
      </w:r>
    </w:p>
    <w:p w:rsidR="009D485B" w:rsidRPr="003950D8" w:rsidRDefault="009D485B" w:rsidP="009D4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 xml:space="preserve">Анализ на </w:t>
      </w:r>
      <w:r w:rsidRPr="003950D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950D8">
        <w:rPr>
          <w:rFonts w:ascii="Times New Roman" w:hAnsi="Times New Roman" w:cs="Times New Roman"/>
          <w:b/>
          <w:sz w:val="28"/>
          <w:szCs w:val="28"/>
        </w:rPr>
        <w:t>-димер</w:t>
      </w:r>
    </w:p>
    <w:p w:rsidR="000452F7" w:rsidRDefault="009D485B" w:rsidP="009D4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рабочего дня проводила прием, маркировку и регистрацию биоматериала. Затем пробирки помещаем в центрифугу при 3000об/15 мин для получения бедной тромбоцитами плазму. Далее </w:t>
      </w:r>
      <w:r w:rsidR="003950D8">
        <w:rPr>
          <w:rFonts w:ascii="Times New Roman" w:hAnsi="Times New Roman" w:cs="Times New Roman"/>
          <w:sz w:val="28"/>
          <w:szCs w:val="28"/>
        </w:rPr>
        <w:t xml:space="preserve">помещаем пробирки в </w:t>
      </w:r>
      <w:r>
        <w:rPr>
          <w:rFonts w:ascii="Times New Roman" w:hAnsi="Times New Roman" w:cs="Times New Roman"/>
          <w:sz w:val="28"/>
          <w:szCs w:val="28"/>
        </w:rPr>
        <w:t>автоматический анализатор.</w:t>
      </w:r>
      <w:r w:rsidR="000452F7">
        <w:rPr>
          <w:rFonts w:ascii="Times New Roman" w:hAnsi="Times New Roman" w:cs="Times New Roman"/>
          <w:sz w:val="28"/>
          <w:szCs w:val="28"/>
        </w:rPr>
        <w:t xml:space="preserve"> Результаты фиксируются в окне ПК.</w:t>
      </w:r>
    </w:p>
    <w:p w:rsidR="000452F7" w:rsidRDefault="000452F7" w:rsidP="009D4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69638" cy="3876017"/>
            <wp:effectExtent l="19050" t="0" r="0" b="0"/>
            <wp:docPr id="23" name="Рисунок 10" descr="https://pp.userapi.com/c851328/v851328562/6bd7b/Uz3c9DcY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28/v851328562/6bd7b/Uz3c9DcYCF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54" cy="387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5B" w:rsidRDefault="009D485B" w:rsidP="009D4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Для данного исследования используются пробирки с голубой крышкой содержащие антикоагулянт- цитрат натрия. </w:t>
      </w:r>
    </w:p>
    <w:p w:rsidR="00B05E9A" w:rsidRDefault="00B05E9A" w:rsidP="009D4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E9A" w:rsidRDefault="00B05E9A" w:rsidP="009D4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4" name="Рисунок 13" descr="https://pp.userapi.com/c849424/v849424012/e65da/z2BJRMGNE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424/v849424012/e65da/z2BJRMGNE9I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9A" w:rsidRDefault="00B05E9A" w:rsidP="009D4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E9A" w:rsidRPr="009D485B" w:rsidRDefault="00B05E9A" w:rsidP="009D4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85B" w:rsidRPr="009D485B" w:rsidRDefault="009D485B" w:rsidP="009D48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85B">
        <w:rPr>
          <w:rFonts w:ascii="Times New Roman" w:eastAsia="Times New Roman" w:hAnsi="Times New Roman" w:cs="Times New Roman"/>
          <w:sz w:val="28"/>
          <w:szCs w:val="28"/>
        </w:rPr>
        <w:t>D-димер – это белковая фракция, результат распада фибрина в процессе растворения кровяных сгустков (фибринолиза). D-димер считается достаточно информативным показателем тромбообразования, поскольку механизм его выработки запускается одновременно с процессом формирования тромба.</w:t>
      </w:r>
    </w:p>
    <w:p w:rsidR="009D485B" w:rsidRPr="009D485B" w:rsidRDefault="009D485B" w:rsidP="009D48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85B">
        <w:rPr>
          <w:rFonts w:ascii="Times New Roman" w:eastAsia="Times New Roman" w:hAnsi="Times New Roman" w:cs="Times New Roman"/>
          <w:sz w:val="28"/>
          <w:szCs w:val="28"/>
        </w:rPr>
        <w:t>Анализ на D-димер позволяет в комплексе оценить сразу 2 фактора: коагуляцию (свертывание крови) и фибринолиз (растворение сгустков). Маркер дает возможность своевременно обнаружить дисбаланс между ними в случае заболеваний кровеносной системы (варикоз, тромбофилия, легочная эмболия и т.д.).</w:t>
      </w:r>
    </w:p>
    <w:p w:rsidR="009D485B" w:rsidRDefault="000452F7" w:rsidP="000452F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рабочего дня проводим дезинфекцию, утилизацию, гигиену рук.</w:t>
      </w:r>
    </w:p>
    <w:p w:rsidR="003950D8" w:rsidRDefault="000452F7" w:rsidP="000452F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День 19</w:t>
      </w:r>
    </w:p>
    <w:p w:rsidR="000452F7" w:rsidRPr="003950D8" w:rsidRDefault="000452F7" w:rsidP="000452F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15</w:t>
      </w:r>
      <w:r w:rsid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.12.18г</w:t>
      </w:r>
    </w:p>
    <w:p w:rsidR="000452F7" w:rsidRPr="003950D8" w:rsidRDefault="000452F7" w:rsidP="003950D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с дневником производственной практики.</w:t>
      </w:r>
    </w:p>
    <w:p w:rsidR="003950D8" w:rsidRDefault="00B05E9A" w:rsidP="000452F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20</w:t>
      </w:r>
    </w:p>
    <w:p w:rsidR="000452F7" w:rsidRPr="003950D8" w:rsidRDefault="003950D8" w:rsidP="000452F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17.12.18г</w:t>
      </w:r>
    </w:p>
    <w:p w:rsidR="00B05E9A" w:rsidRDefault="00B05E9A" w:rsidP="00B05E9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50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Определение сиаловых кислот </w:t>
      </w:r>
    </w:p>
    <w:p w:rsidR="005C0580" w:rsidRDefault="005C0580" w:rsidP="00B05E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1455420</wp:posOffset>
            </wp:positionV>
            <wp:extent cx="5509260" cy="3912235"/>
            <wp:effectExtent l="19050" t="0" r="0" b="0"/>
            <wp:wrapThrough wrapText="bothSides">
              <wp:wrapPolygon edited="0">
                <wp:start x="-75" y="0"/>
                <wp:lineTo x="-75" y="21456"/>
                <wp:lineTo x="21585" y="21456"/>
                <wp:lineTo x="21585" y="0"/>
                <wp:lineTo x="-75" y="0"/>
              </wp:wrapPolygon>
            </wp:wrapThrough>
            <wp:docPr id="25" name="Рисунок 16" descr="https://pp.userapi.com/c847019/v847019679/15c16a/GTq4O24Iv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019/v847019679/15c16a/GTq4O24Ivf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0501" r="46990" b="3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E9A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рабочего дня проводила прием ,маркировку и регистрацию биоматериала. Затем ставим центрифугироваться пробирки при 2000об/10 мин для получения сыворотки.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биохимии используются пробирки</w:t>
      </w:r>
      <w:r w:rsidR="00B05E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красной крышкой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содержащие активатор свертывания крови. После центрифугирования отправляемматериал на дальнейшее исследование. Для этого распечатываем рабочий лист.</w:t>
      </w:r>
      <w:r w:rsidRPr="005C0580">
        <w:t xml:space="preserve"> </w:t>
      </w: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Default="005C0580" w:rsidP="005C0580">
      <w:pPr>
        <w:rPr>
          <w:rFonts w:ascii="Times New Roman" w:hAnsi="Times New Roman" w:cs="Times New Roman"/>
          <w:sz w:val="28"/>
          <w:szCs w:val="28"/>
        </w:rPr>
      </w:pPr>
    </w:p>
    <w:p w:rsidR="005C0580" w:rsidRPr="00AC5B37" w:rsidRDefault="005C0580" w:rsidP="005C0580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AC5B37">
        <w:rPr>
          <w:rFonts w:ascii="Times New Roman" w:hAnsi="Times New Roman" w:cs="Times New Roman"/>
          <w:b/>
          <w:sz w:val="28"/>
          <w:szCs w:val="28"/>
        </w:rPr>
        <w:t>Ход определения</w:t>
      </w:r>
    </w:p>
    <w:p w:rsidR="005C0580" w:rsidRDefault="005C0580" w:rsidP="005C0580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B37">
        <w:rPr>
          <w:rFonts w:ascii="Times New Roman" w:hAnsi="Times New Roman" w:cs="Times New Roman"/>
          <w:sz w:val="28"/>
          <w:szCs w:val="28"/>
        </w:rPr>
        <w:t xml:space="preserve"> В пробирки внести по 1 мл гидролизующего реагента, по 2 мл дистиллированной воды и по 0,6 мл сыворотки, плазмы крови или калибратора. Содержимое пробирок тщательно перемешать и поставить в кипящую водяную баню на 5 мин. Затем пробирки охладить в холодной воде, </w:t>
      </w:r>
      <w:r w:rsidRPr="00AC5B37">
        <w:rPr>
          <w:rFonts w:ascii="Times New Roman" w:hAnsi="Times New Roman" w:cs="Times New Roman"/>
          <w:sz w:val="28"/>
          <w:szCs w:val="28"/>
        </w:rPr>
        <w:lastRenderedPageBreak/>
        <w:t xml:space="preserve">центрифугировать в течение 5 мин. </w:t>
      </w:r>
      <w:r w:rsidR="0083583B" w:rsidRPr="00AC5B37">
        <w:rPr>
          <w:rFonts w:ascii="Times New Roman" w:hAnsi="Times New Roman" w:cs="Times New Roman"/>
          <w:sz w:val="28"/>
          <w:szCs w:val="28"/>
        </w:rPr>
        <w:t>П</w:t>
      </w:r>
      <w:r w:rsidRPr="00AC5B37">
        <w:rPr>
          <w:rFonts w:ascii="Times New Roman" w:hAnsi="Times New Roman" w:cs="Times New Roman"/>
          <w:sz w:val="28"/>
          <w:szCs w:val="28"/>
        </w:rPr>
        <w:t>ри 3000 об/мин. Отобрать 2 мл супернатанта и проанализировать его по нижеприведённой схеме</w:t>
      </w:r>
    </w:p>
    <w:p w:rsidR="005C0580" w:rsidRDefault="005C0580" w:rsidP="005C0580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59"/>
        <w:gridCol w:w="2363"/>
        <w:gridCol w:w="2384"/>
        <w:gridCol w:w="2365"/>
      </w:tblGrid>
      <w:tr w:rsidR="005C0580" w:rsidTr="00A7358D">
        <w:tc>
          <w:tcPr>
            <w:tcW w:w="2459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</w:t>
            </w:r>
          </w:p>
        </w:tc>
        <w:tc>
          <w:tcPr>
            <w:tcW w:w="2363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Опытная проба</w:t>
            </w:r>
          </w:p>
        </w:tc>
        <w:tc>
          <w:tcPr>
            <w:tcW w:w="2384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Калибровочная проба</w:t>
            </w:r>
          </w:p>
        </w:tc>
        <w:tc>
          <w:tcPr>
            <w:tcW w:w="2365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Холостая проба</w:t>
            </w:r>
          </w:p>
        </w:tc>
      </w:tr>
      <w:tr w:rsidR="005C0580" w:rsidTr="00A7358D">
        <w:tc>
          <w:tcPr>
            <w:tcW w:w="2459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Супернатант, мл</w:t>
            </w:r>
          </w:p>
        </w:tc>
        <w:tc>
          <w:tcPr>
            <w:tcW w:w="2363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84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5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0580" w:rsidTr="00A7358D">
        <w:tc>
          <w:tcPr>
            <w:tcW w:w="2459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Цветообразующий реагент, мл</w:t>
            </w:r>
          </w:p>
        </w:tc>
        <w:tc>
          <w:tcPr>
            <w:tcW w:w="2363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384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365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0580" w:rsidTr="00A7358D">
        <w:tc>
          <w:tcPr>
            <w:tcW w:w="9571" w:type="dxa"/>
            <w:gridSpan w:val="4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Содержимое пробирок перемешать, инкубировать в кипящей водяной бане в течение точно 15 мин., охладить в холодной воде и прибавить:</w:t>
            </w:r>
          </w:p>
        </w:tc>
      </w:tr>
      <w:tr w:rsidR="005C0580" w:rsidTr="00A7358D">
        <w:tc>
          <w:tcPr>
            <w:tcW w:w="2459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Дистилл. </w:t>
            </w:r>
            <w:r w:rsidR="0083583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ода, мл</w:t>
            </w:r>
          </w:p>
        </w:tc>
        <w:tc>
          <w:tcPr>
            <w:tcW w:w="2363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84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365" w:type="dxa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5C0580" w:rsidTr="00A7358D">
        <w:tc>
          <w:tcPr>
            <w:tcW w:w="9571" w:type="dxa"/>
            <w:gridSpan w:val="4"/>
          </w:tcPr>
          <w:p w:rsidR="005C0580" w:rsidRDefault="005C0580" w:rsidP="00A7358D">
            <w:pPr>
              <w:tabs>
                <w:tab w:val="left" w:pos="659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Измерить оптическую плотность опытной и калибровочной проб против холостой пробы.Окраска стабильна в течение 30 мин.</w:t>
            </w:r>
          </w:p>
        </w:tc>
      </w:tr>
    </w:tbl>
    <w:p w:rsidR="005C0580" w:rsidRDefault="005C0580" w:rsidP="005C0580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80" w:rsidRPr="003077F8" w:rsidRDefault="005C0580" w:rsidP="005C0580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3077F8">
        <w:rPr>
          <w:rFonts w:ascii="Times New Roman" w:hAnsi="Times New Roman" w:cs="Times New Roman"/>
          <w:b/>
          <w:sz w:val="28"/>
          <w:szCs w:val="28"/>
        </w:rPr>
        <w:t>Расчет</w:t>
      </w:r>
    </w:p>
    <w:p w:rsidR="005C0580" w:rsidRDefault="005C0580" w:rsidP="005C0580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сиаловых кислот в сыворотке и плазме крови С рассчитывается по формуле:</w:t>
      </w:r>
    </w:p>
    <w:p w:rsidR="005C0580" w:rsidRDefault="005C0580" w:rsidP="005C0580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обр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кал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кал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83B">
        <w:rPr>
          <w:rFonts w:ascii="Times New Roman" w:hAnsi="Times New Roman" w:cs="Times New Roman"/>
          <w:sz w:val="28"/>
          <w:szCs w:val="28"/>
        </w:rPr>
        <w:pgNum/>
      </w:r>
      <w:r w:rsidR="0083583B">
        <w:rPr>
          <w:rFonts w:ascii="Times New Roman" w:hAnsi="Times New Roman" w:cs="Times New Roman"/>
          <w:sz w:val="28"/>
          <w:szCs w:val="28"/>
        </w:rPr>
        <w:t>оль</w:t>
      </w:r>
      <w:r>
        <w:rPr>
          <w:rFonts w:ascii="Times New Roman" w:hAnsi="Times New Roman" w:cs="Times New Roman"/>
          <w:sz w:val="28"/>
          <w:szCs w:val="28"/>
        </w:rPr>
        <w:t>/л,</w:t>
      </w:r>
    </w:p>
    <w:p w:rsidR="005C0580" w:rsidRDefault="005C0580" w:rsidP="005C0580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кал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- концентрация сиаловых кислот в калибраторе, указанная на этикетке флакона с калибратором, </w:t>
      </w:r>
      <w:r w:rsidR="0083583B">
        <w:rPr>
          <w:rFonts w:ascii="Times New Roman" w:hAnsi="Times New Roman" w:cs="Times New Roman"/>
          <w:sz w:val="28"/>
          <w:szCs w:val="28"/>
        </w:rPr>
        <w:pgNum/>
      </w:r>
      <w:r w:rsidR="0083583B">
        <w:rPr>
          <w:rFonts w:ascii="Times New Roman" w:hAnsi="Times New Roman" w:cs="Times New Roman"/>
          <w:sz w:val="28"/>
          <w:szCs w:val="28"/>
        </w:rPr>
        <w:t>оль</w:t>
      </w:r>
      <w:r>
        <w:rPr>
          <w:rFonts w:ascii="Times New Roman" w:hAnsi="Times New Roman" w:cs="Times New Roman"/>
          <w:sz w:val="28"/>
          <w:szCs w:val="28"/>
        </w:rPr>
        <w:t>/л</w:t>
      </w:r>
    </w:p>
    <w:p w:rsidR="005C0580" w:rsidRPr="003077F8" w:rsidRDefault="005C0580" w:rsidP="005C0580">
      <w:pPr>
        <w:tabs>
          <w:tab w:val="left" w:pos="6597"/>
        </w:tabs>
        <w:rPr>
          <w:rFonts w:ascii="Times New Roman" w:hAnsi="Times New Roman" w:cs="Times New Roman"/>
          <w:b/>
          <w:sz w:val="28"/>
          <w:szCs w:val="28"/>
        </w:rPr>
      </w:pPr>
      <w:r w:rsidRPr="003077F8">
        <w:rPr>
          <w:rFonts w:ascii="Times New Roman" w:hAnsi="Times New Roman" w:cs="Times New Roman"/>
          <w:b/>
          <w:sz w:val="28"/>
          <w:szCs w:val="28"/>
        </w:rPr>
        <w:t>Нормальные величины</w:t>
      </w:r>
    </w:p>
    <w:p w:rsidR="005C0580" w:rsidRDefault="005C0580" w:rsidP="005C0580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 w:rsidRPr="003077F8">
        <w:rPr>
          <w:rFonts w:ascii="Times New Roman" w:hAnsi="Times New Roman" w:cs="Times New Roman"/>
          <w:sz w:val="28"/>
          <w:szCs w:val="28"/>
        </w:rPr>
        <w:t xml:space="preserve"> 1,8-2,7 ммоль/л</w:t>
      </w:r>
    </w:p>
    <w:p w:rsidR="005C0580" w:rsidRDefault="005C0580" w:rsidP="005C0580">
      <w:pPr>
        <w:tabs>
          <w:tab w:val="left" w:pos="65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7F8">
        <w:rPr>
          <w:rFonts w:ascii="Times New Roman" w:hAnsi="Times New Roman" w:cs="Times New Roman"/>
          <w:sz w:val="28"/>
          <w:szCs w:val="28"/>
        </w:rPr>
        <w:t xml:space="preserve"> Рекомендуется в каждой лаборатории уточнять диапазон нормальных величин.</w:t>
      </w:r>
    </w:p>
    <w:p w:rsidR="00B05E9A" w:rsidRDefault="00B05E9A" w:rsidP="005C0580">
      <w:pPr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5C0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рабочего дня проводим дезинфекцию, утилизацию отработанного материала, проводим гигиену рук.</w:t>
      </w:r>
    </w:p>
    <w:p w:rsidR="003950D8" w:rsidRDefault="00732D92" w:rsidP="00732D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>День 21</w:t>
      </w:r>
    </w:p>
    <w:p w:rsidR="00732D92" w:rsidRPr="003950D8" w:rsidRDefault="003950D8" w:rsidP="00732D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18.12.18г</w:t>
      </w:r>
    </w:p>
    <w:p w:rsidR="00732D92" w:rsidRPr="003950D8" w:rsidRDefault="00732D92" w:rsidP="00732D92">
      <w:pPr>
        <w:tabs>
          <w:tab w:val="left" w:pos="65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 xml:space="preserve">Определение гликированного (гликолизированного) гемоглабина на анализаторе </w:t>
      </w:r>
      <w:r w:rsidRPr="003950D8">
        <w:rPr>
          <w:rFonts w:ascii="Times New Roman" w:hAnsi="Times New Roman" w:cs="Times New Roman"/>
          <w:b/>
          <w:sz w:val="28"/>
          <w:szCs w:val="28"/>
          <w:lang w:val="en-US"/>
        </w:rPr>
        <w:t>Bio</w:t>
      </w:r>
      <w:r w:rsidRPr="003950D8">
        <w:rPr>
          <w:rFonts w:ascii="Times New Roman" w:hAnsi="Times New Roman" w:cs="Times New Roman"/>
          <w:b/>
          <w:sz w:val="28"/>
          <w:szCs w:val="28"/>
        </w:rPr>
        <w:t>-</w:t>
      </w:r>
      <w:r w:rsidRPr="003950D8">
        <w:rPr>
          <w:rFonts w:ascii="Times New Roman" w:hAnsi="Times New Roman" w:cs="Times New Roman"/>
          <w:b/>
          <w:sz w:val="28"/>
          <w:szCs w:val="28"/>
          <w:lang w:val="en-US"/>
        </w:rPr>
        <w:t>Rad</w:t>
      </w:r>
      <w:r w:rsidRPr="003950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0D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950D8">
        <w:rPr>
          <w:rFonts w:ascii="Times New Roman" w:hAnsi="Times New Roman" w:cs="Times New Roman"/>
          <w:b/>
          <w:sz w:val="28"/>
          <w:szCs w:val="28"/>
        </w:rPr>
        <w:t>-10</w:t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Прием, маркировка и регистрация биоматериала. Вакутейнеры с сиреневой  крышкой (наполнитель </w:t>
      </w:r>
      <w:r w:rsidR="008358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ЭДТА) после центрифугирования при 2000об/10мин исследуем на гликированный гемоглобин . по рабочему листу 10 исследований.</w:t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-508000</wp:posOffset>
            </wp:positionV>
            <wp:extent cx="5264785" cy="5188585"/>
            <wp:effectExtent l="19050" t="0" r="0" b="0"/>
            <wp:wrapThrough wrapText="bothSides">
              <wp:wrapPolygon edited="0">
                <wp:start x="-78" y="0"/>
                <wp:lineTo x="-78" y="21492"/>
                <wp:lineTo x="21571" y="21492"/>
                <wp:lineTo x="21571" y="0"/>
                <wp:lineTo x="-78" y="0"/>
              </wp:wrapPolygon>
            </wp:wrapThrough>
            <wp:docPr id="26" name="Рисунок 19" descr="https://pp.userapi.com/c847019/v847019679/15c16a/GTq4O24Iv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19/v847019679/15c16a/GTq4O24Ivf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4787" b="4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Венозная кровь</w:t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Для работы с винозной кровью должны использоваться вакуумные системы для забора крови, содержащие ЭДТА.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Такие образцы стабильны в течении 7 дней в случае соблюдения при ранении температурного режима -2-8С. Хранения образцов при комнатной температуре возможно в течение 3 суток.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Высота пробирок должна быть75-100 мм.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При использовании пробирок диаметром 12, 13, 14 мм в лунки штатива необходимо поместить пластиковые полукольца. При использовании пробирок диаметром 16 мм, из штатива необходимо извлечь полукольца.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При работе с венозной кровью объем образца должен быть не менее 2 мл.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lastRenderedPageBreak/>
        <w:t>Пробоподготовка при работе с венозной   кровью не требуется. Пробирки устанавливаем в штатив и загружаем в прибор.</w:t>
      </w:r>
    </w:p>
    <w:p w:rsidR="00732D92" w:rsidRPr="002F5B9D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Пробирки должны быть повернуты штрих- кодом внутрь прибора.</w:t>
      </w:r>
    </w:p>
    <w:p w:rsidR="00732D92" w:rsidRDefault="00732D92" w:rsidP="00732D92">
      <w:pPr>
        <w:pStyle w:val="a3"/>
        <w:numPr>
          <w:ilvl w:val="0"/>
          <w:numId w:val="8"/>
        </w:num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B9D">
        <w:rPr>
          <w:rFonts w:ascii="Times New Roman" w:hAnsi="Times New Roman" w:cs="Times New Roman"/>
          <w:sz w:val="28"/>
          <w:szCs w:val="28"/>
        </w:rPr>
        <w:t>Одновременно может быть загружено 10 проб.</w:t>
      </w:r>
    </w:p>
    <w:p w:rsidR="00732D92" w:rsidRPr="00063B2B" w:rsidRDefault="0083583B" w:rsidP="00732D92">
      <w:pPr>
        <w:tabs>
          <w:tab w:val="left" w:pos="6597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-497205</wp:posOffset>
            </wp:positionV>
            <wp:extent cx="5414010" cy="5166995"/>
            <wp:effectExtent l="19050" t="0" r="0" b="0"/>
            <wp:wrapThrough wrapText="bothSides">
              <wp:wrapPolygon edited="0">
                <wp:start x="-76" y="0"/>
                <wp:lineTo x="-76" y="21502"/>
                <wp:lineTo x="21585" y="21502"/>
                <wp:lineTo x="21585" y="0"/>
                <wp:lineTo x="-76" y="0"/>
              </wp:wrapPolygon>
            </wp:wrapThrough>
            <wp:docPr id="29" name="Рисунок 28" descr="https://pp.userapi.com/c846019/v846019640/143dd6/ajO2fL95j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6019/v846019640/143dd6/ajO2fL95jK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Загрузка штатива.</w:t>
      </w: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загрузки штатива с образцами в прибор через окно на правой боковой стенке, производится считывание штрих </w:t>
      </w:r>
      <w:r w:rsidR="008358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кодов. Образцы со штрих </w:t>
      </w:r>
      <w:r w:rsidR="0083583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кодами  идентифицируются в строках рабочего листа, остальные строки остаются пустыми и заполняются вручную.</w:t>
      </w:r>
    </w:p>
    <w:p w:rsidR="00732D92" w:rsidRDefault="00732D92" w:rsidP="00732D92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всех идентификаторов на пробирки, расположенные в штативе, запускаем работу анализатора. После старта система производит 3-х минутную подготовку к работе, создавая ионный баланс в колонке. Далее производятся анализы, каждый из которых занимает 3 минуты..</w:t>
      </w:r>
    </w:p>
    <w:p w:rsidR="0083583B" w:rsidRDefault="0083583B" w:rsidP="00732D92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83583B" w:rsidRDefault="0083583B" w:rsidP="00732D92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732D92" w:rsidRPr="00CA0856" w:rsidRDefault="00732D92" w:rsidP="00732D92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Результаты исследований представляются в виде распечатки с хроматограммой и сообщением, идентифицирующим все обнаруженные пики и относительный процент каждого пика. Результаты определения уровня фракции HbA1C представлены отдельной строкой.</w:t>
      </w:r>
    </w:p>
    <w:p w:rsidR="00732D92" w:rsidRPr="00CA0856" w:rsidRDefault="00732D92" w:rsidP="00732D92">
      <w:pPr>
        <w:shd w:val="clear" w:color="auto" w:fill="FFFFFF"/>
        <w:spacing w:after="67" w:line="240" w:lineRule="auto"/>
        <w:jc w:val="both"/>
        <w:rPr>
          <w:rFonts w:ascii="Arial" w:eastAsia="Times New Roman" w:hAnsi="Arial" w:cs="Arial"/>
          <w:color w:val="555555"/>
        </w:rPr>
      </w:pP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Полученная хроматограмма записывается и сохраняется на встроенном компьютере. Анализатор имеет возможность подключения к внутрилабораторной информационной</w:t>
      </w:r>
      <w:r w:rsidRPr="00CA0856">
        <w:rPr>
          <w:rFonts w:ascii="Arial" w:eastAsia="Times New Roman" w:hAnsi="Arial" w:cs="Arial"/>
          <w:color w:val="555555"/>
        </w:rPr>
        <w:t xml:space="preserve"> </w:t>
      </w:r>
      <w:r w:rsidRPr="00CA0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сети.</w:t>
      </w:r>
    </w:p>
    <w:p w:rsidR="00732D92" w:rsidRDefault="00732D92" w:rsidP="00732D92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</w:p>
    <w:p w:rsidR="00732D92" w:rsidRDefault="00732D92" w:rsidP="00732D92">
      <w:pPr>
        <w:tabs>
          <w:tab w:val="left" w:pos="6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рабочей смены проводим дезинфекцию  Септолитом-ДХЦ 1,6%, и утилизацию перчаток в мусорное ведро с желтым мешком.</w:t>
      </w:r>
    </w:p>
    <w:p w:rsidR="003950D8" w:rsidRDefault="00732D92" w:rsidP="00732D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>День 22</w:t>
      </w:r>
    </w:p>
    <w:p w:rsidR="00732D92" w:rsidRPr="003950D8" w:rsidRDefault="003950D8" w:rsidP="00732D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19.12.18г</w:t>
      </w:r>
    </w:p>
    <w:p w:rsidR="0029460F" w:rsidRPr="003950D8" w:rsidRDefault="0029460F" w:rsidP="002946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D8">
        <w:rPr>
          <w:rFonts w:ascii="Times New Roman" w:hAnsi="Times New Roman" w:cs="Times New Roman"/>
          <w:b/>
          <w:sz w:val="28"/>
          <w:szCs w:val="28"/>
        </w:rPr>
        <w:t>Взятие биоматериала и исследование крови на автоматическом анализаторе глюкозы Энзискан Ультра</w:t>
      </w:r>
    </w:p>
    <w:p w:rsidR="0029460F" w:rsidRDefault="0029460F" w:rsidP="0029460F">
      <w:pPr>
        <w:spacing w:line="240" w:lineRule="auto"/>
        <w:jc w:val="both"/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рабочего дня мы пошли брать кровь из пальца пациентов.Забор крови на сахар проводили 3 раза: натощак, </w:t>
      </w:r>
      <w:r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>затем пациент</w:t>
      </w:r>
      <w:r w:rsidRPr="00E5371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 xml:space="preserve"> выпивает раствор, содержащий 75 г глюкозы, в течение нескольких минут. Через 2 часа повторно определяется уровень сахара в крови</w:t>
      </w:r>
      <w:r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 xml:space="preserve"> и после еды.  Забор крови проводили у 13 пациентов.</w:t>
      </w:r>
    </w:p>
    <w:p w:rsidR="0029460F" w:rsidRPr="0029460F" w:rsidRDefault="0029460F" w:rsidP="0029460F">
      <w:pPr>
        <w:spacing w:line="240" w:lineRule="auto"/>
        <w:jc w:val="both"/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После забора капиллярной крови мы измеряем уровень глюкозы на анализаторе.</w:t>
      </w:r>
    </w:p>
    <w:p w:rsidR="0029460F" w:rsidRDefault="0029460F" w:rsidP="00294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-167640</wp:posOffset>
            </wp:positionV>
            <wp:extent cx="4542155" cy="2870200"/>
            <wp:effectExtent l="19050" t="0" r="0" b="0"/>
            <wp:wrapThrough wrapText="bothSides">
              <wp:wrapPolygon edited="0">
                <wp:start x="-91" y="0"/>
                <wp:lineTo x="-91" y="21504"/>
                <wp:lineTo x="21561" y="21504"/>
                <wp:lineTo x="21561" y="0"/>
                <wp:lineTo x="-91" y="0"/>
              </wp:wrapPolygon>
            </wp:wrapThrough>
            <wp:docPr id="27" name="Рисунок 22" descr="https://all-pribors.ru/pics/large/40393-09-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l-pribors.ru/pics/large/40393-09-00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</w:p>
    <w:p w:rsidR="0029460F" w:rsidRDefault="0029460F" w:rsidP="00294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:</w:t>
      </w:r>
    </w:p>
    <w:p w:rsidR="0029460F" w:rsidRDefault="0029460F" w:rsidP="00294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измерение мы должны проверить правильность работы прибора, проведя калибровку раствором глюкозы, на табло должен выйти результат 10 ммоль/л- если он вышел то можем продолжать работу, но после того как произойдет промывка анализатора. Далее мы вносим дозатором по 50 мкл крови в ячейку и анализатор начинает считывание.</w:t>
      </w:r>
      <w:r w:rsidRPr="00C12902">
        <w:t xml:space="preserve"> </w:t>
      </w:r>
      <w:r w:rsidRPr="00C12902">
        <w:rPr>
          <w:rFonts w:ascii="Times New Roman" w:hAnsi="Times New Roman" w:cs="Times New Roman"/>
          <w:sz w:val="28"/>
          <w:szCs w:val="28"/>
        </w:rPr>
        <w:t>Через 10 секунд на дисплее в сегменте «Результ» появится результат и автоматически в</w:t>
      </w:r>
      <w:r>
        <w:rPr>
          <w:rFonts w:ascii="Times New Roman" w:hAnsi="Times New Roman" w:cs="Times New Roman"/>
          <w:sz w:val="28"/>
          <w:szCs w:val="28"/>
        </w:rPr>
        <w:t>ключится «Промывка»</w:t>
      </w:r>
      <w:r w:rsidRPr="00C12902">
        <w:rPr>
          <w:rFonts w:ascii="Times New Roman" w:hAnsi="Times New Roman" w:cs="Times New Roman"/>
          <w:sz w:val="28"/>
          <w:szCs w:val="28"/>
        </w:rPr>
        <w:t>. Результат будет высвечиваться на дисплее в течение всей длительности промывки, после чего анализатор подаст звуковой сигнал и появится информация «Вв-те пробу». Анализатор будет готов к следующему измерению.</w:t>
      </w:r>
    </w:p>
    <w:p w:rsidR="0029460F" w:rsidRDefault="0029460F" w:rsidP="00294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Нормальные величины: 3,3-5,5 ммоль/л</w:t>
      </w:r>
    </w:p>
    <w:p w:rsidR="0029460F" w:rsidRDefault="0029460F" w:rsidP="00294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работы проводим дезинфекцию рабочих поверхностей, утилизируем перчатки, проводим гигиену рук.</w:t>
      </w:r>
    </w:p>
    <w:p w:rsidR="00D6701A" w:rsidRDefault="0083583B" w:rsidP="008358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701A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D6701A">
        <w:rPr>
          <w:rFonts w:ascii="Times New Roman" w:hAnsi="Times New Roman" w:cs="Times New Roman"/>
          <w:b/>
          <w:sz w:val="28"/>
          <w:szCs w:val="28"/>
        </w:rPr>
        <w:t>23</w:t>
      </w:r>
    </w:p>
    <w:p w:rsidR="00732D92" w:rsidRPr="00D6701A" w:rsidRDefault="00D6701A" w:rsidP="008358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20.12.18г</w:t>
      </w:r>
    </w:p>
    <w:p w:rsidR="0083583B" w:rsidRPr="00D6701A" w:rsidRDefault="0083583B" w:rsidP="008358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01A">
        <w:rPr>
          <w:rFonts w:ascii="Times New Roman" w:hAnsi="Times New Roman" w:cs="Times New Roman"/>
          <w:b/>
          <w:sz w:val="28"/>
          <w:szCs w:val="28"/>
        </w:rPr>
        <w:t>Тимоловая проба</w:t>
      </w:r>
    </w:p>
    <w:p w:rsidR="0083583B" w:rsidRDefault="0083583B" w:rsidP="0083583B">
      <w:pPr>
        <w:tabs>
          <w:tab w:val="left" w:pos="76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Прием, маркировка и регистрация биоматериала. Центрифугирование при 2000об/10 мин. Получаем сыворотку для дальнейшего исследования.</w:t>
      </w:r>
    </w:p>
    <w:p w:rsidR="0083583B" w:rsidRDefault="0083583B" w:rsidP="0083583B">
      <w:pPr>
        <w:pStyle w:val="a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2753D">
        <w:rPr>
          <w:b/>
          <w:bCs/>
          <w:color w:val="000000"/>
          <w:sz w:val="28"/>
          <w:szCs w:val="28"/>
        </w:rPr>
        <w:t>Ход определения:</w:t>
      </w:r>
    </w:p>
    <w:p w:rsidR="0083583B" w:rsidRPr="00D2753D" w:rsidRDefault="0083583B" w:rsidP="0083583B">
      <w:pPr>
        <w:pStyle w:val="a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3583B" w:rsidRDefault="0083583B" w:rsidP="0083583B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D2753D">
        <w:rPr>
          <w:color w:val="000000"/>
          <w:sz w:val="28"/>
          <w:szCs w:val="28"/>
        </w:rPr>
        <w:t xml:space="preserve"> пробирку вносят пипеткой 3 мл рабочего раствора, добавляют 0,05 мл сыворотки, перемешивают и оставляют стоять ровно 30 мин. Потом содержимое пробирки вновь перемешивают и измеряют оптическую плотность на ФЭКе( кювета - 10мм, длина волны – 620-660мм, светофильтр - красный).</w:t>
      </w:r>
    </w:p>
    <w:p w:rsidR="0083583B" w:rsidRDefault="0083583B" w:rsidP="0083583B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583B" w:rsidRDefault="00425C65" w:rsidP="0083583B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62230</wp:posOffset>
            </wp:positionV>
            <wp:extent cx="4836160" cy="3030220"/>
            <wp:effectExtent l="19050" t="0" r="2540" b="0"/>
            <wp:wrapThrough wrapText="bothSides">
              <wp:wrapPolygon edited="0">
                <wp:start x="-85" y="0"/>
                <wp:lineTo x="-85" y="21455"/>
                <wp:lineTo x="21611" y="21455"/>
                <wp:lineTo x="21611" y="0"/>
                <wp:lineTo x="-85" y="0"/>
              </wp:wrapPolygon>
            </wp:wrapThrough>
            <wp:docPr id="28" name="Рисунок 25" descr="https://pp.userapi.com/c852028/v852028128/642ec/kDw9LFd5q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2028/v852028128/642ec/kDw9LFd5qK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-29" b="2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83B" w:rsidRDefault="0083583B" w:rsidP="0083583B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583B" w:rsidRPr="00D2753D" w:rsidRDefault="0083583B" w:rsidP="0083583B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583B" w:rsidRDefault="0083583B" w:rsidP="0083583B">
      <w:pPr>
        <w:pStyle w:val="a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2753D">
        <w:rPr>
          <w:b/>
          <w:bCs/>
          <w:color w:val="000000"/>
          <w:sz w:val="28"/>
          <w:szCs w:val="28"/>
        </w:rPr>
        <w:t>Результат:</w:t>
      </w:r>
    </w:p>
    <w:p w:rsidR="0083583B" w:rsidRPr="00D2753D" w:rsidRDefault="0083583B" w:rsidP="0083583B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3583B" w:rsidRPr="00D2753D" w:rsidRDefault="0083583B" w:rsidP="0083583B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Нормальные вели</w:t>
      </w:r>
      <w:r w:rsidRPr="00D2753D">
        <w:rPr>
          <w:color w:val="000000"/>
          <w:sz w:val="28"/>
          <w:szCs w:val="28"/>
        </w:rPr>
        <w:t>чины 0-4 единиц помутнения (S-Н).</w:t>
      </w:r>
    </w:p>
    <w:p w:rsidR="0083583B" w:rsidRPr="00D2753D" w:rsidRDefault="0083583B" w:rsidP="0083583B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753D">
        <w:rPr>
          <w:color w:val="000000"/>
          <w:sz w:val="28"/>
          <w:szCs w:val="28"/>
        </w:rPr>
        <w:t>Границы нормы 4-5 единиц помутнения (S-Н).</w:t>
      </w:r>
    </w:p>
    <w:p w:rsidR="0083583B" w:rsidRPr="00D2753D" w:rsidRDefault="0083583B" w:rsidP="0083583B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Патологические вели</w:t>
      </w:r>
      <w:r w:rsidRPr="00D2753D">
        <w:rPr>
          <w:color w:val="000000"/>
          <w:sz w:val="28"/>
          <w:szCs w:val="28"/>
        </w:rPr>
        <w:t>чины – более 5 единиц помутнения (S-Н).</w:t>
      </w:r>
    </w:p>
    <w:p w:rsidR="0083583B" w:rsidRDefault="0083583B" w:rsidP="008358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01A" w:rsidRDefault="00425C65" w:rsidP="00425C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6701A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D6701A">
        <w:rPr>
          <w:rFonts w:ascii="Times New Roman" w:hAnsi="Times New Roman" w:cs="Times New Roman"/>
          <w:b/>
          <w:sz w:val="28"/>
          <w:szCs w:val="28"/>
        </w:rPr>
        <w:t>24</w:t>
      </w:r>
    </w:p>
    <w:p w:rsidR="0083583B" w:rsidRPr="00D6701A" w:rsidRDefault="00D6701A" w:rsidP="00425C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21.12.18г</w:t>
      </w:r>
    </w:p>
    <w:p w:rsidR="00425C65" w:rsidRPr="00D6701A" w:rsidRDefault="00425C65" w:rsidP="00425C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01A">
        <w:rPr>
          <w:rFonts w:ascii="Times New Roman" w:hAnsi="Times New Roman" w:cs="Times New Roman"/>
          <w:b/>
          <w:sz w:val="28"/>
          <w:szCs w:val="28"/>
        </w:rPr>
        <w:t>Определение кетоновых тел.</w:t>
      </w:r>
    </w:p>
    <w:p w:rsidR="00425C65" w:rsidRDefault="00425C65" w:rsidP="00425C65">
      <w:pPr>
        <w:jc w:val="both"/>
      </w:pPr>
      <w:r>
        <w:rPr>
          <w:rFonts w:ascii="Times New Roman" w:hAnsi="Times New Roman" w:cs="Times New Roman"/>
          <w:sz w:val="28"/>
          <w:szCs w:val="28"/>
        </w:rPr>
        <w:t>В начале рабочего дня занималась приемом , маркировкой и регистрацией. Далее центрифугировала пробирки при 2000об/10 мин</w:t>
      </w:r>
      <w:r w:rsidR="00750AD9">
        <w:rPr>
          <w:rFonts w:ascii="Times New Roman" w:hAnsi="Times New Roman" w:cs="Times New Roman"/>
          <w:sz w:val="28"/>
          <w:szCs w:val="28"/>
        </w:rPr>
        <w:t>. После центрифугирования пробирки отправляются на дальнейшие исследования.</w:t>
      </w:r>
    </w:p>
    <w:p w:rsidR="00425C65" w:rsidRDefault="00750AD9" w:rsidP="00425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166370</wp:posOffset>
            </wp:positionV>
            <wp:extent cx="3968115" cy="3455035"/>
            <wp:effectExtent l="19050" t="0" r="0" b="0"/>
            <wp:wrapThrough wrapText="bothSides">
              <wp:wrapPolygon edited="0">
                <wp:start x="-104" y="0"/>
                <wp:lineTo x="-104" y="21437"/>
                <wp:lineTo x="21569" y="21437"/>
                <wp:lineTo x="21569" y="0"/>
                <wp:lineTo x="-104" y="0"/>
              </wp:wrapPolygon>
            </wp:wrapThrough>
            <wp:docPr id="31" name="Рисунок 31" descr="https://pp.userapi.com/c849220/v849220737/de909/33AEPiHhc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9220/v849220737/de909/33AEPiHhc9g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C65" w:rsidRP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P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P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P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P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Default="00425C65" w:rsidP="00425C65">
      <w:pPr>
        <w:rPr>
          <w:rFonts w:ascii="Times New Roman" w:hAnsi="Times New Roman" w:cs="Times New Roman"/>
          <w:sz w:val="28"/>
          <w:szCs w:val="28"/>
        </w:rPr>
      </w:pPr>
    </w:p>
    <w:p w:rsidR="00425C65" w:rsidRDefault="00425C65" w:rsidP="00750AD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C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Тест-полос</w:t>
      </w:r>
      <w:r w:rsidR="00750A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ки для определения ацетона в крови</w:t>
      </w:r>
      <w:r w:rsidRPr="00425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диагностические системы, реагирующие на кетоновые тела и показывающие результат исследования путем изменения цвета индикаторы.</w:t>
      </w:r>
    </w:p>
    <w:p w:rsidR="00750AD9" w:rsidRPr="00D6701A" w:rsidRDefault="00750AD9" w:rsidP="00750AD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70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Принцип</w:t>
      </w:r>
    </w:p>
    <w:p w:rsidR="00750AD9" w:rsidRDefault="00750AD9" w:rsidP="00750AD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Тест-полоски — визуальный инд</w:t>
      </w:r>
      <w:r w:rsidR="00713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икатор количества кетонов в крови</w:t>
      </w:r>
      <w:r w:rsidRPr="0075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их конце имеется участок, пропитанный нитропруссидом натрия. При соединении с ацетоном вещество изменяет цвет.</w:t>
      </w:r>
      <w:r w:rsidRPr="00750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0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начала использования полоски имеют белый цвет. После взаимодействия с кетонами появляется фиолетовая окраска. Интенсивность цвета прямо пропорцио</w:t>
      </w:r>
      <w:r w:rsidR="00713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нальна количеству ацетона в крови</w:t>
      </w:r>
      <w:r w:rsidRPr="0075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0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0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расшифровки анализа следует сравнить оттенок полоски с прилагаемой цветовой шкалой. Наименьший порог анализа составляет 0,5 ммоль/л. </w:t>
      </w:r>
    </w:p>
    <w:p w:rsidR="00713E12" w:rsidRDefault="00713E12" w:rsidP="00750AD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норме цвет индикаторной полоски не изменяется.</w:t>
      </w:r>
    </w:p>
    <w:p w:rsidR="00713E12" w:rsidRDefault="00713E12" w:rsidP="00750AD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рабочего дня проводим дезинфекцию рабочих поверхностей, утилизацию отработанного материала, гигиену рук.</w:t>
      </w:r>
    </w:p>
    <w:p w:rsidR="00713E12" w:rsidRPr="00750AD9" w:rsidRDefault="00713E12" w:rsidP="00750AD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13E12" w:rsidRPr="00750AD9" w:rsidSect="00BB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F3A" w:rsidRDefault="008F4F3A" w:rsidP="00ED3072">
      <w:pPr>
        <w:spacing w:after="0" w:line="240" w:lineRule="auto"/>
      </w:pPr>
      <w:r>
        <w:separator/>
      </w:r>
    </w:p>
  </w:endnote>
  <w:endnote w:type="continuationSeparator" w:id="1">
    <w:p w:rsidR="008F4F3A" w:rsidRDefault="008F4F3A" w:rsidP="00ED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F3A" w:rsidRDefault="008F4F3A" w:rsidP="00ED3072">
      <w:pPr>
        <w:spacing w:after="0" w:line="240" w:lineRule="auto"/>
      </w:pPr>
      <w:r>
        <w:separator/>
      </w:r>
    </w:p>
  </w:footnote>
  <w:footnote w:type="continuationSeparator" w:id="1">
    <w:p w:rsidR="008F4F3A" w:rsidRDefault="008F4F3A" w:rsidP="00ED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7039"/>
    <w:multiLevelType w:val="hybridMultilevel"/>
    <w:tmpl w:val="295C23F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B9D3E76"/>
    <w:multiLevelType w:val="hybridMultilevel"/>
    <w:tmpl w:val="F4947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54B91"/>
    <w:multiLevelType w:val="hybridMultilevel"/>
    <w:tmpl w:val="5E36A178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70B27"/>
    <w:multiLevelType w:val="hybridMultilevel"/>
    <w:tmpl w:val="1B26F748"/>
    <w:lvl w:ilvl="0" w:tplc="0CDCC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5831FA"/>
    <w:multiLevelType w:val="hybridMultilevel"/>
    <w:tmpl w:val="F07C8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2748A"/>
    <w:multiLevelType w:val="hybridMultilevel"/>
    <w:tmpl w:val="30CA2FC4"/>
    <w:lvl w:ilvl="0" w:tplc="C7FC8F9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16509"/>
    <w:multiLevelType w:val="hybridMultilevel"/>
    <w:tmpl w:val="D158A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15B9A"/>
    <w:multiLevelType w:val="hybridMultilevel"/>
    <w:tmpl w:val="B742E6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C15FB6"/>
    <w:multiLevelType w:val="hybridMultilevel"/>
    <w:tmpl w:val="23C22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A4B70"/>
    <w:multiLevelType w:val="hybridMultilevel"/>
    <w:tmpl w:val="B2A4D298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E4E12"/>
    <w:multiLevelType w:val="hybridMultilevel"/>
    <w:tmpl w:val="78C49B12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B3DC8"/>
    <w:multiLevelType w:val="hybridMultilevel"/>
    <w:tmpl w:val="C8DAD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62CFB"/>
    <w:multiLevelType w:val="hybridMultilevel"/>
    <w:tmpl w:val="A390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06F9D"/>
    <w:multiLevelType w:val="hybridMultilevel"/>
    <w:tmpl w:val="587C0C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FD1A02"/>
    <w:multiLevelType w:val="hybridMultilevel"/>
    <w:tmpl w:val="E15AC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17461"/>
    <w:multiLevelType w:val="hybridMultilevel"/>
    <w:tmpl w:val="0EE4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594E62"/>
    <w:multiLevelType w:val="hybridMultilevel"/>
    <w:tmpl w:val="9FC28564"/>
    <w:lvl w:ilvl="0" w:tplc="C7FC8F9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B60E0"/>
    <w:multiLevelType w:val="hybridMultilevel"/>
    <w:tmpl w:val="83EA1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96476C"/>
    <w:multiLevelType w:val="hybridMultilevel"/>
    <w:tmpl w:val="8D32365E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472DC"/>
    <w:multiLevelType w:val="multilevel"/>
    <w:tmpl w:val="4AC8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05052"/>
    <w:multiLevelType w:val="hybridMultilevel"/>
    <w:tmpl w:val="64D24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131BD"/>
    <w:multiLevelType w:val="hybridMultilevel"/>
    <w:tmpl w:val="B7B4FA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9DE1762"/>
    <w:multiLevelType w:val="hybridMultilevel"/>
    <w:tmpl w:val="A9E43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32842"/>
    <w:multiLevelType w:val="hybridMultilevel"/>
    <w:tmpl w:val="812AB0D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030A1A"/>
    <w:multiLevelType w:val="hybridMultilevel"/>
    <w:tmpl w:val="5B227DAE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532BA"/>
    <w:multiLevelType w:val="hybridMultilevel"/>
    <w:tmpl w:val="77322DBE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BF16D5"/>
    <w:multiLevelType w:val="hybridMultilevel"/>
    <w:tmpl w:val="614635E8"/>
    <w:lvl w:ilvl="0" w:tplc="C7FC8F9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45327"/>
    <w:multiLevelType w:val="hybridMultilevel"/>
    <w:tmpl w:val="5A5AC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11A3C"/>
    <w:multiLevelType w:val="hybridMultilevel"/>
    <w:tmpl w:val="66C8779A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F71C6D"/>
    <w:multiLevelType w:val="hybridMultilevel"/>
    <w:tmpl w:val="9288D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A00A0B"/>
    <w:multiLevelType w:val="hybridMultilevel"/>
    <w:tmpl w:val="16287F7A"/>
    <w:lvl w:ilvl="0" w:tplc="CA7C92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25406BE"/>
    <w:multiLevelType w:val="hybridMultilevel"/>
    <w:tmpl w:val="6420BA9E"/>
    <w:lvl w:ilvl="0" w:tplc="2B62CF90">
      <w:numFmt w:val="bullet"/>
      <w:lvlText w:val=""/>
      <w:lvlJc w:val="left"/>
      <w:pPr>
        <w:ind w:left="1774" w:hanging="106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38409DE"/>
    <w:multiLevelType w:val="hybridMultilevel"/>
    <w:tmpl w:val="809A29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A14F9"/>
    <w:multiLevelType w:val="hybridMultilevel"/>
    <w:tmpl w:val="9A72A1AA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475784"/>
    <w:multiLevelType w:val="hybridMultilevel"/>
    <w:tmpl w:val="61429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CB182D"/>
    <w:multiLevelType w:val="hybridMultilevel"/>
    <w:tmpl w:val="5FAEE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E5845"/>
    <w:multiLevelType w:val="hybridMultilevel"/>
    <w:tmpl w:val="51882E08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5C5391"/>
    <w:multiLevelType w:val="hybridMultilevel"/>
    <w:tmpl w:val="6AAEF5C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E42B58"/>
    <w:multiLevelType w:val="hybridMultilevel"/>
    <w:tmpl w:val="FC0C13B8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FF3B77"/>
    <w:multiLevelType w:val="hybridMultilevel"/>
    <w:tmpl w:val="04DCA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0586"/>
    <w:multiLevelType w:val="hybridMultilevel"/>
    <w:tmpl w:val="46AA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85A58"/>
    <w:multiLevelType w:val="hybridMultilevel"/>
    <w:tmpl w:val="40743368"/>
    <w:lvl w:ilvl="0" w:tplc="CA7C9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5D54FC"/>
    <w:multiLevelType w:val="hybridMultilevel"/>
    <w:tmpl w:val="20B4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163899"/>
    <w:multiLevelType w:val="hybridMultilevel"/>
    <w:tmpl w:val="155019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38"/>
  </w:num>
  <w:num w:numId="5">
    <w:abstractNumId w:val="36"/>
  </w:num>
  <w:num w:numId="6">
    <w:abstractNumId w:val="24"/>
  </w:num>
  <w:num w:numId="7">
    <w:abstractNumId w:val="33"/>
  </w:num>
  <w:num w:numId="8">
    <w:abstractNumId w:val="41"/>
  </w:num>
  <w:num w:numId="9">
    <w:abstractNumId w:val="19"/>
  </w:num>
  <w:num w:numId="10">
    <w:abstractNumId w:val="12"/>
  </w:num>
  <w:num w:numId="11">
    <w:abstractNumId w:val="2"/>
  </w:num>
  <w:num w:numId="12">
    <w:abstractNumId w:val="7"/>
  </w:num>
  <w:num w:numId="13">
    <w:abstractNumId w:val="42"/>
  </w:num>
  <w:num w:numId="14">
    <w:abstractNumId w:val="22"/>
  </w:num>
  <w:num w:numId="15">
    <w:abstractNumId w:val="1"/>
  </w:num>
  <w:num w:numId="16">
    <w:abstractNumId w:val="9"/>
  </w:num>
  <w:num w:numId="17">
    <w:abstractNumId w:val="29"/>
  </w:num>
  <w:num w:numId="18">
    <w:abstractNumId w:val="43"/>
  </w:num>
  <w:num w:numId="19">
    <w:abstractNumId w:val="8"/>
  </w:num>
  <w:num w:numId="20">
    <w:abstractNumId w:val="25"/>
  </w:num>
  <w:num w:numId="21">
    <w:abstractNumId w:val="21"/>
  </w:num>
  <w:num w:numId="22">
    <w:abstractNumId w:val="30"/>
  </w:num>
  <w:num w:numId="23">
    <w:abstractNumId w:val="13"/>
  </w:num>
  <w:num w:numId="24">
    <w:abstractNumId w:val="31"/>
  </w:num>
  <w:num w:numId="25">
    <w:abstractNumId w:val="17"/>
  </w:num>
  <w:num w:numId="26">
    <w:abstractNumId w:val="27"/>
  </w:num>
  <w:num w:numId="27">
    <w:abstractNumId w:val="39"/>
  </w:num>
  <w:num w:numId="28">
    <w:abstractNumId w:val="23"/>
  </w:num>
  <w:num w:numId="29">
    <w:abstractNumId w:val="35"/>
  </w:num>
  <w:num w:numId="30">
    <w:abstractNumId w:val="37"/>
  </w:num>
  <w:num w:numId="31">
    <w:abstractNumId w:val="34"/>
  </w:num>
  <w:num w:numId="32">
    <w:abstractNumId w:val="18"/>
  </w:num>
  <w:num w:numId="33">
    <w:abstractNumId w:val="0"/>
  </w:num>
  <w:num w:numId="34">
    <w:abstractNumId w:val="4"/>
  </w:num>
  <w:num w:numId="35">
    <w:abstractNumId w:val="6"/>
  </w:num>
  <w:num w:numId="36">
    <w:abstractNumId w:val="40"/>
  </w:num>
  <w:num w:numId="37">
    <w:abstractNumId w:val="10"/>
  </w:num>
  <w:num w:numId="38">
    <w:abstractNumId w:val="11"/>
  </w:num>
  <w:num w:numId="39">
    <w:abstractNumId w:val="32"/>
  </w:num>
  <w:num w:numId="40">
    <w:abstractNumId w:val="16"/>
  </w:num>
  <w:num w:numId="41">
    <w:abstractNumId w:val="26"/>
  </w:num>
  <w:num w:numId="42">
    <w:abstractNumId w:val="5"/>
  </w:num>
  <w:num w:numId="43">
    <w:abstractNumId w:val="14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12AC3"/>
    <w:rsid w:val="000452F7"/>
    <w:rsid w:val="00063B2B"/>
    <w:rsid w:val="0007435D"/>
    <w:rsid w:val="00101F0F"/>
    <w:rsid w:val="00145BA4"/>
    <w:rsid w:val="00172FB8"/>
    <w:rsid w:val="00190CD9"/>
    <w:rsid w:val="001D6797"/>
    <w:rsid w:val="001E2182"/>
    <w:rsid w:val="00212AC3"/>
    <w:rsid w:val="002374E6"/>
    <w:rsid w:val="0025572C"/>
    <w:rsid w:val="0029460F"/>
    <w:rsid w:val="002A3A6B"/>
    <w:rsid w:val="002B7E39"/>
    <w:rsid w:val="002F5B9D"/>
    <w:rsid w:val="00304DF7"/>
    <w:rsid w:val="003077F8"/>
    <w:rsid w:val="003240BB"/>
    <w:rsid w:val="00334978"/>
    <w:rsid w:val="00335874"/>
    <w:rsid w:val="00340E5A"/>
    <w:rsid w:val="00343076"/>
    <w:rsid w:val="003950D8"/>
    <w:rsid w:val="003D4771"/>
    <w:rsid w:val="00404471"/>
    <w:rsid w:val="00425C65"/>
    <w:rsid w:val="004328DF"/>
    <w:rsid w:val="0049087E"/>
    <w:rsid w:val="004D44ED"/>
    <w:rsid w:val="004F78A0"/>
    <w:rsid w:val="00503128"/>
    <w:rsid w:val="00514552"/>
    <w:rsid w:val="00532EB9"/>
    <w:rsid w:val="005C0580"/>
    <w:rsid w:val="005E4FC9"/>
    <w:rsid w:val="0069320F"/>
    <w:rsid w:val="006C7C2C"/>
    <w:rsid w:val="00713E12"/>
    <w:rsid w:val="00715B35"/>
    <w:rsid w:val="00724DB8"/>
    <w:rsid w:val="00732D92"/>
    <w:rsid w:val="00750AD9"/>
    <w:rsid w:val="007544AD"/>
    <w:rsid w:val="007A679A"/>
    <w:rsid w:val="007E0F82"/>
    <w:rsid w:val="00805D50"/>
    <w:rsid w:val="0083583B"/>
    <w:rsid w:val="008438C0"/>
    <w:rsid w:val="008C33A6"/>
    <w:rsid w:val="008D5823"/>
    <w:rsid w:val="008F4F3A"/>
    <w:rsid w:val="009164B3"/>
    <w:rsid w:val="00937189"/>
    <w:rsid w:val="00967B62"/>
    <w:rsid w:val="009D485B"/>
    <w:rsid w:val="00A45394"/>
    <w:rsid w:val="00A7358D"/>
    <w:rsid w:val="00AC5B37"/>
    <w:rsid w:val="00AE4294"/>
    <w:rsid w:val="00AE55BD"/>
    <w:rsid w:val="00B05E9A"/>
    <w:rsid w:val="00B070A6"/>
    <w:rsid w:val="00B1483E"/>
    <w:rsid w:val="00B302AC"/>
    <w:rsid w:val="00B36385"/>
    <w:rsid w:val="00BB7B25"/>
    <w:rsid w:val="00BC2129"/>
    <w:rsid w:val="00C12902"/>
    <w:rsid w:val="00C12AAA"/>
    <w:rsid w:val="00C1434C"/>
    <w:rsid w:val="00C6396F"/>
    <w:rsid w:val="00CA0856"/>
    <w:rsid w:val="00CE09B4"/>
    <w:rsid w:val="00CE6766"/>
    <w:rsid w:val="00D179BD"/>
    <w:rsid w:val="00D21DE4"/>
    <w:rsid w:val="00D2753D"/>
    <w:rsid w:val="00D35433"/>
    <w:rsid w:val="00D463C9"/>
    <w:rsid w:val="00D6701A"/>
    <w:rsid w:val="00D76C08"/>
    <w:rsid w:val="00D8249A"/>
    <w:rsid w:val="00D90E23"/>
    <w:rsid w:val="00DB4BDE"/>
    <w:rsid w:val="00DE16C4"/>
    <w:rsid w:val="00E1517C"/>
    <w:rsid w:val="00E17E19"/>
    <w:rsid w:val="00E31B0E"/>
    <w:rsid w:val="00E420AB"/>
    <w:rsid w:val="00E5371F"/>
    <w:rsid w:val="00E72164"/>
    <w:rsid w:val="00E81557"/>
    <w:rsid w:val="00E8286E"/>
    <w:rsid w:val="00E82F1D"/>
    <w:rsid w:val="00ED0BA4"/>
    <w:rsid w:val="00ED3072"/>
    <w:rsid w:val="00EE3A72"/>
    <w:rsid w:val="00EE5086"/>
    <w:rsid w:val="00F142D8"/>
    <w:rsid w:val="00F63E80"/>
    <w:rsid w:val="00F85697"/>
    <w:rsid w:val="00F86A8E"/>
    <w:rsid w:val="00FA42DE"/>
    <w:rsid w:val="00FA65D1"/>
    <w:rsid w:val="00FC4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25"/>
  </w:style>
  <w:style w:type="paragraph" w:styleId="1">
    <w:name w:val="heading 1"/>
    <w:basedOn w:val="a"/>
    <w:link w:val="10"/>
    <w:uiPriority w:val="9"/>
    <w:qFormat/>
    <w:rsid w:val="00D824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24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txt">
    <w:name w:val="txt"/>
    <w:basedOn w:val="a"/>
    <w:rsid w:val="00D8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438C0"/>
    <w:pPr>
      <w:ind w:left="720"/>
      <w:contextualSpacing/>
    </w:pPr>
  </w:style>
  <w:style w:type="table" w:styleId="a4">
    <w:name w:val="Table Grid"/>
    <w:basedOn w:val="a1"/>
    <w:uiPriority w:val="59"/>
    <w:rsid w:val="008438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ED307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D307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D3072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AE4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4294"/>
  </w:style>
  <w:style w:type="paragraph" w:styleId="aa">
    <w:name w:val="footer"/>
    <w:basedOn w:val="a"/>
    <w:link w:val="ab"/>
    <w:uiPriority w:val="99"/>
    <w:semiHidden/>
    <w:unhideWhenUsed/>
    <w:rsid w:val="00AE4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4294"/>
  </w:style>
  <w:style w:type="character" w:styleId="ac">
    <w:name w:val="Placeholder Text"/>
    <w:basedOn w:val="a0"/>
    <w:uiPriority w:val="99"/>
    <w:semiHidden/>
    <w:rsid w:val="003077F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30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77F8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B1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E721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EBB42-7191-405F-9BDC-BE466B2CA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2602</TotalTime>
  <Pages>43</Pages>
  <Words>7158</Words>
  <Characters>40803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15</cp:revision>
  <dcterms:created xsi:type="dcterms:W3CDTF">2018-12-04T03:55:00Z</dcterms:created>
  <dcterms:modified xsi:type="dcterms:W3CDTF">2018-12-19T12:42:00Z</dcterms:modified>
</cp:coreProperties>
</file>