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B2" w:rsidRP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Ф</w:t>
      </w:r>
      <w:r w:rsidRPr="00282CB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282CB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Войно-Ясенецкого</w:t>
      </w:r>
      <w:proofErr w:type="spellEnd"/>
      <w:r w:rsidRPr="00282CB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P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2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онкологии и лучевой терапии с курсом ПО</w:t>
      </w: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Заведующий кафедрой, ДМН, профессор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Зуков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Руслан Александрович</w:t>
      </w: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Реферат на тему:</w:t>
      </w:r>
    </w:p>
    <w:p w:rsid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E5E52" w:rsidRPr="00B21AA8" w:rsidRDefault="00865208" w:rsidP="0086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208">
        <w:rPr>
          <w:rFonts w:ascii="Times New Roman" w:hAnsi="Times New Roman" w:cs="Times New Roman"/>
          <w:b/>
          <w:sz w:val="28"/>
          <w:szCs w:val="28"/>
        </w:rPr>
        <w:t>Рак желудка. Клиническая значимость экспрессии ключевых компонентов контрольной точки иммунитета PD-1/PD-L1</w:t>
      </w: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282CB2" w:rsidRDefault="00282CB2" w:rsidP="0072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Выполнила: клинический ординатор </w:t>
      </w:r>
    </w:p>
    <w:p w:rsidR="00724D79" w:rsidRDefault="00282CB2" w:rsidP="0072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Головня Анастасия Викторовна</w:t>
      </w:r>
    </w:p>
    <w:p w:rsidR="00282CB2" w:rsidRDefault="00282CB2" w:rsidP="0072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Проверил: кафедральный руководитель</w:t>
      </w:r>
    </w:p>
    <w:p w:rsidR="00282CB2" w:rsidRDefault="00282CB2" w:rsidP="0072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ординатора КМН </w:t>
      </w:r>
    </w:p>
    <w:p w:rsidR="00282CB2" w:rsidRPr="00B21AA8" w:rsidRDefault="00282CB2" w:rsidP="0072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Гаврилюк Дмитрий Владимирович</w:t>
      </w: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282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79" w:rsidRDefault="00282CB2" w:rsidP="00282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2022</w:t>
      </w:r>
    </w:p>
    <w:p w:rsidR="00865208" w:rsidRDefault="00865208" w:rsidP="00282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CB2" w:rsidRPr="00B21AA8" w:rsidRDefault="00282CB2" w:rsidP="00282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1.</w:t>
      </w:r>
      <w:r w:rsidRPr="00282CB2">
        <w:rPr>
          <w:rFonts w:ascii="Times New Roman" w:hAnsi="Times New Roman" w:cs="Times New Roman"/>
          <w:sz w:val="28"/>
          <w:szCs w:val="28"/>
        </w:rPr>
        <w:tab/>
      </w:r>
      <w:r w:rsidR="001139DD">
        <w:rPr>
          <w:rFonts w:ascii="Times New Roman" w:hAnsi="Times New Roman" w:cs="Times New Roman"/>
          <w:sz w:val="28"/>
          <w:szCs w:val="28"/>
        </w:rPr>
        <w:t>Введение</w:t>
      </w:r>
    </w:p>
    <w:p w:rsidR="00282CB2" w:rsidRPr="00865208" w:rsidRDefault="00282CB2" w:rsidP="00865208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2.</w:t>
      </w:r>
      <w:r w:rsidRPr="00282CB2">
        <w:rPr>
          <w:rFonts w:ascii="Times New Roman" w:hAnsi="Times New Roman" w:cs="Times New Roman"/>
          <w:sz w:val="28"/>
          <w:szCs w:val="28"/>
        </w:rPr>
        <w:tab/>
      </w:r>
      <w:r w:rsidR="00865208" w:rsidRPr="00865208">
        <w:rPr>
          <w:rFonts w:ascii="Times New Roman" w:hAnsi="Times New Roman" w:cs="Times New Roman"/>
          <w:sz w:val="28"/>
          <w:szCs w:val="28"/>
        </w:rPr>
        <w:t>Рак желудка и контрольная точка иммунитета PD-1/PD-L1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3.</w:t>
      </w:r>
      <w:r w:rsidRPr="00282CB2">
        <w:rPr>
          <w:rFonts w:ascii="Times New Roman" w:hAnsi="Times New Roman" w:cs="Times New Roman"/>
          <w:sz w:val="28"/>
          <w:szCs w:val="28"/>
        </w:rPr>
        <w:tab/>
        <w:t>Генетические механизмы</w:t>
      </w:r>
    </w:p>
    <w:p w:rsidR="00282CB2" w:rsidRPr="00282CB2" w:rsidRDefault="00282CB2" w:rsidP="00865208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4.</w:t>
      </w:r>
      <w:r w:rsidRPr="00282CB2">
        <w:rPr>
          <w:rFonts w:ascii="Times New Roman" w:hAnsi="Times New Roman" w:cs="Times New Roman"/>
          <w:sz w:val="28"/>
          <w:szCs w:val="28"/>
        </w:rPr>
        <w:tab/>
      </w:r>
      <w:r w:rsidR="00865208" w:rsidRPr="00865208">
        <w:rPr>
          <w:rFonts w:ascii="Times New Roman" w:hAnsi="Times New Roman" w:cs="Times New Roman"/>
          <w:sz w:val="28"/>
          <w:szCs w:val="28"/>
        </w:rPr>
        <w:t>Предиктивная значимость PD-1/PD-L1 при раке желудка</w:t>
      </w:r>
      <w:r w:rsidR="00865208" w:rsidRPr="00865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5.</w:t>
      </w:r>
      <w:r w:rsidRPr="00282CB2">
        <w:rPr>
          <w:rFonts w:ascii="Times New Roman" w:hAnsi="Times New Roman" w:cs="Times New Roman"/>
          <w:sz w:val="28"/>
          <w:szCs w:val="28"/>
        </w:rPr>
        <w:tab/>
      </w:r>
      <w:r w:rsidR="00865208" w:rsidRPr="00865208">
        <w:rPr>
          <w:rFonts w:ascii="Times New Roman" w:hAnsi="Times New Roman" w:cs="Times New Roman"/>
          <w:sz w:val="28"/>
          <w:szCs w:val="28"/>
        </w:rPr>
        <w:t>Использование ингибиторов PD-1/PD-L1 в клинической практике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6.</w:t>
      </w:r>
      <w:r w:rsidRPr="00282CB2">
        <w:rPr>
          <w:rFonts w:ascii="Times New Roman" w:hAnsi="Times New Roman" w:cs="Times New Roman"/>
          <w:sz w:val="28"/>
          <w:szCs w:val="28"/>
        </w:rPr>
        <w:tab/>
        <w:t>Клиническая картина рака поджелудочной железы</w:t>
      </w:r>
    </w:p>
    <w:p w:rsidR="00282CB2" w:rsidRPr="00282CB2" w:rsidRDefault="001139DD" w:rsidP="00282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82CB2" w:rsidRPr="00282CB2">
        <w:rPr>
          <w:rFonts w:ascii="Times New Roman" w:hAnsi="Times New Roman" w:cs="Times New Roman"/>
          <w:sz w:val="28"/>
          <w:szCs w:val="28"/>
        </w:rPr>
        <w:tab/>
        <w:t>Результаты</w:t>
      </w:r>
    </w:p>
    <w:p w:rsidR="00282CB2" w:rsidRPr="00282CB2" w:rsidRDefault="001139DD" w:rsidP="00282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82CB2" w:rsidRPr="00282CB2">
        <w:rPr>
          <w:rFonts w:ascii="Times New Roman" w:hAnsi="Times New Roman" w:cs="Times New Roman"/>
          <w:sz w:val="28"/>
          <w:szCs w:val="28"/>
        </w:rPr>
        <w:tab/>
      </w:r>
      <w:r w:rsidR="00865208" w:rsidRPr="00865208">
        <w:rPr>
          <w:rFonts w:ascii="Times New Roman" w:hAnsi="Times New Roman" w:cs="Times New Roman"/>
          <w:sz w:val="28"/>
          <w:szCs w:val="28"/>
        </w:rPr>
        <w:t>Заключение</w:t>
      </w:r>
    </w:p>
    <w:p w:rsidR="00724D79" w:rsidRPr="00B21AA8" w:rsidRDefault="001139DD" w:rsidP="00282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82CB2" w:rsidRPr="00282CB2">
        <w:rPr>
          <w:rFonts w:ascii="Times New Roman" w:hAnsi="Times New Roman" w:cs="Times New Roman"/>
          <w:sz w:val="28"/>
          <w:szCs w:val="28"/>
        </w:rPr>
        <w:tab/>
        <w:t>Список использованной литературы</w:t>
      </w: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865208" w:rsidRDefault="00865208" w:rsidP="00724D79">
      <w:pPr>
        <w:rPr>
          <w:rFonts w:ascii="Times New Roman" w:hAnsi="Times New Roman" w:cs="Times New Roman"/>
          <w:sz w:val="28"/>
          <w:szCs w:val="28"/>
        </w:rPr>
      </w:pPr>
    </w:p>
    <w:p w:rsidR="00865208" w:rsidRDefault="00865208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sz w:val="28"/>
          <w:szCs w:val="28"/>
        </w:rPr>
      </w:pPr>
      <w:r w:rsidRPr="008652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Введение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Рак желудка является 3-й по значимости причиной смертности от злокачест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венных опухолей во всем мире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, причем ежегодно предполагаемая заболеваемость составляет около 951 тыс. случаев, а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мертность – 723 тыс. случаев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выявляемости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 рак желудка занимает 4-е место среди злокачественных новообразований, уступая опухолям легкого, молочной железы и толстой кишки, и 2-е место после сердечно-сосудистых заболе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ваний в структуре смертности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Хирургический метод остается ведущим в лечении больных раком желудка, при этом современные стандарты терапии этого заболевания включают различные схемы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неоадъювантной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адъювантной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химиотерапии (ХТ). Это связано с тем, что большинство пациентов с впервые выявленным раком желудка уже на этапе обследования имеют регионарные и отдаленные метастазы. Однако ХТ во многих случаях оказывается малоэффективной, а процент рецидивов и показатели смертности от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 желудка остаются высокими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Этиология рака желудка, как и большинства опухолей, неизвестна, патогенез заболевания практически не изучен. Исследователи считают, что в основе злокачественной трансформации клетки и опухолевого роста с молекулярной точки зрения лежит нестабильность генома, которая провоцируется эндогенными и экзогенными факторами, способными поддержив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ать хроническую пролиферацию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 В настоящее время известен целый ряд генов, нарушение функционирования которых определяет предрасположенность к возникновению злокачественных новообразований,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 и рака желудка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 Помимо генетических факторов, важная роль в этиологии возникновения опухолей желудка принадлежит различным факторам окружающей среды: курение, употребление продуктов с высоким содержанием соли или N-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нитрозосоединений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, инфекция вирусом Эпштейна–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Барр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BV)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Helicobacter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pylori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1994 г. Международное агентство по изучению рака включило H.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pylori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официальный список канцерогенов, а причастность данного микроорганизма к возникновению рака желудка доказана в многочисленных эпидемио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логических исследованиях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Рак желудка и контрольная точка иммунитета PD-1/PD-L1 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многие исследователи и практические онкологи связывают возможность дальнейшего прогресса в повышении эффективности терапии рака желудка не только с рациональным использованием существующих методов комбинированного и комплексного лечения, но и с разработкой принципиально новых патогенетических подходов, основанных на современных достижениях иммунологии опухолей. Остается неоспоримым тот факт, что у больных раком желудка нарушения противоопухолевого иммунитета лежат в основе клеточной пролиферации, инвазии и метастазирования.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Основными стратегиями иммунотерапии являются: активная иммунотерапия, пассивная иммунотерапия и «иммуномодуляция». Активная иммунотерапия стимулирует противоопухолевый ответ собственной иммунной системы пациента, вызывая также иммунологическую память. Пассивная иммунотерапия использует введение иммунных компонентов, которые непосредственно действуют и способствуют противоопухолевому ответу. Наконец, «иммуномодуляция» включает все те подходы, которые усиливают общую иммунную реакцию, но тру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дно поддаются классификации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активной иммунотерапии можно отнести противоопухолевые вакцины (аллогенные, пептидные и дендритные), а также ингибиторы контрольных точек иммунитета (анти-CTLA-4 и анти-PD-1/PD-L1). К пассивной иммунотерапии относятся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моноклональные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антитела, цитокины и адаптивный перенос клеток. К препаратам с иммуномодулирующими свойствами можно отн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ести ингибиторы IDO1 и COX2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активно развивающихся современных направлений таких исследований считается возможность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иммунотерапевтического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воздействия на рак желудка, направленного на подавление активности одного из сигнальных путей так называемых «контрольных точек иммунитета» – PD-1/PD-L1, который в физиологических условиях контролирует выраженность и длительность аутоиммунного ответа, предотвращая повреж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дение собственных тканей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Появление ингибиторов иммунных контрольных точек (ICI), в основном включающих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моноклональные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антитела (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mAb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к PD-1/PD-L1 (белок 1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антипрограммируемой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гибели клеток/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лиганд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запрограммированной гибели клеток) и CTLA-4 (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антицитотоксический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Т-лимфоцит-ассоциированный антиген 4), сформировали терапевтический ландшафт некоторых видов рака. В настоящее время для рака желудка одобрены к применению в клинической практике несколько препаратов, блокирующи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взаимодействие PD-1/PD-L1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Лиганд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рецептора программируемой клеточной смерти 1 (PD-L1) – это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лиганд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рецептора PD-1 на поверхности CD28+ T-лимфоцитов. Связывание PD-L1 c PD-1 вызывает истощение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активированных Т-лимфоцитов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их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поптоз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анергию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Использование препаратов, направленных на ингибирование взаимодействия PD-1/PD-L1, в клинической практике для лечения рака желудка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показало хорошие результаты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 Однако в настоящее время актуальным вопросом остается подбор прогностических факторов, а также маркеров, позволяющих отобрать пациентов, которые будут лучше всего отвечать на данный тип лечения.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Предиктивная значимость PD-1/PD-L1 при раке желудка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большое количество работ, посвященных изучению экспрессии PD-1/PD-L1 при раке желудка, ее влияние на прогноз заболевания остается предметом споров. Так, C.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Böger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 исследовали экспрессию PD-1 и PD-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L1 в когорте пациентов европеоидной расы, состоящей из 465 случаев рака желудка и 15 пациентов с метастазами в печени. Исследование проводили при помощи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иммуногистохимического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 с использованием кроличьих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моноклональных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антител против PD-L1 (клон E1L3N,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Cell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Signaling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мышиных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моноклональных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антител против PD-1 (клон MRQ-22,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Cell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Marque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Пациенты не получали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химио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и/или лучевую терапию перед хирургическим вмешательством. Экспрессия PD-L1 обнаружена как в самих опухолевых клетках, так и в клетках ее стромы. Для опухолевых клеток экспрессия составляла 60% в метастазах и 30,1% – в клетках первичных опухолей рака желудка. Иммунные клетки стромы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экспрессировали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PD-L1 в 88,4% первичных опухолей и в 73,3% метастазов. Экспрессия PD-1 обнаружена в лимфоцитах, инфильтрирующих опухоль, в 53,8% первичных опухолей рака желудка и в 73,3% метастазов в печени. Следует отметить, что экспрессия PD-L1 значительно более распространена у мужчин с папиллярным неклассифицированным HER2/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neu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EBV+ раком проксимального отдела желудка c мутацией PIK3CA и повышенным уровнем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микросателлитной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нестабильности (MSI). В целом C.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Böger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 пришли к выводу, что высокая экспрессия PD-L1/PD-1 достоверно связана с лучшей общей выживаемостью (ОВ) пациентов, а PD-L1 оказался независимым прогностич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еским фактором выживаемости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PD-L1 как о маркере благоприятного прогноза упоминали и J.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Yang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исследовании 72 образцов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аденокарциномы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желудка IV стадии. Высокую экспрессию PD-L1 наблюдали у 58,3% пациентов, которая ассоциировалась с лучшим прогнозом выживаемости без прогрессирования (ВБП). Важно отметить, что J.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Yang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оценивали экспрессию до и после ХТ 1-й линии препаратами на основе платины: уровень PD-L1 определялся как отношение экспрессии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ХТ к экспрессии после ХТ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положительной прогностической роли экспрессии PD-L1 иммунными клетками стромы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аденокарциномы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желудка сообщали J.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которые провели исследование у 78 пациентов с различными стадиями заболевания. Анализ проводили при помощи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иммуногистохимии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; опухоль считалась положительной на PD-L1, если имелись гистологические доказательства цитоплазматического и/или мембранного окрашивания. Экспрессия PD-L1 опухолевыми клетками обнаружена в 9% образцов, и в 60,3% образцов экспрессия PD-L1 обнаружена в иммунных клетках опухолевого микроокружения. Авторы сделали вывод о том, что высокий уровень экспрессии PD-L1 в строме опухоли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вязан с лучшим прогнозом ОВ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Напротив, H.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Chang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когорте из 464 случаев рака желудка показали, что высокая экспрессия PD-L1 совместно с высоким уровнем CD8+ опухоль-инфильтрирующих лимфоцитов ассоциировалась с неблагоприятным прогнозом. Более того, показано, что экспрессия PD-L1 и PD-1 значительно коррелировала с такими неблагоприятными 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прогностическими факторами, как более высокая стадия, диффузный тип опухоли по гистологической классификации и лимфатическая инвазия. Исследование проводили при помощи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иммуногистохимии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 антителами против PD-L1 (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поликлональное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Abcam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PD-1 (клон NAT105,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Abcam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) и против CD8 (кло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4B11,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Leica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Microsystems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Аналогичные результаты для пациентов со II/III стадией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аденокарциномы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желудка получены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T.Tamura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2015 г. В своей работе авторы исследовали экспрессию PD-L1 и PD-1 в первичных опухолях у 431 пациента с помощью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иммуногистохимии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 Высокая экспрессия PD-L1 наблюдалась в 29,6% случаев и значимо связана с худшим прогнозо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ОВ для рака II/III стадии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Zhang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также выявили значимую корреляцию между высокой экспрессией PD-L1 и худшим прогнозом ОВ для пациентов с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аденокарциномой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желудка II/III стадии. В исследуемой когорте из 132 случаев рака желудка экспрессию PD-L1 наблюдали в 50,8%. PD-L1-положительные образцы определены как образцы, в которых отмечено окрашивание цитоплазмы опухолевых клеток. Для интенсивности окрашивания PD-L1 использованы 4 градации: отсутствие окрашивания (0), слабое окрашивание (1+), умеренное окрашивание (2+) и интенсивное окрашивание (3+). Опухоли без окрашивания и слабого окрашивания классифицированы как отрицательные, тогда как опухоли с умеренным или интенсивным окрашиванием классифицированы как положительные; анализ проводи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 два независимых патолога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Thompson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продемонстрировали значимую корреляцию повышенной экспрессии PD-L1 c худшим прогнозом по ОВ и ВБП. В когорте из 34 пациентов с локализованной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аденокарциномой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желудка положительную окраску наблюдали в опухолевых клетках в 12% образцов и в клетках стромы в 44% случаев. Анализ проводили при помощи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иммуногистохимии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образцы, где экспрессия PD-L1 наблюдалась в ≥5% опухолевых клеток, считались положительными. Экспрессию PD-L1 в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стромальных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иммунных клетках оценивали отдельно, и любой образец, в котором экспрессия отмечена в ≥1% клеток, считался положительным [29].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Kawazoe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выявили прогностической значимости PD-L1, исследуя когорту из 487 случаев рака желудка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иммуногистохимическим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методом. Однако авторы показали, что высокая экспрессия PD-L1 связана с высокой плотностью CD3+, CD8+, FOXP3+ опухоль-инфильтрирующих лимфоцитов, дефицитом системы репарации MMR и инфицированн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остью вирусом Эпштейна–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Барр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Прогностическое значение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лиганда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программируемой смерти 1 (PD-L1) при раке желудка все-таки остается спорным. Чтобы прояснить ситуацию, M.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Zhang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провели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метаанализ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исследований, выявленных в базах данных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PubMed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EMBASE и др. В этот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метаанализ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 в общей сложности 1901 пациент в 10 исследованиях, и оказалось, что экспрессия PD-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L1 связана с более коротким общим показателем ОВ (отношение рисков – ОР 1,64; p=0,01). Объединенные отношения шансов (ОШ) показали, что экспрессия PD-L1 связана с размером опухоли (ОШ 1,87; p=0,002) и регионарным метастазированием (ОШ 2,17; p=0,04). Однако PD-L1 не коррелировал с полом, возрастом, локализацией рака и его дифференцировкой, глубиной инвазии и стадией опухолевого процесса. Этот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метаанализ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 что экспрессия PD-L1 является ценным предиктором прогноза больных раком желудка. Экспрессия PD-L1 может быть использована для идентификации подгруппы пациентов, которым потенциально может помочь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таргетная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рапия против PD-1 или PD-L1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то, что экспрессия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лиганда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запрограммированной клеточной смерти (PD-L1) наблюдается во многих злокачественных опухолях и связана с плохим прогнозом, взаимосвязь между уровнями экспрессии PD-L1 и прогнозом при раке желудка продолжает оставаться спорной. В связи с этим L.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Gu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основании 15 подходящих исследований пытались использовать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метаанализ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изучения взаимосвязи между экспрессией PD-L1 в опухоли и прогнозом у больных раком желудка. Исследователи провели поиск статей, опубликованных с июня 2003 по февраль 2017 г. в различных базах данных (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PubMed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EBSCO,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Science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др.). В качестве исходной информации извлечены следующие данные: авторы, год публикации, страна, в которой проводилось исследование, дизайн исследования, размер выборки, время наблюдения, исходные характеристики исследуемой популяции, патологические данные, ОВ. Для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метаанализа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отобрана когорта из 3291 пациента на основании определенных критериев включения и исключения. Анализ показал, что уровни экспрессии PD-L1 связаны с ОВ у больных раком желудка (ОР 1,46; p=0,01). В дополнение к сказанному анализ подгрупп показал, что клетки опухолей больных раком желудка с более глубокой инфильтрацией опухоли, наличием метастазов в лимфоузлах и венозной инвазией, положительной инфекцией вируса 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Эпштейна–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Барр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(EBV+) и MSI с большей вероятностью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экспрессируют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PD-L1. Результаты этого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метаанализа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предполагают, что больные раком желудка, в частности, EBV+ и MSI, могут быть главными кандидатами на 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рапию, направленную на PD-1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Thompson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иммуногистохимическом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исследовании изучали экспрессию PD-L1, инфильтрацию опухоли CD8+ Т-клетками и их взаимосвязь с выживаемостью пациентов на примере 34 образцов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аденокарциномы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желудка. Авторы показали, что высокая плотность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стромальных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CD8+ T-лимфоцитов и высокая экспрессия PD-L1 в опухоли связаны с худшей ОВ и ВБП. Более того, этот результат предполагает, что важна не только плотность инфильтрирующих опухоль лимфоцитов (TIL), но и баланс между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провоспалительной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иммуносупрессивной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тавляющей опухолевой стромы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M.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Pereira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своем исследовании на 287 случаях 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рака желудка не выявили прогностической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значимости экспрессии PD-L1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Wang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исследовании 550 случаев рака желудка всех стадий у больных монголоидной расы заключили, что для пациентов с HER2- раком, характеризующимся наличием MSI, экспрессия PD-L1 не связана с прогнозом заболевания. Уровень экспрессии PD-L1 оценивали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иммуногистохимически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, и образцы с окрашиванием более 1% опухолевых клеток считали положительными, PD-L1-положительными оказал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ись 37,3% образцов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Аналогичные данные получили J.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Koh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(2017 г.) для пациентов с II/III стадией рака желудка: PD-L1-положительны 25% образцов, однако прогностической значимости не обнаружено. Авторы указали на то, что экспрессия PD-L1 может стать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прогностически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значимой при мультиплексном анализе в сочетании с другими компонентами стромы опухоли. Пороговое значение, при котором окраску считали положительной, – 5%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крашенных опухолевых клеток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Молекулярная классификация рака желудка выделяет 4 геномных подтипа данных опухолей: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хромосомно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нестабильный (50% всех случаев),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геномно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стабильный (20%) с мутациями в молекулах подвижности и адгезии, опухоли с MSI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(22%) и EBV+ неоплазии (8%)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 Наиболее распространенная подгруппа с хромосомной нестабильностью характеризуется мутацией ТР53 и нарушением RAS-сигнального пути. Результаты многих работ указывают на то, что экспрессия PD-L1 в случаях рака желудка ассоциирована с вирусом Эпштейна–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Барр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MSI. Так, S.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Derks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проанализировали 13 образцов EBV+ и 11 образцов EBV-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аденокарцином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желудка при помощи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иммуногистохимии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результате исследования авторы выявили, что экспрессия PD-L1 отмечена в EBV+, но не в EBV-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аденокарциномах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желудка, как в опухолевых клетках (50% случаев), так и в иммунных клетках, инфильтрирующих опухоль (94%). Среди EBV- образцов экспрессию PD-L1 в опухолевых клетках наблю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дали только в случаях с MSI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C.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Ma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провели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иммуногистохимический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44 образцов рака желудка: 7 EBV+, 16 MSI и 21 EBV- со стабильным уровнем MSI (EVB-/MSS). Положительным результатом окрашивания считали окрашивание опухолевых клеток либо опухолевых иммунных инфильтратов. Результаты показали, что уровень экспрессии PD-L1 значительно выше в случаях EBV+ или MSI в сравнении с EBV-/MSS: 100, 87 и 52% соответственно. Также отмечен более высокий уровень CD8+ T-клеток на инвазивном крае опухоли в случаях PD-L1+/EBV+ и PD-L1+/MSI в сравнении с PD-L1+/EBV-/MSS (</w:t>
      </w:r>
      <w:proofErr w:type="gram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p&lt;</w:t>
      </w:r>
      <w:proofErr w:type="gram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0,001). Интересно, что уровень экспрессии PD-L1 не связан с глубиной инвазии или регионарными метастазами (p=0,534 и 0,288 соответственно), а многофакторный анализ показал, что MSI, в отличие от PD-L1, – независимый фактор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безрецидивной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выживаемости (p=0,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043 и 0,548 соответственно)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Упомянутый ранее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метаанализ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Gu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отношении подгрупп показал, что больные раком желудка с более глубокой инфильтрацией опухоли, метастазами в 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лимфоузлах, венозной инвазией, EBV+, MSI с большей вероятностью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экспрессируют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PD-L1. Более того, результаты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метаанализа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предположить, что пациенты с EBV+ и MSI подтипами рака желудка могут быть главными кандидатами на иммунотерапию,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направленную на PD-L1/PD-1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Микроокружение опухолей, состоящее из привлеченных иммунных клеток хозяина, в особенности инфильтрирующие опухоль лимфоциты (TIL), в настоящее время становится прогностическим фактором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 многих солидных опухолей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нескольких работах оценивали корреляцию между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внутриопухолевыми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иммунными клетками и прогнозом рака желудка. Так, H.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Lee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провели масштабное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иммуногистохимическое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исследование 220 случаев карцином желудка и заключили, что высокая плотность TIL CD3+, CD8+ и Т-клеток памяти связана с лучшим прогнозом выживаемости, более того, эти факторы оказались независимыми предиктор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 метастазов в лимфоузлах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K.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Wakatsuki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оценили инфильтрацию Т-клеток памяти (CD45RO+) в ткани рака желудка при помощи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иммуногистохимии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многофакторного анализа и пришли к выводу, что количество CD45RO+ клеток – независимый прогностический фактор при распространенном раке желудка. Пациенты с большим количеством CD45RO+ клеток имели лучший прогноз по показателям общей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безрецидивной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выживаемости после операции, более того, отмечено, что количество CD45RO+ клеток положительно коррелировало с локальной экспрессией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провоспалительного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цитокина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интерферона g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современные данные, касающиеся экспрессии PD-1 и PD-L1 при раке желудка в контексте клинической и прогностической значимости, неоднозначны, и во многих случаях прогностическая роль экспрессии PD-L1 в эффективности иммунотерапии плохо определена. Это может быть обусловлено многими факторами, например, национальными особенностями изучаемой популяции, различными стадиями заболевания и предшествующим лечением. Также необходимо подчеркнуть проблемы использования во всех исследованиях различных клонов антител и отсутствие стандартизованного метода оценки окраски и порогового значения для верификации положительных образцов, которые колеблются в широких пределах от 1–50%.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Использование ингибиторов PD-1/PD-L1 в клинической практике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то, что успех применения ингибиторов PD-1/PD-L1 в клинической практике доказан для многих форм онкологических заболеваний, целесообразность применения данных видов препаратов для случаев рака желудка еще не определена. Анти-PD-1-терапия для больных раком желудка одобрена в Японии после публикации результатов успешного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рандомизированного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 III фазы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Asian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ATTRACTION 02, в 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котором сравнивали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ниволумаб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(анти-PD-1) с плацебо у пациентов с неизлечимым распространенным раком желудка, получавших предварительное леч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ение 2 или более линиями ХТ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ОВ в группе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ниволумаба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составляла 5,3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 4,1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контрольной группе (ОР 0,63; p=0,0001). Клиническое испытание KEYNOTE-059 (когорта 1; II фаза) исследовало применение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пембролизумаба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(анти-PD-1) в качестве 2-й и более поздней линии терапии для пациентов PD-L1+ (148 случаев) и PD-L1- (109 случаев). Анализ показал 16% частоту объективных ответов (ЧОО) для пациентов PD-L1+ и 6% – для PD-L1-. Медиана ВБП составила 2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обеих групп (95% доверительный интервал), а медиана ОВ – 5,8 и 4,6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PD-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L1+ и PD-L1- соответственно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Когорта 2-го клинического испытания состояла из 16 PD-L1+ и 8 PD-L1- пациентов, где исследовали эффективность применения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пембролизумаба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сочетании с препаратами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капецитабином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цисплатином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терапии 1-й линии, ЧОО составила 69% для PD-L1+ и 38% для PD-L1-. Медианы выживаемости по подгруппам не приведены, однако для всей когорты ВБП состави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6,6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ОВ – 13,8 мес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KEYNOTE-059 III фаза содержала и 3-ю когорту, без разделения на PD-L1+/-, у которых исследовали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пембролизумаб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препарата 1-й линии. ЧОО составила 26%, ВБП и ОВ – 3,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и 20,7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соответственно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Клиническое исследование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пембролизумаба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паклитаксела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терапии 2-й и более поздних линий для больных раком желудка продемонстрировало ЧОО в случае применения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пембролизумаба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16%, а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паклитаксела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14%. Медиана ОВ составила 9,1 и 8,3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пембролизумаба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паклитаксела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енно, а ВБП – 1,5 и 4,1 м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 Однако результаты исследований среди пациентов монголоидной расы нельзя экстраполировать на пациентов в западных странах ввиду значимых различий в эпидемиологии, этиологии, прогн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озе и эффективности лечения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Клиническое исследование CheckMate032 (I/II фаза) проводили у пациентов западных стран. В рамках исследования оценивали терапию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ниволумабом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добавлением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ипилимумаба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без него (анти-CTLA-4) в качестве 1-й или более поздней линии терапии у больных с солидными опухолями желудка. Исследование проводили на 3 когортах: пациенты, получавшие 3 мг/кг массы тела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ниволумаб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(когорта N3); пациенты, получавшие 3 мг/кг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ниволумаб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+ 3 мг/кг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ипилимумаб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(когорта N3+I3); пациенты, получавшие 3 мг/кг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ниволумаб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+ 1 мг/кг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ипилимумаб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(когорта N3+I1). Для N3 когорты ЧОО составила 12%, для N3+I3 – 24%, для N3+I1 – 8%. Медианы ВБП составили: 1,4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N3 и N3+I3, 1,6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для N3+I1. При этом медиана ОВ составила 6,2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когорты N3, 6,9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для когорты N3+I3 и 4,8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для когорты N3+I1.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Растворимые формы PD-1/PD-L1 при раке желудка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Известно, что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костимулирующие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молекулы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иммунорегуляции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экспрессируются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 формах: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мембраносвязанной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растворимой. Не 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являются исключением PD-1 и PD-L1. Растворимая форма рецептора PD-1 (sPD-1) образуется путем трансляции альтернативно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сплайсированной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матричной РНК [49]. О происхождении растворимой формы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лиганда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PD-L1 (sPD-L1) в настоящее время нет единого мнения. Существуют данные, свидетельствующие об образовании sPD-L1 путем протеолитического расщепления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мембраносвязанной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 белка, однако остается открытым вопрос о том, происходит ли это расщепление случайным образом или контролируетс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уникальным механизмом.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Перспективным направлением исследований служит гипотеза о том, что sPD-1 может блокировать ингибирование Т-клеточного иммунного ответа, вызванное связью PD-1 c PD-L1/PD-L2. Дело в том, что sPD-1 способен связываться с мембранными формами PD-L1/PD-L2 (mPD-L1/mPD-L2), тем самым конкурируя с обра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зованием ингибирующей связи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Более того, sPD-1 может быть более перспективным методом терапии, чем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моноклональные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антитела, блокирующие путь PD-1/PD-L1, ввиду того, что sPD-1 может подавлять все 3 комбинации (с PD-L1, PD-L2 и CD80), для его терапевтического эффекта необходим устойчивый, но более низкий уровень содержания в плазме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крови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 Связывание sPD-L1 с mPD-1 остается спорным, однако очевидно, что растворимые формы sPD-1, sPD-L1 способны активировать свойства соответст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вующих им мембранных белков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одном исследовании проведен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метаанализ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оценки прогностической значимости sPD-L1 у 1102 онкологических больных c различными опухолями,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и раком желудка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Поиск исследований проводили в базах данных, включая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PubMed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Science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ScienceDirect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Wiley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Library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Комбинированный анализ показал, что более высокий уровень sPD-L1 связан с худшей ОВ (ОР 1,60). Кроме того, статистическая значимость также наблюдалась при анализе подгрупп, стратифицированных по типу опухоли (гематологические новообразования или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негематологические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новообразования), размеру выборки (более или менее 100), пороговому значению sPD-L1 (более или менее 6,51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нг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/мл) и этнической принадлежности.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Метаанализ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 что изменения циркулирующего sPD-L1 могут служить полезным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биомаркером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прогноза злокачественной опухоли, а более высокий уровень sPD-L1 также может быть связан с плохим прогнозом у онкологических пациентов.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Е.С. Герштейн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 опубликовали результаты иммуноферментного исследования содержания sPD-1 и sPD-L1 в плазме крови до начала лечения 100 больных раком желудка в различных стадиях заболевания в возрасте от 25 до 81 года. В группу контроля включили 60 практически здоровых доноров в возрасте от 18 до 68 лет. Результаты анализа не выявили статистически значимых различий в уровне sPD-L1 у больных в сравнении с контрольной группой, однако уровень sPD-1 значимо ниже у больных раком желудка (</w:t>
      </w:r>
      <w:proofErr w:type="gram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р&lt;</w:t>
      </w:r>
      <w:proofErr w:type="gram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0,0001). Несмотря на это, ROC-анализ показал, что уровень 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экспрессии sPD-1 в плазме крови нельзя использовать в качестве диагностического маркера рака желудка (чувствительность – 77%, специфичность – 63,3%). Также авторами выявлена статистически значимая положительная корреляция между показателями sPD-1 и sPD-L1 (R=0,38; p=0,003) в группе контроля и обратная значимая корреляция – у больных раком желудка 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(R=-0,26; p=0,009). Авторы обнаружили статистически значимую корреляционную связь уровня sPD-L1 со стадией заболевания: уровень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лиганда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плазме крови увеличивался вместе со стадией заболевания (R=0,50; p=0,000011). При анализе взаимосвязи уровней маркеров с показателями распространенности рака желудка по системе TNM выявлена статистически значимая положительная корреляционная взаимосвязь уровня sPD-L1 в плазме крови с индексами T (глубина инвазии опухоли) и N (количество пораженных лимфоузлов): R=0,33; p=0,00093 и R=0,27; p=0,0099 соответственно. Кроме того, авторы показали, что уровень sPD-L1 статистически значимо увеличен при низкодифференцированной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аденокарциноме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перстневидноклеточном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раке по сравнению с высокодифференцированной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аденокарциномой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(p=0,02 и 0,004 соответственно); при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перстневидноклеточном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раке он также выше, чем при умеренно дифференцированной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аденокарциноме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(p=0,043) и недифференцированном раке (p=0,049). Уровень sPD-1 не зависел от стадии и показателей распространенности рака желудка по системе TNM и гистологического строения опухоли. В целом авторы показали, что sPD-L1, но не sPD-1, повышен в плазме крови больных раком желудка с неблагоприятными клинико-морфологическими характеристиками заболевания и является потенциально значимым фактором прогноза у этих пациентов, а возможно, и показателем эффективно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 анти-PD-1/PD-L1-терапии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исследовании N.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Takahashi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proofErr w:type="gram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 иммуноферментный анализ уровней sPD-L1 в сыворотке крови 75 больных с метастатическим раком желудка, которые получали 1-ю линию ХТ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фторпиримидин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платину, а HER2-положительным пациентам добавлен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трастузумаб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Авторы выявили диапазон колебания маркера в пределах 0,156–3,214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нг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/мл (средний уровень 0,704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нг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/мл), и средний его уровень выше у пациентов с высоким показателем лейкоцитов. Кроме того, многофакторный анализ показал, что значения sPD-L1 выше порогового уровня (медианы маркера) связаны с худшей ОВ по сравнению с низкими уровнями sPD-L1 (ОР 2,218; p=0,019). Независимо от статуса HER2, ОВ больных раком желудка имела тенденцию к снижению у пациентов с высоким уровнем sPD-L1 в сыворотке крови. Не выявлено статистически значимой связи между концентрацией sPD-L1 и показателями выживаемости больных метастатическим раком желудка без прогрессирования при 1-й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линии лекарственной терапии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Z.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Zheng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анализировали данные иммуноферментного анализа плазмы крови, полученные от 80 больных раком желудка в сравнении с 40 образцами от здоровых доноров. Обнаружено, что уровень sPD-L1 в целом выше у пациентов по сравнению со здоровыми донорами, экспрессия sPD-L1 достоверно коррелировала с дифференцировкой и метастазированием рака желудка в лимфатические узлы (р=0,026 и 0,041). Более того, обнаружено, что высокая экспрессия sPD-L1 ассоциировалась с лучшим прогнозом для пациентов с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аденокарциномой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дка (р=0,028)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Большой интерес представляют одновременные исследования экспрессии PD-L1 в первичной опухоли и растворимой формы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лиганда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sPD-L1 в сыворотке крови. T.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Shigemori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провели сравнительный анализ уровней экспрессии PD-L1 в опухоли и иммуноферментный анализ концентрации растворимой формы маркера в сыворотке крови у 180 больных раком желудка. Авторы обнаружили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гиперэкспрессию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PD-L1 в тканях рака желудка по сравнению с нормальной слизистой оболочкой. Экспрессия PD-L1 в тканях опухоли статистически значимо выше с поздней стадией Т, наличием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лимфососудистой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инвазии, метастазов в лимфатических узлах 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перитонеальных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метастазах. Кроме того, повышенная экспрессия PD-L1 в опухоли статистически значимо связана с плохим прогнозом ОВ и ВБП. Также авторы выявили статистически значимо высокий уровень сывороточного sPD-L1 у больных раком желудка, чем у здоровых добровольцев. Несмотря на то, что sPD-L1 не коррелировал с какими-либо клинико-патологическими факторами, пациенты с высоким уровнем sPD-L1 в сыворотке показали худшие ОВ и ВБП, чем пациенты с низкими показателями маркера. Многофакторный анализ выявил, что повышенные уровни экспрессии PD-L1 в опухоли и sPD-L1 в сыворотке крови больных раком желудка – независимые прогностические факторы плохой ОВ: тканевый PD-L1 (ОР 4,28; p=0,0094); сывороточный sPD-L1 (ОР 11,2; p=0,0001) и плохой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безрецидивной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выживаемости: тканевой PD-L1 (ОР 6,96; p=0,0002); sPD-L1 (ОР 8,7; </w:t>
      </w:r>
      <w:proofErr w:type="gram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p&lt;</w:t>
      </w:r>
      <w:proofErr w:type="gram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0,0001). Кроме того, показано, что количество инфильтрированных CD8 и FoxP3 положительных Т-клеток значительно повышено у больных раком желудка с высокой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тканевой экспрессией PD-L1</w:t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 Таким образом, приведенные данные свидетельствуют о неоднозначности прогностической значимости содержания растворимых форм PD-1/PD-L1 у онкологических пациентов.</w:t>
      </w:r>
      <w:r w:rsidRPr="00865208">
        <w:rPr>
          <w:rFonts w:ascii="Times New Roman" w:hAnsi="Times New Roman" w:cs="Times New Roman"/>
          <w:sz w:val="28"/>
          <w:szCs w:val="28"/>
        </w:rPr>
        <w:br/>
      </w:r>
    </w:p>
    <w:p w:rsidR="00865208" w:rsidRDefault="00865208" w:rsidP="001139DD">
      <w:pPr>
        <w:rPr>
          <w:rFonts w:ascii="Times New Roman" w:hAnsi="Times New Roman" w:cs="Times New Roman"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sz w:val="28"/>
          <w:szCs w:val="28"/>
        </w:rPr>
      </w:pPr>
    </w:p>
    <w:p w:rsidR="00212913" w:rsidRDefault="00212913" w:rsidP="001139DD">
      <w:pPr>
        <w:rPr>
          <w:rFonts w:ascii="Times New Roman" w:hAnsi="Times New Roman" w:cs="Times New Roman"/>
          <w:sz w:val="28"/>
          <w:szCs w:val="28"/>
        </w:rPr>
      </w:pPr>
    </w:p>
    <w:p w:rsidR="00865208" w:rsidRPr="00865208" w:rsidRDefault="00865208" w:rsidP="001139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6520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652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Заключение</w:t>
      </w:r>
      <w:r w:rsidRPr="00865208">
        <w:rPr>
          <w:rFonts w:ascii="Times New Roman" w:hAnsi="Times New Roman" w:cs="Times New Roman"/>
          <w:sz w:val="28"/>
          <w:szCs w:val="28"/>
        </w:rPr>
        <w:br/>
      </w:r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представленных данных можно утверждать, что, несмотря на имеющиеся научные результаты о пользе блокирования связи PD-L1/PD-1 при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аденокарциноме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желудка, необходимы дополнительные клинические данные для адекватного выбора терапевтической стратегии в пользу ингибиторов контрольных точек. Также необходимо совершенствовать методику отбора пациентов, подходящих для иммунотерапии, на основании молекулярной классификации опухолей данной этиологии и совокупности экспрессии потенциальных предиктивных маркеров. Помимо этого, дополнительным перспективным направлением терапии может оказаться комбинирование различных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иммунотерапевтических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препаратов друг с другом или с другими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таргетными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ХТ-агентами.</w:t>
      </w:r>
    </w:p>
    <w:p w:rsidR="00865208" w:rsidRP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865208" w:rsidRPr="001139DD" w:rsidRDefault="0086520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724D79" w:rsidRPr="00B21AA8" w:rsidRDefault="00724D79" w:rsidP="00B21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8E9" w:rsidRDefault="00D458E9" w:rsidP="00282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65208" w:rsidRPr="00865208" w:rsidRDefault="00865208" w:rsidP="00D458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Заридзе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Д.Г., Максимович Д.М. Профилактика злокачественных новообразований. Успехи молекулярной онкологии. 2017; 4 (2): 8–25 [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Zaridze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DG,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Maksimovich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DM.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Profilaktika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zlokachestvennykh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novoobrazovanii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Uspekhi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molekuliarnoi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onkologii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. 2017; 4 (2): 8–</w:t>
      </w:r>
      <w:proofErr w:type="gram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25  (</w:t>
      </w:r>
      <w:proofErr w:type="spellStart"/>
      <w:proofErr w:type="gram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Russian</w:t>
      </w:r>
      <w:proofErr w:type="spellEnd"/>
      <w:r w:rsidRPr="00865208">
        <w:rPr>
          <w:rFonts w:ascii="Times New Roman" w:hAnsi="Times New Roman" w:cs="Times New Roman"/>
          <w:sz w:val="28"/>
          <w:szCs w:val="28"/>
          <w:shd w:val="clear" w:color="auto" w:fill="FFFFFF"/>
        </w:rPr>
        <w:t>)].</w:t>
      </w:r>
      <w:r w:rsidRPr="00865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E9" w:rsidRDefault="00D458E9" w:rsidP="00D458E9">
      <w:pPr>
        <w:rPr>
          <w:rFonts w:ascii="Times New Roman" w:hAnsi="Times New Roman" w:cs="Times New Roman"/>
          <w:sz w:val="28"/>
          <w:szCs w:val="28"/>
        </w:rPr>
      </w:pPr>
      <w:r w:rsidRPr="00D458E9">
        <w:rPr>
          <w:rFonts w:ascii="Times New Roman" w:hAnsi="Times New Roman" w:cs="Times New Roman"/>
          <w:sz w:val="28"/>
          <w:szCs w:val="28"/>
        </w:rPr>
        <w:t>https://www.rosmedlib.ru/book/ISBN978597</w:t>
      </w:r>
      <w:r w:rsidR="00865208">
        <w:rPr>
          <w:rFonts w:ascii="Times New Roman" w:hAnsi="Times New Roman" w:cs="Times New Roman"/>
          <w:sz w:val="28"/>
          <w:szCs w:val="28"/>
        </w:rPr>
        <w:t>0410233.html (дата обращения: 16.05</w:t>
      </w:r>
      <w:r w:rsidRPr="00D458E9">
        <w:rPr>
          <w:rFonts w:ascii="Times New Roman" w:hAnsi="Times New Roman" w:cs="Times New Roman"/>
          <w:sz w:val="28"/>
          <w:szCs w:val="28"/>
        </w:rPr>
        <w:t xml:space="preserve">.2022). - Режим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D458E9" w:rsidRDefault="00D458E9" w:rsidP="00D458E9">
      <w:pPr>
        <w:rPr>
          <w:rFonts w:ascii="Times New Roman" w:hAnsi="Times New Roman" w:cs="Times New Roman"/>
          <w:sz w:val="28"/>
          <w:szCs w:val="28"/>
        </w:rPr>
      </w:pPr>
      <w:r w:rsidRPr="00D458E9">
        <w:rPr>
          <w:rFonts w:ascii="Times New Roman" w:hAnsi="Times New Roman" w:cs="Times New Roman"/>
          <w:sz w:val="28"/>
          <w:szCs w:val="28"/>
        </w:rPr>
        <w:t>http://onco</w:t>
      </w:r>
      <w:r w:rsidR="00212913">
        <w:rPr>
          <w:rFonts w:ascii="Times New Roman" w:hAnsi="Times New Roman" w:cs="Times New Roman"/>
          <w:sz w:val="28"/>
          <w:szCs w:val="28"/>
        </w:rPr>
        <w:t>surgery.oncology.ru/archive/2020</w:t>
      </w:r>
      <w:r w:rsidRPr="00D458E9">
        <w:rPr>
          <w:rFonts w:ascii="Times New Roman" w:hAnsi="Times New Roman" w:cs="Times New Roman"/>
          <w:sz w:val="28"/>
          <w:szCs w:val="28"/>
        </w:rPr>
        <w:t>/01/</w:t>
      </w:r>
      <w:r w:rsidRPr="00D458E9">
        <w:t xml:space="preserve"> </w:t>
      </w:r>
      <w:r w:rsidRPr="00D458E9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D458E9">
        <w:rPr>
          <w:rFonts w:ascii="Times New Roman" w:hAnsi="Times New Roman" w:cs="Times New Roman"/>
          <w:sz w:val="28"/>
          <w:szCs w:val="28"/>
        </w:rPr>
        <w:t>Онкохирургия</w:t>
      </w:r>
      <w:proofErr w:type="spellEnd"/>
      <w:r w:rsidRPr="00D458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2019 г</w:t>
      </w:r>
    </w:p>
    <w:p w:rsidR="00D458E9" w:rsidRDefault="00D458E9" w:rsidP="00D458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8E9">
        <w:rPr>
          <w:rFonts w:ascii="Times New Roman" w:hAnsi="Times New Roman" w:cs="Times New Roman"/>
          <w:sz w:val="28"/>
          <w:szCs w:val="28"/>
        </w:rPr>
        <w:t>Чиссов</w:t>
      </w:r>
      <w:proofErr w:type="spellEnd"/>
      <w:r w:rsidRPr="00D458E9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Онкология :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Национальное руководство. Краткое издание / под ред. В. И. </w:t>
      </w:r>
      <w:proofErr w:type="spellStart"/>
      <w:r w:rsidRPr="00D458E9">
        <w:rPr>
          <w:rFonts w:ascii="Times New Roman" w:hAnsi="Times New Roman" w:cs="Times New Roman"/>
          <w:sz w:val="28"/>
          <w:szCs w:val="28"/>
        </w:rPr>
        <w:t>Чиссова</w:t>
      </w:r>
      <w:proofErr w:type="spellEnd"/>
      <w:r w:rsidRPr="00D458E9">
        <w:rPr>
          <w:rFonts w:ascii="Times New Roman" w:hAnsi="Times New Roman" w:cs="Times New Roman"/>
          <w:sz w:val="28"/>
          <w:szCs w:val="28"/>
        </w:rPr>
        <w:t xml:space="preserve">, М. И. Давыдова -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ГЭОТАР-Медиа, 2017. - 576 с. - ISBN 978-5-9704-3982-1. -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электронный // URL : https://www.rosmedlib.ru/book/ISBN9785970439821.html (дата обращения: 16.02.2022). - Режим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212913" w:rsidRDefault="00212913" w:rsidP="00D458E9">
      <w:pPr>
        <w:rPr>
          <w:rFonts w:ascii="Times New Roman" w:hAnsi="Times New Roman" w:cs="Times New Roman"/>
          <w:sz w:val="28"/>
          <w:szCs w:val="28"/>
        </w:rPr>
      </w:pPr>
      <w:r w:rsidRPr="00212913">
        <w:rPr>
          <w:rFonts w:ascii="Times New Roman" w:hAnsi="Times New Roman" w:cs="Times New Roman"/>
          <w:sz w:val="28"/>
          <w:szCs w:val="28"/>
        </w:rPr>
        <w:t>Практические рекомендации Российского общества клинической онкологии. Лекарственное лечение злокачественных опухолей под ред. В.М. Моисеенко. Злокачественные опухоли. Практические рекомендации RUSSCO. 2019; 9 (3s2) [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Prakticheskie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rekomendatsii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Rossiiskogo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obshchestva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klinicheskoi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onkologii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Lekarstvennoe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lechenie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zlokachestvennykh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opukholei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. V.M.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Moiseenko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Zlokachestvennye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opukholi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Prakticheskie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913">
        <w:rPr>
          <w:rFonts w:ascii="Times New Roman" w:hAnsi="Times New Roman" w:cs="Times New Roman"/>
          <w:sz w:val="28"/>
          <w:szCs w:val="28"/>
        </w:rPr>
        <w:t>rekomendatsii</w:t>
      </w:r>
      <w:proofErr w:type="spellEnd"/>
      <w:r w:rsidRPr="00212913">
        <w:rPr>
          <w:rFonts w:ascii="Times New Roman" w:hAnsi="Times New Roman" w:cs="Times New Roman"/>
          <w:sz w:val="28"/>
          <w:szCs w:val="28"/>
        </w:rPr>
        <w:t xml:space="preserve"> RUSSCO. </w:t>
      </w:r>
    </w:p>
    <w:p w:rsidR="00282CB2" w:rsidRDefault="00282CB2" w:rsidP="00D458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2CB2">
        <w:rPr>
          <w:rFonts w:ascii="Times New Roman" w:hAnsi="Times New Roman" w:cs="Times New Roman"/>
          <w:sz w:val="28"/>
          <w:szCs w:val="28"/>
        </w:rPr>
        <w:t>Чиссов</w:t>
      </w:r>
      <w:proofErr w:type="spellEnd"/>
      <w:r w:rsidRPr="00282CB2">
        <w:rPr>
          <w:rFonts w:ascii="Times New Roman" w:hAnsi="Times New Roman" w:cs="Times New Roman"/>
          <w:sz w:val="28"/>
          <w:szCs w:val="28"/>
        </w:rPr>
        <w:t xml:space="preserve">, В. И. Атлас онкологических операций / Под ред. В. И. </w:t>
      </w:r>
      <w:proofErr w:type="spellStart"/>
      <w:r w:rsidRPr="00282CB2">
        <w:rPr>
          <w:rFonts w:ascii="Times New Roman" w:hAnsi="Times New Roman" w:cs="Times New Roman"/>
          <w:sz w:val="28"/>
          <w:szCs w:val="28"/>
        </w:rPr>
        <w:t>Чиссова</w:t>
      </w:r>
      <w:proofErr w:type="spellEnd"/>
      <w:r w:rsidRPr="00282CB2">
        <w:rPr>
          <w:rFonts w:ascii="Times New Roman" w:hAnsi="Times New Roman" w:cs="Times New Roman"/>
          <w:sz w:val="28"/>
          <w:szCs w:val="28"/>
        </w:rPr>
        <w:t xml:space="preserve">, А. Х. Трахтенберга, А. И. </w:t>
      </w:r>
      <w:proofErr w:type="spellStart"/>
      <w:r w:rsidRPr="00282CB2">
        <w:rPr>
          <w:rFonts w:ascii="Times New Roman" w:hAnsi="Times New Roman" w:cs="Times New Roman"/>
          <w:sz w:val="28"/>
          <w:szCs w:val="28"/>
        </w:rPr>
        <w:t>Пачеса</w:t>
      </w:r>
      <w:proofErr w:type="spellEnd"/>
      <w:r w:rsidRPr="00282CB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2CB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82CB2">
        <w:rPr>
          <w:rFonts w:ascii="Times New Roman" w:hAnsi="Times New Roman" w:cs="Times New Roman"/>
          <w:sz w:val="28"/>
          <w:szCs w:val="28"/>
        </w:rPr>
        <w:t xml:space="preserve"> ГЭОТАР-Медиа, 2008. - 632 с. - ISBN 978-5-9704-0712-7. - </w:t>
      </w:r>
      <w:proofErr w:type="gramStart"/>
      <w:r w:rsidRPr="00282CB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2CB2">
        <w:rPr>
          <w:rFonts w:ascii="Times New Roman" w:hAnsi="Times New Roman" w:cs="Times New Roman"/>
          <w:sz w:val="28"/>
          <w:szCs w:val="28"/>
        </w:rPr>
        <w:t xml:space="preserve"> электронный // URL :</w:t>
      </w:r>
    </w:p>
    <w:p w:rsidR="00282CB2" w:rsidRDefault="00212913" w:rsidP="00D458E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82CB2" w:rsidRPr="00DE0B52">
          <w:rPr>
            <w:rStyle w:val="a5"/>
            <w:rFonts w:ascii="Times New Roman" w:hAnsi="Times New Roman" w:cs="Times New Roman"/>
            <w:sz w:val="28"/>
            <w:szCs w:val="28"/>
          </w:rPr>
          <w:t>https://www.rosoncoweb.ru/</w:t>
        </w:r>
      </w:hyperlink>
      <w:r w:rsidR="00282CB2">
        <w:rPr>
          <w:rFonts w:ascii="Times New Roman" w:hAnsi="Times New Roman" w:cs="Times New Roman"/>
          <w:sz w:val="28"/>
          <w:szCs w:val="28"/>
        </w:rPr>
        <w:t xml:space="preserve"> портал</w:t>
      </w:r>
    </w:p>
    <w:p w:rsidR="00282CB2" w:rsidRPr="00D458E9" w:rsidRDefault="00282CB2" w:rsidP="00282CB2">
      <w:pPr>
        <w:rPr>
          <w:rFonts w:ascii="Times New Roman" w:hAnsi="Times New Roman" w:cs="Times New Roman"/>
          <w:sz w:val="28"/>
          <w:szCs w:val="28"/>
        </w:rPr>
      </w:pPr>
    </w:p>
    <w:sectPr w:rsidR="00282CB2" w:rsidRPr="00D4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79"/>
    <w:rsid w:val="001139DD"/>
    <w:rsid w:val="00212913"/>
    <w:rsid w:val="00282CB2"/>
    <w:rsid w:val="003D3427"/>
    <w:rsid w:val="006E5E52"/>
    <w:rsid w:val="00724D79"/>
    <w:rsid w:val="00865208"/>
    <w:rsid w:val="00B21AA8"/>
    <w:rsid w:val="00D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8A0B"/>
  <w15:chartTrackingRefBased/>
  <w15:docId w15:val="{2EA1C7D8-7C45-40A5-829F-6AD3EA7F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1A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2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onco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2022-06-14T14:55:00Z</dcterms:created>
  <dcterms:modified xsi:type="dcterms:W3CDTF">2022-06-14T14:55:00Z</dcterms:modified>
</cp:coreProperties>
</file>