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  <w:r w:rsidRPr="00AD0A94">
        <w:rPr>
          <w:sz w:val="28"/>
          <w:szCs w:val="28"/>
          <w:shd w:val="clear" w:color="auto" w:fill="FFFFFF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РФ ГБОУ ВПО КРАСГМУ ИМ. ПРОФ. В.Ф. ВОЙНО-ЯСЕНЕЦКОГО МЗ и СР РФ</w:t>
      </w: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  <w:vertAlign w:val="superscript"/>
        </w:rPr>
      </w:pPr>
      <w:r w:rsidRPr="00AD0A94">
        <w:rPr>
          <w:sz w:val="28"/>
          <w:szCs w:val="28"/>
        </w:rPr>
        <w:t xml:space="preserve">Кафедра офтальмологии имени профессора </w:t>
      </w:r>
      <w:proofErr w:type="spellStart"/>
      <w:r w:rsidRPr="00AD0A94">
        <w:rPr>
          <w:sz w:val="28"/>
          <w:szCs w:val="28"/>
        </w:rPr>
        <w:t>М.А.Дмитриева</w:t>
      </w:r>
      <w:proofErr w:type="spellEnd"/>
      <w:r w:rsidRPr="00AD0A94">
        <w:rPr>
          <w:sz w:val="28"/>
          <w:szCs w:val="28"/>
        </w:rPr>
        <w:t xml:space="preserve"> с курсом </w:t>
      </w:r>
      <w:proofErr w:type="gramStart"/>
      <w:r w:rsidRPr="00AD0A94">
        <w:rPr>
          <w:sz w:val="28"/>
          <w:szCs w:val="28"/>
        </w:rPr>
        <w:t>ПО</w:t>
      </w:r>
      <w:proofErr w:type="gramEnd"/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  <w:vertAlign w:val="superscript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  <w:vertAlign w:val="superscript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  <w:vertAlign w:val="superscript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  <w:r w:rsidRPr="00AD0A94">
        <w:rPr>
          <w:b/>
          <w:bCs/>
          <w:sz w:val="28"/>
          <w:szCs w:val="28"/>
        </w:rPr>
        <w:t>РЕФЕРАТ</w:t>
      </w: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252BCC" w:rsidRDefault="00180C5A" w:rsidP="00180C5A">
      <w:pPr>
        <w:spacing w:line="360" w:lineRule="auto"/>
        <w:jc w:val="center"/>
        <w:rPr>
          <w:b/>
          <w:bCs/>
          <w:sz w:val="28"/>
          <w:szCs w:val="28"/>
        </w:rPr>
      </w:pPr>
      <w:r w:rsidRPr="00252BCC">
        <w:rPr>
          <w:b/>
          <w:bCs/>
          <w:sz w:val="28"/>
          <w:szCs w:val="28"/>
        </w:rPr>
        <w:t xml:space="preserve">Меланома </w:t>
      </w:r>
      <w:proofErr w:type="spellStart"/>
      <w:r w:rsidRPr="00252BCC">
        <w:rPr>
          <w:b/>
          <w:bCs/>
          <w:sz w:val="28"/>
          <w:szCs w:val="28"/>
        </w:rPr>
        <w:t>хориоидеи</w:t>
      </w:r>
      <w:proofErr w:type="spellEnd"/>
    </w:p>
    <w:p w:rsidR="00180C5A" w:rsidRPr="00AD0A94" w:rsidRDefault="00180C5A" w:rsidP="00180C5A">
      <w:pPr>
        <w:spacing w:line="360" w:lineRule="auto"/>
        <w:jc w:val="center"/>
        <w:rPr>
          <w:b/>
          <w:bCs/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b/>
          <w:bCs/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 xml:space="preserve">                                                                              </w:t>
      </w: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 xml:space="preserve">                                                                                Выполнила: Снегирева А.Д.</w:t>
      </w: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  <w:r w:rsidRPr="00AD0A94">
        <w:rPr>
          <w:sz w:val="28"/>
          <w:szCs w:val="28"/>
        </w:rPr>
        <w:t xml:space="preserve">                                                                      ординатор 2 года обучения</w:t>
      </w:r>
    </w:p>
    <w:p w:rsidR="00180C5A" w:rsidRPr="00AD0A94" w:rsidRDefault="00180C5A" w:rsidP="00180C5A">
      <w:pPr>
        <w:spacing w:line="360" w:lineRule="auto"/>
        <w:jc w:val="right"/>
        <w:rPr>
          <w:sz w:val="28"/>
          <w:szCs w:val="28"/>
        </w:rPr>
      </w:pPr>
      <w:r w:rsidRPr="00AD0A94">
        <w:rPr>
          <w:sz w:val="28"/>
          <w:szCs w:val="28"/>
        </w:rPr>
        <w:t xml:space="preserve">          Проверила: ассистент кафедры</w:t>
      </w:r>
    </w:p>
    <w:p w:rsidR="00180C5A" w:rsidRPr="00AD0A94" w:rsidRDefault="00180C5A" w:rsidP="00180C5A">
      <w:pPr>
        <w:tabs>
          <w:tab w:val="left" w:pos="5670"/>
        </w:tabs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 xml:space="preserve">                                                                                 Балашова П.М.</w:t>
      </w:r>
    </w:p>
    <w:p w:rsidR="00180C5A" w:rsidRPr="00AD0A94" w:rsidRDefault="00180C5A" w:rsidP="00180C5A">
      <w:pPr>
        <w:spacing w:line="360" w:lineRule="auto"/>
        <w:jc w:val="right"/>
        <w:rPr>
          <w:sz w:val="28"/>
          <w:szCs w:val="28"/>
        </w:rPr>
      </w:pPr>
    </w:p>
    <w:p w:rsidR="00180C5A" w:rsidRPr="00AD0A94" w:rsidRDefault="00180C5A" w:rsidP="00180C5A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80C5A" w:rsidRPr="00AD0A94" w:rsidRDefault="00180C5A" w:rsidP="00180C5A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180C5A" w:rsidRPr="00AD0A94" w:rsidRDefault="00180C5A" w:rsidP="00180C5A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 w:rsidRPr="00AD0A94">
        <w:rPr>
          <w:sz w:val="28"/>
          <w:szCs w:val="28"/>
        </w:rPr>
        <w:t>г. Красноярск 202</w:t>
      </w:r>
      <w:r>
        <w:rPr>
          <w:sz w:val="28"/>
          <w:szCs w:val="28"/>
        </w:rPr>
        <w:t>4</w:t>
      </w:r>
      <w:r w:rsidRPr="00AD0A94">
        <w:rPr>
          <w:sz w:val="28"/>
          <w:szCs w:val="28"/>
        </w:rPr>
        <w:t xml:space="preserve"> год</w:t>
      </w: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  <w:r w:rsidRPr="00AD0A94">
        <w:rPr>
          <w:sz w:val="28"/>
          <w:szCs w:val="28"/>
        </w:rPr>
        <w:lastRenderedPageBreak/>
        <w:t>СОДЕРЖАНИЕ:</w:t>
      </w: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ВВЕДЕНИЕ………………………………………………………………2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Причины …………………………………………………………………</w:t>
      </w:r>
      <w:r w:rsidR="009C5327">
        <w:rPr>
          <w:sz w:val="28"/>
          <w:szCs w:val="28"/>
        </w:rPr>
        <w:t>3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Этиология и патогенез……………………………………………….….</w:t>
      </w:r>
      <w:r w:rsidR="009C5327">
        <w:rPr>
          <w:sz w:val="28"/>
          <w:szCs w:val="28"/>
        </w:rPr>
        <w:t>3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Клиника……....…………………………………………………….…….</w:t>
      </w:r>
      <w:r w:rsidR="00381EAD">
        <w:rPr>
          <w:sz w:val="28"/>
          <w:szCs w:val="28"/>
        </w:rPr>
        <w:t>5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bCs/>
          <w:sz w:val="28"/>
          <w:szCs w:val="28"/>
        </w:rPr>
        <w:t>Симптомы………………………………………………………………...9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Диагностика……………………………………………………………..11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Ле</w:t>
      </w:r>
      <w:r w:rsidR="00E116B2">
        <w:rPr>
          <w:sz w:val="28"/>
          <w:szCs w:val="28"/>
        </w:rPr>
        <w:t>чение………………………………………………………………….12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ЗАКЛЮЧЕНИЕ………………………………………………………....1</w:t>
      </w:r>
      <w:r w:rsidR="00097F13">
        <w:rPr>
          <w:sz w:val="28"/>
          <w:szCs w:val="28"/>
        </w:rPr>
        <w:t>5</w:t>
      </w:r>
    </w:p>
    <w:p w:rsidR="00180C5A" w:rsidRPr="00AD0A94" w:rsidRDefault="00180C5A" w:rsidP="00180C5A">
      <w:pPr>
        <w:pStyle w:val="a4"/>
        <w:numPr>
          <w:ilvl w:val="0"/>
          <w:numId w:val="1"/>
        </w:numPr>
        <w:tabs>
          <w:tab w:val="left" w:pos="9072"/>
        </w:tabs>
        <w:spacing w:line="360" w:lineRule="auto"/>
        <w:rPr>
          <w:sz w:val="28"/>
          <w:szCs w:val="28"/>
        </w:rPr>
      </w:pPr>
      <w:r w:rsidRPr="00AD0A94">
        <w:rPr>
          <w:sz w:val="28"/>
          <w:szCs w:val="28"/>
        </w:rPr>
        <w:t>СПИСОК ЛИТЕРАТУРЫ………………………………………………1</w:t>
      </w:r>
      <w:r w:rsidR="00097F13">
        <w:rPr>
          <w:sz w:val="28"/>
          <w:szCs w:val="28"/>
        </w:rPr>
        <w:t>6</w:t>
      </w: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  <w:r w:rsidRPr="00AD0A94">
        <w:rPr>
          <w:sz w:val="28"/>
          <w:szCs w:val="28"/>
        </w:rPr>
        <w:lastRenderedPageBreak/>
        <w:t>ВВЕДЕНИЕ</w:t>
      </w: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52BCC">
        <w:rPr>
          <w:b/>
          <w:bCs/>
          <w:sz w:val="28"/>
          <w:szCs w:val="28"/>
        </w:rPr>
        <w:t xml:space="preserve">Меланома </w:t>
      </w:r>
      <w:proofErr w:type="spellStart"/>
      <w:r w:rsidRPr="00252BCC">
        <w:rPr>
          <w:b/>
          <w:bCs/>
          <w:sz w:val="28"/>
          <w:szCs w:val="28"/>
        </w:rPr>
        <w:t>хориоидеи</w:t>
      </w:r>
      <w:proofErr w:type="spellEnd"/>
      <w:r w:rsidRPr="00252BCC">
        <w:rPr>
          <w:sz w:val="28"/>
          <w:szCs w:val="28"/>
        </w:rPr>
        <w:t xml:space="preserve"> – это злокачественное новообразование сосудистой оболочки глаза с преимущественно гематогенным путем метастазирования. Клинически наиболее часто проявляется болевым синдромом, снижением остроты зрения, </w:t>
      </w:r>
      <w:proofErr w:type="spellStart"/>
      <w:r w:rsidRPr="00252BCC">
        <w:rPr>
          <w:sz w:val="28"/>
          <w:szCs w:val="28"/>
        </w:rPr>
        <w:t>фотопсиями</w:t>
      </w:r>
      <w:proofErr w:type="spellEnd"/>
      <w:r w:rsidRPr="00252BCC">
        <w:rPr>
          <w:sz w:val="28"/>
          <w:szCs w:val="28"/>
        </w:rPr>
        <w:t xml:space="preserve"> и </w:t>
      </w:r>
      <w:proofErr w:type="spellStart"/>
      <w:r w:rsidRPr="00252BCC">
        <w:rPr>
          <w:sz w:val="28"/>
          <w:szCs w:val="28"/>
        </w:rPr>
        <w:t>метаморфопсиями</w:t>
      </w:r>
      <w:proofErr w:type="spellEnd"/>
      <w:r w:rsidRPr="00252BCC">
        <w:rPr>
          <w:sz w:val="28"/>
          <w:szCs w:val="28"/>
        </w:rPr>
        <w:t xml:space="preserve">. Диагностика заключается в проведении </w:t>
      </w:r>
      <w:proofErr w:type="spellStart"/>
      <w:r w:rsidRPr="00252BCC">
        <w:rPr>
          <w:sz w:val="28"/>
          <w:szCs w:val="28"/>
        </w:rPr>
        <w:t>биомикроофтальмоскопии</w:t>
      </w:r>
      <w:proofErr w:type="spellEnd"/>
      <w:r w:rsidRPr="00252BCC">
        <w:rPr>
          <w:sz w:val="28"/>
          <w:szCs w:val="28"/>
        </w:rPr>
        <w:t xml:space="preserve">, офтальмоскопии, флуоресцентной ангиографии, ультразвукового доплеровского цветного картирования, КТ и МРТ. Распространенными методами лечения меланомы </w:t>
      </w:r>
      <w:proofErr w:type="spellStart"/>
      <w:r w:rsidRPr="00252BCC">
        <w:rPr>
          <w:sz w:val="28"/>
          <w:szCs w:val="28"/>
        </w:rPr>
        <w:t>хориоидеи</w:t>
      </w:r>
      <w:proofErr w:type="spellEnd"/>
      <w:r w:rsidRPr="00252BCC">
        <w:rPr>
          <w:sz w:val="28"/>
          <w:szCs w:val="28"/>
        </w:rPr>
        <w:t xml:space="preserve"> являются лучевая терапия и энуклеация. Также возможны проведение </w:t>
      </w:r>
      <w:proofErr w:type="spellStart"/>
      <w:r w:rsidRPr="00252BCC">
        <w:rPr>
          <w:sz w:val="28"/>
          <w:szCs w:val="28"/>
        </w:rPr>
        <w:t>брахитерапии</w:t>
      </w:r>
      <w:proofErr w:type="spellEnd"/>
      <w:r w:rsidRPr="00252BCC">
        <w:rPr>
          <w:sz w:val="28"/>
          <w:szCs w:val="28"/>
        </w:rPr>
        <w:t xml:space="preserve"> с </w:t>
      </w:r>
      <w:proofErr w:type="gramStart"/>
      <w:r w:rsidRPr="00252BCC">
        <w:rPr>
          <w:sz w:val="28"/>
          <w:szCs w:val="28"/>
        </w:rPr>
        <w:t>диод-лазерной</w:t>
      </w:r>
      <w:proofErr w:type="gramEnd"/>
      <w:r w:rsidRPr="00252BCC">
        <w:rPr>
          <w:sz w:val="28"/>
          <w:szCs w:val="28"/>
        </w:rPr>
        <w:t xml:space="preserve"> термотерапией, </w:t>
      </w:r>
      <w:proofErr w:type="spellStart"/>
      <w:r w:rsidRPr="00252BCC">
        <w:rPr>
          <w:sz w:val="28"/>
          <w:szCs w:val="28"/>
        </w:rPr>
        <w:t>эндовитреальное</w:t>
      </w:r>
      <w:proofErr w:type="spellEnd"/>
      <w:r w:rsidRPr="00252BCC">
        <w:rPr>
          <w:sz w:val="28"/>
          <w:szCs w:val="28"/>
        </w:rPr>
        <w:t xml:space="preserve"> удаление опухоли и </w:t>
      </w:r>
      <w:proofErr w:type="spellStart"/>
      <w:r w:rsidRPr="00252BCC">
        <w:rPr>
          <w:sz w:val="28"/>
          <w:szCs w:val="28"/>
        </w:rPr>
        <w:t>эндорезекция</w:t>
      </w:r>
      <w:proofErr w:type="spellEnd"/>
      <w:r w:rsidRPr="00252BCC">
        <w:rPr>
          <w:sz w:val="28"/>
          <w:szCs w:val="28"/>
        </w:rPr>
        <w:t xml:space="preserve"> меланомы </w:t>
      </w:r>
      <w:proofErr w:type="spellStart"/>
      <w:r w:rsidRPr="00252BCC">
        <w:rPr>
          <w:sz w:val="28"/>
          <w:szCs w:val="28"/>
        </w:rPr>
        <w:t>хориоидеи</w:t>
      </w:r>
      <w:proofErr w:type="spellEnd"/>
      <w:r w:rsidRPr="00252BCC">
        <w:rPr>
          <w:sz w:val="28"/>
          <w:szCs w:val="28"/>
        </w:rPr>
        <w:t>.</w:t>
      </w:r>
    </w:p>
    <w:p w:rsidR="00180C5A" w:rsidRPr="00AD0A94" w:rsidRDefault="005D5946" w:rsidP="00180C5A">
      <w:pPr>
        <w:spacing w:line="360" w:lineRule="auto"/>
        <w:jc w:val="both"/>
        <w:rPr>
          <w:sz w:val="28"/>
          <w:szCs w:val="28"/>
        </w:rPr>
      </w:pPr>
      <w:r w:rsidRPr="005D5946">
        <w:rPr>
          <w:sz w:val="28"/>
          <w:szCs w:val="28"/>
        </w:rPr>
        <w:t xml:space="preserve">Меланома </w:t>
      </w:r>
      <w:proofErr w:type="spellStart"/>
      <w:r w:rsidRPr="005D5946">
        <w:rPr>
          <w:sz w:val="28"/>
          <w:szCs w:val="28"/>
        </w:rPr>
        <w:t>хориоидеи</w:t>
      </w:r>
      <w:proofErr w:type="spellEnd"/>
      <w:r w:rsidRPr="005D5946">
        <w:rPr>
          <w:sz w:val="28"/>
          <w:szCs w:val="28"/>
        </w:rPr>
        <w:t xml:space="preserve"> – это генетически-детерминированная опухоль, которая развивается спорадически или у лиц с отягощенным семейным анамнезом по поводу данного заболевания. Впервые меланому </w:t>
      </w:r>
      <w:proofErr w:type="spellStart"/>
      <w:r w:rsidRPr="005D5946">
        <w:rPr>
          <w:sz w:val="28"/>
          <w:szCs w:val="28"/>
        </w:rPr>
        <w:t>хориоидеи</w:t>
      </w:r>
      <w:proofErr w:type="spellEnd"/>
      <w:r w:rsidRPr="005D5946">
        <w:rPr>
          <w:sz w:val="28"/>
          <w:szCs w:val="28"/>
        </w:rPr>
        <w:t xml:space="preserve"> описал Г. </w:t>
      </w:r>
      <w:proofErr w:type="spellStart"/>
      <w:r w:rsidRPr="005D5946">
        <w:rPr>
          <w:sz w:val="28"/>
          <w:szCs w:val="28"/>
        </w:rPr>
        <w:t>Бартиш</w:t>
      </w:r>
      <w:proofErr w:type="spellEnd"/>
      <w:r w:rsidRPr="005D5946">
        <w:rPr>
          <w:sz w:val="28"/>
          <w:szCs w:val="28"/>
        </w:rPr>
        <w:t xml:space="preserve"> в 1563 году. Детальная характеристика заболевания в </w:t>
      </w:r>
      <w:hyperlink r:id="rId7" w:history="1">
        <w:r w:rsidRPr="005D5946">
          <w:rPr>
            <w:rStyle w:val="a5"/>
            <w:sz w:val="28"/>
            <w:szCs w:val="28"/>
          </w:rPr>
          <w:t>офтальмологии</w:t>
        </w:r>
      </w:hyperlink>
      <w:r w:rsidRPr="005D5946">
        <w:rPr>
          <w:sz w:val="28"/>
          <w:szCs w:val="28"/>
        </w:rPr>
        <w:t xml:space="preserve"> была представлена в 1819 году французским врачом Рене </w:t>
      </w:r>
      <w:proofErr w:type="spellStart"/>
      <w:r w:rsidRPr="005D5946">
        <w:rPr>
          <w:sz w:val="28"/>
          <w:szCs w:val="28"/>
        </w:rPr>
        <w:t>Лаэннеком</w:t>
      </w:r>
      <w:proofErr w:type="spellEnd"/>
      <w:r w:rsidRPr="005D5946">
        <w:rPr>
          <w:sz w:val="28"/>
          <w:szCs w:val="28"/>
        </w:rPr>
        <w:t xml:space="preserve">. Согласно статистическим данным, около 70% от всех злокачественных опухолей глаз занимает </w:t>
      </w:r>
      <w:proofErr w:type="spellStart"/>
      <w:r w:rsidRPr="005D5946">
        <w:rPr>
          <w:sz w:val="28"/>
          <w:szCs w:val="28"/>
        </w:rPr>
        <w:t>увеальная</w:t>
      </w:r>
      <w:proofErr w:type="spellEnd"/>
      <w:r w:rsidRPr="005D5946">
        <w:rPr>
          <w:sz w:val="28"/>
          <w:szCs w:val="28"/>
        </w:rPr>
        <w:t> </w:t>
      </w:r>
      <w:hyperlink r:id="rId8" w:history="1">
        <w:r w:rsidRPr="005D5946">
          <w:rPr>
            <w:rStyle w:val="a5"/>
            <w:sz w:val="28"/>
            <w:szCs w:val="28"/>
          </w:rPr>
          <w:t>меланома</w:t>
        </w:r>
      </w:hyperlink>
      <w:r w:rsidRPr="005D5946">
        <w:rPr>
          <w:sz w:val="28"/>
          <w:szCs w:val="28"/>
        </w:rPr>
        <w:t xml:space="preserve">. Общая распространенность в популяции составляет 9:1000000. Наиболее часто патология встречается в скандинавских странах, Франции и Израиле. Неоплазия чаще развивается у людей со светлыми глазами. Меланому </w:t>
      </w:r>
      <w:proofErr w:type="spellStart"/>
      <w:r w:rsidRPr="005D5946">
        <w:rPr>
          <w:sz w:val="28"/>
          <w:szCs w:val="28"/>
        </w:rPr>
        <w:t>хориоидеи</w:t>
      </w:r>
      <w:proofErr w:type="spellEnd"/>
      <w:r w:rsidRPr="005D5946">
        <w:rPr>
          <w:sz w:val="28"/>
          <w:szCs w:val="28"/>
        </w:rPr>
        <w:t xml:space="preserve"> обычно диагностируют в возрасте 50-60 лет. Дети болеют очень редко, казуистическими являются случаи заболевания у младенцев. Большему риску развития онкологического новообразования подвержены лица белой расы, мужчины страдают данным заболеванием реже женщин.</w:t>
      </w: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5D5946" w:rsidRDefault="005D5946" w:rsidP="00180C5A">
      <w:pPr>
        <w:spacing w:line="360" w:lineRule="auto"/>
        <w:jc w:val="both"/>
        <w:rPr>
          <w:sz w:val="28"/>
          <w:szCs w:val="28"/>
        </w:rPr>
      </w:pPr>
    </w:p>
    <w:p w:rsidR="005D5946" w:rsidRDefault="00180C5A" w:rsidP="00180C5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D5946" w:rsidRDefault="00EC2C69" w:rsidP="00180C5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5D5946">
        <w:rPr>
          <w:bCs/>
          <w:sz w:val="28"/>
          <w:szCs w:val="28"/>
        </w:rPr>
        <w:t xml:space="preserve"> </w:t>
      </w:r>
      <w:r w:rsidR="00B7768A" w:rsidRPr="00381EAD">
        <w:rPr>
          <w:bCs/>
          <w:sz w:val="28"/>
          <w:szCs w:val="28"/>
        </w:rPr>
        <w:t xml:space="preserve">  </w:t>
      </w:r>
      <w:r w:rsidR="005D5946" w:rsidRPr="005D594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РИЧИНЫ ВОЗНИКНОВЕНИЯ</w:t>
      </w:r>
    </w:p>
    <w:p w:rsidR="00381EAD" w:rsidRDefault="00180C5A" w:rsidP="00180C5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80C5A" w:rsidRPr="00252BCC" w:rsidRDefault="00381EAD" w:rsidP="00180C5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7768A" w:rsidRPr="00B7768A">
        <w:rPr>
          <w:bCs/>
          <w:sz w:val="28"/>
          <w:szCs w:val="28"/>
        </w:rPr>
        <w:t xml:space="preserve">  </w:t>
      </w:r>
      <w:r w:rsidR="00180C5A" w:rsidRPr="00252BCC">
        <w:rPr>
          <w:bCs/>
          <w:sz w:val="28"/>
          <w:szCs w:val="28"/>
        </w:rPr>
        <w:t xml:space="preserve">Зачастую этиологию меланомы </w:t>
      </w:r>
      <w:proofErr w:type="spellStart"/>
      <w:r w:rsidR="00180C5A" w:rsidRPr="00252BCC">
        <w:rPr>
          <w:bCs/>
          <w:sz w:val="28"/>
          <w:szCs w:val="28"/>
        </w:rPr>
        <w:t>хориоидеи</w:t>
      </w:r>
      <w:proofErr w:type="spellEnd"/>
      <w:r w:rsidR="00180C5A" w:rsidRPr="00252BCC">
        <w:rPr>
          <w:bCs/>
          <w:sz w:val="28"/>
          <w:szCs w:val="28"/>
        </w:rPr>
        <w:t xml:space="preserve"> установить не удается, поскольку опухоль развивается спорадически. Прослеживается генетическая предрасположенность к развитию этой патологии. В 0,37% случаев заболевание носит семейный характер. Триггерами являются мутации гена GNAQ или GNA11. Патологические изменения в одном из генов исключают развитие изменений в другом, поскольку при обеих мутациях в процесс вовлечен кодон Q209 (5 </w:t>
      </w:r>
      <w:proofErr w:type="spellStart"/>
      <w:r w:rsidR="00180C5A" w:rsidRPr="00252BCC">
        <w:rPr>
          <w:bCs/>
          <w:sz w:val="28"/>
          <w:szCs w:val="28"/>
        </w:rPr>
        <w:t>экзон</w:t>
      </w:r>
      <w:proofErr w:type="spellEnd"/>
      <w:r w:rsidR="00180C5A" w:rsidRPr="00252BCC">
        <w:rPr>
          <w:bCs/>
          <w:sz w:val="28"/>
          <w:szCs w:val="28"/>
        </w:rPr>
        <w:t xml:space="preserve">) или R183 (4 </w:t>
      </w:r>
      <w:proofErr w:type="spellStart"/>
      <w:r w:rsidR="00180C5A" w:rsidRPr="00252BCC">
        <w:rPr>
          <w:bCs/>
          <w:sz w:val="28"/>
          <w:szCs w:val="28"/>
        </w:rPr>
        <w:t>экзон</w:t>
      </w:r>
      <w:proofErr w:type="spellEnd"/>
      <w:r w:rsidR="00180C5A" w:rsidRPr="00252BCC">
        <w:rPr>
          <w:bCs/>
          <w:sz w:val="28"/>
          <w:szCs w:val="28"/>
        </w:rPr>
        <w:t xml:space="preserve">). Редкая причина меланомы </w:t>
      </w:r>
      <w:proofErr w:type="spellStart"/>
      <w:r w:rsidR="00180C5A" w:rsidRPr="00252BCC">
        <w:rPr>
          <w:bCs/>
          <w:sz w:val="28"/>
          <w:szCs w:val="28"/>
        </w:rPr>
        <w:t>хориоидеи</w:t>
      </w:r>
      <w:proofErr w:type="spellEnd"/>
      <w:r w:rsidR="00180C5A" w:rsidRPr="00252BCC">
        <w:rPr>
          <w:bCs/>
          <w:sz w:val="28"/>
          <w:szCs w:val="28"/>
        </w:rPr>
        <w:t xml:space="preserve"> – аномалии генов BRAF, NRAS. При этом имеют место мутации 3 (</w:t>
      </w:r>
      <w:proofErr w:type="spellStart"/>
      <w:r w:rsidR="00180C5A" w:rsidRPr="00252BCC">
        <w:rPr>
          <w:bCs/>
          <w:sz w:val="28"/>
          <w:szCs w:val="28"/>
        </w:rPr>
        <w:t>моносомия</w:t>
      </w:r>
      <w:proofErr w:type="spellEnd"/>
      <w:r w:rsidR="00180C5A" w:rsidRPr="00252BCC">
        <w:rPr>
          <w:bCs/>
          <w:sz w:val="28"/>
          <w:szCs w:val="28"/>
        </w:rPr>
        <w:t>), 6 или 8 (</w:t>
      </w:r>
      <w:proofErr w:type="spellStart"/>
      <w:r w:rsidR="00180C5A" w:rsidRPr="00252BCC">
        <w:rPr>
          <w:bCs/>
          <w:sz w:val="28"/>
          <w:szCs w:val="28"/>
        </w:rPr>
        <w:t>трисомия</w:t>
      </w:r>
      <w:proofErr w:type="spellEnd"/>
      <w:r w:rsidR="00180C5A" w:rsidRPr="00252BCC">
        <w:rPr>
          <w:bCs/>
          <w:sz w:val="28"/>
          <w:szCs w:val="28"/>
        </w:rPr>
        <w:t>) хромосомы.</w:t>
      </w:r>
    </w:p>
    <w:p w:rsidR="00180C5A" w:rsidRPr="00252BCC" w:rsidRDefault="00180C5A" w:rsidP="00180C5A">
      <w:pPr>
        <w:spacing w:line="360" w:lineRule="auto"/>
        <w:jc w:val="both"/>
        <w:rPr>
          <w:bCs/>
          <w:sz w:val="28"/>
          <w:szCs w:val="28"/>
        </w:rPr>
      </w:pPr>
      <w:r w:rsidRPr="00252BCC">
        <w:rPr>
          <w:bCs/>
          <w:sz w:val="28"/>
          <w:szCs w:val="28"/>
        </w:rPr>
        <w:t xml:space="preserve">Существенные отличия молекулярно-генетического профиля меланомы </w:t>
      </w:r>
      <w:proofErr w:type="spellStart"/>
      <w:r w:rsidRPr="00252BCC">
        <w:rPr>
          <w:bCs/>
          <w:sz w:val="28"/>
          <w:szCs w:val="28"/>
        </w:rPr>
        <w:t>хориоидеи</w:t>
      </w:r>
      <w:proofErr w:type="spellEnd"/>
      <w:r w:rsidRPr="00252BCC">
        <w:rPr>
          <w:bCs/>
          <w:sz w:val="28"/>
          <w:szCs w:val="28"/>
        </w:rPr>
        <w:t xml:space="preserve"> приводят к тому, что современные методы лечения меланомы других локализаций оказываются неэффективными в отношении этой формы заболевания. Появлению патологического новообразования обычно не предшествуют изменения со стороны сосудистой оболочки, реже меланома образуется на месте </w:t>
      </w:r>
      <w:proofErr w:type="spellStart"/>
      <w:r w:rsidRPr="00252BCC">
        <w:rPr>
          <w:bCs/>
          <w:sz w:val="28"/>
          <w:szCs w:val="28"/>
        </w:rPr>
        <w:t>невуса</w:t>
      </w:r>
      <w:proofErr w:type="spellEnd"/>
      <w:r w:rsidRPr="00252BCC">
        <w:rPr>
          <w:bCs/>
          <w:sz w:val="28"/>
          <w:szCs w:val="28"/>
        </w:rPr>
        <w:t xml:space="preserve"> </w:t>
      </w:r>
      <w:proofErr w:type="spellStart"/>
      <w:r w:rsidRPr="00252BCC">
        <w:rPr>
          <w:bCs/>
          <w:sz w:val="28"/>
          <w:szCs w:val="28"/>
        </w:rPr>
        <w:t>хориоидеи</w:t>
      </w:r>
      <w:proofErr w:type="spellEnd"/>
      <w:r w:rsidRPr="00252BCC">
        <w:rPr>
          <w:bCs/>
          <w:sz w:val="28"/>
          <w:szCs w:val="28"/>
        </w:rPr>
        <w:t xml:space="preserve"> или </w:t>
      </w:r>
      <w:proofErr w:type="spellStart"/>
      <w:r w:rsidRPr="00252BCC">
        <w:rPr>
          <w:bCs/>
          <w:sz w:val="28"/>
          <w:szCs w:val="28"/>
        </w:rPr>
        <w:t>окулодермального</w:t>
      </w:r>
      <w:proofErr w:type="spellEnd"/>
      <w:r w:rsidRPr="00252BCC">
        <w:rPr>
          <w:bCs/>
          <w:sz w:val="28"/>
          <w:szCs w:val="28"/>
        </w:rPr>
        <w:t xml:space="preserve"> меланоза. Предрасполагающими факторами являются голубой цвет глаз, 1 и 2 </w:t>
      </w:r>
      <w:proofErr w:type="spellStart"/>
      <w:r w:rsidRPr="00252BCC">
        <w:rPr>
          <w:bCs/>
          <w:sz w:val="28"/>
          <w:szCs w:val="28"/>
        </w:rPr>
        <w:t>фототипы</w:t>
      </w:r>
      <w:proofErr w:type="spellEnd"/>
      <w:r w:rsidRPr="00252BCC">
        <w:rPr>
          <w:bCs/>
          <w:sz w:val="28"/>
          <w:szCs w:val="28"/>
        </w:rPr>
        <w:t xml:space="preserve"> кожных покровов по </w:t>
      </w:r>
      <w:proofErr w:type="spellStart"/>
      <w:r w:rsidRPr="00252BCC">
        <w:rPr>
          <w:bCs/>
          <w:sz w:val="28"/>
          <w:szCs w:val="28"/>
        </w:rPr>
        <w:t>Фицпатрику</w:t>
      </w:r>
      <w:proofErr w:type="spellEnd"/>
      <w:r w:rsidRPr="00252BCC">
        <w:rPr>
          <w:bCs/>
          <w:sz w:val="28"/>
          <w:szCs w:val="28"/>
        </w:rPr>
        <w:t>. Отрицательное влияние ультрафиолетового излучения на развитие </w:t>
      </w:r>
      <w:hyperlink r:id="rId9" w:history="1">
        <w:r w:rsidRPr="00252BCC">
          <w:rPr>
            <w:rStyle w:val="a5"/>
            <w:bCs/>
            <w:sz w:val="28"/>
            <w:szCs w:val="28"/>
          </w:rPr>
          <w:t xml:space="preserve">новообразований </w:t>
        </w:r>
        <w:proofErr w:type="spellStart"/>
        <w:r w:rsidRPr="00252BCC">
          <w:rPr>
            <w:rStyle w:val="a5"/>
            <w:bCs/>
            <w:sz w:val="28"/>
            <w:szCs w:val="28"/>
          </w:rPr>
          <w:t>хориоидеи</w:t>
        </w:r>
        <w:proofErr w:type="spellEnd"/>
      </w:hyperlink>
      <w:r w:rsidRPr="00252BCC">
        <w:rPr>
          <w:bCs/>
          <w:sz w:val="28"/>
          <w:szCs w:val="28"/>
        </w:rPr>
        <w:t> не доказано.</w:t>
      </w:r>
    </w:p>
    <w:p w:rsidR="00180C5A" w:rsidRPr="00EC2C69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5D5946" w:rsidRDefault="00B7768A" w:rsidP="005D5946">
      <w:pPr>
        <w:spacing w:line="360" w:lineRule="auto"/>
        <w:jc w:val="both"/>
        <w:rPr>
          <w:bCs/>
          <w:sz w:val="28"/>
          <w:szCs w:val="28"/>
        </w:rPr>
      </w:pPr>
      <w:r w:rsidRPr="00B7768A">
        <w:rPr>
          <w:bCs/>
          <w:sz w:val="28"/>
          <w:szCs w:val="28"/>
        </w:rPr>
        <w:t xml:space="preserve">     </w:t>
      </w:r>
      <w:r w:rsidR="00EC2C69" w:rsidRPr="00EC2C69">
        <w:rPr>
          <w:bCs/>
          <w:sz w:val="28"/>
          <w:szCs w:val="28"/>
        </w:rPr>
        <w:t>ЭТИОЛОГИЯ И ПАТОГЕНЕЗ</w:t>
      </w:r>
    </w:p>
    <w:p w:rsidR="00CD7584" w:rsidRDefault="00CD7584" w:rsidP="005D5946">
      <w:pPr>
        <w:spacing w:line="360" w:lineRule="auto"/>
        <w:jc w:val="both"/>
        <w:rPr>
          <w:bCs/>
          <w:sz w:val="28"/>
          <w:szCs w:val="28"/>
        </w:rPr>
      </w:pP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 xml:space="preserve">Большинство случаев меланомы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 xml:space="preserve"> являются спорадическими, то </w:t>
      </w:r>
      <w:proofErr w:type="gramStart"/>
      <w:r w:rsidRPr="00CD7584">
        <w:rPr>
          <w:bCs/>
          <w:sz w:val="28"/>
          <w:szCs w:val="28"/>
        </w:rPr>
        <w:t>есть</w:t>
      </w:r>
      <w:proofErr w:type="gramEnd"/>
      <w:r w:rsidRPr="00CD7584">
        <w:rPr>
          <w:bCs/>
          <w:sz w:val="28"/>
          <w:szCs w:val="28"/>
        </w:rPr>
        <w:t xml:space="preserve"> обусловлены теми или иными мутациями клетки-предшественницы </w:t>
      </w:r>
      <w:proofErr w:type="spellStart"/>
      <w:r w:rsidRPr="00CD7584">
        <w:rPr>
          <w:bCs/>
          <w:sz w:val="28"/>
          <w:szCs w:val="28"/>
        </w:rPr>
        <w:t>меланоцитарного</w:t>
      </w:r>
      <w:proofErr w:type="spellEnd"/>
      <w:r w:rsidRPr="00CD7584">
        <w:rPr>
          <w:bCs/>
          <w:sz w:val="28"/>
          <w:szCs w:val="28"/>
        </w:rPr>
        <w:t xml:space="preserve"> звена, которая может дать начало патологическому опухолевому клону. Кроме того, есть предположение о наследственной причине данного заболевания. Воздействие такого типичного </w:t>
      </w:r>
      <w:r w:rsidRPr="00CD7584">
        <w:rPr>
          <w:bCs/>
          <w:sz w:val="28"/>
          <w:szCs w:val="28"/>
        </w:rPr>
        <w:lastRenderedPageBreak/>
        <w:t>провоцирующего фактора для меланомы кожи, как повышенная инсоляция, для этой опухоли также не исключается.</w:t>
      </w:r>
    </w:p>
    <w:p w:rsid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 xml:space="preserve">В группе риска находятся пожилые люди (средний возраст манифестации опухоли — 60 лет). Немного чаще болеют мужчины. Склонны к появлению меланомы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 xml:space="preserve"> обладатели светлой кожи и волос, </w:t>
      </w:r>
      <w:proofErr w:type="spellStart"/>
      <w:r w:rsidRPr="00CD7584">
        <w:rPr>
          <w:bCs/>
          <w:sz w:val="28"/>
          <w:szCs w:val="28"/>
        </w:rPr>
        <w:t>невусов</w:t>
      </w:r>
      <w:proofErr w:type="spellEnd"/>
      <w:r w:rsidRPr="00CD7584">
        <w:rPr>
          <w:bCs/>
          <w:sz w:val="28"/>
          <w:szCs w:val="28"/>
        </w:rPr>
        <w:t xml:space="preserve"> и веснушек.</w:t>
      </w:r>
    </w:p>
    <w:p w:rsidR="000D136C" w:rsidRPr="000D136C" w:rsidRDefault="000D136C" w:rsidP="000D136C">
      <w:p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 xml:space="preserve">Специалисты не называют точных причин, по которым развивается меланома </w:t>
      </w:r>
      <w:proofErr w:type="spellStart"/>
      <w:r w:rsidRPr="000D136C">
        <w:rPr>
          <w:bCs/>
          <w:sz w:val="28"/>
          <w:szCs w:val="28"/>
        </w:rPr>
        <w:t>хориоидеи</w:t>
      </w:r>
      <w:proofErr w:type="spellEnd"/>
      <w:r w:rsidRPr="000D136C">
        <w:rPr>
          <w:bCs/>
          <w:sz w:val="28"/>
          <w:szCs w:val="28"/>
        </w:rPr>
        <w:t>, однако есть ряд факторов, которые могут привести к развитию заболевания. К ним относят: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>Избыточное воздействие ультрафиолетового излучения. К этому пункту относятся и естественные солнечные лучи, и искусственные (например, те, которые присутствуют в солярии).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>Фенотип. В группу риска входят люди со светлыми волосами, светлой кожей и голубыми глазами.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 xml:space="preserve">Солнечные ожоги в анамнезе (независимо от того, сколько времени прошло после </w:t>
      </w:r>
      <w:proofErr w:type="spellStart"/>
      <w:r w:rsidRPr="000D136C">
        <w:rPr>
          <w:bCs/>
          <w:sz w:val="28"/>
          <w:szCs w:val="28"/>
        </w:rPr>
        <w:t>травмирования</w:t>
      </w:r>
      <w:proofErr w:type="spellEnd"/>
      <w:r w:rsidRPr="000D136C">
        <w:rPr>
          <w:bCs/>
          <w:sz w:val="28"/>
          <w:szCs w:val="28"/>
        </w:rPr>
        <w:t>).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 xml:space="preserve">Генетическая предрасположенность, когда у ближайших родственников фиксировалась меланома </w:t>
      </w:r>
      <w:proofErr w:type="spellStart"/>
      <w:r w:rsidRPr="000D136C">
        <w:rPr>
          <w:bCs/>
          <w:sz w:val="28"/>
          <w:szCs w:val="28"/>
        </w:rPr>
        <w:t>хориоидеи</w:t>
      </w:r>
      <w:proofErr w:type="spellEnd"/>
      <w:r w:rsidRPr="000D136C">
        <w:rPr>
          <w:bCs/>
          <w:sz w:val="28"/>
          <w:szCs w:val="28"/>
        </w:rPr>
        <w:t xml:space="preserve"> глаза.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 xml:space="preserve">Наличие </w:t>
      </w:r>
      <w:proofErr w:type="spellStart"/>
      <w:r w:rsidRPr="000D136C">
        <w:rPr>
          <w:bCs/>
          <w:sz w:val="28"/>
          <w:szCs w:val="28"/>
        </w:rPr>
        <w:t>меланоморфных</w:t>
      </w:r>
      <w:proofErr w:type="spellEnd"/>
      <w:r w:rsidRPr="000D136C">
        <w:rPr>
          <w:bCs/>
          <w:sz w:val="28"/>
          <w:szCs w:val="28"/>
        </w:rPr>
        <w:t xml:space="preserve"> </w:t>
      </w:r>
      <w:proofErr w:type="spellStart"/>
      <w:r w:rsidRPr="000D136C">
        <w:rPr>
          <w:bCs/>
          <w:sz w:val="28"/>
          <w:szCs w:val="28"/>
        </w:rPr>
        <w:t>невусов</w:t>
      </w:r>
      <w:proofErr w:type="spellEnd"/>
      <w:r w:rsidRPr="000D136C">
        <w:rPr>
          <w:bCs/>
          <w:sz w:val="28"/>
          <w:szCs w:val="28"/>
        </w:rPr>
        <w:t>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>Множественные родинки, независимо от их типа.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>Имеющиеся в анамнезе меланомы.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>Возраст старше 50 лет.</w:t>
      </w:r>
    </w:p>
    <w:p w:rsidR="000D136C" w:rsidRPr="000D136C" w:rsidRDefault="000D136C" w:rsidP="000D136C">
      <w:pPr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0D136C">
        <w:rPr>
          <w:bCs/>
          <w:sz w:val="28"/>
          <w:szCs w:val="28"/>
        </w:rPr>
        <w:t>Мужской пол.</w:t>
      </w:r>
    </w:p>
    <w:p w:rsidR="000D136C" w:rsidRPr="00CD7584" w:rsidRDefault="000D136C" w:rsidP="00CD7584">
      <w:pPr>
        <w:spacing w:line="360" w:lineRule="auto"/>
        <w:jc w:val="both"/>
        <w:rPr>
          <w:bCs/>
          <w:sz w:val="28"/>
          <w:szCs w:val="28"/>
        </w:rPr>
      </w:pPr>
    </w:p>
    <w:p w:rsidR="00CD7584" w:rsidRPr="00CD7584" w:rsidRDefault="00837ECD" w:rsidP="00CD758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D7584" w:rsidRPr="00CD7584">
        <w:rPr>
          <w:bCs/>
          <w:sz w:val="28"/>
          <w:szCs w:val="28"/>
        </w:rPr>
        <w:t xml:space="preserve"> СТАДИИ РАЗВИТИЯ</w:t>
      </w:r>
    </w:p>
    <w:p w:rsidR="00CD7584" w:rsidRPr="00CD7584" w:rsidRDefault="00CD7584" w:rsidP="00CD7584">
      <w:pPr>
        <w:spacing w:line="360" w:lineRule="auto"/>
        <w:jc w:val="both"/>
        <w:rPr>
          <w:b/>
          <w:bCs/>
          <w:sz w:val="28"/>
          <w:szCs w:val="28"/>
        </w:rPr>
      </w:pPr>
    </w:p>
    <w:p w:rsidR="00CD7584" w:rsidRPr="00CD7584" w:rsidRDefault="00837ECD" w:rsidP="00CD758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D7584" w:rsidRPr="00CD7584">
        <w:rPr>
          <w:bCs/>
          <w:sz w:val="28"/>
          <w:szCs w:val="28"/>
        </w:rPr>
        <w:t>Согласно международной классификации различают 4 стадии развития данной опухоли. Критерии распространенности опухолевого процесса:</w:t>
      </w:r>
    </w:p>
    <w:p w:rsidR="00CD7584" w:rsidRPr="00CD7584" w:rsidRDefault="00CD7584" w:rsidP="00CD7584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Т</w:t>
      </w:r>
      <w:proofErr w:type="gramStart"/>
      <w:r w:rsidRPr="00CD7584">
        <w:rPr>
          <w:bCs/>
          <w:sz w:val="28"/>
          <w:szCs w:val="28"/>
        </w:rPr>
        <w:t>1</w:t>
      </w:r>
      <w:proofErr w:type="gramEnd"/>
      <w:r w:rsidRPr="00CD7584">
        <w:rPr>
          <w:bCs/>
          <w:sz w:val="28"/>
          <w:szCs w:val="28"/>
        </w:rPr>
        <w:t> — размер меланомы 10 мм и менее, толщина — 2,5 мм и менее.</w:t>
      </w:r>
    </w:p>
    <w:p w:rsidR="00CD7584" w:rsidRPr="00CD7584" w:rsidRDefault="00CD7584" w:rsidP="00CD7584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Т</w:t>
      </w:r>
      <w:proofErr w:type="gramStart"/>
      <w:r w:rsidRPr="00CD7584">
        <w:rPr>
          <w:bCs/>
          <w:sz w:val="28"/>
          <w:szCs w:val="28"/>
        </w:rPr>
        <w:t>2</w:t>
      </w:r>
      <w:proofErr w:type="gramEnd"/>
      <w:r w:rsidRPr="00CD7584">
        <w:rPr>
          <w:bCs/>
          <w:sz w:val="28"/>
          <w:szCs w:val="28"/>
        </w:rPr>
        <w:t> — размер новообразования 10–16 мм, наибольшая толщина составляет 2,5–10 мм.</w:t>
      </w:r>
    </w:p>
    <w:p w:rsidR="00CD7584" w:rsidRPr="00CD7584" w:rsidRDefault="00CD7584" w:rsidP="00CD7584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lastRenderedPageBreak/>
        <w:t>Т3 — размером 16 мм и/или толщина более 10 мм без распространения за пределы глазного яблока.</w:t>
      </w:r>
    </w:p>
    <w:p w:rsidR="00CD7584" w:rsidRPr="00CD7584" w:rsidRDefault="00CD7584" w:rsidP="00CD7584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Т</w:t>
      </w:r>
      <w:proofErr w:type="gramStart"/>
      <w:r w:rsidRPr="00CD7584">
        <w:rPr>
          <w:bCs/>
          <w:sz w:val="28"/>
          <w:szCs w:val="28"/>
        </w:rPr>
        <w:t>4</w:t>
      </w:r>
      <w:proofErr w:type="gramEnd"/>
      <w:r w:rsidRPr="00CD7584">
        <w:rPr>
          <w:bCs/>
          <w:sz w:val="28"/>
          <w:szCs w:val="28"/>
        </w:rPr>
        <w:t> — наибольший размер опухоли 16 мм и/или толщина более 10 мм с распространением за пределы глазного яблока.</w:t>
      </w: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 xml:space="preserve">Также выделены 4 клинические стадии меланомы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>. Для каждой из них характерны определенные симптомы заболевания:</w:t>
      </w:r>
    </w:p>
    <w:p w:rsidR="00CD7584" w:rsidRPr="00CD7584" w:rsidRDefault="00CD7584" w:rsidP="00CD7584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Для первой, так называемой стадии «спокойного глаза», свойственно отсутствие ярких клинических проявлений и жалоб. Возможно наличие помутнения сетчатки, также могут определяться дефекты поля зрения.</w:t>
      </w:r>
    </w:p>
    <w:p w:rsidR="00CD7584" w:rsidRPr="00CD7584" w:rsidRDefault="00CD7584" w:rsidP="00CD7584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Вторая стадия характеризуется появлением боли в глазах, воспаления, покраснения глазного яблока, отека век.</w:t>
      </w:r>
    </w:p>
    <w:p w:rsidR="00CD7584" w:rsidRPr="00CD7584" w:rsidRDefault="00CD7584" w:rsidP="00CD7584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 xml:space="preserve">На третьей стадии меланома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 xml:space="preserve"> выходит за границы глазного яблока, формируется экзофтальм, склера теряет целостность.</w:t>
      </w:r>
    </w:p>
    <w:p w:rsidR="00CD7584" w:rsidRPr="00CD7584" w:rsidRDefault="00CD7584" w:rsidP="00CD7584">
      <w:pPr>
        <w:numPr>
          <w:ilvl w:val="0"/>
          <w:numId w:val="10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Четвертая стадия сопровождается генерализацией процесса. Общее состояние пациента ухудшается. Больные жалуются на сильную боль, снижается масса тела, нарастает интоксикация. Появляются метастазы меланомы внутренних органов: печени, легких, костей. Поражение того или иного органа провоцирует появление соответствующих симптомов. Может выявляться дальнейшее снижение остроты зрения, чувство пелены или тумана перед глазами. Данные проявления вызываются кровотечениями в стекловидное тело, помутнением хрусталика.</w:t>
      </w:r>
    </w:p>
    <w:p w:rsid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 xml:space="preserve">Симптомы второй и третьей стадии меланомы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 xml:space="preserve"> ярко выражены при расположении опухоли в центральной или </w:t>
      </w:r>
      <w:proofErr w:type="spellStart"/>
      <w:r w:rsidRPr="00CD7584">
        <w:rPr>
          <w:bCs/>
          <w:sz w:val="28"/>
          <w:szCs w:val="28"/>
        </w:rPr>
        <w:t>парацентральной</w:t>
      </w:r>
      <w:proofErr w:type="spellEnd"/>
      <w:r w:rsidRPr="00CD7584">
        <w:rPr>
          <w:bCs/>
          <w:sz w:val="28"/>
          <w:szCs w:val="28"/>
        </w:rPr>
        <w:t xml:space="preserve"> части глазного дна. Для периферической локализации новообразования характерно длительное отсутствие субъективных ощущений. В этом случае меланома выявляется либо случайно, либо на стадии распада опухоли и ее вторичных проявлений.</w:t>
      </w:r>
    </w:p>
    <w:p w:rsidR="00CD7584" w:rsidRDefault="00381EAD" w:rsidP="00CD758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D7584">
        <w:rPr>
          <w:bCs/>
          <w:sz w:val="28"/>
          <w:szCs w:val="28"/>
        </w:rPr>
        <w:t xml:space="preserve"> </w:t>
      </w:r>
      <w:r w:rsidR="00CD7584" w:rsidRPr="00CD7584">
        <w:rPr>
          <w:bCs/>
          <w:sz w:val="28"/>
          <w:szCs w:val="28"/>
        </w:rPr>
        <w:t xml:space="preserve">ВИДЫ МЕЛАНОМЫ </w:t>
      </w: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Pr="00CD7584">
        <w:rPr>
          <w:bCs/>
          <w:sz w:val="28"/>
          <w:szCs w:val="28"/>
        </w:rPr>
        <w:t xml:space="preserve">Разработана классификация меланомы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 xml:space="preserve"> по морфологическому признаку. В зависимости от клеточной структуры, выделяют следующие типы данной опухоли:</w:t>
      </w:r>
    </w:p>
    <w:p w:rsidR="00CD7584" w:rsidRPr="00CD7584" w:rsidRDefault="00CD7584" w:rsidP="00CD7584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Веретеноклеточный.</w:t>
      </w:r>
    </w:p>
    <w:p w:rsidR="00CD7584" w:rsidRPr="00CD7584" w:rsidRDefault="00CD7584" w:rsidP="00CD7584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Эпителиоидный.</w:t>
      </w:r>
    </w:p>
    <w:p w:rsidR="00CD7584" w:rsidRPr="00CD7584" w:rsidRDefault="00CD7584" w:rsidP="00CD7584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Смешанный (</w:t>
      </w:r>
      <w:proofErr w:type="spellStart"/>
      <w:r w:rsidRPr="00CD7584">
        <w:rPr>
          <w:bCs/>
          <w:sz w:val="28"/>
          <w:szCs w:val="28"/>
        </w:rPr>
        <w:t>микстмеланома</w:t>
      </w:r>
      <w:proofErr w:type="spellEnd"/>
      <w:r w:rsidRPr="00CD7584">
        <w:rPr>
          <w:bCs/>
          <w:sz w:val="28"/>
          <w:szCs w:val="28"/>
        </w:rPr>
        <w:t>).</w:t>
      </w:r>
    </w:p>
    <w:p w:rsidR="00CD7584" w:rsidRPr="00CD7584" w:rsidRDefault="00CD7584" w:rsidP="00CD7584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CD7584">
        <w:rPr>
          <w:bCs/>
          <w:sz w:val="28"/>
          <w:szCs w:val="28"/>
        </w:rPr>
        <w:t>Фасцикулярный</w:t>
      </w:r>
      <w:proofErr w:type="spellEnd"/>
      <w:r w:rsidRPr="00CD7584">
        <w:rPr>
          <w:bCs/>
          <w:sz w:val="28"/>
          <w:szCs w:val="28"/>
        </w:rPr>
        <w:t>.</w:t>
      </w:r>
    </w:p>
    <w:p w:rsidR="00CD7584" w:rsidRPr="00CD7584" w:rsidRDefault="00CD7584" w:rsidP="00CD7584">
      <w:pPr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Некротический.</w:t>
      </w: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 xml:space="preserve">Данная классификация имеет определенные недостатки, так как некротическая меланома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 xml:space="preserve"> определяется клинически, а вот определить ее клеточную принадлежность из-за обширного некроза невозможно. Веретенообразный и </w:t>
      </w:r>
      <w:proofErr w:type="spellStart"/>
      <w:r w:rsidRPr="00CD7584">
        <w:rPr>
          <w:bCs/>
          <w:sz w:val="28"/>
          <w:szCs w:val="28"/>
        </w:rPr>
        <w:t>фасцикулярный</w:t>
      </w:r>
      <w:proofErr w:type="spellEnd"/>
      <w:r w:rsidRPr="00CD7584">
        <w:rPr>
          <w:bCs/>
          <w:sz w:val="28"/>
          <w:szCs w:val="28"/>
        </w:rPr>
        <w:t xml:space="preserve"> тип имеют сходный прогноз. В связи с этим, в настоящее время морфологически принято выделять только 2 типа: </w:t>
      </w:r>
      <w:proofErr w:type="gramStart"/>
      <w:r w:rsidRPr="00CD7584">
        <w:rPr>
          <w:bCs/>
          <w:sz w:val="28"/>
          <w:szCs w:val="28"/>
        </w:rPr>
        <w:t>веретеноклеточный</w:t>
      </w:r>
      <w:proofErr w:type="gramEnd"/>
      <w:r w:rsidRPr="00CD7584">
        <w:rPr>
          <w:bCs/>
          <w:sz w:val="28"/>
          <w:szCs w:val="28"/>
        </w:rPr>
        <w:t xml:space="preserve"> и эпителиоидный. Смешанная форма занимает промежуточное положение. Ее прогноз зависит от преобладания тех или иных клеток. Наименее благоприятной </w:t>
      </w:r>
      <w:proofErr w:type="spellStart"/>
      <w:r w:rsidRPr="00CD7584">
        <w:rPr>
          <w:bCs/>
          <w:sz w:val="28"/>
          <w:szCs w:val="28"/>
        </w:rPr>
        <w:t>прогностически</w:t>
      </w:r>
      <w:proofErr w:type="spellEnd"/>
      <w:r w:rsidRPr="00CD7584">
        <w:rPr>
          <w:bCs/>
          <w:sz w:val="28"/>
          <w:szCs w:val="28"/>
        </w:rPr>
        <w:t xml:space="preserve"> считается </w:t>
      </w:r>
      <w:proofErr w:type="spellStart"/>
      <w:r w:rsidRPr="00CD7584">
        <w:rPr>
          <w:bCs/>
          <w:sz w:val="28"/>
          <w:szCs w:val="28"/>
        </w:rPr>
        <w:t>эпителиоидноклеточная</w:t>
      </w:r>
      <w:proofErr w:type="spellEnd"/>
      <w:r w:rsidRPr="00CD7584">
        <w:rPr>
          <w:bCs/>
          <w:sz w:val="28"/>
          <w:szCs w:val="28"/>
        </w:rPr>
        <w:t xml:space="preserve"> меланома </w:t>
      </w:r>
      <w:proofErr w:type="spellStart"/>
      <w:r w:rsidRPr="00CD7584">
        <w:rPr>
          <w:bCs/>
          <w:sz w:val="28"/>
          <w:szCs w:val="28"/>
        </w:rPr>
        <w:t>хориоидеи</w:t>
      </w:r>
      <w:proofErr w:type="spellEnd"/>
      <w:r w:rsidRPr="00CD7584">
        <w:rPr>
          <w:bCs/>
          <w:sz w:val="28"/>
          <w:szCs w:val="28"/>
        </w:rPr>
        <w:t>.</w:t>
      </w:r>
    </w:p>
    <w:p w:rsidR="00CD7584" w:rsidRDefault="00CD7584" w:rsidP="00CA3B5E">
      <w:pPr>
        <w:spacing w:line="360" w:lineRule="auto"/>
        <w:jc w:val="both"/>
        <w:rPr>
          <w:bCs/>
          <w:sz w:val="28"/>
          <w:szCs w:val="28"/>
        </w:rPr>
      </w:pPr>
    </w:p>
    <w:p w:rsidR="00CA3B5E" w:rsidRDefault="00CD7584" w:rsidP="00CA3B5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A3B5E">
        <w:rPr>
          <w:bCs/>
          <w:sz w:val="28"/>
          <w:szCs w:val="28"/>
        </w:rPr>
        <w:t xml:space="preserve"> </w:t>
      </w:r>
      <w:r w:rsidR="00CA3B5E" w:rsidRPr="00CA3B5E">
        <w:rPr>
          <w:bCs/>
          <w:sz w:val="28"/>
          <w:szCs w:val="28"/>
        </w:rPr>
        <w:t>КЛИНИКА</w:t>
      </w:r>
    </w:p>
    <w:p w:rsidR="00CA3B5E" w:rsidRP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</w:p>
    <w:p w:rsidR="00CA3B5E" w:rsidRP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CA3B5E">
        <w:rPr>
          <w:bCs/>
          <w:sz w:val="28"/>
          <w:szCs w:val="28"/>
        </w:rPr>
        <w:t xml:space="preserve">Клинические проявления меланомы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разнообразны и зависят от размеров и типа роста новообразования. Выделяют узловой, диффузный и чашеобразный характер роста. Для опухоли более свойственна </w:t>
      </w:r>
      <w:proofErr w:type="spellStart"/>
      <w:r w:rsidRPr="00CA3B5E">
        <w:rPr>
          <w:bCs/>
          <w:sz w:val="28"/>
          <w:szCs w:val="28"/>
        </w:rPr>
        <w:t>постэкваториальная</w:t>
      </w:r>
      <w:proofErr w:type="spellEnd"/>
      <w:r w:rsidRPr="00CA3B5E">
        <w:rPr>
          <w:bCs/>
          <w:sz w:val="28"/>
          <w:szCs w:val="28"/>
        </w:rPr>
        <w:t xml:space="preserve"> локализация, реже – </w:t>
      </w:r>
      <w:proofErr w:type="spellStart"/>
      <w:r w:rsidRPr="00CA3B5E">
        <w:rPr>
          <w:bCs/>
          <w:sz w:val="28"/>
          <w:szCs w:val="28"/>
        </w:rPr>
        <w:t>преэкваториальная</w:t>
      </w:r>
      <w:proofErr w:type="spellEnd"/>
      <w:r w:rsidRPr="00CA3B5E">
        <w:rPr>
          <w:bCs/>
          <w:sz w:val="28"/>
          <w:szCs w:val="28"/>
        </w:rPr>
        <w:t xml:space="preserve"> или экваториальная. Как правило, в патологический процесс вовлечен только один глаз. Билатеральные формы встречаются только у 2% пациентов. В большинстве случаев поражаются височные отделы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. На начальных стадиях развития меланома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имеет вид небольшого округлого образования желто-коричневого или серого цвета с незначительным возвышением. При диаметре опухоли не более 6-7 мм ее </w:t>
      </w:r>
      <w:r w:rsidRPr="00CA3B5E">
        <w:rPr>
          <w:bCs/>
          <w:sz w:val="28"/>
          <w:szCs w:val="28"/>
        </w:rPr>
        <w:lastRenderedPageBreak/>
        <w:t>сложно отличить от </w:t>
      </w:r>
      <w:proofErr w:type="spellStart"/>
      <w:r w:rsidRPr="00CA3B5E">
        <w:rPr>
          <w:bCs/>
          <w:sz w:val="28"/>
          <w:szCs w:val="28"/>
        </w:rPr>
        <w:fldChar w:fldCharType="begin"/>
      </w:r>
      <w:r w:rsidRPr="00CA3B5E">
        <w:rPr>
          <w:bCs/>
          <w:sz w:val="28"/>
          <w:szCs w:val="28"/>
        </w:rPr>
        <w:instrText xml:space="preserve"> HYPERLINK "https://www.krasotaimedicina.ru/diseases/zabolevanija_cosmetology/rodinka" </w:instrText>
      </w:r>
      <w:r w:rsidRPr="00CA3B5E">
        <w:rPr>
          <w:bCs/>
          <w:sz w:val="28"/>
          <w:szCs w:val="28"/>
        </w:rPr>
        <w:fldChar w:fldCharType="separate"/>
      </w:r>
      <w:r w:rsidRPr="00CA3B5E">
        <w:rPr>
          <w:rStyle w:val="a5"/>
          <w:bCs/>
          <w:sz w:val="28"/>
          <w:szCs w:val="28"/>
        </w:rPr>
        <w:t>невуса</w:t>
      </w:r>
      <w:proofErr w:type="spellEnd"/>
      <w:r w:rsidRPr="00CA3B5E">
        <w:rPr>
          <w:bCs/>
          <w:sz w:val="28"/>
          <w:szCs w:val="28"/>
        </w:rPr>
        <w:fldChar w:fldCharType="end"/>
      </w:r>
      <w:r w:rsidRPr="00CA3B5E">
        <w:rPr>
          <w:bCs/>
          <w:sz w:val="28"/>
          <w:szCs w:val="28"/>
        </w:rPr>
        <w:t>. При этом для заболевания характерно латентное течение, зачастую патологию диагностируют в ходе планового осмотра.</w:t>
      </w:r>
    </w:p>
    <w:p w:rsidR="00CA3B5E" w:rsidRP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  <w:r w:rsidRPr="00CA3B5E">
        <w:rPr>
          <w:bCs/>
          <w:sz w:val="28"/>
          <w:szCs w:val="28"/>
        </w:rPr>
        <w:t xml:space="preserve">Вместе с тем, развитие меланомы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в центральных отделах может сопровождаться снижением остроты зрения, искаженным восприятием формы, величины или цвета предметов, появлением дефектов полей зрения в виде скотом. Эпизоды </w:t>
      </w:r>
      <w:proofErr w:type="spellStart"/>
      <w:r w:rsidRPr="00CA3B5E">
        <w:rPr>
          <w:bCs/>
          <w:sz w:val="28"/>
          <w:szCs w:val="28"/>
        </w:rPr>
        <w:t>фотопсий</w:t>
      </w:r>
      <w:proofErr w:type="spellEnd"/>
      <w:r w:rsidRPr="00CA3B5E">
        <w:rPr>
          <w:bCs/>
          <w:sz w:val="28"/>
          <w:szCs w:val="28"/>
        </w:rPr>
        <w:t xml:space="preserve"> воспринимаются пациентами как «блестящие шары света», которые склонны мигрировать с одних участков поля зрения к другим. Данные явления возникают 2-3 раза в день и появляются при сумеречном освещении. Болевой синдром при меланоме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связан с развитием </w:t>
      </w:r>
      <w:hyperlink r:id="rId10" w:history="1">
        <w:r w:rsidRPr="00CA3B5E">
          <w:rPr>
            <w:rStyle w:val="a5"/>
            <w:bCs/>
            <w:sz w:val="28"/>
            <w:szCs w:val="28"/>
          </w:rPr>
          <w:t>вторичной глаукомы</w:t>
        </w:r>
      </w:hyperlink>
      <w:r w:rsidRPr="00CA3B5E">
        <w:rPr>
          <w:bCs/>
          <w:sz w:val="28"/>
          <w:szCs w:val="28"/>
        </w:rPr>
        <w:t> или </w:t>
      </w:r>
      <w:proofErr w:type="spellStart"/>
      <w:r w:rsidRPr="00CA3B5E">
        <w:rPr>
          <w:bCs/>
          <w:sz w:val="28"/>
          <w:szCs w:val="28"/>
        </w:rPr>
        <w:fldChar w:fldCharType="begin"/>
      </w:r>
      <w:r w:rsidRPr="00CA3B5E">
        <w:rPr>
          <w:bCs/>
          <w:sz w:val="28"/>
          <w:szCs w:val="28"/>
        </w:rPr>
        <w:instrText xml:space="preserve"> HYPERLINK "https://www.krasotaimedicina.ru/diseases/ophthalmology/uveitis" </w:instrText>
      </w:r>
      <w:r w:rsidRPr="00CA3B5E">
        <w:rPr>
          <w:bCs/>
          <w:sz w:val="28"/>
          <w:szCs w:val="28"/>
        </w:rPr>
        <w:fldChar w:fldCharType="separate"/>
      </w:r>
      <w:r w:rsidRPr="00CA3B5E">
        <w:rPr>
          <w:rStyle w:val="a5"/>
          <w:bCs/>
          <w:sz w:val="28"/>
          <w:szCs w:val="28"/>
        </w:rPr>
        <w:t>увеита</w:t>
      </w:r>
      <w:proofErr w:type="spellEnd"/>
      <w:r w:rsidRPr="00CA3B5E">
        <w:rPr>
          <w:bCs/>
          <w:sz w:val="28"/>
          <w:szCs w:val="28"/>
        </w:rPr>
        <w:fldChar w:fldCharType="end"/>
      </w:r>
      <w:r w:rsidRPr="00CA3B5E">
        <w:rPr>
          <w:bCs/>
          <w:sz w:val="28"/>
          <w:szCs w:val="28"/>
        </w:rPr>
        <w:t>.</w:t>
      </w:r>
    </w:p>
    <w:p w:rsidR="00CA3B5E" w:rsidRP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  <w:r w:rsidRPr="00CA3B5E">
        <w:rPr>
          <w:bCs/>
          <w:sz w:val="28"/>
          <w:szCs w:val="28"/>
        </w:rPr>
        <w:t xml:space="preserve">Рост патологического новообразования приводит к сдавливанию собственных вен опухоли или сосудов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>, расположенных вокруг меланомы. Компрессия венозного аппарата сопровождается транссудацией жидкости с последующим присоединением экссудативного компонента на фоне некротических изменений, вызванных быстрым развитием патологического процесса. Таким образом, по мере увеличения размера новообразования развивается локальная </w:t>
      </w:r>
      <w:hyperlink r:id="rId11" w:history="1">
        <w:r w:rsidRPr="00CA3B5E">
          <w:rPr>
            <w:rStyle w:val="a5"/>
            <w:bCs/>
            <w:sz w:val="28"/>
            <w:szCs w:val="28"/>
          </w:rPr>
          <w:t>отслойка сетчатки</w:t>
        </w:r>
      </w:hyperlink>
      <w:r w:rsidRPr="00CA3B5E">
        <w:rPr>
          <w:bCs/>
          <w:sz w:val="28"/>
          <w:szCs w:val="28"/>
        </w:rPr>
        <w:t xml:space="preserve">, которая в последующем достигает большой протяженности. В случае диффузного роста меланомы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вторичная отслойка может сочетаться с клапанным разрывом. При этом наряду с </w:t>
      </w:r>
      <w:proofErr w:type="spellStart"/>
      <w:r w:rsidRPr="00CA3B5E">
        <w:rPr>
          <w:bCs/>
          <w:sz w:val="28"/>
          <w:szCs w:val="28"/>
        </w:rPr>
        <w:t>фотопсиями</w:t>
      </w:r>
      <w:proofErr w:type="spellEnd"/>
      <w:r w:rsidRPr="00CA3B5E">
        <w:rPr>
          <w:bCs/>
          <w:sz w:val="28"/>
          <w:szCs w:val="28"/>
        </w:rPr>
        <w:t xml:space="preserve"> и </w:t>
      </w:r>
      <w:proofErr w:type="spellStart"/>
      <w:r w:rsidRPr="00CA3B5E">
        <w:rPr>
          <w:bCs/>
          <w:sz w:val="28"/>
          <w:szCs w:val="28"/>
        </w:rPr>
        <w:t>метаморфопсиями</w:t>
      </w:r>
      <w:proofErr w:type="spellEnd"/>
      <w:r w:rsidRPr="00CA3B5E">
        <w:rPr>
          <w:bCs/>
          <w:sz w:val="28"/>
          <w:szCs w:val="28"/>
        </w:rPr>
        <w:t xml:space="preserve"> пациенты отмечают у себя появление черных точек, «мушек» или «пелены» перед глазами.</w:t>
      </w:r>
    </w:p>
    <w:p w:rsidR="00CA3B5E" w:rsidRP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  <w:r w:rsidRPr="00CA3B5E">
        <w:rPr>
          <w:bCs/>
          <w:sz w:val="28"/>
          <w:szCs w:val="28"/>
        </w:rPr>
        <w:t xml:space="preserve">Для меланомы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при экваториальной локализации характерно появление синдрома Ирвина-</w:t>
      </w:r>
      <w:proofErr w:type="spellStart"/>
      <w:r w:rsidRPr="00CA3B5E">
        <w:rPr>
          <w:bCs/>
          <w:sz w:val="28"/>
          <w:szCs w:val="28"/>
        </w:rPr>
        <w:t>Гасса</w:t>
      </w:r>
      <w:proofErr w:type="spellEnd"/>
      <w:r w:rsidRPr="00CA3B5E">
        <w:rPr>
          <w:bCs/>
          <w:sz w:val="28"/>
          <w:szCs w:val="28"/>
        </w:rPr>
        <w:t xml:space="preserve">. В зоне патологического новообразования развивается клиническая картина </w:t>
      </w:r>
      <w:proofErr w:type="spellStart"/>
      <w:r w:rsidRPr="00CA3B5E">
        <w:rPr>
          <w:bCs/>
          <w:sz w:val="28"/>
          <w:szCs w:val="28"/>
        </w:rPr>
        <w:t>васкулита</w:t>
      </w:r>
      <w:proofErr w:type="spellEnd"/>
      <w:r w:rsidRPr="00CA3B5E">
        <w:rPr>
          <w:bCs/>
          <w:sz w:val="28"/>
          <w:szCs w:val="28"/>
        </w:rPr>
        <w:t xml:space="preserve"> и </w:t>
      </w:r>
      <w:proofErr w:type="spellStart"/>
      <w:r w:rsidRPr="00CA3B5E">
        <w:rPr>
          <w:bCs/>
          <w:sz w:val="28"/>
          <w:szCs w:val="28"/>
        </w:rPr>
        <w:t>периваскулита</w:t>
      </w:r>
      <w:proofErr w:type="spellEnd"/>
      <w:r w:rsidRPr="00CA3B5E">
        <w:rPr>
          <w:bCs/>
          <w:sz w:val="28"/>
          <w:szCs w:val="28"/>
        </w:rPr>
        <w:t xml:space="preserve">. Повышенная проницаемость сосудов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приводит к отеку </w:t>
      </w:r>
      <w:proofErr w:type="spellStart"/>
      <w:r w:rsidRPr="00CA3B5E">
        <w:rPr>
          <w:bCs/>
          <w:sz w:val="28"/>
          <w:szCs w:val="28"/>
        </w:rPr>
        <w:t>макулярной</w:t>
      </w:r>
      <w:proofErr w:type="spellEnd"/>
      <w:r w:rsidRPr="00CA3B5E">
        <w:rPr>
          <w:bCs/>
          <w:sz w:val="28"/>
          <w:szCs w:val="28"/>
        </w:rPr>
        <w:t xml:space="preserve"> области в дистальных отделах. Пациенты предъявляют жалобы на размытость, искаженность и розовый оттенок изображения перед глазами, повышенную чувствительность к свету. Кроме того, при синдроме Ирвина-</w:t>
      </w:r>
      <w:proofErr w:type="spellStart"/>
      <w:r w:rsidRPr="00CA3B5E">
        <w:rPr>
          <w:bCs/>
          <w:sz w:val="28"/>
          <w:szCs w:val="28"/>
        </w:rPr>
        <w:t>Гасса</w:t>
      </w:r>
      <w:proofErr w:type="spellEnd"/>
      <w:r w:rsidRPr="00CA3B5E">
        <w:rPr>
          <w:bCs/>
          <w:sz w:val="28"/>
          <w:szCs w:val="28"/>
        </w:rPr>
        <w:t xml:space="preserve"> может </w:t>
      </w:r>
      <w:r w:rsidRPr="00CA3B5E">
        <w:rPr>
          <w:bCs/>
          <w:sz w:val="28"/>
          <w:szCs w:val="28"/>
        </w:rPr>
        <w:lastRenderedPageBreak/>
        <w:t>наблюдаться циклическое снижение остроты зрения в определенное время суток (чаще утром).</w:t>
      </w:r>
    </w:p>
    <w:p w:rsidR="00CA3B5E" w:rsidRP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  <w:r w:rsidRPr="00CA3B5E">
        <w:rPr>
          <w:bCs/>
          <w:sz w:val="28"/>
          <w:szCs w:val="28"/>
        </w:rPr>
        <w:t xml:space="preserve">Наиболее распространенными симптомами меланомы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являются «туман» или плавающие помутнения черного или красного цвета перед глазами, </w:t>
      </w:r>
      <w:proofErr w:type="spellStart"/>
      <w:r w:rsidRPr="00CA3B5E">
        <w:rPr>
          <w:bCs/>
          <w:sz w:val="28"/>
          <w:szCs w:val="28"/>
        </w:rPr>
        <w:t>фотопсии</w:t>
      </w:r>
      <w:proofErr w:type="spellEnd"/>
      <w:r w:rsidRPr="00CA3B5E">
        <w:rPr>
          <w:bCs/>
          <w:sz w:val="28"/>
          <w:szCs w:val="28"/>
        </w:rPr>
        <w:t xml:space="preserve"> и внезапное снижение остроты зрения. </w:t>
      </w:r>
      <w:proofErr w:type="gramStart"/>
      <w:r w:rsidRPr="00CA3B5E">
        <w:rPr>
          <w:bCs/>
          <w:sz w:val="28"/>
          <w:szCs w:val="28"/>
        </w:rPr>
        <w:t>Возможно развитие </w:t>
      </w:r>
      <w:hyperlink r:id="rId12" w:history="1">
        <w:proofErr w:type="spellStart"/>
        <w:r w:rsidRPr="00CA3B5E">
          <w:rPr>
            <w:rStyle w:val="a5"/>
            <w:bCs/>
            <w:sz w:val="28"/>
            <w:szCs w:val="28"/>
          </w:rPr>
          <w:t>гемофтальма</w:t>
        </w:r>
        <w:proofErr w:type="spellEnd"/>
      </w:hyperlink>
      <w:r w:rsidRPr="00CA3B5E">
        <w:rPr>
          <w:bCs/>
          <w:sz w:val="28"/>
          <w:szCs w:val="28"/>
        </w:rPr>
        <w:t>. Часто данное патологическое состояние по своим клиническим проявлениям напоминает </w:t>
      </w:r>
      <w:hyperlink r:id="rId13" w:history="1">
        <w:r w:rsidRPr="00CA3B5E">
          <w:rPr>
            <w:rStyle w:val="a5"/>
            <w:bCs/>
            <w:sz w:val="28"/>
            <w:szCs w:val="28"/>
          </w:rPr>
          <w:t xml:space="preserve">хориоретинальную </w:t>
        </w:r>
        <w:proofErr w:type="spellStart"/>
        <w:r w:rsidRPr="00CA3B5E">
          <w:rPr>
            <w:rStyle w:val="a5"/>
            <w:bCs/>
            <w:sz w:val="28"/>
            <w:szCs w:val="28"/>
          </w:rPr>
          <w:t>макулодистрофию</w:t>
        </w:r>
        <w:proofErr w:type="spellEnd"/>
      </w:hyperlink>
      <w:r w:rsidRPr="00CA3B5E">
        <w:rPr>
          <w:bCs/>
          <w:sz w:val="28"/>
          <w:szCs w:val="28"/>
        </w:rPr>
        <w:t xml:space="preserve">. В свою очередь, токсические вещества, выделяющиеся при распаде опухоли, вызывают развитие </w:t>
      </w:r>
      <w:proofErr w:type="spellStart"/>
      <w:r w:rsidRPr="00CA3B5E">
        <w:rPr>
          <w:bCs/>
          <w:sz w:val="28"/>
          <w:szCs w:val="28"/>
        </w:rPr>
        <w:t>увеита</w:t>
      </w:r>
      <w:proofErr w:type="spellEnd"/>
      <w:r w:rsidRPr="00CA3B5E">
        <w:rPr>
          <w:bCs/>
          <w:sz w:val="28"/>
          <w:szCs w:val="28"/>
        </w:rPr>
        <w:t>.</w:t>
      </w:r>
      <w:proofErr w:type="gramEnd"/>
      <w:r w:rsidRPr="00CA3B5E">
        <w:rPr>
          <w:bCs/>
          <w:sz w:val="28"/>
          <w:szCs w:val="28"/>
        </w:rPr>
        <w:t xml:space="preserve"> Частота возникновения воспалительных процессов напрямую зависит от клеточного состава опухоли. Изначально в большинстве случаев наблюдается </w:t>
      </w:r>
      <w:proofErr w:type="spellStart"/>
      <w:r w:rsidRPr="00CA3B5E">
        <w:rPr>
          <w:bCs/>
          <w:sz w:val="28"/>
          <w:szCs w:val="28"/>
        </w:rPr>
        <w:t>хориоидит</w:t>
      </w:r>
      <w:proofErr w:type="spellEnd"/>
      <w:r w:rsidRPr="00CA3B5E">
        <w:rPr>
          <w:bCs/>
          <w:sz w:val="28"/>
          <w:szCs w:val="28"/>
        </w:rPr>
        <w:t xml:space="preserve">, который является почвой для возникновения заднего </w:t>
      </w:r>
      <w:proofErr w:type="spellStart"/>
      <w:r w:rsidRPr="00CA3B5E">
        <w:rPr>
          <w:bCs/>
          <w:sz w:val="28"/>
          <w:szCs w:val="28"/>
        </w:rPr>
        <w:t>увеита</w:t>
      </w:r>
      <w:proofErr w:type="spellEnd"/>
      <w:r w:rsidRPr="00CA3B5E">
        <w:rPr>
          <w:bCs/>
          <w:sz w:val="28"/>
          <w:szCs w:val="28"/>
        </w:rPr>
        <w:t xml:space="preserve"> или </w:t>
      </w:r>
      <w:hyperlink r:id="rId14" w:history="1">
        <w:r w:rsidRPr="00CA3B5E">
          <w:rPr>
            <w:rStyle w:val="a5"/>
            <w:bCs/>
            <w:sz w:val="28"/>
            <w:szCs w:val="28"/>
          </w:rPr>
          <w:t>склерита</w:t>
        </w:r>
      </w:hyperlink>
      <w:r w:rsidRPr="00CA3B5E">
        <w:rPr>
          <w:bCs/>
          <w:sz w:val="28"/>
          <w:szCs w:val="28"/>
        </w:rPr>
        <w:t xml:space="preserve">. Как правило, воспалительные поражения структур органа зрения выявляются при диаметре меланомы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более 15 мм и толщине более 5 мм. Некротические изменения опухоли приводят к </w:t>
      </w:r>
      <w:proofErr w:type="spellStart"/>
      <w:r w:rsidRPr="00CA3B5E">
        <w:rPr>
          <w:bCs/>
          <w:sz w:val="28"/>
          <w:szCs w:val="28"/>
        </w:rPr>
        <w:fldChar w:fldCharType="begin"/>
      </w:r>
      <w:r w:rsidRPr="00CA3B5E">
        <w:rPr>
          <w:bCs/>
          <w:sz w:val="28"/>
          <w:szCs w:val="28"/>
        </w:rPr>
        <w:instrText xml:space="preserve"> HYPERLINK "https://www.krasotaimedicina.ru/diseases/ophthalmology/endophthalmitis" </w:instrText>
      </w:r>
      <w:r w:rsidRPr="00CA3B5E">
        <w:rPr>
          <w:bCs/>
          <w:sz w:val="28"/>
          <w:szCs w:val="28"/>
        </w:rPr>
        <w:fldChar w:fldCharType="separate"/>
      </w:r>
      <w:r w:rsidRPr="00CA3B5E">
        <w:rPr>
          <w:rStyle w:val="a5"/>
          <w:bCs/>
          <w:sz w:val="28"/>
          <w:szCs w:val="28"/>
        </w:rPr>
        <w:t>эндофтальмиту</w:t>
      </w:r>
      <w:proofErr w:type="spellEnd"/>
      <w:r w:rsidRPr="00CA3B5E">
        <w:rPr>
          <w:bCs/>
          <w:sz w:val="28"/>
          <w:szCs w:val="28"/>
        </w:rPr>
        <w:fldChar w:fldCharType="end"/>
      </w:r>
      <w:r w:rsidRPr="00CA3B5E">
        <w:rPr>
          <w:bCs/>
          <w:sz w:val="28"/>
          <w:szCs w:val="28"/>
        </w:rPr>
        <w:t> или </w:t>
      </w:r>
      <w:proofErr w:type="spellStart"/>
      <w:r w:rsidRPr="00CA3B5E">
        <w:rPr>
          <w:bCs/>
          <w:sz w:val="28"/>
          <w:szCs w:val="28"/>
        </w:rPr>
        <w:fldChar w:fldCharType="begin"/>
      </w:r>
      <w:r w:rsidRPr="00CA3B5E">
        <w:rPr>
          <w:bCs/>
          <w:sz w:val="28"/>
          <w:szCs w:val="28"/>
        </w:rPr>
        <w:instrText xml:space="preserve"> HYPERLINK "https://www.krasotaimedicina.ru/diseases/ophthalmology/panophthalmitis" </w:instrText>
      </w:r>
      <w:r w:rsidRPr="00CA3B5E">
        <w:rPr>
          <w:bCs/>
          <w:sz w:val="28"/>
          <w:szCs w:val="28"/>
        </w:rPr>
        <w:fldChar w:fldCharType="separate"/>
      </w:r>
      <w:r w:rsidRPr="00CA3B5E">
        <w:rPr>
          <w:rStyle w:val="a5"/>
          <w:bCs/>
          <w:sz w:val="28"/>
          <w:szCs w:val="28"/>
        </w:rPr>
        <w:t>панофтальмиту</w:t>
      </w:r>
      <w:proofErr w:type="spellEnd"/>
      <w:r w:rsidRPr="00CA3B5E">
        <w:rPr>
          <w:bCs/>
          <w:sz w:val="28"/>
          <w:szCs w:val="28"/>
        </w:rPr>
        <w:fldChar w:fldCharType="end"/>
      </w:r>
      <w:r w:rsidRPr="00CA3B5E">
        <w:rPr>
          <w:bCs/>
          <w:sz w:val="28"/>
          <w:szCs w:val="28"/>
        </w:rPr>
        <w:t>. При этом пациенты предъявляют жалобы на сильную боль пораженного глаза с иррадиацией в одноименную половину головы, отечность и покраснение век.</w:t>
      </w:r>
    </w:p>
    <w:p w:rsidR="00CA3B5E" w:rsidRDefault="00CA3B5E" w:rsidP="00CA3B5E">
      <w:pPr>
        <w:spacing w:line="360" w:lineRule="auto"/>
        <w:jc w:val="both"/>
        <w:rPr>
          <w:bCs/>
          <w:sz w:val="28"/>
          <w:szCs w:val="28"/>
        </w:rPr>
      </w:pPr>
      <w:r w:rsidRPr="00CA3B5E">
        <w:rPr>
          <w:bCs/>
          <w:sz w:val="28"/>
          <w:szCs w:val="28"/>
        </w:rPr>
        <w:t xml:space="preserve">Меланома </w:t>
      </w:r>
      <w:proofErr w:type="spellStart"/>
      <w:r w:rsidRPr="00CA3B5E">
        <w:rPr>
          <w:bCs/>
          <w:sz w:val="28"/>
          <w:szCs w:val="28"/>
        </w:rPr>
        <w:t>хориоидеи</w:t>
      </w:r>
      <w:proofErr w:type="spellEnd"/>
      <w:r w:rsidRPr="00CA3B5E">
        <w:rPr>
          <w:bCs/>
          <w:sz w:val="28"/>
          <w:szCs w:val="28"/>
        </w:rPr>
        <w:t xml:space="preserve"> относится к числу злокачественных новообразований со склонностью к гематогенному метастазированию. Наиболее часто </w:t>
      </w:r>
      <w:hyperlink r:id="rId15" w:history="1">
        <w:r w:rsidRPr="00CA3B5E">
          <w:rPr>
            <w:rStyle w:val="a5"/>
            <w:bCs/>
            <w:sz w:val="28"/>
            <w:szCs w:val="28"/>
          </w:rPr>
          <w:t>метастазы</w:t>
        </w:r>
      </w:hyperlink>
      <w:r w:rsidRPr="00CA3B5E">
        <w:rPr>
          <w:bCs/>
          <w:sz w:val="28"/>
          <w:szCs w:val="28"/>
        </w:rPr>
        <w:t xml:space="preserve"> определяются в печени и легких, на терминальных </w:t>
      </w:r>
      <w:proofErr w:type="gramStart"/>
      <w:r w:rsidRPr="00CA3B5E">
        <w:rPr>
          <w:bCs/>
          <w:sz w:val="28"/>
          <w:szCs w:val="28"/>
        </w:rPr>
        <w:t>стадиях</w:t>
      </w:r>
      <w:proofErr w:type="gramEnd"/>
      <w:r w:rsidRPr="00CA3B5E">
        <w:rPr>
          <w:bCs/>
          <w:sz w:val="28"/>
          <w:szCs w:val="28"/>
        </w:rPr>
        <w:t xml:space="preserve"> возможно их обнаружение во всех органах и тканях организма.</w:t>
      </w:r>
    </w:p>
    <w:p w:rsidR="003A2592" w:rsidRDefault="003A2592" w:rsidP="00CA3B5E">
      <w:pPr>
        <w:spacing w:line="360" w:lineRule="auto"/>
        <w:jc w:val="both"/>
        <w:rPr>
          <w:bCs/>
          <w:sz w:val="28"/>
          <w:szCs w:val="28"/>
        </w:rPr>
      </w:pPr>
    </w:p>
    <w:p w:rsid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3A2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СИМПТОМЫ МЕЛАНОМЫ </w:t>
      </w:r>
      <w:r w:rsidR="007F16CC">
        <w:rPr>
          <w:bCs/>
          <w:sz w:val="28"/>
          <w:szCs w:val="28"/>
        </w:rPr>
        <w:t>ХОРИОИДЕИ</w:t>
      </w:r>
      <w:bookmarkStart w:id="0" w:name="_GoBack"/>
      <w:bookmarkEnd w:id="0"/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A2592">
        <w:rPr>
          <w:bCs/>
          <w:sz w:val="28"/>
          <w:szCs w:val="28"/>
        </w:rPr>
        <w:t xml:space="preserve">Первым признаком меланомы может быть появление пигментированного образования в области глаза. Некоторые пациенты отмечают ошибки зрения – мушки, вспышки или пятна. Отмечается постепенное ухудшение остроты зрения и потеря периферического зрения. В последующем объёмное образование увеличивается в размере, прорастает близлежащие органы и </w:t>
      </w:r>
      <w:r w:rsidRPr="003A2592">
        <w:rPr>
          <w:bCs/>
          <w:sz w:val="28"/>
          <w:szCs w:val="28"/>
        </w:rPr>
        <w:lastRenderedPageBreak/>
        <w:t xml:space="preserve">ткани, поражает регионарные шейные, подчелюстные, </w:t>
      </w:r>
      <w:proofErr w:type="spellStart"/>
      <w:r w:rsidRPr="003A2592">
        <w:rPr>
          <w:bCs/>
          <w:sz w:val="28"/>
          <w:szCs w:val="28"/>
        </w:rPr>
        <w:t>периаурикулярные</w:t>
      </w:r>
      <w:proofErr w:type="spellEnd"/>
      <w:r w:rsidRPr="003A2592">
        <w:rPr>
          <w:bCs/>
          <w:sz w:val="28"/>
          <w:szCs w:val="28"/>
        </w:rPr>
        <w:t xml:space="preserve"> лимфатические узлы, </w:t>
      </w:r>
      <w:proofErr w:type="spellStart"/>
      <w:r w:rsidRPr="003A2592">
        <w:rPr>
          <w:bCs/>
          <w:sz w:val="28"/>
          <w:szCs w:val="28"/>
        </w:rPr>
        <w:t>метастазирует</w:t>
      </w:r>
      <w:proofErr w:type="spellEnd"/>
      <w:r w:rsidRPr="003A2592">
        <w:rPr>
          <w:bCs/>
          <w:sz w:val="28"/>
          <w:szCs w:val="28"/>
        </w:rPr>
        <w:t xml:space="preserve"> в печень, почки, кости, кости. При развитии метастазов нарушается функция поражённых органов.</w:t>
      </w: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>Меланома века представляет собой объемное пигментное образование, которое иногда имеет чётко выраженную ножку. Поверхность меланомы глаза может быть покрыта трещинами или сосочковыми разрастаниями. Новообразование характеризуется быстрым прогрессированием и ранним образованием отдалённых метастазов.</w:t>
      </w: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 xml:space="preserve">Меланома конъюнктивы может возникать в любом возрасте. Располагается у слезного мясца, в области лимба или полулунной складки. Может быть одиночной или множественной. Напоминает пигментированный узелок. Характеризуется </w:t>
      </w:r>
      <w:proofErr w:type="spellStart"/>
      <w:r w:rsidRPr="003A2592">
        <w:rPr>
          <w:bCs/>
          <w:sz w:val="28"/>
          <w:szCs w:val="28"/>
        </w:rPr>
        <w:t>экзофитным</w:t>
      </w:r>
      <w:proofErr w:type="spellEnd"/>
      <w:r w:rsidRPr="003A2592">
        <w:rPr>
          <w:bCs/>
          <w:sz w:val="28"/>
          <w:szCs w:val="28"/>
        </w:rPr>
        <w:t xml:space="preserve"> ростом, при распространении поражает роговицу, склеру и орбиту. Быстро прогрессирует и рано даёт метастазы.</w:t>
      </w: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>Меланома собственно сосудистой оболочки протекает по стадиям:</w:t>
      </w:r>
    </w:p>
    <w:p w:rsidR="003A2592" w:rsidRPr="003A2592" w:rsidRDefault="003A2592" w:rsidP="003A2592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>На первой стадии клинические признаки отсутствуют, при осмотре выявляется сероватый очаг с размытыми границами диаметром не более 10 мм;</w:t>
      </w:r>
    </w:p>
    <w:p w:rsidR="003A2592" w:rsidRPr="003A2592" w:rsidRDefault="003A2592" w:rsidP="003A2592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>На второй стадии опухоль увеличивается в размере, в ее тканях появляются новые сосуды. Могут возникать кровоизлияния в новообразование, сетчатку и стекловидное тело. При осмотре офтальмологи выявляют покраснение конъюнктивы, иридоциклит, отёк века и другие признаки местного воспаления. Пациенты предъявляют жалобы на боли в области глаза;</w:t>
      </w:r>
    </w:p>
    <w:p w:rsidR="003A2592" w:rsidRPr="003A2592" w:rsidRDefault="003A2592" w:rsidP="003A2592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>На третьей стадии опухоль прорастает за пределы органа. Отмечаются выпячивание глазного яблока (экзофтальм) и деформация орбиты. Внутриглазное давление снижается. Новообразование прорастает в мозг и мозговые синусы. При распространении в ткань головного мозга могут наблюдаться различные неврологические расстройства;</w:t>
      </w:r>
    </w:p>
    <w:p w:rsidR="003A2592" w:rsidRPr="003A2592" w:rsidRDefault="003A2592" w:rsidP="003A2592">
      <w:pPr>
        <w:numPr>
          <w:ilvl w:val="0"/>
          <w:numId w:val="7"/>
        </w:num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 xml:space="preserve">Для четвёртой стадии характерна генерализация опухолевого процесса. У больных меланомой глаза выявляются общие симптомы </w:t>
      </w:r>
      <w:r w:rsidRPr="003A2592">
        <w:rPr>
          <w:bCs/>
          <w:sz w:val="28"/>
          <w:szCs w:val="28"/>
        </w:rPr>
        <w:lastRenderedPageBreak/>
        <w:t>онкологической патологии: утомляемость, слабость, потеря аппетита и веса. Обнаруживаются метастазы в печени, лёгких, плевре, костях, других органах.</w:t>
      </w: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>Меланому ресничного тела выявляют преимущественно у пациентов 40-60 лет. Она характеризуется циркулярным ростом с одновременным поражением угла передней камеры, корня радужки и цилиарного тела. На ранних стадиях болезни повышается внутриглазное давление. Меланома глаза быстро распространяется за пределы склеры и рано даёт отдалённые метастазы.</w:t>
      </w: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 w:rsidRPr="003A2592">
        <w:rPr>
          <w:bCs/>
          <w:sz w:val="28"/>
          <w:szCs w:val="28"/>
        </w:rPr>
        <w:t xml:space="preserve">Меланома радужной оболочки представляет собой узелок, который расположен на поверхности или в толще радужки. Чаще локализуется в нижней части радужной оболочки. Скорость распространения опухолевого процесса сильно варьирует. Редко </w:t>
      </w:r>
      <w:proofErr w:type="spellStart"/>
      <w:r w:rsidRPr="003A2592">
        <w:rPr>
          <w:bCs/>
          <w:sz w:val="28"/>
          <w:szCs w:val="28"/>
        </w:rPr>
        <w:t>метастазирует</w:t>
      </w:r>
      <w:proofErr w:type="spellEnd"/>
      <w:r w:rsidRPr="003A2592">
        <w:rPr>
          <w:bCs/>
          <w:sz w:val="28"/>
          <w:szCs w:val="28"/>
        </w:rPr>
        <w:t>. Протекает благоприятней, чем меланома собственно сосудистой оболочки и ресничного тела.</w:t>
      </w:r>
    </w:p>
    <w:p w:rsidR="003A2592" w:rsidRDefault="003A2592" w:rsidP="00CA3B5E">
      <w:pPr>
        <w:spacing w:line="360" w:lineRule="auto"/>
        <w:jc w:val="both"/>
        <w:rPr>
          <w:bCs/>
          <w:sz w:val="28"/>
          <w:szCs w:val="28"/>
        </w:rPr>
      </w:pPr>
    </w:p>
    <w:p w:rsidR="003A2592" w:rsidRPr="003A2592" w:rsidRDefault="003A2592" w:rsidP="003A259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ДИАГНОСТИКА </w:t>
      </w:r>
    </w:p>
    <w:p w:rsid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</w:p>
    <w:p w:rsidR="007B4151" w:rsidRP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7B4151">
        <w:rPr>
          <w:bCs/>
          <w:sz w:val="28"/>
          <w:szCs w:val="28"/>
        </w:rPr>
        <w:t xml:space="preserve">Диагностика меланомы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основывается на анамнестических данных, результатах </w:t>
      </w:r>
      <w:proofErr w:type="spellStart"/>
      <w:r w:rsidRPr="007B4151">
        <w:rPr>
          <w:bCs/>
          <w:sz w:val="28"/>
          <w:szCs w:val="28"/>
        </w:rPr>
        <w:t>биомикро</w:t>
      </w:r>
      <w:hyperlink r:id="rId16" w:history="1">
        <w:r w:rsidRPr="007B4151">
          <w:rPr>
            <w:rStyle w:val="a5"/>
            <w:bCs/>
            <w:sz w:val="28"/>
            <w:szCs w:val="28"/>
          </w:rPr>
          <w:t>офтальмоскопии</w:t>
        </w:r>
        <w:proofErr w:type="spellEnd"/>
      </w:hyperlink>
      <w:r w:rsidRPr="007B4151">
        <w:rPr>
          <w:bCs/>
          <w:sz w:val="28"/>
          <w:szCs w:val="28"/>
        </w:rPr>
        <w:t>, офтальмоскопии, флуоресцентной ангиографии, ультразвукового доплеровского цветного картирования, компьютерной томографии (КТ) и магнитно-резонансной томографии (МРТ). Отягощенный семейный анамнез может указывать на наследственную предрасположенность к меланоме или на то, что онкологический процесс является одним из проявлений </w:t>
      </w:r>
      <w:hyperlink r:id="rId17" w:history="1">
        <w:r w:rsidRPr="007B4151">
          <w:rPr>
            <w:rStyle w:val="a5"/>
            <w:bCs/>
            <w:sz w:val="28"/>
            <w:szCs w:val="28"/>
          </w:rPr>
          <w:t>первично-множественной опухоли</w:t>
        </w:r>
      </w:hyperlink>
      <w:r w:rsidRPr="007B4151">
        <w:rPr>
          <w:bCs/>
          <w:sz w:val="28"/>
          <w:szCs w:val="28"/>
        </w:rPr>
        <w:t>.</w:t>
      </w:r>
    </w:p>
    <w:p w:rsidR="007B4151" w:rsidRP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  <w:r w:rsidRPr="007B4151">
        <w:rPr>
          <w:bCs/>
          <w:sz w:val="28"/>
          <w:szCs w:val="28"/>
        </w:rPr>
        <w:t xml:space="preserve">Методом офтальмоскопии определяется наличие патологического образования на поверхности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, устанавливаются его размеры, характер роста и форма. Зачастую меланома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покрыта друзами и «полями оранжевого пигмента», которые представлены отложением зерен липофусцина. Появление данного диагностического критерия указывает на </w:t>
      </w:r>
      <w:r w:rsidRPr="007B4151">
        <w:rPr>
          <w:bCs/>
          <w:sz w:val="28"/>
          <w:szCs w:val="28"/>
        </w:rPr>
        <w:lastRenderedPageBreak/>
        <w:t xml:space="preserve">быстрое прогрессирование заболевания. При детальном изучении поверхностной структуры меланомы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методом </w:t>
      </w:r>
      <w:proofErr w:type="spellStart"/>
      <w:r w:rsidRPr="007B4151">
        <w:rPr>
          <w:bCs/>
          <w:sz w:val="28"/>
          <w:szCs w:val="28"/>
        </w:rPr>
        <w:t>биомикроофтальмоскопии</w:t>
      </w:r>
      <w:proofErr w:type="spellEnd"/>
      <w:r w:rsidRPr="007B4151">
        <w:rPr>
          <w:bCs/>
          <w:sz w:val="28"/>
          <w:szCs w:val="28"/>
        </w:rPr>
        <w:t xml:space="preserve"> удалось установить, что цвет липофусцина зависит от природы и окраски опухоли. Поэтому коричневый или розово-коричневый оттенок неоплазии не может исключить симптом «поля оранжевого пигмента».</w:t>
      </w:r>
    </w:p>
    <w:p w:rsid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  <w:r w:rsidRPr="007B4151">
        <w:rPr>
          <w:bCs/>
          <w:sz w:val="28"/>
          <w:szCs w:val="28"/>
        </w:rPr>
        <w:t xml:space="preserve">Кроме того, офтальмоскопия позволяет выявить новообразованные сосуды при толщине опухоли 3,5 мм и более. Для их обнаружения на ранних этапах развития меланомы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выполняется флуоресцентная </w:t>
      </w:r>
      <w:hyperlink r:id="rId18" w:history="1">
        <w:r w:rsidRPr="007B4151">
          <w:rPr>
            <w:rStyle w:val="a5"/>
            <w:bCs/>
            <w:sz w:val="28"/>
            <w:szCs w:val="28"/>
          </w:rPr>
          <w:t>ангиография</w:t>
        </w:r>
      </w:hyperlink>
      <w:r w:rsidRPr="007B4151">
        <w:rPr>
          <w:bCs/>
          <w:sz w:val="28"/>
          <w:szCs w:val="28"/>
        </w:rPr>
        <w:t xml:space="preserve">. Этот метод делает доступным для визуализации первые признаки </w:t>
      </w:r>
      <w:proofErr w:type="spellStart"/>
      <w:r w:rsidRPr="007B4151">
        <w:rPr>
          <w:bCs/>
          <w:sz w:val="28"/>
          <w:szCs w:val="28"/>
        </w:rPr>
        <w:t>ангиогенеза</w:t>
      </w:r>
      <w:proofErr w:type="spellEnd"/>
      <w:r w:rsidRPr="007B4151">
        <w:rPr>
          <w:bCs/>
          <w:sz w:val="28"/>
          <w:szCs w:val="28"/>
        </w:rPr>
        <w:t xml:space="preserve"> при толщине новообразования в 1,3 мм. При большом размере опухоли сосуды выглядят толстыми, короткими, с выраженными деформациями структуры, отмечается склонность к образованию хаотической сети. Сосудистые аномалии предрасполагают к развитию кровоизлияний в ткань меланомы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и прилежащие структуры глаза, что также можно установить при проведении офтальмоскопического исследования. При ультразвуковом допплеровском цветном картировании выявляются </w:t>
      </w:r>
      <w:proofErr w:type="spellStart"/>
      <w:r w:rsidRPr="007B4151">
        <w:rPr>
          <w:bCs/>
          <w:sz w:val="28"/>
          <w:szCs w:val="28"/>
        </w:rPr>
        <w:t>ретинотуморальные</w:t>
      </w:r>
      <w:proofErr w:type="spellEnd"/>
      <w:r w:rsidRPr="007B4151">
        <w:rPr>
          <w:bCs/>
          <w:sz w:val="28"/>
          <w:szCs w:val="28"/>
        </w:rPr>
        <w:t xml:space="preserve"> шунты. КТ и МРТ осуществляются в предоперационном периоде для точного определения размера и локализации неоплазии, а также для выявления метастазов в другие органы и ткани.</w:t>
      </w:r>
    </w:p>
    <w:p w:rsidR="007B4151" w:rsidRP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</w:p>
    <w:p w:rsidR="007B4151" w:rsidRP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  <w:bookmarkStart w:id="1" w:name="h2_15"/>
      <w:bookmarkEnd w:id="1"/>
      <w:r>
        <w:rPr>
          <w:bCs/>
          <w:sz w:val="28"/>
          <w:szCs w:val="28"/>
        </w:rPr>
        <w:t xml:space="preserve">    ЛЕЧЕНИЕ</w:t>
      </w:r>
    </w:p>
    <w:p w:rsid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CD7584">
        <w:rPr>
          <w:bCs/>
          <w:sz w:val="28"/>
          <w:szCs w:val="28"/>
        </w:rPr>
        <w:t xml:space="preserve">Выделяют органосохраняющие методы лечения данной опухоли и хирургический метод без сохранения глаза. В случаях, когда не удается сохранить глаз, производят энуклеацию — изолированное удаление глазного яблока или </w:t>
      </w:r>
      <w:proofErr w:type="spellStart"/>
      <w:r w:rsidRPr="00CD7584">
        <w:rPr>
          <w:bCs/>
          <w:sz w:val="28"/>
          <w:szCs w:val="28"/>
        </w:rPr>
        <w:t>экзентерацию</w:t>
      </w:r>
      <w:proofErr w:type="spellEnd"/>
      <w:r w:rsidRPr="00CD7584">
        <w:rPr>
          <w:bCs/>
          <w:sz w:val="28"/>
          <w:szCs w:val="28"/>
        </w:rPr>
        <w:t> — иссечение вместе с глазным яблоком всего содержимого орбитальной полости.</w:t>
      </w:r>
    </w:p>
    <w:p w:rsidR="00CD7584" w:rsidRP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Показания к энуклеации:</w:t>
      </w:r>
    </w:p>
    <w:p w:rsidR="00CD7584" w:rsidRPr="00CD7584" w:rsidRDefault="00CD7584" w:rsidP="00CD7584">
      <w:pPr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Опухоль значительного размера.</w:t>
      </w:r>
    </w:p>
    <w:p w:rsidR="00CD7584" w:rsidRPr="00CD7584" w:rsidRDefault="00CD7584" w:rsidP="00CD7584">
      <w:pPr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lastRenderedPageBreak/>
        <w:t>Распространение меланомы на диск зрительного нерва.</w:t>
      </w:r>
    </w:p>
    <w:p w:rsidR="00CD7584" w:rsidRPr="00CD7584" w:rsidRDefault="00CD7584" w:rsidP="00CD7584">
      <w:pPr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Полное отсутствие зрительной функции.</w:t>
      </w:r>
    </w:p>
    <w:p w:rsidR="00CD7584" w:rsidRPr="00CD7584" w:rsidRDefault="00CD7584" w:rsidP="00CD7584">
      <w:pPr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CD7584">
        <w:rPr>
          <w:bCs/>
          <w:sz w:val="28"/>
          <w:szCs w:val="28"/>
        </w:rPr>
        <w:t>Экстрабульбарный</w:t>
      </w:r>
      <w:proofErr w:type="spellEnd"/>
      <w:r w:rsidRPr="00CD7584">
        <w:rPr>
          <w:bCs/>
          <w:sz w:val="28"/>
          <w:szCs w:val="28"/>
        </w:rPr>
        <w:t xml:space="preserve"> рост опухоли.</w:t>
      </w:r>
    </w:p>
    <w:p w:rsidR="00CD7584" w:rsidRPr="00CD7584" w:rsidRDefault="00CD7584" w:rsidP="00CD7584">
      <w:pPr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Вторичная глаукома.</w:t>
      </w:r>
    </w:p>
    <w:p w:rsidR="00CD7584" w:rsidRDefault="00CD7584" w:rsidP="00CD7584">
      <w:pPr>
        <w:spacing w:line="360" w:lineRule="auto"/>
        <w:jc w:val="both"/>
        <w:rPr>
          <w:bCs/>
          <w:sz w:val="28"/>
          <w:szCs w:val="28"/>
        </w:rPr>
      </w:pPr>
      <w:r w:rsidRPr="00CD7584">
        <w:rPr>
          <w:bCs/>
          <w:sz w:val="28"/>
          <w:szCs w:val="28"/>
        </w:rPr>
        <w:t>После удаления глазного яблока, проводится имплантация внутреннего протеза и последующее наружное протезирование. Эти меры позволяют не только достичь хорошего косметического результата, но и препятствуют деформации лица.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 xml:space="preserve">К органосохраняющим методам лечения меланомы </w:t>
      </w:r>
      <w:proofErr w:type="spellStart"/>
      <w:r w:rsidRPr="006D678A">
        <w:rPr>
          <w:bCs/>
          <w:sz w:val="28"/>
          <w:szCs w:val="28"/>
        </w:rPr>
        <w:t>хориоидеи</w:t>
      </w:r>
      <w:proofErr w:type="spellEnd"/>
      <w:r w:rsidRPr="006D678A">
        <w:rPr>
          <w:bCs/>
          <w:sz w:val="28"/>
          <w:szCs w:val="28"/>
        </w:rPr>
        <w:t xml:space="preserve"> относятся: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</w:t>
      </w:r>
      <w:r w:rsidRPr="006D678A">
        <w:rPr>
          <w:bCs/>
          <w:sz w:val="28"/>
          <w:szCs w:val="28"/>
        </w:rPr>
        <w:t xml:space="preserve">Лучевая терапия. В зависимости от способа подведения излучения, лучевую терапию при данном заболевании проводят контактным или дистанционным способом. Контактное облучение, или </w:t>
      </w:r>
      <w:proofErr w:type="spellStart"/>
      <w:r w:rsidRPr="006D678A">
        <w:rPr>
          <w:bCs/>
          <w:sz w:val="28"/>
          <w:szCs w:val="28"/>
        </w:rPr>
        <w:t>брахитерапия</w:t>
      </w:r>
      <w:proofErr w:type="spellEnd"/>
      <w:r w:rsidRPr="006D678A">
        <w:rPr>
          <w:bCs/>
          <w:sz w:val="28"/>
          <w:szCs w:val="28"/>
        </w:rPr>
        <w:t>, представляет собой имплантацию радиоактивных элементов вблизи очага меланомы.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> 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 xml:space="preserve">Показания к проведению </w:t>
      </w:r>
      <w:proofErr w:type="spellStart"/>
      <w:r w:rsidRPr="006D678A">
        <w:rPr>
          <w:bCs/>
          <w:sz w:val="28"/>
          <w:szCs w:val="28"/>
        </w:rPr>
        <w:t>брахитерапии</w:t>
      </w:r>
      <w:proofErr w:type="spellEnd"/>
      <w:r w:rsidRPr="006D678A">
        <w:rPr>
          <w:bCs/>
          <w:sz w:val="28"/>
          <w:szCs w:val="28"/>
        </w:rPr>
        <w:t>: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> </w:t>
      </w:r>
    </w:p>
    <w:p w:rsidR="006D678A" w:rsidRPr="006D678A" w:rsidRDefault="006D678A" w:rsidP="006D678A">
      <w:pPr>
        <w:numPr>
          <w:ilvl w:val="1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>Отсутствие признаков распада.</w:t>
      </w:r>
    </w:p>
    <w:p w:rsidR="006D678A" w:rsidRPr="006D678A" w:rsidRDefault="006D678A" w:rsidP="006D678A">
      <w:pPr>
        <w:numPr>
          <w:ilvl w:val="1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>Диаметр новообразования до 15 мм.</w:t>
      </w:r>
    </w:p>
    <w:p w:rsidR="006D678A" w:rsidRPr="006D678A" w:rsidRDefault="006D678A" w:rsidP="006D678A">
      <w:pPr>
        <w:numPr>
          <w:ilvl w:val="1"/>
          <w:numId w:val="1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6D678A">
        <w:rPr>
          <w:bCs/>
          <w:sz w:val="28"/>
          <w:szCs w:val="28"/>
        </w:rPr>
        <w:t>Отстояние</w:t>
      </w:r>
      <w:proofErr w:type="spellEnd"/>
      <w:r w:rsidRPr="006D678A">
        <w:rPr>
          <w:bCs/>
          <w:sz w:val="28"/>
          <w:szCs w:val="28"/>
        </w:rPr>
        <w:t xml:space="preserve"> от диска зрительного нерва не менее 2 диаметров самого диска.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> </w:t>
      </w:r>
    </w:p>
    <w:p w:rsidR="006D678A" w:rsidRPr="006D678A" w:rsidRDefault="006D678A" w:rsidP="006D678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6D678A">
        <w:rPr>
          <w:bCs/>
          <w:sz w:val="28"/>
          <w:szCs w:val="28"/>
        </w:rPr>
        <w:t>Брахитерапия</w:t>
      </w:r>
      <w:proofErr w:type="spellEnd"/>
      <w:r w:rsidRPr="006D678A">
        <w:rPr>
          <w:bCs/>
          <w:sz w:val="28"/>
          <w:szCs w:val="28"/>
        </w:rPr>
        <w:t xml:space="preserve"> является самым эффективным методом органосохраняющего лечения при меланоме </w:t>
      </w:r>
      <w:proofErr w:type="spellStart"/>
      <w:r w:rsidRPr="006D678A">
        <w:rPr>
          <w:bCs/>
          <w:sz w:val="28"/>
          <w:szCs w:val="28"/>
        </w:rPr>
        <w:t>хориоидеи</w:t>
      </w:r>
      <w:proofErr w:type="spellEnd"/>
      <w:r w:rsidRPr="006D678A">
        <w:rPr>
          <w:bCs/>
          <w:sz w:val="28"/>
          <w:szCs w:val="28"/>
        </w:rPr>
        <w:t>. Его применение способно снизить вероятность образования метастазов опухоли.</w:t>
      </w:r>
    </w:p>
    <w:p w:rsidR="006D678A" w:rsidRPr="006D678A" w:rsidRDefault="006D678A" w:rsidP="006D678A">
      <w:pPr>
        <w:numPr>
          <w:ilvl w:val="0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6D678A">
        <w:rPr>
          <w:bCs/>
          <w:sz w:val="28"/>
          <w:szCs w:val="28"/>
        </w:rPr>
        <w:t xml:space="preserve">Лазерная коагуляция в сочетании с термотерапией. </w:t>
      </w:r>
      <w:proofErr w:type="spellStart"/>
      <w:r w:rsidRPr="006D678A">
        <w:rPr>
          <w:bCs/>
          <w:sz w:val="28"/>
          <w:szCs w:val="28"/>
        </w:rPr>
        <w:t>Транспупиллярная</w:t>
      </w:r>
      <w:proofErr w:type="spellEnd"/>
      <w:r w:rsidRPr="006D678A">
        <w:rPr>
          <w:bCs/>
          <w:sz w:val="28"/>
          <w:szCs w:val="28"/>
        </w:rPr>
        <w:t xml:space="preserve"> термотерапия — это вид лазерного лечения меланомы с применением глубокой локальной гипертермии. Метод основан на возможности глубокого прохождения инфракрасного излучения сквозь хориоретинальную ткань. </w:t>
      </w:r>
      <w:proofErr w:type="spellStart"/>
      <w:r w:rsidRPr="006D678A">
        <w:rPr>
          <w:bCs/>
          <w:sz w:val="28"/>
          <w:szCs w:val="28"/>
        </w:rPr>
        <w:t>Транспапиллярная</w:t>
      </w:r>
      <w:proofErr w:type="spellEnd"/>
      <w:r w:rsidRPr="006D678A">
        <w:rPr>
          <w:bCs/>
          <w:sz w:val="28"/>
          <w:szCs w:val="28"/>
        </w:rPr>
        <w:t xml:space="preserve"> термотерапия является </w:t>
      </w:r>
      <w:r w:rsidRPr="006D678A">
        <w:rPr>
          <w:bCs/>
          <w:sz w:val="28"/>
          <w:szCs w:val="28"/>
        </w:rPr>
        <w:lastRenderedPageBreak/>
        <w:t xml:space="preserve">эффективным самостоятельным видом лечения небольших меланом </w:t>
      </w:r>
      <w:proofErr w:type="spellStart"/>
      <w:r w:rsidRPr="006D678A">
        <w:rPr>
          <w:bCs/>
          <w:sz w:val="28"/>
          <w:szCs w:val="28"/>
        </w:rPr>
        <w:t>хориоидеи</w:t>
      </w:r>
      <w:proofErr w:type="spellEnd"/>
      <w:r w:rsidRPr="006D678A">
        <w:rPr>
          <w:bCs/>
          <w:sz w:val="28"/>
          <w:szCs w:val="28"/>
        </w:rPr>
        <w:t xml:space="preserve"> (до 4 мм в диаметре).</w:t>
      </w:r>
    </w:p>
    <w:p w:rsidR="006D678A" w:rsidRPr="006D678A" w:rsidRDefault="006D678A" w:rsidP="006D678A">
      <w:pPr>
        <w:numPr>
          <w:ilvl w:val="0"/>
          <w:numId w:val="1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6D678A">
        <w:rPr>
          <w:bCs/>
          <w:sz w:val="28"/>
          <w:szCs w:val="28"/>
        </w:rPr>
        <w:t>Криодеструкция</w:t>
      </w:r>
      <w:proofErr w:type="spellEnd"/>
      <w:r w:rsidRPr="006D678A">
        <w:rPr>
          <w:bCs/>
          <w:sz w:val="28"/>
          <w:szCs w:val="28"/>
        </w:rPr>
        <w:t>. Данный способ основан на экстремальном охлаждении мелких очагов меланомы до −78 °C.</w:t>
      </w:r>
    </w:p>
    <w:p w:rsid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</w:p>
    <w:p w:rsidR="007B4151" w:rsidRPr="007B4151" w:rsidRDefault="006D678A" w:rsidP="007B415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B4151">
        <w:rPr>
          <w:bCs/>
          <w:sz w:val="28"/>
          <w:szCs w:val="28"/>
        </w:rPr>
        <w:t xml:space="preserve"> ПРОГНОЗ И ПРОФИЛАКТИКА</w:t>
      </w:r>
    </w:p>
    <w:p w:rsid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7B4151" w:rsidRPr="007B4151" w:rsidRDefault="007B4151" w:rsidP="007B415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7B4151">
        <w:rPr>
          <w:bCs/>
          <w:sz w:val="28"/>
          <w:szCs w:val="28"/>
        </w:rPr>
        <w:t xml:space="preserve">Специфических мер по профилактике меланомы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не разработано. Прогноз для жизни и трудоспособности зависит от стадии онкологического процесса, размера и локализации опухоли. </w:t>
      </w:r>
      <w:proofErr w:type="gramStart"/>
      <w:r w:rsidRPr="007B4151">
        <w:rPr>
          <w:bCs/>
          <w:sz w:val="28"/>
          <w:szCs w:val="28"/>
        </w:rPr>
        <w:t xml:space="preserve">Смертность при диаметре новообразования до 10 мм составляет 16%, при диаметре более 15 мм – 53%. Для ранней диагностики и лечения меланомы </w:t>
      </w:r>
      <w:proofErr w:type="spellStart"/>
      <w:r w:rsidRPr="007B4151">
        <w:rPr>
          <w:bCs/>
          <w:sz w:val="28"/>
          <w:szCs w:val="28"/>
        </w:rPr>
        <w:t>хориоидеи</w:t>
      </w:r>
      <w:proofErr w:type="spellEnd"/>
      <w:r w:rsidRPr="007B4151">
        <w:rPr>
          <w:bCs/>
          <w:sz w:val="28"/>
          <w:szCs w:val="28"/>
        </w:rPr>
        <w:t xml:space="preserve"> необходимо проходить регулярные осмотры </w:t>
      </w:r>
      <w:hyperlink r:id="rId19" w:history="1">
        <w:r w:rsidRPr="007B4151">
          <w:rPr>
            <w:rStyle w:val="a5"/>
            <w:bCs/>
            <w:sz w:val="28"/>
            <w:szCs w:val="28"/>
          </w:rPr>
          <w:t>офтальмолога</w:t>
        </w:r>
      </w:hyperlink>
      <w:r w:rsidRPr="007B4151">
        <w:rPr>
          <w:bCs/>
          <w:sz w:val="28"/>
          <w:szCs w:val="28"/>
        </w:rPr>
        <w:t> с проведением </w:t>
      </w:r>
      <w:proofErr w:type="spellStart"/>
      <w:r w:rsidRPr="007B4151">
        <w:rPr>
          <w:bCs/>
          <w:sz w:val="28"/>
          <w:szCs w:val="28"/>
        </w:rPr>
        <w:fldChar w:fldCharType="begin"/>
      </w:r>
      <w:r w:rsidRPr="007B4151">
        <w:rPr>
          <w:bCs/>
          <w:sz w:val="28"/>
          <w:szCs w:val="28"/>
        </w:rPr>
        <w:instrText xml:space="preserve"> HYPERLINK "https://www.krasotaimedicina.ru/treatment/ophthalmic-test/visual-acuity" </w:instrText>
      </w:r>
      <w:r w:rsidRPr="007B4151">
        <w:rPr>
          <w:bCs/>
          <w:sz w:val="28"/>
          <w:szCs w:val="28"/>
        </w:rPr>
        <w:fldChar w:fldCharType="separate"/>
      </w:r>
      <w:r w:rsidRPr="007B4151">
        <w:rPr>
          <w:rStyle w:val="a5"/>
          <w:bCs/>
          <w:sz w:val="28"/>
          <w:szCs w:val="28"/>
        </w:rPr>
        <w:t>визиометрии</w:t>
      </w:r>
      <w:proofErr w:type="spellEnd"/>
      <w:r w:rsidRPr="007B4151">
        <w:rPr>
          <w:bCs/>
          <w:sz w:val="28"/>
          <w:szCs w:val="28"/>
        </w:rPr>
        <w:fldChar w:fldCharType="end"/>
      </w:r>
      <w:r w:rsidRPr="007B4151">
        <w:rPr>
          <w:bCs/>
          <w:sz w:val="28"/>
          <w:szCs w:val="28"/>
        </w:rPr>
        <w:t>, </w:t>
      </w:r>
      <w:hyperlink r:id="rId20" w:history="1">
        <w:r w:rsidRPr="007B4151">
          <w:rPr>
            <w:rStyle w:val="a5"/>
            <w:bCs/>
            <w:sz w:val="28"/>
            <w:szCs w:val="28"/>
          </w:rPr>
          <w:t>тонометрии</w:t>
        </w:r>
      </w:hyperlink>
      <w:r w:rsidRPr="007B4151">
        <w:rPr>
          <w:bCs/>
          <w:sz w:val="28"/>
          <w:szCs w:val="28"/>
        </w:rPr>
        <w:t>, офтальмоскопии и </w:t>
      </w:r>
      <w:proofErr w:type="spellStart"/>
      <w:r w:rsidRPr="007B4151">
        <w:rPr>
          <w:bCs/>
          <w:sz w:val="28"/>
          <w:szCs w:val="28"/>
        </w:rPr>
        <w:fldChar w:fldCharType="begin"/>
      </w:r>
      <w:r w:rsidRPr="007B4151">
        <w:rPr>
          <w:bCs/>
          <w:sz w:val="28"/>
          <w:szCs w:val="28"/>
        </w:rPr>
        <w:instrText xml:space="preserve"> HYPERLINK "https://www.krasotaimedicina.ru/treatment/eye-structures/biomicroscopy" </w:instrText>
      </w:r>
      <w:r w:rsidRPr="007B4151">
        <w:rPr>
          <w:bCs/>
          <w:sz w:val="28"/>
          <w:szCs w:val="28"/>
        </w:rPr>
        <w:fldChar w:fldCharType="separate"/>
      </w:r>
      <w:r w:rsidRPr="007B4151">
        <w:rPr>
          <w:rStyle w:val="a5"/>
          <w:bCs/>
          <w:sz w:val="28"/>
          <w:szCs w:val="28"/>
        </w:rPr>
        <w:t>биомикроскопии</w:t>
      </w:r>
      <w:proofErr w:type="spellEnd"/>
      <w:r w:rsidRPr="007B4151">
        <w:rPr>
          <w:bCs/>
          <w:sz w:val="28"/>
          <w:szCs w:val="28"/>
        </w:rPr>
        <w:fldChar w:fldCharType="end"/>
      </w:r>
      <w:r w:rsidRPr="007B4151">
        <w:rPr>
          <w:bCs/>
          <w:sz w:val="28"/>
          <w:szCs w:val="28"/>
        </w:rPr>
        <w:t>. При диффузном росте или большом диаметре узловой формы существенно снижается острота зрения вплоть до полной </w:t>
      </w:r>
      <w:hyperlink r:id="rId21" w:history="1">
        <w:r w:rsidRPr="007B4151">
          <w:rPr>
            <w:rStyle w:val="a5"/>
            <w:bCs/>
            <w:sz w:val="28"/>
            <w:szCs w:val="28"/>
          </w:rPr>
          <w:t>слепоты</w:t>
        </w:r>
      </w:hyperlink>
      <w:r w:rsidRPr="007B4151">
        <w:rPr>
          <w:bCs/>
          <w:sz w:val="28"/>
          <w:szCs w:val="28"/>
        </w:rPr>
        <w:t xml:space="preserve">. При невозможности проведения </w:t>
      </w:r>
      <w:proofErr w:type="spellStart"/>
      <w:r w:rsidRPr="007B4151">
        <w:rPr>
          <w:bCs/>
          <w:sz w:val="28"/>
          <w:szCs w:val="28"/>
        </w:rPr>
        <w:t>органосберегающей</w:t>
      </w:r>
      <w:proofErr w:type="spellEnd"/>
      <w:r w:rsidRPr="007B4151">
        <w:rPr>
          <w:bCs/>
          <w:sz w:val="28"/>
          <w:szCs w:val="28"/>
        </w:rPr>
        <w:t xml:space="preserve"> операции, показана энуклеация глаза.</w:t>
      </w:r>
      <w:proofErr w:type="gramEnd"/>
      <w:r w:rsidRPr="007B4151">
        <w:rPr>
          <w:bCs/>
          <w:sz w:val="28"/>
          <w:szCs w:val="28"/>
        </w:rPr>
        <w:t xml:space="preserve"> Данное оперативное вмешательство влечет за собой </w:t>
      </w:r>
      <w:proofErr w:type="spellStart"/>
      <w:r w:rsidRPr="007B4151">
        <w:rPr>
          <w:bCs/>
          <w:sz w:val="28"/>
          <w:szCs w:val="28"/>
        </w:rPr>
        <w:t>инвалидизацию</w:t>
      </w:r>
      <w:proofErr w:type="spellEnd"/>
      <w:r w:rsidRPr="007B4151">
        <w:rPr>
          <w:bCs/>
          <w:sz w:val="28"/>
          <w:szCs w:val="28"/>
        </w:rPr>
        <w:t xml:space="preserve"> пациента.</w:t>
      </w:r>
    </w:p>
    <w:p w:rsidR="00180C5A" w:rsidRPr="00CA3B5E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180C5A" w:rsidRPr="00CA3B5E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180C5A" w:rsidRPr="00CA3B5E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180C5A" w:rsidRPr="00CA3B5E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180C5A" w:rsidRPr="00CA3B5E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180C5A" w:rsidRPr="00CA3B5E" w:rsidRDefault="00180C5A" w:rsidP="00180C5A">
      <w:pPr>
        <w:spacing w:line="360" w:lineRule="auto"/>
        <w:jc w:val="both"/>
        <w:rPr>
          <w:bCs/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b/>
          <w:bCs/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b/>
          <w:bCs/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b/>
          <w:bCs/>
          <w:sz w:val="28"/>
          <w:szCs w:val="28"/>
        </w:rPr>
      </w:pPr>
    </w:p>
    <w:p w:rsidR="000D136C" w:rsidRDefault="000D136C" w:rsidP="006D67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180C5A" w:rsidRDefault="000D136C" w:rsidP="006D67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6D678A">
        <w:rPr>
          <w:sz w:val="28"/>
          <w:szCs w:val="28"/>
        </w:rPr>
        <w:t xml:space="preserve">       </w:t>
      </w:r>
      <w:r w:rsidR="00180C5A" w:rsidRPr="00AD0A94">
        <w:rPr>
          <w:sz w:val="28"/>
          <w:szCs w:val="28"/>
        </w:rPr>
        <w:t>ЗАКЛЮЧЕНИЕ</w:t>
      </w:r>
    </w:p>
    <w:p w:rsidR="006D678A" w:rsidRDefault="006D678A" w:rsidP="006D678A">
      <w:pPr>
        <w:spacing w:line="360" w:lineRule="auto"/>
        <w:jc w:val="both"/>
        <w:rPr>
          <w:sz w:val="28"/>
          <w:szCs w:val="28"/>
        </w:rPr>
      </w:pPr>
    </w:p>
    <w:p w:rsidR="006D678A" w:rsidRPr="006D678A" w:rsidRDefault="006D678A" w:rsidP="006D678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678A">
        <w:rPr>
          <w:sz w:val="28"/>
          <w:szCs w:val="28"/>
        </w:rPr>
        <w:t xml:space="preserve">Меланома </w:t>
      </w:r>
      <w:proofErr w:type="spellStart"/>
      <w:r w:rsidRPr="006D678A">
        <w:rPr>
          <w:sz w:val="28"/>
          <w:szCs w:val="28"/>
        </w:rPr>
        <w:t>хориоидеи</w:t>
      </w:r>
      <w:proofErr w:type="spellEnd"/>
      <w:r w:rsidRPr="006D678A">
        <w:rPr>
          <w:sz w:val="28"/>
          <w:szCs w:val="28"/>
        </w:rPr>
        <w:t> — это пигментная опухоль злокачественного характера собственной сосудистой оболочки глаза (</w:t>
      </w:r>
      <w:proofErr w:type="spellStart"/>
      <w:r w:rsidRPr="006D678A">
        <w:rPr>
          <w:sz w:val="28"/>
          <w:szCs w:val="28"/>
        </w:rPr>
        <w:t>хориоидеи</w:t>
      </w:r>
      <w:proofErr w:type="spellEnd"/>
      <w:r w:rsidRPr="006D678A">
        <w:rPr>
          <w:sz w:val="28"/>
          <w:szCs w:val="28"/>
        </w:rPr>
        <w:t xml:space="preserve">). Данная опухоль является одной из самых частых внутриглазных новообразований. Меланома </w:t>
      </w:r>
      <w:proofErr w:type="spellStart"/>
      <w:r w:rsidRPr="006D678A">
        <w:rPr>
          <w:sz w:val="28"/>
          <w:szCs w:val="28"/>
        </w:rPr>
        <w:t>хориоидеи</w:t>
      </w:r>
      <w:proofErr w:type="spellEnd"/>
      <w:r w:rsidRPr="006D678A">
        <w:rPr>
          <w:sz w:val="28"/>
          <w:szCs w:val="28"/>
        </w:rPr>
        <w:t xml:space="preserve"> является основной причиной смертности и </w:t>
      </w:r>
      <w:proofErr w:type="spellStart"/>
      <w:r w:rsidRPr="006D678A">
        <w:rPr>
          <w:sz w:val="28"/>
          <w:szCs w:val="28"/>
        </w:rPr>
        <w:t>инвалидизации</w:t>
      </w:r>
      <w:proofErr w:type="spellEnd"/>
      <w:r w:rsidRPr="006D678A">
        <w:rPr>
          <w:sz w:val="28"/>
          <w:szCs w:val="28"/>
        </w:rPr>
        <w:t xml:space="preserve"> </w:t>
      </w:r>
      <w:proofErr w:type="spellStart"/>
      <w:r w:rsidRPr="006D678A">
        <w:rPr>
          <w:sz w:val="28"/>
          <w:szCs w:val="28"/>
        </w:rPr>
        <w:t>онкобольных</w:t>
      </w:r>
      <w:proofErr w:type="spellEnd"/>
      <w:r w:rsidRPr="006D678A">
        <w:rPr>
          <w:sz w:val="28"/>
          <w:szCs w:val="28"/>
        </w:rPr>
        <w:t xml:space="preserve"> с поражением органа зрения. Заболевание может протекать практически бессимптомно, но при этом имеет высокую склонность к метастазированию, поэтому проблема ее выявления на начальных стадиях является крайне актуальной.</w:t>
      </w:r>
    </w:p>
    <w:p w:rsidR="00180C5A" w:rsidRPr="00AD0A94" w:rsidRDefault="00180C5A" w:rsidP="00180C5A">
      <w:pPr>
        <w:spacing w:line="360" w:lineRule="auto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180C5A" w:rsidRPr="00AD0A94" w:rsidRDefault="00180C5A" w:rsidP="00180C5A">
      <w:pPr>
        <w:spacing w:line="360" w:lineRule="auto"/>
        <w:jc w:val="both"/>
        <w:rPr>
          <w:sz w:val="28"/>
          <w:szCs w:val="28"/>
        </w:rPr>
      </w:pPr>
    </w:p>
    <w:p w:rsidR="006D678A" w:rsidRDefault="006D678A" w:rsidP="006D678A">
      <w:pPr>
        <w:spacing w:line="360" w:lineRule="auto"/>
        <w:rPr>
          <w:sz w:val="28"/>
          <w:szCs w:val="28"/>
        </w:rPr>
      </w:pPr>
    </w:p>
    <w:p w:rsidR="00180C5A" w:rsidRPr="00AD0A94" w:rsidRDefault="006D678A" w:rsidP="006D67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180C5A" w:rsidRPr="00AD0A94">
        <w:rPr>
          <w:sz w:val="28"/>
          <w:szCs w:val="28"/>
        </w:rPr>
        <w:t>СПИСОК ЛИТЕРАТУРЫ</w:t>
      </w:r>
    </w:p>
    <w:p w:rsidR="00180C5A" w:rsidRPr="00AD0A94" w:rsidRDefault="00180C5A" w:rsidP="00180C5A">
      <w:pPr>
        <w:spacing w:line="360" w:lineRule="auto"/>
        <w:jc w:val="center"/>
        <w:rPr>
          <w:sz w:val="28"/>
          <w:szCs w:val="28"/>
        </w:rPr>
      </w:pPr>
    </w:p>
    <w:p w:rsidR="00612F90" w:rsidRDefault="00612F90" w:rsidP="00612F90">
      <w:pPr>
        <w:spacing w:line="360" w:lineRule="auto"/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612F90">
        <w:rPr>
          <w:iCs/>
          <w:sz w:val="28"/>
          <w:szCs w:val="28"/>
        </w:rPr>
        <w:t>.Волосянко М. И. Традиционные и естественные методы предупреждения и лечения рака, Аквариум, 2020.</w:t>
      </w:r>
    </w:p>
    <w:p w:rsidR="006D678A" w:rsidRDefault="00180C5A" w:rsidP="00612F90">
      <w:pPr>
        <w:spacing w:line="360" w:lineRule="auto"/>
        <w:ind w:left="360"/>
        <w:jc w:val="both"/>
        <w:rPr>
          <w:sz w:val="28"/>
          <w:szCs w:val="28"/>
        </w:rPr>
      </w:pPr>
      <w:r w:rsidRPr="00AD0A94">
        <w:rPr>
          <w:i/>
          <w:iCs/>
          <w:sz w:val="28"/>
          <w:szCs w:val="28"/>
        </w:rPr>
        <w:br/>
      </w:r>
      <w:r w:rsidR="00612F90">
        <w:rPr>
          <w:sz w:val="28"/>
          <w:szCs w:val="28"/>
        </w:rPr>
        <w:t>2</w:t>
      </w:r>
      <w:r w:rsidR="006D678A">
        <w:rPr>
          <w:sz w:val="28"/>
          <w:szCs w:val="28"/>
        </w:rPr>
        <w:t>.</w:t>
      </w:r>
      <w:r w:rsidR="006D678A" w:rsidRPr="006D678A">
        <w:rPr>
          <w:sz w:val="28"/>
          <w:szCs w:val="28"/>
        </w:rPr>
        <w:t>МКБ-10 (Международная классификация болезней)</w:t>
      </w:r>
    </w:p>
    <w:p w:rsidR="00612F90" w:rsidRPr="00612F90" w:rsidRDefault="00612F90" w:rsidP="00612F90">
      <w:pPr>
        <w:spacing w:line="360" w:lineRule="auto"/>
        <w:ind w:left="360"/>
        <w:jc w:val="both"/>
        <w:rPr>
          <w:iCs/>
          <w:sz w:val="28"/>
          <w:szCs w:val="28"/>
        </w:rPr>
      </w:pPr>
    </w:p>
    <w:p w:rsidR="006D678A" w:rsidRDefault="00612F90" w:rsidP="006D67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678A">
        <w:rPr>
          <w:sz w:val="28"/>
          <w:szCs w:val="28"/>
        </w:rPr>
        <w:t>.</w:t>
      </w:r>
      <w:r w:rsidR="006D678A" w:rsidRPr="006D678A">
        <w:rPr>
          <w:sz w:val="28"/>
          <w:szCs w:val="28"/>
        </w:rPr>
        <w:t>Черенков В. Г. Клиническая онкология. — 3-е изд. — М.: Медицинская книга, 20</w:t>
      </w:r>
      <w:r w:rsidR="006D678A">
        <w:rPr>
          <w:sz w:val="28"/>
          <w:szCs w:val="28"/>
        </w:rPr>
        <w:t>2</w:t>
      </w:r>
      <w:r w:rsidR="006D678A" w:rsidRPr="006D678A">
        <w:rPr>
          <w:sz w:val="28"/>
          <w:szCs w:val="28"/>
        </w:rPr>
        <w:t>0. — 434 с. — ISBN 978-5-91894-002-0.</w:t>
      </w:r>
    </w:p>
    <w:p w:rsidR="00612F90" w:rsidRPr="006D678A" w:rsidRDefault="00612F90" w:rsidP="006D678A">
      <w:pPr>
        <w:spacing w:line="360" w:lineRule="auto"/>
        <w:ind w:left="360"/>
        <w:jc w:val="both"/>
        <w:rPr>
          <w:sz w:val="28"/>
          <w:szCs w:val="28"/>
        </w:rPr>
      </w:pPr>
    </w:p>
    <w:p w:rsidR="006D678A" w:rsidRPr="006D678A" w:rsidRDefault="00612F90" w:rsidP="006D678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78A">
        <w:rPr>
          <w:sz w:val="28"/>
          <w:szCs w:val="28"/>
        </w:rPr>
        <w:t>.</w:t>
      </w:r>
      <w:r w:rsidR="006D678A" w:rsidRPr="006D678A">
        <w:rPr>
          <w:sz w:val="28"/>
          <w:szCs w:val="28"/>
        </w:rPr>
        <w:t xml:space="preserve">Широкорад В. И., </w:t>
      </w:r>
      <w:proofErr w:type="spellStart"/>
      <w:r w:rsidR="006D678A" w:rsidRPr="006D678A">
        <w:rPr>
          <w:sz w:val="28"/>
          <w:szCs w:val="28"/>
        </w:rPr>
        <w:t>Махсон</w:t>
      </w:r>
      <w:proofErr w:type="spellEnd"/>
      <w:r w:rsidR="006D678A" w:rsidRPr="006D678A">
        <w:rPr>
          <w:sz w:val="28"/>
          <w:szCs w:val="28"/>
        </w:rPr>
        <w:t xml:space="preserve"> А. Н., </w:t>
      </w:r>
      <w:proofErr w:type="spellStart"/>
      <w:r w:rsidR="006D678A" w:rsidRPr="006D678A">
        <w:rPr>
          <w:sz w:val="28"/>
          <w:szCs w:val="28"/>
        </w:rPr>
        <w:t>Ядыков</w:t>
      </w:r>
      <w:proofErr w:type="spellEnd"/>
      <w:r w:rsidR="006D678A" w:rsidRPr="006D678A">
        <w:rPr>
          <w:sz w:val="28"/>
          <w:szCs w:val="28"/>
        </w:rPr>
        <w:t xml:space="preserve"> О. А. Состояние онкоурологической помощи</w:t>
      </w:r>
      <w:r w:rsidR="006D678A">
        <w:rPr>
          <w:sz w:val="28"/>
          <w:szCs w:val="28"/>
        </w:rPr>
        <w:t xml:space="preserve"> в Москве // </w:t>
      </w:r>
      <w:proofErr w:type="spellStart"/>
      <w:r w:rsidR="006D678A">
        <w:rPr>
          <w:sz w:val="28"/>
          <w:szCs w:val="28"/>
        </w:rPr>
        <w:t>Онкоурология</w:t>
      </w:r>
      <w:proofErr w:type="spellEnd"/>
      <w:r w:rsidR="006D678A">
        <w:rPr>
          <w:sz w:val="28"/>
          <w:szCs w:val="28"/>
        </w:rPr>
        <w:t>. — 2021</w:t>
      </w:r>
      <w:r w:rsidR="006D678A" w:rsidRPr="006D678A">
        <w:rPr>
          <w:sz w:val="28"/>
          <w:szCs w:val="28"/>
        </w:rPr>
        <w:t>. — № 4. — С. 10—13.</w:t>
      </w:r>
    </w:p>
    <w:p w:rsidR="00180C5A" w:rsidRPr="007E7478" w:rsidRDefault="00180C5A" w:rsidP="00180C5A">
      <w:pPr>
        <w:rPr>
          <w:sz w:val="28"/>
          <w:szCs w:val="28"/>
        </w:rPr>
      </w:pPr>
    </w:p>
    <w:p w:rsidR="00180C5A" w:rsidRDefault="00180C5A"/>
    <w:sectPr w:rsidR="0018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741"/>
    <w:multiLevelType w:val="multilevel"/>
    <w:tmpl w:val="A328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50667"/>
    <w:multiLevelType w:val="multilevel"/>
    <w:tmpl w:val="B39C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F744A"/>
    <w:multiLevelType w:val="multilevel"/>
    <w:tmpl w:val="FD04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9015E"/>
    <w:multiLevelType w:val="multilevel"/>
    <w:tmpl w:val="3D24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F758B"/>
    <w:multiLevelType w:val="hybridMultilevel"/>
    <w:tmpl w:val="403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730B3"/>
    <w:multiLevelType w:val="multilevel"/>
    <w:tmpl w:val="24E2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C0EEE"/>
    <w:multiLevelType w:val="multilevel"/>
    <w:tmpl w:val="F5E4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C4820"/>
    <w:multiLevelType w:val="multilevel"/>
    <w:tmpl w:val="79F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C5798"/>
    <w:multiLevelType w:val="multilevel"/>
    <w:tmpl w:val="414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4644D"/>
    <w:multiLevelType w:val="multilevel"/>
    <w:tmpl w:val="3A42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D1414"/>
    <w:multiLevelType w:val="multilevel"/>
    <w:tmpl w:val="F2A0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07E34"/>
    <w:multiLevelType w:val="multilevel"/>
    <w:tmpl w:val="A8A0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F7010"/>
    <w:multiLevelType w:val="multilevel"/>
    <w:tmpl w:val="CC98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80DD7"/>
    <w:multiLevelType w:val="hybridMultilevel"/>
    <w:tmpl w:val="23AE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A1DCE"/>
    <w:multiLevelType w:val="multilevel"/>
    <w:tmpl w:val="1A34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4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5A"/>
    <w:rsid w:val="00097F13"/>
    <w:rsid w:val="000D136C"/>
    <w:rsid w:val="00180C5A"/>
    <w:rsid w:val="00381EAD"/>
    <w:rsid w:val="003A2592"/>
    <w:rsid w:val="005D5946"/>
    <w:rsid w:val="00612F90"/>
    <w:rsid w:val="006D678A"/>
    <w:rsid w:val="007B4151"/>
    <w:rsid w:val="007F16CC"/>
    <w:rsid w:val="00837ECD"/>
    <w:rsid w:val="009C5327"/>
    <w:rsid w:val="00B7768A"/>
    <w:rsid w:val="00CA3B5E"/>
    <w:rsid w:val="00CD7584"/>
    <w:rsid w:val="00E116B2"/>
    <w:rsid w:val="00E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0C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C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5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41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0C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C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5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41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1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5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66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007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102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dermatologia/melanoma" TargetMode="External"/><Relationship Id="rId13" Type="http://schemas.openxmlformats.org/officeDocument/2006/relationships/hyperlink" Target="https://www.krasotaimedicina.ru/diseases/ophthalmology/chorioretinal-atrophy" TargetMode="External"/><Relationship Id="rId18" Type="http://schemas.openxmlformats.org/officeDocument/2006/relationships/hyperlink" Target="https://www.krasotaimedicina.ru/diagnostics/angiograph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rasotaimedicina.ru/diseases/ophthalmology/blindness" TargetMode="External"/><Relationship Id="rId7" Type="http://schemas.openxmlformats.org/officeDocument/2006/relationships/hyperlink" Target="https://www.krasotaimedicina.ru/treatment/ophthalmology/" TargetMode="External"/><Relationship Id="rId12" Type="http://schemas.openxmlformats.org/officeDocument/2006/relationships/hyperlink" Target="https://www.krasotaimedicina.ru/diseases/ophthalmology/hemophthalmos" TargetMode="External"/><Relationship Id="rId17" Type="http://schemas.openxmlformats.org/officeDocument/2006/relationships/hyperlink" Target="https://www.krasotaimedicina.ru/diseases/oncologic/polyneoplas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treatment/eye-structures/direct-ophthalmoscopy" TargetMode="External"/><Relationship Id="rId20" Type="http://schemas.openxmlformats.org/officeDocument/2006/relationships/hyperlink" Target="https://www.krasotaimedicina.ru/treatment/intraocular-pressure/non-contact-tonomet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asotaimedicina.ru/diseases/ophthalmology/retinal-detach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rasotaimedicina.ru/diseases/oncologic/metastas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rasotaimedicina.ru/diseases/ophthalmology/secondary-glaucoma" TargetMode="External"/><Relationship Id="rId19" Type="http://schemas.openxmlformats.org/officeDocument/2006/relationships/hyperlink" Target="https://www.krasotaimedicina.ru/treatment/consultation-ophthalmology/ophthalmolog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ophthalmology/choroidal-tumors" TargetMode="External"/><Relationship Id="rId14" Type="http://schemas.openxmlformats.org/officeDocument/2006/relationships/hyperlink" Target="https://www.krasotaimedicina.ru/diseases/ophthalmology/sclerit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68D5-8690-4C6A-AF6C-34166CF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11</cp:revision>
  <dcterms:created xsi:type="dcterms:W3CDTF">2024-05-27T08:24:00Z</dcterms:created>
  <dcterms:modified xsi:type="dcterms:W3CDTF">2024-05-27T18:36:00Z</dcterms:modified>
</cp:coreProperties>
</file>