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27" w:rsidRPr="00A11E8F" w:rsidRDefault="00497427" w:rsidP="00497427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497427" w:rsidRPr="00A11E8F" w:rsidRDefault="00497427" w:rsidP="00497427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497427" w:rsidRPr="00C563DB" w:rsidRDefault="00497427" w:rsidP="00497427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497427" w:rsidRPr="00C563DB" w:rsidRDefault="00497427" w:rsidP="00497427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497427" w:rsidRDefault="00497427" w:rsidP="00497427">
      <w:pPr>
        <w:pStyle w:val="a3"/>
        <w:ind w:hanging="284"/>
        <w:jc w:val="center"/>
        <w:rPr>
          <w:bCs/>
          <w:sz w:val="20"/>
          <w:u w:val="single"/>
        </w:rPr>
      </w:pPr>
      <w:r w:rsidRPr="00F34E6D">
        <w:rPr>
          <w:b/>
          <w:bCs/>
          <w:sz w:val="20"/>
        </w:rPr>
        <w:t>Студента (ки)</w:t>
      </w:r>
      <w:r w:rsidRPr="003E2E99">
        <w:rPr>
          <w:bCs/>
          <w:sz w:val="20"/>
          <w:u w:val="single"/>
        </w:rPr>
        <w:tab/>
      </w:r>
      <w:r w:rsidRPr="003E2E99">
        <w:rPr>
          <w:bCs/>
          <w:sz w:val="20"/>
          <w:u w:val="single"/>
        </w:rPr>
        <w:tab/>
        <w:t>Манеева Галина Сергеевна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Pr="003E2E99">
        <w:rPr>
          <w:bCs/>
          <w:sz w:val="20"/>
          <w:u w:val="single"/>
        </w:rPr>
        <w:tab/>
      </w:r>
    </w:p>
    <w:p w:rsidR="00497427" w:rsidRPr="003A6D81" w:rsidRDefault="00497427" w:rsidP="00497427">
      <w:pPr>
        <w:pStyle w:val="a3"/>
        <w:ind w:hanging="284"/>
        <w:jc w:val="center"/>
        <w:rPr>
          <w:bCs/>
          <w:sz w:val="16"/>
          <w:szCs w:val="16"/>
        </w:rPr>
      </w:pPr>
      <w:r w:rsidRPr="003E2E99">
        <w:rPr>
          <w:b/>
          <w:bCs/>
          <w:sz w:val="20"/>
        </w:rPr>
        <w:tab/>
      </w:r>
      <w:r w:rsidRPr="003A6D81">
        <w:rPr>
          <w:bCs/>
          <w:sz w:val="16"/>
          <w:szCs w:val="16"/>
        </w:rPr>
        <w:t>Фамилия, Имя, Отчество</w:t>
      </w:r>
    </w:p>
    <w:p w:rsidR="00497427" w:rsidRPr="00611514" w:rsidRDefault="00497427" w:rsidP="00497427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 xml:space="preserve">ая подготовка  </w:t>
      </w:r>
      <w:r w:rsidRPr="008B27C2">
        <w:rPr>
          <w:b/>
          <w:bCs/>
          <w:iCs/>
        </w:rPr>
        <w:t>группа</w:t>
      </w:r>
      <w:r>
        <w:rPr>
          <w:b/>
          <w:bCs/>
          <w:iCs/>
        </w:rPr>
        <w:t xml:space="preserve"> </w:t>
      </w:r>
      <w:r w:rsidRPr="003E2E99">
        <w:rPr>
          <w:bCs/>
          <w:iCs/>
          <w:u w:val="single"/>
        </w:rPr>
        <w:t>211</w:t>
      </w:r>
      <w:r w:rsidRPr="008B27C2">
        <w:rPr>
          <w:b/>
          <w:bCs/>
          <w:iCs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497427" w:rsidRPr="002B5DD0" w:rsidTr="00D5276D">
        <w:trPr>
          <w:trHeight w:val="248"/>
        </w:trPr>
        <w:tc>
          <w:tcPr>
            <w:tcW w:w="426" w:type="dxa"/>
            <w:vMerge w:val="restart"/>
          </w:tcPr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rPr>
                <w:b/>
                <w:sz w:val="18"/>
                <w:szCs w:val="18"/>
              </w:rPr>
            </w:pPr>
          </w:p>
          <w:p w:rsidR="00497427" w:rsidRPr="002B5DD0" w:rsidRDefault="00497427" w:rsidP="00D5276D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497427" w:rsidRPr="002B5DD0" w:rsidRDefault="00497427" w:rsidP="00D5276D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497427" w:rsidRPr="002B5DD0" w:rsidRDefault="00497427" w:rsidP="00D52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proofErr w:type="gramStart"/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proofErr w:type="gramEnd"/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497427" w:rsidRPr="002B5DD0" w:rsidTr="00D5276D">
        <w:trPr>
          <w:cantSplit/>
          <w:trHeight w:val="1134"/>
        </w:trPr>
        <w:tc>
          <w:tcPr>
            <w:tcW w:w="426" w:type="dxa"/>
            <w:vMerge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97427" w:rsidRPr="002B5DD0" w:rsidRDefault="00497427" w:rsidP="00D5276D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497427" w:rsidRPr="002B5DD0" w:rsidRDefault="00497427" w:rsidP="00D5276D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08.06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09.06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10.06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11.06</w:t>
            </w:r>
          </w:p>
        </w:tc>
        <w:tc>
          <w:tcPr>
            <w:tcW w:w="426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12.06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13.06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15.06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16.06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17.06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18.06</w:t>
            </w:r>
          </w:p>
        </w:tc>
        <w:tc>
          <w:tcPr>
            <w:tcW w:w="425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19.06</w:t>
            </w:r>
          </w:p>
        </w:tc>
        <w:tc>
          <w:tcPr>
            <w:tcW w:w="426" w:type="dxa"/>
            <w:textDirection w:val="btLr"/>
          </w:tcPr>
          <w:p w:rsidR="00497427" w:rsidRPr="00063841" w:rsidRDefault="00497427" w:rsidP="00D5276D">
            <w:pPr>
              <w:ind w:left="113" w:right="113"/>
              <w:jc w:val="center"/>
              <w:rPr>
                <w:sz w:val="24"/>
                <w:szCs w:val="18"/>
              </w:rPr>
            </w:pPr>
            <w:r w:rsidRPr="00063841">
              <w:rPr>
                <w:sz w:val="24"/>
                <w:szCs w:val="18"/>
              </w:rPr>
              <w:t>20.06</w:t>
            </w:r>
          </w:p>
        </w:tc>
        <w:tc>
          <w:tcPr>
            <w:tcW w:w="426" w:type="dxa"/>
            <w:textDirection w:val="btLr"/>
          </w:tcPr>
          <w:p w:rsidR="00497427" w:rsidRPr="002B5DD0" w:rsidRDefault="00497427" w:rsidP="00D5276D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497427" w:rsidRPr="002B5DD0" w:rsidRDefault="00497427" w:rsidP="00D5276D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497427" w:rsidRPr="002B5DD0" w:rsidTr="00D5276D">
        <w:trPr>
          <w:trHeight w:val="189"/>
        </w:trPr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rPr>
          <w:trHeight w:val="189"/>
        </w:trPr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rPr>
          <w:trHeight w:val="189"/>
        </w:trPr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0A27CE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rPr>
          <w:trHeight w:val="239"/>
        </w:trPr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E14839" w:rsidRDefault="00497427" w:rsidP="00D5276D">
            <w:pPr>
              <w:pStyle w:val="a5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497427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7427" w:rsidRPr="00E14839" w:rsidRDefault="00497427" w:rsidP="00D5276D">
            <w:pPr>
              <w:pStyle w:val="a5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0A27CE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497427" w:rsidRPr="00E14839" w:rsidRDefault="00497427" w:rsidP="00D5276D">
            <w:pPr>
              <w:pStyle w:val="a5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497427" w:rsidRPr="00E14839" w:rsidRDefault="00497427" w:rsidP="00D5276D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497427" w:rsidRPr="00E14839" w:rsidRDefault="00497427" w:rsidP="00D5276D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497427" w:rsidRPr="00E14839" w:rsidRDefault="00497427" w:rsidP="00D5276D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497427" w:rsidRPr="00E14839" w:rsidRDefault="00497427" w:rsidP="00D5276D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006FD7" w:rsidTr="00D5276D">
        <w:tc>
          <w:tcPr>
            <w:tcW w:w="426" w:type="dxa"/>
          </w:tcPr>
          <w:p w:rsidR="00497427" w:rsidRPr="00006FD7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A27CE" w:rsidRDefault="00497427" w:rsidP="00D5276D">
            <w:pPr>
              <w:jc w:val="center"/>
              <w:rPr>
                <w:b/>
                <w:sz w:val="22"/>
                <w:szCs w:val="22"/>
              </w:rPr>
            </w:pPr>
            <w:r w:rsidRPr="000A27CE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0A27CE" w:rsidRDefault="00497427" w:rsidP="00D527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006FD7" w:rsidRDefault="00497427" w:rsidP="00D5276D">
            <w:pPr>
              <w:rPr>
                <w:i/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FA38BA" w:rsidRDefault="00497427" w:rsidP="00D5276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 w:rsidRPr="004E0D28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 w:rsidRPr="004E0D28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 w:rsidRPr="004E0D28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497427" w:rsidRPr="00E806B6" w:rsidRDefault="00497427" w:rsidP="00D5276D">
            <w:pPr>
              <w:pStyle w:val="a5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 w:rsidRPr="004E0D28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497427" w:rsidRPr="00E806B6" w:rsidRDefault="00497427" w:rsidP="00D5276D">
            <w:pPr>
              <w:pStyle w:val="a5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E0D28" w:rsidP="004E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497427" w:rsidRPr="00006FD7" w:rsidRDefault="00497427" w:rsidP="00D5276D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  <w:tr w:rsidR="00497427" w:rsidRPr="002B5DD0" w:rsidTr="00D5276D">
        <w:tc>
          <w:tcPr>
            <w:tcW w:w="426" w:type="dxa"/>
          </w:tcPr>
          <w:p w:rsidR="00497427" w:rsidRPr="001F75E2" w:rsidRDefault="00497427" w:rsidP="00D5276D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497427" w:rsidRPr="00006FD7" w:rsidRDefault="00497427" w:rsidP="00D5276D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4E0D28" w:rsidRDefault="00497427" w:rsidP="004E0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97427" w:rsidRPr="002B5DD0" w:rsidRDefault="00497427" w:rsidP="00D5276D">
            <w:pPr>
              <w:rPr>
                <w:sz w:val="18"/>
                <w:szCs w:val="18"/>
              </w:rPr>
            </w:pPr>
          </w:p>
        </w:tc>
      </w:tr>
    </w:tbl>
    <w:p w:rsidR="004E0D28" w:rsidRPr="00535DDB" w:rsidRDefault="004E0D28" w:rsidP="00497427">
      <w:pPr>
        <w:pStyle w:val="a6"/>
        <w:tabs>
          <w:tab w:val="left" w:pos="10980"/>
          <w:tab w:val="left" w:pos="11160"/>
        </w:tabs>
        <w:ind w:right="-496"/>
        <w:rPr>
          <w:sz w:val="22"/>
        </w:rPr>
      </w:pPr>
      <w:r w:rsidRPr="00535DDB">
        <w:rPr>
          <w:sz w:val="22"/>
        </w:rPr>
        <w:t xml:space="preserve">Преподаватель: </w:t>
      </w:r>
      <w:r w:rsidRPr="00535DDB">
        <w:rPr>
          <w:sz w:val="22"/>
          <w:u w:val="single"/>
        </w:rPr>
        <w:t>Фукалова Н.В.</w:t>
      </w:r>
      <w:r w:rsidR="00497427" w:rsidRPr="00535DDB">
        <w:rPr>
          <w:sz w:val="22"/>
        </w:rPr>
        <w:t xml:space="preserve"> </w:t>
      </w:r>
    </w:p>
    <w:p w:rsidR="00497427" w:rsidRPr="00535DDB" w:rsidRDefault="00497427" w:rsidP="00497427">
      <w:pPr>
        <w:pStyle w:val="a6"/>
        <w:tabs>
          <w:tab w:val="left" w:pos="10980"/>
          <w:tab w:val="left" w:pos="11160"/>
        </w:tabs>
        <w:ind w:right="-496"/>
        <w:rPr>
          <w:sz w:val="22"/>
        </w:rPr>
      </w:pPr>
      <w:r w:rsidRPr="00535DDB">
        <w:rPr>
          <w:sz w:val="22"/>
        </w:rPr>
        <w:t>Метод</w:t>
      </w:r>
      <w:proofErr w:type="gramStart"/>
      <w:r w:rsidRPr="00535DDB">
        <w:rPr>
          <w:sz w:val="22"/>
        </w:rPr>
        <w:t>.</w:t>
      </w:r>
      <w:proofErr w:type="gramEnd"/>
      <w:r w:rsidRPr="00535DDB">
        <w:rPr>
          <w:sz w:val="22"/>
        </w:rPr>
        <w:t xml:space="preserve">  </w:t>
      </w:r>
      <w:proofErr w:type="gramStart"/>
      <w:r w:rsidRPr="00535DDB">
        <w:rPr>
          <w:sz w:val="22"/>
        </w:rPr>
        <w:t>р</w:t>
      </w:r>
      <w:proofErr w:type="gramEnd"/>
      <w:r w:rsidRPr="00535DDB">
        <w:rPr>
          <w:sz w:val="22"/>
        </w:rPr>
        <w:t>уководитель практики</w:t>
      </w:r>
      <w:r w:rsidR="004E0D28" w:rsidRPr="00535DDB">
        <w:rPr>
          <w:sz w:val="22"/>
        </w:rPr>
        <w:t>:</w:t>
      </w:r>
      <w:r w:rsidRPr="00535DDB">
        <w:rPr>
          <w:sz w:val="22"/>
        </w:rPr>
        <w:t xml:space="preserve"> </w:t>
      </w:r>
      <w:r w:rsidR="004E0D28" w:rsidRPr="00535DDB">
        <w:rPr>
          <w:sz w:val="22"/>
          <w:u w:val="single"/>
        </w:rPr>
        <w:t>Фукалова Н.В.</w:t>
      </w:r>
    </w:p>
    <w:p w:rsidR="004E0D28" w:rsidRPr="00535DDB" w:rsidRDefault="00497427" w:rsidP="004E0D28">
      <w:pPr>
        <w:pStyle w:val="a6"/>
        <w:tabs>
          <w:tab w:val="left" w:pos="10980"/>
          <w:tab w:val="left" w:pos="11340"/>
          <w:tab w:val="left" w:pos="11520"/>
        </w:tabs>
        <w:ind w:right="-496"/>
        <w:rPr>
          <w:sz w:val="22"/>
          <w:u w:val="single"/>
        </w:rPr>
      </w:pPr>
      <w:r w:rsidRPr="00535DDB">
        <w:rPr>
          <w:sz w:val="22"/>
          <w:u w:val="single"/>
        </w:rPr>
        <w:t>Непосредственные руководители:</w:t>
      </w:r>
    </w:p>
    <w:p w:rsidR="00497427" w:rsidRPr="00535DDB" w:rsidRDefault="00497427" w:rsidP="004E0D28">
      <w:pPr>
        <w:pStyle w:val="a6"/>
        <w:tabs>
          <w:tab w:val="left" w:pos="10980"/>
          <w:tab w:val="left" w:pos="11340"/>
          <w:tab w:val="left" w:pos="11520"/>
        </w:tabs>
        <w:ind w:right="-496"/>
        <w:rPr>
          <w:sz w:val="22"/>
        </w:rPr>
      </w:pPr>
      <w:r w:rsidRPr="00535DDB">
        <w:rPr>
          <w:sz w:val="22"/>
        </w:rPr>
        <w:t>отделение патологии новорожденных _____________________</w:t>
      </w:r>
      <w:r w:rsidR="00535DDB">
        <w:rPr>
          <w:sz w:val="22"/>
        </w:rPr>
        <w:t>___</w:t>
      </w:r>
      <w:r w:rsidR="004E0D28" w:rsidRPr="00535DDB">
        <w:rPr>
          <w:sz w:val="22"/>
        </w:rPr>
        <w:t xml:space="preserve"> </w:t>
      </w:r>
    </w:p>
    <w:p w:rsidR="00497427" w:rsidRPr="00535DDB" w:rsidRDefault="00497427" w:rsidP="00497427">
      <w:pPr>
        <w:pStyle w:val="a6"/>
        <w:tabs>
          <w:tab w:val="left" w:pos="10800"/>
          <w:tab w:val="left" w:pos="11340"/>
          <w:tab w:val="left" w:pos="11520"/>
        </w:tabs>
        <w:ind w:right="-676"/>
        <w:rPr>
          <w:sz w:val="22"/>
        </w:rPr>
      </w:pPr>
      <w:r w:rsidRPr="00535DDB">
        <w:rPr>
          <w:sz w:val="22"/>
        </w:rPr>
        <w:t>отделение патологии раннего возраста_____________________</w:t>
      </w:r>
      <w:r w:rsidR="00535DDB">
        <w:rPr>
          <w:sz w:val="22"/>
        </w:rPr>
        <w:t>___</w:t>
      </w:r>
    </w:p>
    <w:p w:rsidR="00535DDB" w:rsidRDefault="00497427" w:rsidP="00497427">
      <w:pPr>
        <w:pStyle w:val="a6"/>
        <w:tabs>
          <w:tab w:val="left" w:pos="10800"/>
          <w:tab w:val="left" w:pos="11340"/>
          <w:tab w:val="left" w:pos="11520"/>
        </w:tabs>
        <w:ind w:right="-676"/>
        <w:rPr>
          <w:sz w:val="22"/>
        </w:rPr>
      </w:pPr>
      <w:r w:rsidRPr="00535DDB">
        <w:rPr>
          <w:sz w:val="22"/>
        </w:rPr>
        <w:t>отделение патологии старшего возраста ______________________</w:t>
      </w:r>
    </w:p>
    <w:p w:rsidR="00497427" w:rsidRDefault="00497427" w:rsidP="00497427">
      <w:pPr>
        <w:pStyle w:val="a6"/>
        <w:tabs>
          <w:tab w:val="left" w:pos="10800"/>
          <w:tab w:val="left" w:pos="11340"/>
          <w:tab w:val="left" w:pos="11520"/>
        </w:tabs>
        <w:ind w:right="-676"/>
        <w:rPr>
          <w:sz w:val="22"/>
        </w:rPr>
      </w:pPr>
      <w:r w:rsidRPr="00535DDB">
        <w:rPr>
          <w:sz w:val="22"/>
        </w:rPr>
        <w:t>Общий руководитель ______________________________________</w:t>
      </w:r>
    </w:p>
    <w:p w:rsidR="00497427" w:rsidRDefault="00535DDB" w:rsidP="00B21565">
      <w:pPr>
        <w:pStyle w:val="a6"/>
        <w:tabs>
          <w:tab w:val="left" w:pos="10800"/>
          <w:tab w:val="left" w:pos="11340"/>
          <w:tab w:val="left" w:pos="11520"/>
        </w:tabs>
        <w:ind w:right="-676"/>
        <w:jc w:val="center"/>
      </w:pPr>
      <w:r>
        <w:rPr>
          <w:sz w:val="22"/>
        </w:rPr>
        <w:t xml:space="preserve">                                                                                                </w:t>
      </w:r>
      <w:r w:rsidRPr="00535DDB">
        <w:rPr>
          <w:sz w:val="22"/>
        </w:rPr>
        <w:t>Печать ЛПУ</w:t>
      </w:r>
    </w:p>
    <w:sectPr w:rsidR="00497427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427"/>
    <w:rsid w:val="000A27CE"/>
    <w:rsid w:val="00485FF6"/>
    <w:rsid w:val="00497427"/>
    <w:rsid w:val="004E0D28"/>
    <w:rsid w:val="004F49C6"/>
    <w:rsid w:val="00535DDB"/>
    <w:rsid w:val="00873031"/>
    <w:rsid w:val="00B21565"/>
    <w:rsid w:val="00E9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427"/>
    <w:rPr>
      <w:sz w:val="28"/>
    </w:rPr>
  </w:style>
  <w:style w:type="character" w:customStyle="1" w:styleId="a4">
    <w:name w:val="Основной текст Знак"/>
    <w:basedOn w:val="a0"/>
    <w:link w:val="a3"/>
    <w:rsid w:val="00497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7427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497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7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97427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2020-06-11T15:50:00Z</dcterms:created>
  <dcterms:modified xsi:type="dcterms:W3CDTF">2020-06-11T16:40:00Z</dcterms:modified>
</cp:coreProperties>
</file>