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0A" w:rsidRDefault="00447F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Причины развития системной гипоплазии </w:t>
      </w:r>
      <w:r w:rsidR="000A14CC">
        <w:rPr>
          <w:b/>
          <w:sz w:val="36"/>
          <w:szCs w:val="36"/>
        </w:rPr>
        <w:t>временных зубов</w:t>
      </w:r>
    </w:p>
    <w:p w:rsidR="009A493F" w:rsidRDefault="00447FB8" w:rsidP="009A493F">
      <w:pPr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t xml:space="preserve">Гипоплазия эмали </w:t>
      </w:r>
      <w:r w:rsidRPr="00447FB8">
        <w:rPr>
          <w:b/>
          <w:sz w:val="36"/>
          <w:szCs w:val="36"/>
        </w:rPr>
        <w:t>— </w:t>
      </w:r>
      <w:r w:rsidRPr="00447FB8">
        <w:rPr>
          <w:bCs/>
          <w:sz w:val="32"/>
          <w:szCs w:val="32"/>
        </w:rPr>
        <w:t>порок её развития, наступающий в результате нарушения обменных процессов в развивающемся зубе и проявляющийся в количественном и качественном нарушении строения зуба, как нарушение минерализации при её формировании</w:t>
      </w:r>
      <w:r w:rsidRPr="00447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A493F" w:rsidRDefault="009A493F" w:rsidP="00447FB8">
      <w:pPr>
        <w:rPr>
          <w:sz w:val="32"/>
          <w:szCs w:val="32"/>
        </w:rPr>
      </w:pPr>
      <w:r w:rsidRPr="009A493F">
        <w:rPr>
          <w:b/>
          <w:bCs/>
          <w:sz w:val="32"/>
          <w:szCs w:val="32"/>
        </w:rPr>
        <w:t>Системная гипоплазия</w:t>
      </w:r>
      <w:r w:rsidRPr="009A493F">
        <w:rPr>
          <w:sz w:val="32"/>
          <w:szCs w:val="32"/>
        </w:rPr>
        <w:t> характеризуется нарушением строения эмали всех или только группы зубов, которая формируется в оди</w:t>
      </w:r>
      <w:r>
        <w:rPr>
          <w:sz w:val="32"/>
          <w:szCs w:val="32"/>
        </w:rPr>
        <w:t xml:space="preserve">н и тот же промежуток времени. </w:t>
      </w:r>
    </w:p>
    <w:p w:rsidR="009A493F" w:rsidRDefault="009A493F" w:rsidP="00447FB8">
      <w:pPr>
        <w:rPr>
          <w:sz w:val="32"/>
          <w:szCs w:val="32"/>
        </w:rPr>
      </w:pPr>
      <w:r>
        <w:rPr>
          <w:sz w:val="32"/>
          <w:szCs w:val="32"/>
        </w:rPr>
        <w:t xml:space="preserve">Гипоплазия временных зубов </w:t>
      </w:r>
      <w:r w:rsidRPr="009A493F">
        <w:rPr>
          <w:sz w:val="32"/>
          <w:szCs w:val="32"/>
        </w:rPr>
        <w:t xml:space="preserve">возникает при осложненном течении беременности, тяжелых токсикозах, а также болезнях матери во время второй половины беременности. Гипоплазия молочных зубов может проявляться при заболеваниях ребенка в первые недели и месяцы его жизни, что отражается на формировании временных резцов, клыков и больших коренных зубов. </w:t>
      </w:r>
    </w:p>
    <w:p w:rsidR="009A493F" w:rsidRDefault="009A493F" w:rsidP="00447FB8">
      <w:pPr>
        <w:rPr>
          <w:sz w:val="32"/>
          <w:szCs w:val="32"/>
        </w:rPr>
      </w:pPr>
      <w:r w:rsidRPr="009A493F">
        <w:rPr>
          <w:sz w:val="32"/>
          <w:szCs w:val="32"/>
        </w:rPr>
        <w:t xml:space="preserve">Чем выше заболеваемость в детском возрасте, тем значительнее частота поражения зубов гипоплазией. Так у детей, страдающих хроническими соматическими заболеваниями, начавшимися до или вскоре после рождения и сопровождающимися нарушением обмена веществ, гипоплазия зубов наблюдается в 50 % случаев. </w:t>
      </w:r>
    </w:p>
    <w:p w:rsidR="009A493F" w:rsidRDefault="009A493F" w:rsidP="00447FB8">
      <w:pPr>
        <w:rPr>
          <w:sz w:val="32"/>
          <w:szCs w:val="32"/>
        </w:rPr>
      </w:pPr>
      <w:r w:rsidRPr="009A493F">
        <w:rPr>
          <w:sz w:val="32"/>
          <w:szCs w:val="32"/>
        </w:rPr>
        <w:t>Гипоплазия на молочных резцах наблюдается у детей, матери которых в период беременности перенесли такие заболевания, как краснуха, токсоплазмоз и токсикоз.</w:t>
      </w:r>
    </w:p>
    <w:p w:rsidR="005D56E7" w:rsidRPr="005D56E7" w:rsidRDefault="005D56E7" w:rsidP="005D56E7">
      <w:pPr>
        <w:rPr>
          <w:b/>
          <w:sz w:val="32"/>
          <w:szCs w:val="32"/>
        </w:rPr>
      </w:pPr>
      <w:r w:rsidRPr="005D56E7">
        <w:rPr>
          <w:b/>
          <w:sz w:val="32"/>
          <w:szCs w:val="32"/>
        </w:rPr>
        <w:t>Лечение и диспансеризация детей с системной гипоплазией</w:t>
      </w:r>
    </w:p>
    <w:p w:rsidR="005D56E7" w:rsidRPr="005D56E7" w:rsidRDefault="005D56E7" w:rsidP="005D56E7">
      <w:pPr>
        <w:rPr>
          <w:sz w:val="32"/>
          <w:szCs w:val="32"/>
        </w:rPr>
      </w:pPr>
      <w:r w:rsidRPr="005D56E7">
        <w:rPr>
          <w:sz w:val="32"/>
          <w:szCs w:val="32"/>
        </w:rPr>
        <w:t xml:space="preserve">Ортопедическое лечение у детей лучше проводить после окончания формирования зубочелюстной системы во избежание развития осложнений со стороны пульпы и пародонта. На зубы с несформированными корнями и обширными дефектами тканей можно изготавливать ортодонтические коронки, которые предохраняют зуб от разрушения, и только в возрасте старше 16 </w:t>
      </w:r>
      <w:r w:rsidRPr="005D56E7">
        <w:rPr>
          <w:sz w:val="32"/>
          <w:szCs w:val="32"/>
        </w:rPr>
        <w:lastRenderedPageBreak/>
        <w:t xml:space="preserve">лет заменить их по показаниям постоянными протезами из указанных выше материалов. Дети с гипоплазией эмали должны быть взяты на диспансерное наблюдение стоматологом для определения показаний к лечению различными методами (реминерализирующая терапия, ликвидация дефектов эмали с помощью пломбировочных материалов) и его осуществлению. </w:t>
      </w:r>
    </w:p>
    <w:p w:rsidR="005D56E7" w:rsidRPr="005D56E7" w:rsidRDefault="005D56E7" w:rsidP="005D56E7">
      <w:pPr>
        <w:rPr>
          <w:sz w:val="32"/>
          <w:szCs w:val="32"/>
        </w:rPr>
      </w:pPr>
      <w:r w:rsidRPr="005D56E7">
        <w:rPr>
          <w:sz w:val="32"/>
          <w:szCs w:val="32"/>
        </w:rPr>
        <w:t xml:space="preserve">При ограниченных поражениях рекомендуют ремтерапию с последующим закрытием СИЦ, модифицированным композитом или компомером, после окончания формирования корней ─ реставрация светокомпозитом. При клиническом дефекте эмали, не распространяющемся на всю вестибулярную поверхность коронки зуба (зуб Турнёра), следует отдать предпочтение пломбе из компомеров с минимальным препарированием твердых тканей. При значительной деформации коронки зуба показано изготовление ортодонтической коронки. При незначительных поражениях до окончания формирования корней методами выбора могут быть ─ закрытие дефекта СИЦ, модифицированным композитом, компомером или закрытие силантом. </w:t>
      </w:r>
    </w:p>
    <w:p w:rsidR="000A14CC" w:rsidRDefault="000A14CC" w:rsidP="00447FB8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Причины развития флюороза постоянных зубов</w:t>
      </w:r>
    </w:p>
    <w:p w:rsidR="000A14CC" w:rsidRDefault="000A14CC" w:rsidP="00447FB8">
      <w:pPr>
        <w:rPr>
          <w:sz w:val="36"/>
          <w:szCs w:val="36"/>
        </w:rPr>
      </w:pPr>
      <w:r w:rsidRPr="000A14CC">
        <w:rPr>
          <w:b/>
          <w:sz w:val="36"/>
          <w:szCs w:val="36"/>
          <w:u w:val="single"/>
        </w:rPr>
        <w:t>Флюороз</w:t>
      </w:r>
      <w:r w:rsidRPr="000A14CC">
        <w:rPr>
          <w:sz w:val="36"/>
          <w:szCs w:val="36"/>
        </w:rPr>
        <w:t xml:space="preserve"> — системное заболевание, вызванное интоксикацией фтором.</w:t>
      </w:r>
    </w:p>
    <w:p w:rsidR="000A14CC" w:rsidRDefault="000A14CC" w:rsidP="00447FB8">
      <w:pPr>
        <w:rPr>
          <w:sz w:val="32"/>
          <w:szCs w:val="32"/>
        </w:rPr>
      </w:pPr>
      <w:r w:rsidRPr="000A14CC">
        <w:rPr>
          <w:sz w:val="32"/>
          <w:szCs w:val="32"/>
        </w:rPr>
        <w:t>Основной источник фтора – питьевая вода. Взрослый человек в сутки потребляет около 3 мг фтора: из пищи -0,5-1,1 мг и из воды – 2,2-2,5. Фториды, растворенные в воде, всасываются намного лучше, чем пищевые. Поэтому при употреблении воды с концентрацией превышающей 1,5-2 мг/л может развиться флюороз легкой степени. При концентрации фтора выше 6 мг/л твердые ткани зубов начинают разрушаться.</w:t>
      </w:r>
      <w:r>
        <w:rPr>
          <w:sz w:val="32"/>
          <w:szCs w:val="32"/>
        </w:rPr>
        <w:t xml:space="preserve"> </w:t>
      </w:r>
    </w:p>
    <w:p w:rsidR="005D56E7" w:rsidRDefault="000A14CC" w:rsidP="00360B50">
      <w:pPr>
        <w:rPr>
          <w:sz w:val="32"/>
          <w:szCs w:val="32"/>
        </w:rPr>
      </w:pPr>
      <w:r w:rsidRPr="000A14CC">
        <w:rPr>
          <w:sz w:val="32"/>
          <w:szCs w:val="32"/>
        </w:rPr>
        <w:t>В регионах, где содержание фтора не превышает 1 мг на литр, флюорозом болеют не более 12% населения. В случае, если концентрация фтора находится в пределах 1,5 мг на литр — 30% населения, а если превышает 2 мг на литр — свыше 50% жителей.</w:t>
      </w:r>
    </w:p>
    <w:p w:rsidR="00C95983" w:rsidRPr="008C2DD0" w:rsidRDefault="00C95983" w:rsidP="00360B50">
      <w:pPr>
        <w:rPr>
          <w:sz w:val="32"/>
          <w:szCs w:val="32"/>
        </w:rPr>
      </w:pPr>
      <w:r>
        <w:rPr>
          <w:b/>
          <w:sz w:val="36"/>
          <w:szCs w:val="36"/>
        </w:rPr>
        <w:lastRenderedPageBreak/>
        <w:t>Лечение и диспансеризация взрослых пациентов с флюорозом</w:t>
      </w:r>
    </w:p>
    <w:p w:rsidR="00C95983" w:rsidRDefault="008C2DD0" w:rsidP="00360B50">
      <w:pPr>
        <w:rPr>
          <w:sz w:val="32"/>
          <w:szCs w:val="32"/>
        </w:rPr>
      </w:pPr>
      <w:r w:rsidRPr="008C2DD0">
        <w:rPr>
          <w:sz w:val="32"/>
          <w:szCs w:val="32"/>
        </w:rPr>
        <w:t>Любое лечение начальных стадий болезни обязательно должно начинаться с отбеливания поверхности зубов и дальнейшей реминерализации зубной эмали.</w:t>
      </w:r>
      <w:r>
        <w:rPr>
          <w:sz w:val="32"/>
          <w:szCs w:val="32"/>
        </w:rPr>
        <w:t xml:space="preserve"> </w:t>
      </w:r>
      <w:r w:rsidRPr="008C2DD0">
        <w:rPr>
          <w:sz w:val="32"/>
          <w:szCs w:val="32"/>
        </w:rPr>
        <w:t>Параллельно с реминерализацией необходимо принимать препараты фосфора и кальция — например, глицерофосфат или глюконат кальция. При эрозивной и деструктивной формах отбеливание неэффективно. Поэтому после проведения реминерализации врач обязательно должен восстановить форму и цвет коронки зуба. Иногда это удается сделать при помощи композитных пломб, в более сложных случаях — при помощи виниров или коронок. Как на время лечения флюороза, так и по его завершении необходимо уменьшить поступление фтора в организм пациента. Если в питьевой воде содержится повышенная концентрация фтора, следует употреблять в пищу бутилированную воду. Важно потреблять как можно больше молока, овощей и фруктов, принимать витаминные компл</w:t>
      </w:r>
      <w:r>
        <w:rPr>
          <w:sz w:val="32"/>
          <w:szCs w:val="32"/>
        </w:rPr>
        <w:t>ексы, а также препараты кальция.</w:t>
      </w:r>
      <w:r>
        <w:rPr>
          <w:b/>
          <w:sz w:val="32"/>
          <w:szCs w:val="32"/>
        </w:rPr>
        <w:t xml:space="preserve"> </w:t>
      </w:r>
      <w:r w:rsidR="00C95983" w:rsidRPr="00C95983">
        <w:rPr>
          <w:sz w:val="32"/>
          <w:szCs w:val="32"/>
        </w:rPr>
        <w:t>Необходимо направить усилия на снижение содержания фтора в воде путем замены водоисточника или дефторированием питьевой воды. Дефторирование может осуществляться централизованно и индивидуально. Дефторирование воды включает нейтрализацию, осаждение фтора, отстаивание. Для нейтрализации применяют реагентный метод и фильтрационный. При реагентном методе используют известковое молоко или мел, сернокислый алюминий, алюминат натрия, сернокислый глинозем, окись алюминия, боксит, фосфорнокислый алюминий и другие. В качестве фильтров применяют 1-метровый слой известняка-ракушечника. Для индивидуального дефторирования рекомендуется активированный уголь в качестве фильтра или кипячение и отстаивание воды.</w:t>
      </w:r>
      <w:r>
        <w:rPr>
          <w:sz w:val="32"/>
          <w:szCs w:val="32"/>
        </w:rPr>
        <w:t xml:space="preserve"> </w:t>
      </w:r>
    </w:p>
    <w:p w:rsidR="00346DCD" w:rsidRPr="00346DCD" w:rsidRDefault="00346DCD" w:rsidP="00346DCD">
      <w:pPr>
        <w:rPr>
          <w:sz w:val="32"/>
          <w:szCs w:val="32"/>
        </w:rPr>
      </w:pPr>
      <w:r w:rsidRPr="00346DCD">
        <w:rPr>
          <w:b/>
          <w:bCs/>
          <w:sz w:val="32"/>
          <w:szCs w:val="32"/>
        </w:rPr>
        <w:t>Объем  мероприятий:</w:t>
      </w:r>
    </w:p>
    <w:p w:rsidR="00346DCD" w:rsidRPr="00346DCD" w:rsidRDefault="00346DCD" w:rsidP="00346DC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Санпросвещение. </w:t>
      </w:r>
      <w:r w:rsidRPr="00346DCD">
        <w:rPr>
          <w:sz w:val="32"/>
          <w:szCs w:val="32"/>
        </w:rPr>
        <w:t>Рекомендуют огра</w:t>
      </w:r>
      <w:r w:rsidRPr="00346DCD">
        <w:rPr>
          <w:sz w:val="32"/>
          <w:szCs w:val="32"/>
        </w:rPr>
        <w:softHyphen/>
        <w:t>ничить прием питьевой воды с повышенным содержанием фтора и по воз</w:t>
      </w:r>
      <w:r w:rsidRPr="00346DCD">
        <w:rPr>
          <w:sz w:val="32"/>
          <w:szCs w:val="32"/>
        </w:rPr>
        <w:softHyphen/>
        <w:t>можности заменять ее молоком и молочными продуктами;</w:t>
      </w:r>
    </w:p>
    <w:p w:rsidR="00346DCD" w:rsidRPr="00346DCD" w:rsidRDefault="00346DCD" w:rsidP="00346DCD">
      <w:pPr>
        <w:numPr>
          <w:ilvl w:val="0"/>
          <w:numId w:val="1"/>
        </w:numPr>
        <w:rPr>
          <w:sz w:val="32"/>
          <w:szCs w:val="32"/>
        </w:rPr>
      </w:pPr>
      <w:r w:rsidRPr="00346DCD">
        <w:rPr>
          <w:sz w:val="32"/>
          <w:szCs w:val="32"/>
        </w:rPr>
        <w:t>индивидуальное дефторирование воды;</w:t>
      </w:r>
    </w:p>
    <w:p w:rsidR="00346DCD" w:rsidRPr="00346DCD" w:rsidRDefault="00346DCD" w:rsidP="00346DCD">
      <w:pPr>
        <w:numPr>
          <w:ilvl w:val="0"/>
          <w:numId w:val="1"/>
        </w:numPr>
        <w:rPr>
          <w:sz w:val="32"/>
          <w:szCs w:val="32"/>
        </w:rPr>
      </w:pPr>
      <w:hyperlink r:id="rId5" w:history="1">
        <w:r w:rsidRPr="00346DCD">
          <w:rPr>
            <w:rStyle w:val="a4"/>
            <w:color w:val="auto"/>
            <w:sz w:val="32"/>
            <w:szCs w:val="32"/>
            <w:u w:val="none"/>
          </w:rPr>
          <w:t>гигиена полости рта</w:t>
        </w:r>
      </w:hyperlink>
      <w:r w:rsidRPr="00346DCD">
        <w:rPr>
          <w:sz w:val="32"/>
          <w:szCs w:val="32"/>
        </w:rPr>
        <w:t> с применением кальцийсодержащих </w:t>
      </w:r>
      <w:r>
        <w:rPr>
          <w:sz w:val="32"/>
          <w:szCs w:val="32"/>
        </w:rPr>
        <w:t>зубных паст;</w:t>
      </w:r>
    </w:p>
    <w:p w:rsidR="00346DCD" w:rsidRPr="00346DCD" w:rsidRDefault="00346DCD" w:rsidP="00346DCD">
      <w:pPr>
        <w:numPr>
          <w:ilvl w:val="0"/>
          <w:numId w:val="1"/>
        </w:numPr>
        <w:rPr>
          <w:sz w:val="32"/>
          <w:szCs w:val="32"/>
        </w:rPr>
      </w:pPr>
      <w:r w:rsidRPr="00346DCD">
        <w:rPr>
          <w:sz w:val="32"/>
          <w:szCs w:val="32"/>
        </w:rPr>
        <w:t>санация полости рта.</w:t>
      </w:r>
    </w:p>
    <w:p w:rsidR="00346DCD" w:rsidRDefault="00346DCD" w:rsidP="00346DCD">
      <w:pPr>
        <w:numPr>
          <w:ilvl w:val="0"/>
          <w:numId w:val="1"/>
        </w:numPr>
        <w:rPr>
          <w:sz w:val="32"/>
          <w:szCs w:val="32"/>
        </w:rPr>
      </w:pPr>
      <w:r w:rsidRPr="00346DCD">
        <w:rPr>
          <w:sz w:val="32"/>
          <w:szCs w:val="32"/>
        </w:rPr>
        <w:t>Вторая (су</w:t>
      </w:r>
      <w:r>
        <w:rPr>
          <w:sz w:val="32"/>
          <w:szCs w:val="32"/>
        </w:rPr>
        <w:t>бкомпенсированный флюороз). Пациенты</w:t>
      </w:r>
      <w:r w:rsidRPr="00346DCD">
        <w:rPr>
          <w:sz w:val="32"/>
          <w:szCs w:val="32"/>
        </w:rPr>
        <w:t xml:space="preserve"> с клиническими прояв</w:t>
      </w:r>
      <w:r w:rsidRPr="00346DCD">
        <w:rPr>
          <w:sz w:val="32"/>
          <w:szCs w:val="32"/>
        </w:rPr>
        <w:softHyphen/>
        <w:t>лениями флюороза в виде множественных, часто сливающихся меловых пятен. Слабовыраженное фрагментарное тушение первичной флюоресценции эмали. Высокая вероятность развития</w:t>
      </w:r>
      <w:r>
        <w:rPr>
          <w:sz w:val="32"/>
          <w:szCs w:val="32"/>
        </w:rPr>
        <w:t xml:space="preserve"> </w:t>
      </w:r>
      <w:r w:rsidRPr="00346DCD">
        <w:rPr>
          <w:sz w:val="32"/>
          <w:szCs w:val="32"/>
        </w:rPr>
        <w:t>коричневого окрашивания и деструк</w:t>
      </w:r>
      <w:r w:rsidRPr="00346DCD">
        <w:rPr>
          <w:sz w:val="32"/>
          <w:szCs w:val="32"/>
        </w:rPr>
        <w:softHyphen/>
        <w:t>ции эмали. Диспансерное наблюдение 2 раза в год.</w:t>
      </w:r>
    </w:p>
    <w:p w:rsidR="00346DCD" w:rsidRPr="00346DCD" w:rsidRDefault="00346DCD" w:rsidP="00346DCD">
      <w:pPr>
        <w:ind w:left="360"/>
        <w:rPr>
          <w:b/>
          <w:sz w:val="32"/>
          <w:szCs w:val="32"/>
        </w:rPr>
      </w:pPr>
      <w:r w:rsidRPr="00346DCD">
        <w:rPr>
          <w:b/>
          <w:sz w:val="32"/>
          <w:szCs w:val="32"/>
        </w:rPr>
        <w:t>Объем мероприятий:</w:t>
      </w:r>
    </w:p>
    <w:p w:rsidR="00346DCD" w:rsidRPr="00346DCD" w:rsidRDefault="00346DCD" w:rsidP="00346DCD">
      <w:pPr>
        <w:ind w:left="360"/>
        <w:rPr>
          <w:sz w:val="32"/>
          <w:szCs w:val="32"/>
        </w:rPr>
      </w:pPr>
      <w:r w:rsidRPr="00346DCD">
        <w:rPr>
          <w:sz w:val="32"/>
          <w:szCs w:val="32"/>
        </w:rPr>
        <w:t>•</w:t>
      </w:r>
      <w:r w:rsidRPr="00346DCD">
        <w:rPr>
          <w:sz w:val="32"/>
          <w:szCs w:val="32"/>
        </w:rPr>
        <w:tab/>
        <w:t>назначения первой группы;</w:t>
      </w:r>
    </w:p>
    <w:p w:rsidR="00346DCD" w:rsidRPr="00346DCD" w:rsidRDefault="00346DCD" w:rsidP="00346DCD">
      <w:pPr>
        <w:ind w:left="360"/>
        <w:rPr>
          <w:sz w:val="32"/>
          <w:szCs w:val="32"/>
        </w:rPr>
      </w:pPr>
      <w:r w:rsidRPr="00346DCD">
        <w:rPr>
          <w:sz w:val="32"/>
          <w:szCs w:val="32"/>
        </w:rPr>
        <w:t>•</w:t>
      </w:r>
      <w:r w:rsidRPr="00346DCD">
        <w:rPr>
          <w:sz w:val="32"/>
          <w:szCs w:val="32"/>
        </w:rPr>
        <w:tab/>
        <w:t>ограничение употребления продуктов, способных окрашивать ткани зубов;</w:t>
      </w:r>
    </w:p>
    <w:p w:rsidR="00346DCD" w:rsidRPr="00346DCD" w:rsidRDefault="00346DCD" w:rsidP="00346DCD">
      <w:pPr>
        <w:ind w:left="360"/>
        <w:rPr>
          <w:sz w:val="32"/>
          <w:szCs w:val="32"/>
        </w:rPr>
      </w:pPr>
      <w:r w:rsidRPr="00346DCD">
        <w:rPr>
          <w:sz w:val="32"/>
          <w:szCs w:val="32"/>
        </w:rPr>
        <w:t>•</w:t>
      </w:r>
      <w:r w:rsidRPr="00346DCD">
        <w:rPr>
          <w:sz w:val="32"/>
          <w:szCs w:val="32"/>
        </w:rPr>
        <w:tab/>
        <w:t>эндогенно кальция глицерофосфат и витамины в течение месяца;</w:t>
      </w:r>
    </w:p>
    <w:p w:rsidR="00346DCD" w:rsidRPr="00346DCD" w:rsidRDefault="00346DCD" w:rsidP="00346DCD">
      <w:pPr>
        <w:ind w:left="360"/>
        <w:rPr>
          <w:sz w:val="32"/>
          <w:szCs w:val="32"/>
        </w:rPr>
      </w:pPr>
      <w:r w:rsidRPr="00346DCD">
        <w:rPr>
          <w:sz w:val="32"/>
          <w:szCs w:val="32"/>
        </w:rPr>
        <w:t>•</w:t>
      </w:r>
      <w:r w:rsidRPr="00346DCD">
        <w:rPr>
          <w:sz w:val="32"/>
          <w:szCs w:val="32"/>
        </w:rPr>
        <w:tab/>
        <w:t>экзогенно реминерализующие растворы в течение 25-30 мин курсом 12-15 процедур 1 раз в год.</w:t>
      </w:r>
    </w:p>
    <w:p w:rsidR="00346DCD" w:rsidRDefault="00346DCD" w:rsidP="00346DCD">
      <w:pPr>
        <w:ind w:left="360"/>
        <w:rPr>
          <w:sz w:val="32"/>
          <w:szCs w:val="32"/>
        </w:rPr>
      </w:pPr>
      <w:r w:rsidRPr="00346DCD">
        <w:rPr>
          <w:sz w:val="32"/>
          <w:szCs w:val="32"/>
        </w:rPr>
        <w:t>•</w:t>
      </w:r>
      <w:r w:rsidRPr="00346DCD">
        <w:rPr>
          <w:sz w:val="32"/>
          <w:szCs w:val="32"/>
        </w:rPr>
        <w:tab/>
        <w:t>Третья группа (д</w:t>
      </w:r>
      <w:r>
        <w:rPr>
          <w:sz w:val="32"/>
          <w:szCs w:val="32"/>
        </w:rPr>
        <w:t>екомпенсированный флюороз). Пациенты</w:t>
      </w:r>
      <w:r w:rsidRPr="00346DCD">
        <w:rPr>
          <w:sz w:val="32"/>
          <w:szCs w:val="32"/>
        </w:rPr>
        <w:t xml:space="preserve"> с клиническими проявлениями флюороза в виде коричневых пятен и деструктивных поражений эмали. Диспансерное наблюдение 3-4 раза в год.</w:t>
      </w:r>
    </w:p>
    <w:p w:rsidR="00346DCD" w:rsidRPr="00346DCD" w:rsidRDefault="00346DCD" w:rsidP="00346DCD">
      <w:pPr>
        <w:ind w:left="360"/>
        <w:rPr>
          <w:sz w:val="32"/>
          <w:szCs w:val="32"/>
        </w:rPr>
      </w:pPr>
      <w:r w:rsidRPr="00346DCD">
        <w:rPr>
          <w:b/>
          <w:bCs/>
          <w:sz w:val="32"/>
          <w:szCs w:val="32"/>
        </w:rPr>
        <w:t>Объем мероприятий:</w:t>
      </w:r>
      <w:bookmarkStart w:id="0" w:name="_GoBack"/>
      <w:bookmarkEnd w:id="0"/>
    </w:p>
    <w:p w:rsidR="00346DCD" w:rsidRPr="00346DCD" w:rsidRDefault="00346DCD" w:rsidP="00346DCD">
      <w:pPr>
        <w:numPr>
          <w:ilvl w:val="0"/>
          <w:numId w:val="2"/>
        </w:numPr>
        <w:rPr>
          <w:sz w:val="32"/>
          <w:szCs w:val="32"/>
        </w:rPr>
      </w:pPr>
      <w:r w:rsidRPr="00346DCD">
        <w:rPr>
          <w:sz w:val="32"/>
          <w:szCs w:val="32"/>
        </w:rPr>
        <w:t>назначения второй группы;</w:t>
      </w:r>
    </w:p>
    <w:p w:rsidR="00346DCD" w:rsidRPr="00346DCD" w:rsidRDefault="00346DCD" w:rsidP="00346DCD">
      <w:pPr>
        <w:numPr>
          <w:ilvl w:val="0"/>
          <w:numId w:val="2"/>
        </w:numPr>
        <w:spacing w:after="200" w:line="276" w:lineRule="auto"/>
        <w:rPr>
          <w:rFonts w:cs="Times New Roman"/>
          <w:sz w:val="32"/>
          <w:szCs w:val="32"/>
        </w:rPr>
      </w:pPr>
      <w:r w:rsidRPr="00346DCD">
        <w:rPr>
          <w:rFonts w:cs="Times New Roman"/>
          <w:sz w:val="32"/>
          <w:szCs w:val="32"/>
        </w:rPr>
        <w:t>электорофорез 5% раствора кальция хлорида по схеме;</w:t>
      </w:r>
    </w:p>
    <w:p w:rsidR="00346DCD" w:rsidRPr="00346DCD" w:rsidRDefault="00346DCD" w:rsidP="00346DCD">
      <w:pPr>
        <w:numPr>
          <w:ilvl w:val="0"/>
          <w:numId w:val="2"/>
        </w:numPr>
        <w:spacing w:after="200" w:line="276" w:lineRule="auto"/>
        <w:rPr>
          <w:rFonts w:cs="Times New Roman"/>
          <w:sz w:val="28"/>
          <w:szCs w:val="28"/>
        </w:rPr>
      </w:pPr>
      <w:r w:rsidRPr="00346DCD">
        <w:rPr>
          <w:rFonts w:cs="Times New Roman"/>
          <w:sz w:val="32"/>
          <w:szCs w:val="32"/>
        </w:rPr>
        <w:lastRenderedPageBreak/>
        <w:t>отбеливание пораженных зу</w:t>
      </w:r>
      <w:r w:rsidRPr="00346DCD">
        <w:rPr>
          <w:rFonts w:cs="Times New Roman"/>
          <w:sz w:val="28"/>
          <w:szCs w:val="28"/>
        </w:rPr>
        <w:t>бов.</w:t>
      </w:r>
    </w:p>
    <w:p w:rsidR="00346DCD" w:rsidRPr="00346DCD" w:rsidRDefault="00346DCD" w:rsidP="00346DCD">
      <w:pPr>
        <w:rPr>
          <w:sz w:val="32"/>
          <w:szCs w:val="32"/>
        </w:rPr>
      </w:pPr>
    </w:p>
    <w:p w:rsidR="000A14CC" w:rsidRPr="000A14CC" w:rsidRDefault="000A14CC" w:rsidP="000A14CC">
      <w:pPr>
        <w:rPr>
          <w:sz w:val="32"/>
          <w:szCs w:val="32"/>
        </w:rPr>
      </w:pPr>
    </w:p>
    <w:p w:rsidR="00360B50" w:rsidRPr="000A14CC" w:rsidRDefault="00360B50" w:rsidP="000A14CC">
      <w:pPr>
        <w:rPr>
          <w:sz w:val="32"/>
          <w:szCs w:val="32"/>
        </w:rPr>
      </w:pPr>
    </w:p>
    <w:p w:rsidR="000A14CC" w:rsidRPr="000A14CC" w:rsidRDefault="000A14CC" w:rsidP="00447FB8">
      <w:pPr>
        <w:rPr>
          <w:b/>
          <w:sz w:val="36"/>
          <w:szCs w:val="36"/>
        </w:rPr>
      </w:pPr>
    </w:p>
    <w:p w:rsidR="00447FB8" w:rsidRPr="00447FB8" w:rsidRDefault="00447FB8">
      <w:pPr>
        <w:rPr>
          <w:b/>
          <w:sz w:val="36"/>
          <w:szCs w:val="36"/>
        </w:rPr>
      </w:pPr>
    </w:p>
    <w:sectPr w:rsidR="00447FB8" w:rsidRPr="0044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2507B"/>
    <w:multiLevelType w:val="multilevel"/>
    <w:tmpl w:val="7AA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486D1B"/>
    <w:multiLevelType w:val="multilevel"/>
    <w:tmpl w:val="F47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B8"/>
    <w:rsid w:val="000A14CC"/>
    <w:rsid w:val="00346DCD"/>
    <w:rsid w:val="00360B50"/>
    <w:rsid w:val="00447FB8"/>
    <w:rsid w:val="005D56E7"/>
    <w:rsid w:val="008C2DD0"/>
    <w:rsid w:val="009A493F"/>
    <w:rsid w:val="00A6250A"/>
    <w:rsid w:val="00C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B9F7-5009-41EF-9FFD-C0B0AFA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93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6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2shop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рубен</dc:creator>
  <cp:keywords/>
  <dc:description/>
  <cp:lastModifiedBy>рубен</cp:lastModifiedBy>
  <cp:revision>3</cp:revision>
  <dcterms:created xsi:type="dcterms:W3CDTF">2020-04-17T13:10:00Z</dcterms:created>
  <dcterms:modified xsi:type="dcterms:W3CDTF">2020-04-17T14:31:00Z</dcterms:modified>
</cp:coreProperties>
</file>