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AE" w:rsidRDefault="00D745AC">
      <w:proofErr w:type="spellStart"/>
      <w:r>
        <w:t>Митрюкова</w:t>
      </w:r>
      <w:proofErr w:type="spellEnd"/>
      <w:r>
        <w:t xml:space="preserve"> Елена Сергеевна</w:t>
      </w:r>
      <w:r w:rsidR="006D15AE">
        <w:t xml:space="preserve">, 8 группа, специальность </w:t>
      </w:r>
      <w:r>
        <w:t>Ортодонтия</w:t>
      </w:r>
    </w:p>
    <w:p w:rsidR="004F3EBA" w:rsidRPr="004F3EBA" w:rsidRDefault="004F3EBA" w:rsidP="004F3EBA">
      <w:pPr>
        <w:jc w:val="center"/>
      </w:pPr>
      <w:r>
        <w:t>Профилактика заболеваний пародонта у пациентов 35-44лет.</w:t>
      </w:r>
    </w:p>
    <w:p w:rsidR="006D15AE" w:rsidRDefault="006D15AE">
      <w:r>
        <w:t xml:space="preserve"> Целью профилактики у пациентов 35-44 лет является лечение ранних признаков патологических изменений в тканях пародонта с целью предупреждения их прогрессирования. Составными компонентами профилактики являются следующие:</w:t>
      </w:r>
    </w:p>
    <w:p w:rsidR="006D15AE" w:rsidRDefault="00D745AC" w:rsidP="003B4E3D">
      <w:pPr>
        <w:pStyle w:val="a3"/>
        <w:numPr>
          <w:ilvl w:val="0"/>
          <w:numId w:val="4"/>
        </w:numPr>
      </w:pPr>
      <w:r>
        <w:t>Регулярная гигиена полости рта</w:t>
      </w:r>
      <w:r w:rsidR="003B4E3D">
        <w:t xml:space="preserve"> и проф</w:t>
      </w:r>
      <w:proofErr w:type="gramStart"/>
      <w:r w:rsidR="003B4E3D">
        <w:t>.ч</w:t>
      </w:r>
      <w:proofErr w:type="gramEnd"/>
      <w:r w:rsidR="003B4E3D">
        <w:t>истка зубов</w:t>
      </w:r>
      <w:r w:rsidR="006D15AE">
        <w:t xml:space="preserve">; </w:t>
      </w:r>
    </w:p>
    <w:p w:rsidR="006D15AE" w:rsidRDefault="00D745AC" w:rsidP="003B4E3D">
      <w:pPr>
        <w:pStyle w:val="a3"/>
        <w:numPr>
          <w:ilvl w:val="0"/>
          <w:numId w:val="3"/>
        </w:numPr>
      </w:pPr>
      <w:r>
        <w:t>Восстановление утраченных тканей зубов</w:t>
      </w:r>
      <w:r w:rsidR="003B4E3D">
        <w:t>;</w:t>
      </w:r>
    </w:p>
    <w:p w:rsidR="006D15AE" w:rsidRDefault="00D745AC" w:rsidP="003B4E3D">
      <w:pPr>
        <w:pStyle w:val="a3"/>
        <w:numPr>
          <w:ilvl w:val="0"/>
          <w:numId w:val="4"/>
        </w:numPr>
      </w:pPr>
      <w:r>
        <w:t>Санация полости рта</w:t>
      </w:r>
      <w:r w:rsidR="006D15AE">
        <w:t xml:space="preserve">; </w:t>
      </w:r>
    </w:p>
    <w:p w:rsidR="006D15AE" w:rsidRDefault="006D15AE" w:rsidP="003B4E3D">
      <w:pPr>
        <w:pStyle w:val="a3"/>
        <w:numPr>
          <w:ilvl w:val="0"/>
          <w:numId w:val="4"/>
        </w:numPr>
      </w:pPr>
      <w:r>
        <w:t xml:space="preserve">Рентгенологический контроль, повторяемый через год, позволяющий выявить характер и интенсивность деструктивных процессов в костной ткани альвеолярной части; </w:t>
      </w:r>
    </w:p>
    <w:p w:rsidR="003B4E3D" w:rsidRDefault="003B4E3D" w:rsidP="003B4E3D">
      <w:pPr>
        <w:pStyle w:val="a3"/>
        <w:numPr>
          <w:ilvl w:val="0"/>
          <w:numId w:val="3"/>
        </w:numPr>
      </w:pPr>
      <w:r>
        <w:t>Устранение местных травматических факторов;</w:t>
      </w:r>
    </w:p>
    <w:p w:rsidR="006D15AE" w:rsidRDefault="00D745AC" w:rsidP="003B4E3D">
      <w:pPr>
        <w:pStyle w:val="a3"/>
        <w:numPr>
          <w:ilvl w:val="0"/>
          <w:numId w:val="4"/>
        </w:numPr>
      </w:pPr>
      <w:r>
        <w:t xml:space="preserve">Устранение </w:t>
      </w:r>
      <w:proofErr w:type="spellStart"/>
      <w:r>
        <w:t>парафункций</w:t>
      </w:r>
      <w:proofErr w:type="spellEnd"/>
      <w:r>
        <w:t xml:space="preserve"> (</w:t>
      </w:r>
      <w:proofErr w:type="spellStart"/>
      <w:r>
        <w:t>бруксизм</w:t>
      </w:r>
      <w:proofErr w:type="spellEnd"/>
      <w:r>
        <w:t>);</w:t>
      </w:r>
    </w:p>
    <w:p w:rsidR="00D745AC" w:rsidRDefault="00D745AC" w:rsidP="003B4E3D">
      <w:pPr>
        <w:pStyle w:val="a3"/>
        <w:numPr>
          <w:ilvl w:val="0"/>
          <w:numId w:val="3"/>
        </w:numPr>
      </w:pPr>
      <w:r>
        <w:t>Замещение отсутствующих зубов путем протезирования;</w:t>
      </w:r>
    </w:p>
    <w:p w:rsidR="00D745AC" w:rsidRDefault="00D745AC" w:rsidP="003B4E3D">
      <w:pPr>
        <w:pStyle w:val="a3"/>
        <w:numPr>
          <w:ilvl w:val="0"/>
          <w:numId w:val="3"/>
        </w:numPr>
      </w:pPr>
      <w:r>
        <w:t>Устранение вредных привычек;</w:t>
      </w:r>
    </w:p>
    <w:p w:rsidR="00D745AC" w:rsidRDefault="00D745AC" w:rsidP="003B4E3D">
      <w:pPr>
        <w:pStyle w:val="a3"/>
        <w:numPr>
          <w:ilvl w:val="0"/>
          <w:numId w:val="3"/>
        </w:numPr>
      </w:pPr>
      <w:r>
        <w:t>Рациональное питание.</w:t>
      </w:r>
    </w:p>
    <w:p w:rsidR="006D15AE" w:rsidRDefault="006D15AE">
      <w:r>
        <w:t xml:space="preserve">Система профилактики болезней пародонта предусматривает первичную, вторичную и третичную профилактику с учетом возрастных, профессиональных, биохимических особенностей. Первичная профилактика направлена на предупреждение заболеваний пародонта, предусматривает реализацию следующих мероприятий: </w:t>
      </w:r>
    </w:p>
    <w:p w:rsidR="006D15AE" w:rsidRDefault="006D15AE">
      <w:r>
        <w:t>1) организацию санитарно-просветительной работы по гигиеническому воспитанию населения. При этом оправдано привлечение средств массовой информации, показ видеофильмов, выпуск санитарных листов, использование возможностей комнат гигиены. При беседах с пациентами в комнатах гигиены, врач-гигиенист должен напоминать о правилах ухода за полостью рта, демонстрировать технику чистки зубов, проводить контрольную чистку с использованием индикаторных средств;</w:t>
      </w:r>
    </w:p>
    <w:p w:rsidR="006D15AE" w:rsidRDefault="006D15AE">
      <w:r>
        <w:t xml:space="preserve"> 2) назначение рационального питания. Врач-стоматолог должен рекомендовать больному сбалансированное питание, которое предусматривает достаточное поступление питательных веществ. Вторичная профилактика является лечение ранних признаков патологических изменений в тканях пародонта с целью предупреждения их прогрессирования.</w:t>
      </w:r>
    </w:p>
    <w:p w:rsidR="006D15AE" w:rsidRDefault="006D15AE">
      <w:r>
        <w:t xml:space="preserve"> </w:t>
      </w:r>
      <w:proofErr w:type="gramStart"/>
      <w:r>
        <w:t xml:space="preserve">Составными компонентами вторичной профилактики являются следующие: </w:t>
      </w:r>
      <w:proofErr w:type="gramEnd"/>
    </w:p>
    <w:p w:rsidR="006D15AE" w:rsidRDefault="006D15AE">
      <w:r>
        <w:t xml:space="preserve">1) полноценный гигиенический уход за полостью рта пациента; </w:t>
      </w:r>
    </w:p>
    <w:p w:rsidR="006D15AE" w:rsidRDefault="006D15AE">
      <w:r>
        <w:t>2) исключение травматических факторов, в том числе устранение травматической окклюзии;</w:t>
      </w:r>
    </w:p>
    <w:p w:rsidR="006D15AE" w:rsidRDefault="006D15AE">
      <w:r>
        <w:t xml:space="preserve"> 3) использование </w:t>
      </w:r>
      <w:proofErr w:type="spellStart"/>
      <w:r>
        <w:t>реминерализующих</w:t>
      </w:r>
      <w:proofErr w:type="spellEnd"/>
      <w:r>
        <w:t xml:space="preserve"> сре</w:t>
      </w:r>
      <w:proofErr w:type="gramStart"/>
      <w:r>
        <w:t>дств дл</w:t>
      </w:r>
      <w:proofErr w:type="gramEnd"/>
      <w:r>
        <w:t xml:space="preserve">я предупреждения кариеса; </w:t>
      </w:r>
    </w:p>
    <w:p w:rsidR="006D15AE" w:rsidRDefault="006D15AE">
      <w:r>
        <w:t xml:space="preserve">4) рентгенологический контроль, повторяемый через год, позволяющий выявить характер и интенсивность деструктивных процессов в костной ткани альвеолярной части; </w:t>
      </w:r>
    </w:p>
    <w:p w:rsidR="006D15AE" w:rsidRDefault="006D15AE">
      <w:r>
        <w:t xml:space="preserve">5) улучшение </w:t>
      </w:r>
      <w:proofErr w:type="spellStart"/>
      <w:r>
        <w:t>микроциркуляции</w:t>
      </w:r>
      <w:proofErr w:type="spellEnd"/>
      <w:r>
        <w:t xml:space="preserve">, используя </w:t>
      </w:r>
      <w:proofErr w:type="spellStart"/>
      <w:r>
        <w:t>немедикаментозные</w:t>
      </w:r>
      <w:proofErr w:type="spellEnd"/>
      <w:r>
        <w:t xml:space="preserve"> методы, физиотерапевтические процедуры. Третичная профилактика предусматривает полное или частичное купирование воспалительно-дистрофического процесса, предупреждение перехода болезни в более тяжелую форму, предупреждение обострений, восстановление функции жевательного аппарата. </w:t>
      </w:r>
    </w:p>
    <w:p w:rsidR="006D15AE" w:rsidRDefault="006D15AE">
      <w:r>
        <w:lastRenderedPageBreak/>
        <w:t>Пошаговый план действий при проведении профилактических мероприятий у пациента 35-44 лет:</w:t>
      </w:r>
    </w:p>
    <w:p w:rsidR="006D15AE" w:rsidRDefault="006D15AE">
      <w:r>
        <w:t xml:space="preserve">1. Индивидуальной гигиены полости рта с использованием комбинированных и комплексных лечебно-профилактических противовоспалительных и </w:t>
      </w:r>
      <w:proofErr w:type="spellStart"/>
      <w:r>
        <w:t>противокариозных</w:t>
      </w:r>
      <w:proofErr w:type="spellEnd"/>
      <w:r>
        <w:t xml:space="preserve"> зубных паст 4-го и 5-го поколений;</w:t>
      </w:r>
    </w:p>
    <w:p w:rsidR="006D15AE" w:rsidRDefault="006D15AE">
      <w:r>
        <w:t>2. Очищение межзубных промежутков и контактных поверхностей зубов средствами межзубной гигиены (нити, ершики, зубочистки);</w:t>
      </w:r>
    </w:p>
    <w:p w:rsidR="006D15AE" w:rsidRDefault="006D15AE">
      <w:r>
        <w:t xml:space="preserve">3. Использование </w:t>
      </w:r>
      <w:proofErr w:type="spellStart"/>
      <w:r>
        <w:t>пародонтологических</w:t>
      </w:r>
      <w:proofErr w:type="spellEnd"/>
      <w:r>
        <w:t xml:space="preserve"> зубных щеток комбинированного действия;</w:t>
      </w:r>
    </w:p>
    <w:p w:rsidR="006D15AE" w:rsidRDefault="006D15AE">
      <w:r>
        <w:t xml:space="preserve">4. Применение </w:t>
      </w:r>
      <w:proofErr w:type="gramStart"/>
      <w:r>
        <w:t>комбинированных</w:t>
      </w:r>
      <w:proofErr w:type="gramEnd"/>
      <w:r>
        <w:t xml:space="preserve"> </w:t>
      </w:r>
      <w:proofErr w:type="spellStart"/>
      <w:r>
        <w:t>ополаскивателей</w:t>
      </w:r>
      <w:proofErr w:type="spellEnd"/>
      <w:r>
        <w:t xml:space="preserve">, обладающих противовоспалительным, </w:t>
      </w:r>
      <w:proofErr w:type="spellStart"/>
      <w:r>
        <w:t>противокариозным</w:t>
      </w:r>
      <w:proofErr w:type="spellEnd"/>
      <w:r>
        <w:t xml:space="preserve"> и препятствующим отложению налета действием; </w:t>
      </w:r>
    </w:p>
    <w:p w:rsidR="006D15AE" w:rsidRDefault="006D15AE">
      <w:r>
        <w:t>5. Потребление кисломолочных продуктов, свежих овощей и фруктов с целью предупреждения процессов гниения в кишечнике и устранения интенсивного накопления гистамина в организме, Насыщение организма витаминами</w:t>
      </w:r>
      <w:proofErr w:type="gramStart"/>
      <w:r>
        <w:t xml:space="preserve"> С</w:t>
      </w:r>
      <w:proofErr w:type="gramEnd"/>
      <w:r>
        <w:t>, Е, группы В, особенно в весенне-зимний период;</w:t>
      </w:r>
    </w:p>
    <w:p w:rsidR="006D15AE" w:rsidRDefault="006D15AE">
      <w:r>
        <w:t>6. Сокращение потребления сахарозы до минимума;</w:t>
      </w:r>
    </w:p>
    <w:p w:rsidR="004F3EBA" w:rsidRDefault="006D15AE">
      <w:pPr>
        <w:rPr>
          <w:lang w:val="en-US"/>
        </w:rPr>
      </w:pPr>
      <w:r>
        <w:t xml:space="preserve">7. Введение практики использования зубной щетки и нити на работе и дома после каждого приема пищи; </w:t>
      </w:r>
    </w:p>
    <w:p w:rsidR="006D15AE" w:rsidRDefault="006D15AE">
      <w:r>
        <w:t xml:space="preserve">8. Введение рационального режима труда, отдыха и питания; </w:t>
      </w:r>
    </w:p>
    <w:p w:rsidR="006D15AE" w:rsidRDefault="006D15AE">
      <w:r>
        <w:t xml:space="preserve">9. Устранение общей и местной гиподинамии: комплекс физических упражнений для мышц </w:t>
      </w:r>
      <w:proofErr w:type="spellStart"/>
      <w:r>
        <w:t>жевательно-речевого</w:t>
      </w:r>
      <w:proofErr w:type="spellEnd"/>
      <w:r>
        <w:t xml:space="preserve"> аппарата;</w:t>
      </w:r>
    </w:p>
    <w:p w:rsidR="006D15AE" w:rsidRDefault="006D15AE">
      <w:r>
        <w:t xml:space="preserve"> 10. Сбалансированное питание с антисклеротической направленностью (снижение общей калорийности питания, включение продуктов, нормализующих холестериновый обмен: увеличение доли растительных жиров не менее чем до 35—40% от общего количества жиров, ограничение потребления жиров, сдобы, углеводов); </w:t>
      </w:r>
    </w:p>
    <w:p w:rsidR="006D15AE" w:rsidRDefault="006D15AE">
      <w:r>
        <w:t>11. Нормализация сосудистой системы жевательного аппарата (механическое и физическое воздействие), для этих целей хорошо подходят гирудотерапия и гидромассаж (души для полости рта и оральные центры);</w:t>
      </w:r>
    </w:p>
    <w:p w:rsidR="006D15AE" w:rsidRDefault="006D15AE">
      <w:r>
        <w:t xml:space="preserve">12. Регулярная санация полости рта, устранение зубных отложений, как профилактика гингивита и </w:t>
      </w:r>
      <w:proofErr w:type="spellStart"/>
      <w:r>
        <w:t>пародонтита</w:t>
      </w:r>
      <w:proofErr w:type="spellEnd"/>
      <w:r>
        <w:t xml:space="preserve">, которые проводит </w:t>
      </w:r>
      <w:proofErr w:type="spellStart"/>
      <w:r>
        <w:t>врач-пародонтолог</w:t>
      </w:r>
      <w:proofErr w:type="spellEnd"/>
      <w:r>
        <w:t xml:space="preserve"> или стоматолог-гигиенист;</w:t>
      </w:r>
    </w:p>
    <w:p w:rsidR="006D15AE" w:rsidRDefault="006D15AE">
      <w:r>
        <w:t>13. Устранение и предупреждение стрессовых ситуаций (психотерапия, малые транквилизаторы, закаливание, здоровый образ жизни, отказ от вредных привычек, курсы электросна);</w:t>
      </w:r>
    </w:p>
    <w:p w:rsidR="006D15AE" w:rsidRDefault="006D15AE">
      <w:r>
        <w:t>14. Устранение гипоксии организма и тканей пародонта (кислородные аппликации, кислородные коктейли и др.);</w:t>
      </w:r>
    </w:p>
    <w:p w:rsidR="000A325B" w:rsidRDefault="006D15AE">
      <w:r>
        <w:t>15. Ортопедическое лечение при наличии показаний, предупреждение и устранение травматической окклюзии.</w:t>
      </w:r>
    </w:p>
    <w:sectPr w:rsidR="000A325B" w:rsidSect="00BC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BF9"/>
    <w:multiLevelType w:val="hybridMultilevel"/>
    <w:tmpl w:val="FA90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B5D1E"/>
    <w:multiLevelType w:val="hybridMultilevel"/>
    <w:tmpl w:val="19D0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22CB9"/>
    <w:multiLevelType w:val="hybridMultilevel"/>
    <w:tmpl w:val="F8021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45195"/>
    <w:multiLevelType w:val="hybridMultilevel"/>
    <w:tmpl w:val="92DA4B60"/>
    <w:lvl w:ilvl="0" w:tplc="66AE91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6D15AE"/>
    <w:rsid w:val="003B4E3D"/>
    <w:rsid w:val="004F3EBA"/>
    <w:rsid w:val="00670C6F"/>
    <w:rsid w:val="006D15AE"/>
    <w:rsid w:val="00AA73FF"/>
    <w:rsid w:val="00BC70CE"/>
    <w:rsid w:val="00D745AC"/>
    <w:rsid w:val="00FE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Терапия-1</dc:creator>
  <cp:keywords/>
  <dc:description/>
  <cp:lastModifiedBy>Терапия-1</cp:lastModifiedBy>
  <cp:revision>5</cp:revision>
  <dcterms:created xsi:type="dcterms:W3CDTF">2020-05-09T03:51:00Z</dcterms:created>
  <dcterms:modified xsi:type="dcterms:W3CDTF">2020-05-09T08:52:00Z</dcterms:modified>
</cp:coreProperties>
</file>