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BD" w:rsidRPr="005D2CBD" w:rsidRDefault="005D2CBD" w:rsidP="005D2C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ЛЕКАРСТВЕННЫЕ СРЕДСТВА</w:t>
      </w:r>
      <w:proofErr w:type="gramStart"/>
      <w:r w:rsidRPr="00402BFE">
        <w:rPr>
          <w:rFonts w:ascii="Times New Roman" w:hAnsi="Times New Roman" w:cs="Times New Roman"/>
          <w:b/>
          <w:sz w:val="28"/>
        </w:rPr>
        <w:t>,В</w:t>
      </w:r>
      <w:proofErr w:type="gramEnd"/>
      <w:r w:rsidRPr="00402BFE">
        <w:rPr>
          <w:rFonts w:ascii="Times New Roman" w:hAnsi="Times New Roman" w:cs="Times New Roman"/>
          <w:b/>
          <w:sz w:val="28"/>
        </w:rPr>
        <w:t>ЛИЯЮЩИЕ НА АФФЕРЕНТНУЮ ИННЕРВАЦИЮ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 МЕХАНИЗМ ДЕЙСТВИЯ МЕСТНЫХ АНЕСТЕТИКОВ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блокируют афферентные нервные окончания и болевую чувствительность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создают защитную пленку на поверхности слизистых и кожи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адсорбируют токсины на свою поверхность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блокируют эфферентные нервные окончания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коагулируют белки слизистой и создают защитную пленку на поверхности слизистых и кожи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ПОКАЗАНИЕ К ПРИМЕНЕНИЮ МЕСТНЫХ АНЕСТЕТИКОВ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артрит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общая анестезия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инфильтрационная анестезия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восстановление сознания при обмороках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воспаление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МЕХАНИЗМ ДЕЙСТВИЯ ВЯЖУЩИХ СРЕДСТВ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блокируют чувствительные нервные окончания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коагулируют белки слизистой и создают защитную пленку на поверхности слизистых и кожи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адсорбируют токсины на свою поверхность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нейтрализуют соляную кислоту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создают защитную пленку на поверхности слизистых и кожи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ОБВОЛАКИВАЮЩЕЕ СРЕДСТВО 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полифепан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апизартрон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бензокаин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алмагель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энтеросгель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АДСОРБИРУЮЩЕЕ ЛЕКАРСТВЕННОЕ СРЕДСТВО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натрия гидрокарбонат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алюминия гидроксид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лидокаин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смекта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5) висмута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субнитрат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D2CBD" w:rsidRDefault="005D2CBD" w:rsidP="005D2C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ЛЕКАРСТВЕННОЕ СРЕДСТВО, ПРИМЕНЯЕМОЕ ПРИ ДИАРЕЕ 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полисорб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отвар коры дуба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меновазин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алюминия гидроксид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5) висмута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субнитрат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 ЛЕКАРСТВЕННОЕ СРЕДСТВО, ПРИМЕНЯЕМОЕ ПРИ ГИНГИВИТАХ И СТОМАТИТАХ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смекта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отвар коры дуба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меновазин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алюминия гидроксид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сукральфат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. ПОБОЧНОЕ ДЕЙСТВИЕ АДСОРБЕНТОВ 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диарея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запор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снижение аппетита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гастралгия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желудочные кровотечения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9</w:t>
      </w:r>
      <w:r>
        <w:rPr>
          <w:rFonts w:ascii="Times New Roman" w:eastAsia="Times New Roman" w:hAnsi="Times New Roman" w:cs="Times New Roman"/>
          <w:lang w:eastAsia="ru-RU"/>
        </w:rPr>
        <w:t>. ПОКАЗАНИЕ К ПРИМЕНЕНИЮ РАЗДРАЖАЮЩИХ СРЕДСТВ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ожоги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метеоризм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гастрит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артрит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диарея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D2CBD" w:rsidRDefault="005D2CBD" w:rsidP="005D2C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. МЕСТНЫЙ АНЕСТЕТИК, ПРИМЕНЯЕМЫЙ В СТОМАТОЛОГИЧЕСКОЙ ПРАКТИКЕ</w:t>
      </w:r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бензокаин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эпинефрин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артикаин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тетракаин</w:t>
      </w:r>
      <w:proofErr w:type="spellEnd"/>
    </w:p>
    <w:p w:rsidR="005D2CBD" w:rsidRDefault="005D2CBD" w:rsidP="005D2CB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ментол</w:t>
      </w:r>
    </w:p>
    <w:p w:rsidR="000C6DB9" w:rsidRDefault="000C6DB9"/>
    <w:sectPr w:rsidR="000C6DB9" w:rsidSect="005D2C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B"/>
    <w:rsid w:val="000C6DB9"/>
    <w:rsid w:val="005D2CBD"/>
    <w:rsid w:val="00A4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2021-11-12T12:20:00Z</dcterms:created>
  <dcterms:modified xsi:type="dcterms:W3CDTF">2021-11-12T12:25:00Z</dcterms:modified>
</cp:coreProperties>
</file>