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5E04B9" w:rsidRDefault="00B31D47" w:rsidP="00B31D4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5E04B9">
        <w:rPr>
          <w:rFonts w:ascii="Times New Roman" w:hAnsi="Times New Roman"/>
          <w:sz w:val="28"/>
          <w:szCs w:val="28"/>
          <w:u w:val="single"/>
        </w:rPr>
        <w:tab/>
      </w:r>
      <w:r w:rsidR="005E04B9">
        <w:rPr>
          <w:rFonts w:ascii="Times New Roman" w:hAnsi="Times New Roman"/>
          <w:sz w:val="28"/>
          <w:szCs w:val="28"/>
          <w:u w:val="single"/>
        </w:rPr>
        <w:tab/>
      </w:r>
      <w:r w:rsidR="005E04B9">
        <w:rPr>
          <w:rFonts w:ascii="Times New Roman" w:hAnsi="Times New Roman"/>
          <w:sz w:val="28"/>
          <w:szCs w:val="28"/>
          <w:u w:val="single"/>
        </w:rPr>
        <w:tab/>
      </w:r>
      <w:r w:rsidR="005E04B9">
        <w:rPr>
          <w:rFonts w:ascii="Times New Roman" w:hAnsi="Times New Roman"/>
          <w:sz w:val="28"/>
          <w:szCs w:val="28"/>
          <w:u w:val="single"/>
        </w:rPr>
        <w:tab/>
        <w:t>Ш</w:t>
      </w:r>
      <w:r w:rsidR="005E04B9" w:rsidRPr="005E04B9">
        <w:rPr>
          <w:rFonts w:ascii="Times New Roman" w:hAnsi="Times New Roman"/>
          <w:sz w:val="28"/>
          <w:szCs w:val="28"/>
          <w:u w:val="single"/>
        </w:rPr>
        <w:t>алыгина Полина Александровна</w:t>
      </w:r>
      <w:r w:rsidR="005E04B9">
        <w:rPr>
          <w:rFonts w:ascii="Times New Roman" w:hAnsi="Times New Roman"/>
          <w:sz w:val="28"/>
          <w:szCs w:val="28"/>
          <w:u w:val="single"/>
        </w:rPr>
        <w:tab/>
      </w:r>
      <w:r w:rsidR="005E04B9">
        <w:rPr>
          <w:rFonts w:ascii="Times New Roman" w:hAnsi="Times New Roman"/>
          <w:sz w:val="28"/>
          <w:szCs w:val="28"/>
          <w:u w:val="single"/>
        </w:rPr>
        <w:tab/>
      </w:r>
      <w:r w:rsidR="005E04B9">
        <w:rPr>
          <w:rFonts w:ascii="Times New Roman" w:hAnsi="Times New Roman"/>
          <w:sz w:val="28"/>
          <w:szCs w:val="28"/>
          <w:u w:val="single"/>
        </w:rPr>
        <w:tab/>
      </w:r>
      <w:r w:rsidR="005E04B9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901B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 w:colFirst="3" w:colLast="3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901B0E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D52F2" w:rsidP="00901B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0"/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5E04B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5E04B9" w:rsidRPr="005E04B9">
        <w:rPr>
          <w:rFonts w:ascii="Times New Roman" w:hAnsi="Times New Roman"/>
          <w:sz w:val="24"/>
          <w:szCs w:val="24"/>
          <w:u w:val="single"/>
        </w:rPr>
        <w:t>«Инвентаризация товарно-материальных ценностей в аптечных организациях»</w:t>
      </w:r>
    </w:p>
    <w:p w:rsidR="005E04B9" w:rsidRDefault="005E04B9" w:rsidP="005E04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5E04B9">
        <w:rPr>
          <w:rFonts w:ascii="Times New Roman" w:hAnsi="Times New Roman"/>
          <w:sz w:val="24"/>
          <w:szCs w:val="24"/>
        </w:rPr>
        <w:t xml:space="preserve"> </w:t>
      </w:r>
      <w:r w:rsidR="005E04B9" w:rsidRPr="005E04B9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Pr="005E04B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5E04B9" w:rsidRPr="005E04B9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5E04B9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5E04B9"/>
    <w:rsid w:val="00901B0E"/>
    <w:rsid w:val="009F25ED"/>
    <w:rsid w:val="00B31D47"/>
    <w:rsid w:val="00BD52F2"/>
    <w:rsid w:val="00B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2F17-E62D-482D-B982-19D3689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1075</Words>
  <Characters>6131</Characters>
  <Application>Microsoft Office Word</Application>
  <DocSecurity>0</DocSecurity>
  <Lines>51</Lines>
  <Paragraphs>14</Paragraphs>
  <ScaleCrop>false</ScaleCrop>
  <Company>diakov.net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5</cp:revision>
  <dcterms:created xsi:type="dcterms:W3CDTF">2020-06-08T12:45:00Z</dcterms:created>
  <dcterms:modified xsi:type="dcterms:W3CDTF">2020-06-09T17:36:00Z</dcterms:modified>
</cp:coreProperties>
</file>