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87" w:rsidRPr="00AB18BE" w:rsidRDefault="00945187" w:rsidP="00AC5760">
      <w:pPr>
        <w:spacing w:after="0" w:line="240" w:lineRule="auto"/>
        <w:rPr>
          <w:rFonts w:ascii="Times New Roman" w:hAnsi="Times New Roman" w:cs="Times New Roman"/>
          <w:sz w:val="20"/>
          <w:szCs w:val="20"/>
        </w:rPr>
      </w:pPr>
    </w:p>
    <w:p w:rsidR="00945187" w:rsidRPr="00AC5760" w:rsidRDefault="00945187" w:rsidP="00AC5760">
      <w:pPr>
        <w:autoSpaceDE w:val="0"/>
        <w:autoSpaceDN w:val="0"/>
        <w:adjustRightInd w:val="0"/>
        <w:spacing w:after="0" w:line="240" w:lineRule="auto"/>
        <w:jc w:val="center"/>
        <w:rPr>
          <w:rFonts w:ascii="Times New Roman" w:eastAsia="Calibri" w:hAnsi="Times New Roman" w:cs="Times New Roman"/>
          <w:bCs/>
          <w:iCs/>
          <w:sz w:val="28"/>
          <w:szCs w:val="28"/>
        </w:rPr>
      </w:pPr>
      <w:r w:rsidRPr="00AC5760">
        <w:rPr>
          <w:rFonts w:ascii="Times New Roman" w:eastAsia="Calibri" w:hAnsi="Times New Roman" w:cs="Times New Roman"/>
          <w:bCs/>
          <w:iCs/>
          <w:sz w:val="28"/>
          <w:szCs w:val="28"/>
        </w:rPr>
        <w:t>Федеральное государственное бюджетное образовательное учреждение</w:t>
      </w:r>
    </w:p>
    <w:p w:rsidR="00945187" w:rsidRPr="00AC5760" w:rsidRDefault="00945187" w:rsidP="00AC5760">
      <w:pPr>
        <w:autoSpaceDE w:val="0"/>
        <w:autoSpaceDN w:val="0"/>
        <w:adjustRightInd w:val="0"/>
        <w:spacing w:after="0" w:line="240" w:lineRule="auto"/>
        <w:jc w:val="center"/>
        <w:rPr>
          <w:rFonts w:ascii="Times New Roman" w:eastAsia="Calibri" w:hAnsi="Times New Roman" w:cs="Times New Roman"/>
          <w:bCs/>
          <w:iCs/>
          <w:sz w:val="28"/>
          <w:szCs w:val="28"/>
        </w:rPr>
      </w:pPr>
      <w:r w:rsidRPr="00AC5760">
        <w:rPr>
          <w:rFonts w:ascii="Times New Roman" w:eastAsia="Calibri" w:hAnsi="Times New Roman" w:cs="Times New Roman"/>
          <w:bCs/>
          <w:iCs/>
          <w:sz w:val="28"/>
          <w:szCs w:val="28"/>
        </w:rPr>
        <w:t>высшего образования «Красноярский государственный медицинский</w:t>
      </w:r>
    </w:p>
    <w:p w:rsidR="00945187" w:rsidRPr="00AC5760" w:rsidRDefault="00945187" w:rsidP="00AC5760">
      <w:pPr>
        <w:autoSpaceDE w:val="0"/>
        <w:autoSpaceDN w:val="0"/>
        <w:adjustRightInd w:val="0"/>
        <w:spacing w:after="0" w:line="240" w:lineRule="auto"/>
        <w:jc w:val="center"/>
        <w:rPr>
          <w:rFonts w:ascii="Times New Roman" w:eastAsia="Calibri" w:hAnsi="Times New Roman" w:cs="Times New Roman"/>
          <w:sz w:val="28"/>
          <w:szCs w:val="28"/>
        </w:rPr>
      </w:pPr>
      <w:r w:rsidRPr="00AC5760">
        <w:rPr>
          <w:rFonts w:ascii="Times New Roman" w:eastAsia="Calibri" w:hAnsi="Times New Roman" w:cs="Times New Roman"/>
          <w:bCs/>
          <w:iCs/>
          <w:sz w:val="28"/>
          <w:szCs w:val="28"/>
        </w:rPr>
        <w:t xml:space="preserve">университет </w:t>
      </w:r>
      <w:r w:rsidRPr="00AC5760">
        <w:rPr>
          <w:rFonts w:ascii="Times New Roman" w:eastAsia="Calibri" w:hAnsi="Times New Roman" w:cs="Times New Roman"/>
          <w:sz w:val="28"/>
          <w:szCs w:val="28"/>
        </w:rPr>
        <w:t>имени профессора В.Ф. Войно-Ясенецкого</w:t>
      </w:r>
      <w:r w:rsidRPr="00AC5760">
        <w:rPr>
          <w:rFonts w:ascii="Times New Roman" w:eastAsia="Calibri" w:hAnsi="Times New Roman" w:cs="Times New Roman"/>
          <w:bCs/>
          <w:iCs/>
          <w:sz w:val="28"/>
          <w:szCs w:val="28"/>
        </w:rPr>
        <w:t>»</w:t>
      </w:r>
    </w:p>
    <w:p w:rsidR="00945187" w:rsidRPr="00AC5760" w:rsidRDefault="00945187" w:rsidP="00AC5760">
      <w:pPr>
        <w:autoSpaceDE w:val="0"/>
        <w:autoSpaceDN w:val="0"/>
        <w:adjustRightInd w:val="0"/>
        <w:spacing w:after="0" w:line="240" w:lineRule="auto"/>
        <w:jc w:val="center"/>
        <w:rPr>
          <w:rFonts w:ascii="Times New Roman" w:eastAsia="Calibri" w:hAnsi="Times New Roman" w:cs="Times New Roman"/>
          <w:bCs/>
          <w:iCs/>
          <w:sz w:val="28"/>
          <w:szCs w:val="28"/>
        </w:rPr>
      </w:pPr>
      <w:r w:rsidRPr="00AC5760">
        <w:rPr>
          <w:rFonts w:ascii="Times New Roman" w:eastAsia="Calibri" w:hAnsi="Times New Roman" w:cs="Times New Roman"/>
          <w:bCs/>
          <w:iCs/>
          <w:sz w:val="28"/>
          <w:szCs w:val="28"/>
        </w:rPr>
        <w:t>Министерства здравоохранения Российской Федерации</w:t>
      </w:r>
    </w:p>
    <w:p w:rsidR="00945187" w:rsidRPr="00AC5760" w:rsidRDefault="00945187" w:rsidP="00AC5760">
      <w:pPr>
        <w:spacing w:after="0" w:line="240" w:lineRule="auto"/>
        <w:jc w:val="center"/>
        <w:rPr>
          <w:rFonts w:ascii="Times New Roman" w:hAnsi="Times New Roman" w:cs="Times New Roman"/>
          <w:sz w:val="28"/>
          <w:szCs w:val="28"/>
        </w:rPr>
      </w:pPr>
      <w:r w:rsidRPr="00AC5760">
        <w:rPr>
          <w:rFonts w:ascii="Times New Roman" w:eastAsia="Calibri" w:hAnsi="Times New Roman" w:cs="Times New Roman"/>
          <w:bCs/>
          <w:iCs/>
          <w:sz w:val="28"/>
          <w:szCs w:val="28"/>
        </w:rPr>
        <w:t>Фармацевтический колледж</w:t>
      </w: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ind w:right="-259"/>
        <w:jc w:val="center"/>
        <w:rPr>
          <w:rFonts w:ascii="Times New Roman" w:hAnsi="Times New Roman" w:cs="Times New Roman"/>
          <w:sz w:val="20"/>
          <w:szCs w:val="20"/>
        </w:rPr>
      </w:pPr>
      <w:r w:rsidRPr="00945187">
        <w:rPr>
          <w:rFonts w:ascii="Times New Roman" w:eastAsia="Times New Roman" w:hAnsi="Times New Roman" w:cs="Times New Roman"/>
          <w:b/>
          <w:bCs/>
          <w:i/>
          <w:iCs/>
          <w:sz w:val="48"/>
          <w:szCs w:val="48"/>
        </w:rPr>
        <w:t>ДНЕВНИК</w:t>
      </w:r>
    </w:p>
    <w:p w:rsidR="00945187" w:rsidRPr="00945187" w:rsidRDefault="00945187" w:rsidP="00AC5760">
      <w:pPr>
        <w:spacing w:after="0" w:line="360" w:lineRule="auto"/>
        <w:ind w:right="-259"/>
        <w:jc w:val="center"/>
        <w:rPr>
          <w:rFonts w:ascii="Times New Roman" w:hAnsi="Times New Roman" w:cs="Times New Roman"/>
          <w:sz w:val="20"/>
          <w:szCs w:val="20"/>
        </w:rPr>
      </w:pPr>
      <w:r w:rsidRPr="00945187">
        <w:rPr>
          <w:rFonts w:ascii="Times New Roman" w:eastAsia="Times New Roman" w:hAnsi="Times New Roman" w:cs="Times New Roman"/>
          <w:b/>
          <w:bCs/>
          <w:sz w:val="36"/>
          <w:szCs w:val="36"/>
        </w:rPr>
        <w:t>производственной практики</w:t>
      </w: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360" w:lineRule="auto"/>
        <w:rPr>
          <w:rFonts w:ascii="Times New Roman" w:hAnsi="Times New Roman" w:cs="Times New Roman"/>
          <w:sz w:val="20"/>
          <w:szCs w:val="20"/>
        </w:rPr>
      </w:pPr>
    </w:p>
    <w:p w:rsidR="00945187" w:rsidRPr="00945187" w:rsidRDefault="00945187" w:rsidP="00AC5760">
      <w:pPr>
        <w:spacing w:after="0" w:line="240" w:lineRule="auto"/>
        <w:jc w:val="both"/>
        <w:rPr>
          <w:rFonts w:ascii="Times New Roman" w:hAnsi="Times New Roman" w:cs="Times New Roman"/>
          <w:sz w:val="28"/>
          <w:szCs w:val="28"/>
        </w:rPr>
      </w:pPr>
      <w:r w:rsidRPr="00945187">
        <w:rPr>
          <w:rFonts w:ascii="Times New Roman" w:eastAsia="Times New Roman" w:hAnsi="Times New Roman" w:cs="Times New Roman"/>
          <w:sz w:val="28"/>
          <w:szCs w:val="28"/>
        </w:rPr>
        <w:t>МДК03.01 Организация деятельности аптеки и ее структурных подразделений.</w:t>
      </w:r>
    </w:p>
    <w:p w:rsidR="00945187" w:rsidRPr="00945187" w:rsidRDefault="00945187" w:rsidP="00AC5760">
      <w:pPr>
        <w:spacing w:after="0" w:line="240" w:lineRule="auto"/>
        <w:rPr>
          <w:rFonts w:ascii="Times New Roman" w:hAnsi="Times New Roman" w:cs="Times New Roman"/>
          <w:sz w:val="28"/>
          <w:szCs w:val="28"/>
        </w:rPr>
      </w:pPr>
    </w:p>
    <w:p w:rsidR="00945187" w:rsidRPr="00945187" w:rsidRDefault="00945187" w:rsidP="00AC5760">
      <w:pPr>
        <w:spacing w:after="0" w:line="240" w:lineRule="auto"/>
        <w:jc w:val="both"/>
        <w:rPr>
          <w:rFonts w:ascii="Times New Roman" w:hAnsi="Times New Roman" w:cs="Times New Roman"/>
          <w:sz w:val="28"/>
          <w:szCs w:val="28"/>
        </w:rPr>
      </w:pPr>
      <w:r w:rsidRPr="00945187">
        <w:rPr>
          <w:rFonts w:ascii="Times New Roman" w:eastAsia="Times New Roman" w:hAnsi="Times New Roman" w:cs="Times New Roman"/>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945187" w:rsidRPr="00945187" w:rsidRDefault="00945187" w:rsidP="00AC5760">
      <w:pPr>
        <w:spacing w:after="0" w:line="360" w:lineRule="auto"/>
        <w:rPr>
          <w:rFonts w:ascii="Times New Roman" w:hAnsi="Times New Roman" w:cs="Times New Roman"/>
          <w:sz w:val="28"/>
          <w:szCs w:val="28"/>
        </w:rPr>
      </w:pPr>
    </w:p>
    <w:p w:rsidR="00945187" w:rsidRPr="00AC5760" w:rsidRDefault="00945187" w:rsidP="00AC5760">
      <w:pPr>
        <w:spacing w:after="0" w:line="360" w:lineRule="auto"/>
        <w:ind w:right="40"/>
        <w:rPr>
          <w:rFonts w:ascii="Times New Roman" w:hAnsi="Times New Roman" w:cs="Times New Roman"/>
          <w:sz w:val="28"/>
          <w:szCs w:val="28"/>
          <w:u w:val="single"/>
        </w:rPr>
      </w:pPr>
      <w:r w:rsidRPr="00945187">
        <w:rPr>
          <w:rFonts w:ascii="Times New Roman" w:eastAsia="Times New Roman" w:hAnsi="Times New Roman" w:cs="Times New Roman"/>
          <w:sz w:val="28"/>
          <w:szCs w:val="28"/>
        </w:rPr>
        <w:t>Ф.И.О</w:t>
      </w:r>
      <w:r w:rsidRPr="00945187">
        <w:rPr>
          <w:rFonts w:ascii="Times New Roman" w:eastAsia="Times New Roman" w:hAnsi="Times New Roman" w:cs="Times New Roman"/>
          <w:sz w:val="28"/>
          <w:szCs w:val="28"/>
          <w:u w:val="single"/>
        </w:rPr>
        <w:t xml:space="preserve"> Панишкина Яна Владимировна </w:t>
      </w:r>
    </w:p>
    <w:p w:rsidR="00945187" w:rsidRPr="00945187" w:rsidRDefault="00945187" w:rsidP="00AC5760">
      <w:pPr>
        <w:spacing w:after="0" w:line="240" w:lineRule="auto"/>
        <w:rPr>
          <w:rFonts w:ascii="Times New Roman" w:eastAsia="Times New Roman" w:hAnsi="Times New Roman" w:cs="Times New Roman"/>
          <w:sz w:val="28"/>
          <w:szCs w:val="28"/>
        </w:rPr>
      </w:pPr>
      <w:r w:rsidRPr="00945187">
        <w:rPr>
          <w:rFonts w:ascii="Times New Roman" w:eastAsia="Times New Roman" w:hAnsi="Times New Roman" w:cs="Times New Roman"/>
          <w:sz w:val="28"/>
          <w:szCs w:val="28"/>
        </w:rPr>
        <w:t xml:space="preserve">Место прохождения практики </w:t>
      </w:r>
      <w:r w:rsidRPr="00945187">
        <w:rPr>
          <w:rFonts w:ascii="Times New Roman" w:eastAsia="Times New Roman" w:hAnsi="Times New Roman" w:cs="Times New Roman"/>
          <w:sz w:val="28"/>
          <w:szCs w:val="28"/>
          <w:u w:val="single"/>
        </w:rPr>
        <w:t>АО «Губернские аптеки» ЦРА №3 Аптека №186,г Красноярск, ул. Партизана Железняка, 12А</w:t>
      </w:r>
    </w:p>
    <w:p w:rsidR="00945187" w:rsidRPr="00945187" w:rsidRDefault="00945187" w:rsidP="00AC5760">
      <w:pPr>
        <w:spacing w:after="0" w:line="240" w:lineRule="auto"/>
        <w:rPr>
          <w:rFonts w:ascii="Times New Roman" w:hAnsi="Times New Roman" w:cs="Times New Roman"/>
          <w:sz w:val="28"/>
          <w:szCs w:val="28"/>
        </w:rPr>
      </w:pPr>
      <w:r w:rsidRPr="00945187">
        <w:rPr>
          <w:rFonts w:ascii="Times New Roman" w:eastAsia="Times New Roman" w:hAnsi="Times New Roman" w:cs="Times New Roman"/>
          <w:sz w:val="28"/>
          <w:szCs w:val="28"/>
        </w:rPr>
        <w:t xml:space="preserve"> (медицинская/фармацевтическая организация, отделение)</w:t>
      </w:r>
    </w:p>
    <w:p w:rsidR="00945187" w:rsidRPr="00AC5760" w:rsidRDefault="00945187" w:rsidP="00AC5760">
      <w:pPr>
        <w:numPr>
          <w:ilvl w:val="0"/>
          <w:numId w:val="36"/>
        </w:numPr>
        <w:tabs>
          <w:tab w:val="left" w:pos="284"/>
        </w:tabs>
        <w:spacing w:after="0" w:line="360" w:lineRule="auto"/>
        <w:ind w:left="426" w:hanging="66"/>
        <w:rPr>
          <w:rFonts w:ascii="Times New Roman" w:eastAsia="Times New Roman" w:hAnsi="Times New Roman" w:cs="Times New Roman"/>
          <w:sz w:val="28"/>
          <w:szCs w:val="28"/>
        </w:rPr>
      </w:pPr>
      <w:r w:rsidRPr="00945187">
        <w:rPr>
          <w:rFonts w:ascii="Times New Roman" w:eastAsia="Times New Roman" w:hAnsi="Times New Roman" w:cs="Times New Roman"/>
          <w:sz w:val="28"/>
          <w:szCs w:val="28"/>
        </w:rPr>
        <w:t>«</w:t>
      </w:r>
      <w:r w:rsidRPr="00945187">
        <w:rPr>
          <w:rFonts w:ascii="Times New Roman" w:eastAsia="Times New Roman" w:hAnsi="Times New Roman" w:cs="Times New Roman"/>
          <w:sz w:val="28"/>
          <w:szCs w:val="28"/>
          <w:u w:val="single"/>
        </w:rPr>
        <w:t>28</w:t>
      </w:r>
      <w:r w:rsidRPr="00945187">
        <w:rPr>
          <w:rFonts w:ascii="Times New Roman" w:eastAsia="Times New Roman" w:hAnsi="Times New Roman" w:cs="Times New Roman"/>
          <w:sz w:val="28"/>
          <w:szCs w:val="28"/>
        </w:rPr>
        <w:t xml:space="preserve">» </w:t>
      </w:r>
      <w:r w:rsidRPr="00945187">
        <w:rPr>
          <w:rFonts w:ascii="Times New Roman" w:eastAsia="Times New Roman" w:hAnsi="Times New Roman" w:cs="Times New Roman"/>
          <w:sz w:val="28"/>
          <w:szCs w:val="28"/>
          <w:u w:val="single"/>
        </w:rPr>
        <w:t xml:space="preserve"> марта 2020г</w:t>
      </w:r>
      <w:r w:rsidRPr="00945187">
        <w:rPr>
          <w:rFonts w:ascii="Times New Roman" w:eastAsia="Times New Roman" w:hAnsi="Times New Roman" w:cs="Times New Roman"/>
          <w:sz w:val="28"/>
          <w:szCs w:val="28"/>
        </w:rPr>
        <w:t>.  по  «</w:t>
      </w:r>
      <w:r w:rsidRPr="00945187">
        <w:rPr>
          <w:rFonts w:ascii="Times New Roman" w:eastAsia="Times New Roman" w:hAnsi="Times New Roman" w:cs="Times New Roman"/>
          <w:sz w:val="28"/>
          <w:szCs w:val="28"/>
          <w:u w:val="single"/>
        </w:rPr>
        <w:t>28</w:t>
      </w:r>
      <w:r w:rsidRPr="00945187">
        <w:rPr>
          <w:rFonts w:ascii="Times New Roman" w:eastAsia="Times New Roman" w:hAnsi="Times New Roman" w:cs="Times New Roman"/>
          <w:sz w:val="28"/>
          <w:szCs w:val="28"/>
        </w:rPr>
        <w:t xml:space="preserve">» </w:t>
      </w:r>
      <w:r w:rsidRPr="00945187">
        <w:rPr>
          <w:rFonts w:ascii="Times New Roman" w:eastAsia="Times New Roman" w:hAnsi="Times New Roman" w:cs="Times New Roman"/>
          <w:sz w:val="28"/>
          <w:szCs w:val="28"/>
          <w:u w:val="single"/>
        </w:rPr>
        <w:t>марта 2020г</w:t>
      </w:r>
      <w:r w:rsidRPr="00945187">
        <w:rPr>
          <w:rFonts w:ascii="Times New Roman" w:eastAsia="Times New Roman" w:hAnsi="Times New Roman" w:cs="Times New Roman"/>
          <w:sz w:val="28"/>
          <w:szCs w:val="28"/>
        </w:rPr>
        <w:t>.</w:t>
      </w:r>
    </w:p>
    <w:p w:rsidR="00945187" w:rsidRPr="00945187" w:rsidRDefault="00945187" w:rsidP="00AC5760">
      <w:pPr>
        <w:spacing w:after="0" w:line="360" w:lineRule="auto"/>
        <w:rPr>
          <w:rFonts w:ascii="Times New Roman" w:hAnsi="Times New Roman" w:cs="Times New Roman"/>
          <w:sz w:val="28"/>
          <w:szCs w:val="28"/>
        </w:rPr>
      </w:pPr>
      <w:r w:rsidRPr="00945187">
        <w:rPr>
          <w:rFonts w:ascii="Times New Roman" w:eastAsia="Times New Roman" w:hAnsi="Times New Roman" w:cs="Times New Roman"/>
          <w:sz w:val="28"/>
          <w:szCs w:val="28"/>
        </w:rPr>
        <w:t>Руководители практики:</w:t>
      </w:r>
    </w:p>
    <w:p w:rsidR="00945187" w:rsidRPr="00945187" w:rsidRDefault="00945187" w:rsidP="00AC5760">
      <w:pPr>
        <w:spacing w:after="0"/>
        <w:rPr>
          <w:rFonts w:ascii="Times New Roman" w:hAnsi="Times New Roman" w:cs="Times New Roman"/>
          <w:sz w:val="28"/>
          <w:szCs w:val="28"/>
        </w:rPr>
      </w:pPr>
      <w:r w:rsidRPr="00945187">
        <w:rPr>
          <w:rFonts w:ascii="Times New Roman" w:eastAsia="Times New Roman" w:hAnsi="Times New Roman" w:cs="Times New Roman"/>
          <w:sz w:val="28"/>
          <w:szCs w:val="28"/>
        </w:rPr>
        <w:t xml:space="preserve">Общий – Ф.И.О. (зав. аптекой) </w:t>
      </w:r>
      <w:r w:rsidRPr="00945187">
        <w:rPr>
          <w:rFonts w:ascii="Times New Roman" w:eastAsia="Times New Roman" w:hAnsi="Times New Roman" w:cs="Times New Roman"/>
          <w:sz w:val="28"/>
          <w:szCs w:val="28"/>
          <w:u w:val="single"/>
        </w:rPr>
        <w:t>Шестакова Светлана Михайловна</w:t>
      </w:r>
    </w:p>
    <w:p w:rsidR="00945187" w:rsidRPr="00945187" w:rsidRDefault="00945187" w:rsidP="00AC5760">
      <w:pPr>
        <w:spacing w:after="0"/>
        <w:rPr>
          <w:rFonts w:ascii="Times New Roman" w:hAnsi="Times New Roman" w:cs="Times New Roman"/>
          <w:sz w:val="28"/>
          <w:szCs w:val="28"/>
        </w:rPr>
      </w:pPr>
    </w:p>
    <w:p w:rsidR="00945187" w:rsidRPr="00945187" w:rsidRDefault="00945187" w:rsidP="00AC5760">
      <w:pPr>
        <w:spacing w:after="0"/>
        <w:rPr>
          <w:rFonts w:ascii="Times New Roman" w:hAnsi="Times New Roman" w:cs="Times New Roman"/>
          <w:sz w:val="28"/>
          <w:szCs w:val="28"/>
        </w:rPr>
      </w:pPr>
      <w:r w:rsidRPr="00945187">
        <w:rPr>
          <w:rFonts w:ascii="Times New Roman" w:eastAsia="Times New Roman" w:hAnsi="Times New Roman" w:cs="Times New Roman"/>
          <w:sz w:val="28"/>
          <w:szCs w:val="28"/>
        </w:rPr>
        <w:t xml:space="preserve">Непосредственный – Ф.И.О. (зав. ОГЛФ) </w:t>
      </w:r>
      <w:r w:rsidRPr="00945187">
        <w:rPr>
          <w:rFonts w:ascii="Times New Roman" w:eastAsia="Times New Roman" w:hAnsi="Times New Roman" w:cs="Times New Roman"/>
          <w:sz w:val="28"/>
          <w:szCs w:val="28"/>
          <w:u w:val="single"/>
        </w:rPr>
        <w:t>Савченко Яна Викторовна</w:t>
      </w:r>
    </w:p>
    <w:p w:rsidR="00945187" w:rsidRPr="00945187" w:rsidRDefault="00945187" w:rsidP="00AC5760">
      <w:pPr>
        <w:spacing w:after="0"/>
        <w:rPr>
          <w:rFonts w:ascii="Times New Roman" w:hAnsi="Times New Roman" w:cs="Times New Roman"/>
          <w:sz w:val="28"/>
          <w:szCs w:val="28"/>
        </w:rPr>
      </w:pPr>
    </w:p>
    <w:p w:rsidR="00945187" w:rsidRPr="00945187" w:rsidRDefault="00945187" w:rsidP="00AC5760">
      <w:pPr>
        <w:spacing w:after="0"/>
        <w:rPr>
          <w:rFonts w:ascii="Times New Roman" w:hAnsi="Times New Roman" w:cs="Times New Roman"/>
          <w:sz w:val="28"/>
          <w:szCs w:val="28"/>
          <w:u w:val="single"/>
        </w:rPr>
      </w:pPr>
      <w:r w:rsidRPr="00945187">
        <w:rPr>
          <w:rFonts w:ascii="Times New Roman" w:eastAsia="Times New Roman" w:hAnsi="Times New Roman" w:cs="Times New Roman"/>
          <w:sz w:val="28"/>
          <w:szCs w:val="28"/>
        </w:rPr>
        <w:t>Методический – Ф.И.О. (преподаватель )</w:t>
      </w:r>
      <w:r w:rsidRPr="00945187">
        <w:rPr>
          <w:rFonts w:ascii="Times New Roman" w:eastAsia="Times New Roman" w:hAnsi="Times New Roman" w:cs="Times New Roman"/>
          <w:sz w:val="28"/>
          <w:szCs w:val="28"/>
          <w:u w:val="single"/>
        </w:rPr>
        <w:t>Казакова Елена Николаевна</w:t>
      </w:r>
    </w:p>
    <w:p w:rsidR="00945187" w:rsidRDefault="00945187" w:rsidP="00AC5760">
      <w:pPr>
        <w:spacing w:after="0" w:line="360" w:lineRule="auto"/>
        <w:rPr>
          <w:rFonts w:ascii="Times New Roman" w:hAnsi="Times New Roman" w:cs="Times New Roman"/>
          <w:sz w:val="28"/>
          <w:szCs w:val="28"/>
        </w:rPr>
      </w:pPr>
    </w:p>
    <w:p w:rsidR="00AC5760" w:rsidRPr="00945187" w:rsidRDefault="00AC5760" w:rsidP="00AC5760">
      <w:pPr>
        <w:spacing w:after="0" w:line="360" w:lineRule="auto"/>
        <w:rPr>
          <w:rFonts w:ascii="Times New Roman" w:hAnsi="Times New Roman" w:cs="Times New Roman"/>
          <w:sz w:val="28"/>
          <w:szCs w:val="28"/>
        </w:rPr>
      </w:pPr>
    </w:p>
    <w:p w:rsidR="00945187" w:rsidRPr="00945187" w:rsidRDefault="00945187" w:rsidP="00AC5760">
      <w:pPr>
        <w:spacing w:after="0" w:line="360" w:lineRule="auto"/>
        <w:ind w:right="-259"/>
        <w:jc w:val="center"/>
        <w:rPr>
          <w:rFonts w:ascii="Times New Roman" w:hAnsi="Times New Roman" w:cs="Times New Roman"/>
          <w:sz w:val="28"/>
          <w:szCs w:val="28"/>
        </w:rPr>
      </w:pPr>
      <w:r w:rsidRPr="00945187">
        <w:rPr>
          <w:rFonts w:ascii="Times New Roman" w:eastAsia="Times New Roman" w:hAnsi="Times New Roman" w:cs="Times New Roman"/>
          <w:sz w:val="28"/>
          <w:szCs w:val="28"/>
        </w:rPr>
        <w:t>Красноярск</w:t>
      </w:r>
    </w:p>
    <w:p w:rsidR="00945187" w:rsidRPr="00945187" w:rsidRDefault="00945187" w:rsidP="00AC5760">
      <w:pPr>
        <w:pStyle w:val="a0"/>
        <w:spacing w:after="0" w:line="360" w:lineRule="auto"/>
        <w:jc w:val="center"/>
        <w:rPr>
          <w:rFonts w:ascii="Times New Roman" w:eastAsia="Times New Roman" w:hAnsi="Times New Roman" w:cs="Times New Roman"/>
          <w:sz w:val="28"/>
          <w:szCs w:val="28"/>
          <w:lang w:eastAsia="ru-RU"/>
        </w:rPr>
      </w:pPr>
      <w:r w:rsidRPr="00945187">
        <w:rPr>
          <w:rFonts w:ascii="Times New Roman" w:eastAsia="Times New Roman" w:hAnsi="Times New Roman" w:cs="Times New Roman"/>
          <w:sz w:val="28"/>
          <w:szCs w:val="28"/>
          <w:lang w:eastAsia="ru-RU"/>
        </w:rPr>
        <w:t>2020г.</w:t>
      </w:r>
    </w:p>
    <w:p w:rsidR="00004B7F" w:rsidRPr="001447CD" w:rsidRDefault="00D83F0A" w:rsidP="00AC5760">
      <w:pPr>
        <w:pStyle w:val="a0"/>
        <w:spacing w:after="0" w:line="240" w:lineRule="auto"/>
        <w:jc w:val="center"/>
        <w:rPr>
          <w:color w:val="auto"/>
        </w:rPr>
      </w:pPr>
      <w:r w:rsidRPr="001447CD">
        <w:rPr>
          <w:rFonts w:ascii="Times New Roman" w:hAnsi="Times New Roman" w:cs="Times New Roman"/>
          <w:b/>
          <w:color w:val="auto"/>
          <w:sz w:val="28"/>
          <w:szCs w:val="28"/>
        </w:rPr>
        <w:lastRenderedPageBreak/>
        <w:t xml:space="preserve">Методические указания к производственной практике для студентов </w:t>
      </w:r>
      <w:r w:rsidR="00EC33E5">
        <w:rPr>
          <w:rFonts w:ascii="Times New Roman" w:hAnsi="Times New Roman" w:cs="Times New Roman"/>
          <w:b/>
          <w:color w:val="auto"/>
          <w:sz w:val="28"/>
          <w:szCs w:val="28"/>
        </w:rPr>
        <w:t>3 курс 6 семестр</w:t>
      </w:r>
    </w:p>
    <w:p w:rsidR="00004B7F" w:rsidRPr="001447CD" w:rsidRDefault="00C411B1" w:rsidP="00AC5760">
      <w:pPr>
        <w:pStyle w:val="a0"/>
        <w:spacing w:after="0" w:line="240" w:lineRule="auto"/>
        <w:jc w:val="center"/>
        <w:rPr>
          <w:b/>
          <w:color w:val="auto"/>
        </w:rPr>
      </w:pPr>
      <w:r w:rsidRPr="001447CD">
        <w:rPr>
          <w:rFonts w:ascii="Times New Roman" w:hAnsi="Times New Roman"/>
          <w:b/>
          <w:color w:val="auto"/>
          <w:sz w:val="28"/>
          <w:szCs w:val="28"/>
        </w:rPr>
        <w:t>Организация деятельности аптеки и ее структурных подразделений</w:t>
      </w:r>
    </w:p>
    <w:p w:rsidR="00C411B1" w:rsidRPr="001447CD" w:rsidRDefault="00C411B1" w:rsidP="00AC5760">
      <w:pPr>
        <w:pStyle w:val="a0"/>
        <w:spacing w:after="0" w:line="360" w:lineRule="auto"/>
        <w:jc w:val="both"/>
        <w:rPr>
          <w:rFonts w:ascii="Times New Roman" w:hAnsi="Times New Roman" w:cs="Times New Roman"/>
          <w:b/>
          <w:color w:val="auto"/>
          <w:sz w:val="28"/>
          <w:szCs w:val="28"/>
        </w:rPr>
      </w:pPr>
    </w:p>
    <w:p w:rsidR="00EC33E5" w:rsidRPr="00AC5760" w:rsidRDefault="00D83F0A" w:rsidP="00AC5760">
      <w:pPr>
        <w:pStyle w:val="a0"/>
        <w:spacing w:after="0" w:line="36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t>Содержание дневника</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1. Цели и задачи практики.</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3. Тематический план.</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4. График прохождения практики.</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5. Инструктаж по технике безопасности.</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6. Содержание и объем проведенной работы.</w:t>
      </w:r>
    </w:p>
    <w:p w:rsidR="00004B7F" w:rsidRPr="001447CD" w:rsidRDefault="00D83F0A" w:rsidP="00AC5760">
      <w:pPr>
        <w:pStyle w:val="a0"/>
        <w:spacing w:after="0" w:line="360" w:lineRule="auto"/>
        <w:jc w:val="both"/>
        <w:rPr>
          <w:color w:val="auto"/>
        </w:rPr>
      </w:pPr>
      <w:r w:rsidRPr="001447CD">
        <w:rPr>
          <w:rFonts w:ascii="Times New Roman" w:hAnsi="Times New Roman" w:cs="Times New Roman"/>
          <w:color w:val="auto"/>
          <w:sz w:val="28"/>
          <w:szCs w:val="28"/>
        </w:rPr>
        <w:t>7. Отчет (цифровой, текстовой).</w:t>
      </w:r>
    </w:p>
    <w:p w:rsidR="00004B7F" w:rsidRPr="001447CD" w:rsidRDefault="00004B7F" w:rsidP="00AC5760">
      <w:pPr>
        <w:pStyle w:val="a0"/>
        <w:spacing w:after="0" w:line="360" w:lineRule="auto"/>
        <w:jc w:val="both"/>
        <w:rPr>
          <w:color w:val="auto"/>
        </w:rPr>
      </w:pPr>
    </w:p>
    <w:p w:rsidR="00004B7F" w:rsidRPr="001447CD" w:rsidRDefault="00D83F0A" w:rsidP="00AC5760">
      <w:pPr>
        <w:pStyle w:val="a0"/>
        <w:widowControl w:val="0"/>
        <w:spacing w:after="240" w:line="360" w:lineRule="auto"/>
        <w:rPr>
          <w:color w:val="auto"/>
        </w:rPr>
      </w:pPr>
      <w:r w:rsidRPr="001447CD">
        <w:rPr>
          <w:rFonts w:ascii="Times New Roman" w:hAnsi="Times New Roman"/>
          <w:b/>
          <w:bCs/>
          <w:color w:val="auto"/>
          <w:sz w:val="28"/>
          <w:szCs w:val="28"/>
          <w:u w:val="single"/>
        </w:rPr>
        <w:t>1.</w:t>
      </w:r>
      <w:r w:rsidRPr="001447CD">
        <w:rPr>
          <w:rFonts w:ascii="Times New Roman" w:hAnsi="Times New Roman"/>
          <w:b/>
          <w:color w:val="auto"/>
          <w:sz w:val="28"/>
          <w:szCs w:val="28"/>
          <w:u w:val="single"/>
        </w:rPr>
        <w:t xml:space="preserve"> Ц</w:t>
      </w:r>
      <w:r w:rsidRPr="001447CD">
        <w:rPr>
          <w:rFonts w:ascii="Times New Roman" w:hAnsi="Times New Roman"/>
          <w:b/>
          <w:bCs/>
          <w:color w:val="auto"/>
          <w:sz w:val="28"/>
          <w:szCs w:val="28"/>
          <w:u w:val="single"/>
        </w:rPr>
        <w:t>ель и задачи прохождения производственной (учебной) практики</w:t>
      </w:r>
    </w:p>
    <w:p w:rsidR="00004B7F" w:rsidRDefault="00D83F0A" w:rsidP="00AC5760">
      <w:pPr>
        <w:pStyle w:val="PlainText1"/>
        <w:spacing w:line="360" w:lineRule="auto"/>
        <w:ind w:firstLine="709"/>
        <w:jc w:val="both"/>
        <w:rPr>
          <w:rFonts w:ascii="Times New Roman" w:hAnsi="Times New Roman"/>
          <w:color w:val="auto"/>
          <w:spacing w:val="-4"/>
          <w:sz w:val="28"/>
          <w:szCs w:val="28"/>
        </w:rPr>
      </w:pPr>
      <w:r w:rsidRPr="001447CD">
        <w:rPr>
          <w:rFonts w:ascii="Times New Roman" w:hAnsi="Times New Roman"/>
          <w:b/>
          <w:color w:val="auto"/>
          <w:sz w:val="28"/>
          <w:szCs w:val="28"/>
        </w:rPr>
        <w:t xml:space="preserve">Цель </w:t>
      </w:r>
      <w:r w:rsidRPr="001447CD">
        <w:rPr>
          <w:rFonts w:ascii="Times New Roman" w:hAnsi="Times New Roman"/>
          <w:color w:val="auto"/>
          <w:sz w:val="28"/>
          <w:szCs w:val="28"/>
        </w:rPr>
        <w:t xml:space="preserve">производственной практики состоит в </w:t>
      </w:r>
      <w:r w:rsidRPr="001447CD">
        <w:rPr>
          <w:rFonts w:ascii="Times New Roman" w:hAnsi="Times New Roman"/>
          <w:color w:val="auto"/>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945187" w:rsidRPr="001447CD" w:rsidRDefault="00945187" w:rsidP="00AC5760">
      <w:pPr>
        <w:pStyle w:val="PlainText1"/>
        <w:spacing w:line="360" w:lineRule="auto"/>
        <w:ind w:firstLine="709"/>
        <w:jc w:val="both"/>
        <w:rPr>
          <w:color w:val="auto"/>
        </w:rPr>
      </w:pPr>
    </w:p>
    <w:p w:rsidR="00004B7F" w:rsidRPr="001447CD" w:rsidRDefault="00D83F0A" w:rsidP="00AC5760">
      <w:pPr>
        <w:pStyle w:val="a0"/>
        <w:widowControl w:val="0"/>
        <w:shd w:val="clear" w:color="auto" w:fill="FFFFFF"/>
        <w:spacing w:after="0" w:line="360" w:lineRule="auto"/>
        <w:jc w:val="both"/>
        <w:rPr>
          <w:color w:val="auto"/>
        </w:rPr>
      </w:pPr>
      <w:r w:rsidRPr="001447CD">
        <w:rPr>
          <w:rFonts w:ascii="Times New Roman" w:hAnsi="Times New Roman"/>
          <w:b/>
          <w:color w:val="auto"/>
          <w:sz w:val="28"/>
          <w:szCs w:val="28"/>
        </w:rPr>
        <w:t xml:space="preserve">         Задачами</w:t>
      </w:r>
      <w:r w:rsidRPr="001447CD">
        <w:rPr>
          <w:rFonts w:ascii="Times New Roman" w:hAnsi="Times New Roman"/>
          <w:color w:val="auto"/>
          <w:sz w:val="28"/>
          <w:szCs w:val="28"/>
        </w:rPr>
        <w:t xml:space="preserve"> являются: </w:t>
      </w:r>
    </w:p>
    <w:p w:rsidR="00004B7F" w:rsidRPr="001447CD" w:rsidRDefault="00D83F0A" w:rsidP="00AC5760">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Ознакомление со структурой аптеки и организацией работы фармацевтического персонала;</w:t>
      </w:r>
    </w:p>
    <w:p w:rsidR="00004B7F" w:rsidRPr="001447CD" w:rsidRDefault="00D83F0A" w:rsidP="00AC5760">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004B7F" w:rsidRPr="001447CD" w:rsidRDefault="00D83F0A" w:rsidP="00AC5760">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rsidR="00004B7F" w:rsidRPr="001447CD" w:rsidRDefault="00D83F0A" w:rsidP="00AC5760">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 xml:space="preserve">Обучение студентов </w:t>
      </w:r>
      <w:r w:rsidR="00E556C7" w:rsidRPr="001447CD">
        <w:rPr>
          <w:rFonts w:ascii="Times New Roman" w:hAnsi="Times New Roman" w:cs="Times New Roman"/>
          <w:color w:val="auto"/>
          <w:sz w:val="28"/>
          <w:szCs w:val="28"/>
        </w:rPr>
        <w:t>проведению экономического анализа</w:t>
      </w:r>
      <w:r w:rsidRPr="001447CD">
        <w:rPr>
          <w:rFonts w:ascii="Times New Roman" w:hAnsi="Times New Roman" w:cs="Times New Roman"/>
          <w:color w:val="auto"/>
          <w:sz w:val="28"/>
          <w:szCs w:val="28"/>
        </w:rPr>
        <w:t>.</w:t>
      </w:r>
    </w:p>
    <w:p w:rsidR="00004B7F" w:rsidRPr="001447CD" w:rsidRDefault="00D83F0A" w:rsidP="00AC5760">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 xml:space="preserve">Соблюдение санитарно-гигиенического режима фармацевта, охраны труда, </w:t>
      </w:r>
      <w:r w:rsidRPr="001447CD">
        <w:rPr>
          <w:rFonts w:ascii="Times New Roman" w:hAnsi="Times New Roman" w:cs="Times New Roman"/>
          <w:color w:val="auto"/>
          <w:sz w:val="28"/>
          <w:szCs w:val="28"/>
        </w:rPr>
        <w:lastRenderedPageBreak/>
        <w:t>техники безопасности и пожарной безопасности.</w:t>
      </w:r>
    </w:p>
    <w:p w:rsidR="00004B7F" w:rsidRPr="001447CD" w:rsidRDefault="00004B7F" w:rsidP="00AC5760">
      <w:pPr>
        <w:pStyle w:val="a0"/>
        <w:widowControl w:val="0"/>
        <w:shd w:val="clear" w:color="auto" w:fill="FFFFFF"/>
        <w:tabs>
          <w:tab w:val="left" w:pos="426"/>
          <w:tab w:val="left" w:pos="1134"/>
        </w:tabs>
        <w:spacing w:before="60" w:after="60" w:line="360" w:lineRule="auto"/>
        <w:jc w:val="both"/>
        <w:rPr>
          <w:color w:val="auto"/>
        </w:rPr>
      </w:pPr>
    </w:p>
    <w:p w:rsidR="00C411B1" w:rsidRPr="00AC5760" w:rsidRDefault="00D83F0A" w:rsidP="00AC5760">
      <w:pPr>
        <w:pStyle w:val="a0"/>
        <w:spacing w:after="0" w:line="360" w:lineRule="auto"/>
        <w:jc w:val="both"/>
        <w:rPr>
          <w:color w:val="auto"/>
        </w:rPr>
      </w:pPr>
      <w:r w:rsidRPr="001447CD">
        <w:rPr>
          <w:rFonts w:ascii="Times New Roman" w:hAnsi="Times New Roman" w:cs="Times New Roman"/>
          <w:b/>
          <w:color w:val="auto"/>
          <w:sz w:val="28"/>
          <w:szCs w:val="28"/>
        </w:rPr>
        <w:t>2. Знания, умения, практический опыт, которыми должен овладеть студент после прохождения практики.</w:t>
      </w:r>
    </w:p>
    <w:p w:rsidR="00004B7F" w:rsidRPr="001447CD" w:rsidRDefault="00D83F0A" w:rsidP="00AC5760">
      <w:pPr>
        <w:pStyle w:val="affd"/>
        <w:spacing w:after="0" w:line="360" w:lineRule="auto"/>
        <w:jc w:val="both"/>
        <w:rPr>
          <w:color w:val="auto"/>
        </w:rPr>
      </w:pPr>
      <w:r w:rsidRPr="001447CD">
        <w:rPr>
          <w:rFonts w:ascii="Times New Roman" w:hAnsi="Times New Roman"/>
          <w:b/>
          <w:color w:val="auto"/>
          <w:sz w:val="28"/>
          <w:szCs w:val="28"/>
        </w:rPr>
        <w:t>Приобрести практический опыт:</w:t>
      </w:r>
    </w:p>
    <w:p w:rsidR="00C411B1" w:rsidRPr="00EC33E5" w:rsidRDefault="00BA299A" w:rsidP="00AC5760">
      <w:pPr>
        <w:pStyle w:val="43"/>
        <w:numPr>
          <w:ilvl w:val="0"/>
          <w:numId w:val="2"/>
        </w:numPr>
        <w:tabs>
          <w:tab w:val="clear" w:pos="708"/>
          <w:tab w:val="left" w:pos="426"/>
        </w:tabs>
        <w:spacing w:line="360" w:lineRule="auto"/>
        <w:ind w:left="426" w:right="780" w:hanging="426"/>
        <w:jc w:val="both"/>
        <w:rPr>
          <w:b/>
          <w:color w:val="auto"/>
          <w:sz w:val="28"/>
          <w:szCs w:val="28"/>
        </w:rPr>
      </w:pPr>
      <w:r w:rsidRPr="001447CD">
        <w:rPr>
          <w:color w:val="auto"/>
          <w:sz w:val="28"/>
          <w:szCs w:val="28"/>
          <w:lang w:eastAsia="ru-RU"/>
        </w:rPr>
        <w:t>проведения экономического анализа отдельных производственных показателей деятельности аптечных организаций</w:t>
      </w:r>
      <w:r w:rsidR="00EC33E5">
        <w:rPr>
          <w:color w:val="auto"/>
          <w:sz w:val="28"/>
          <w:szCs w:val="28"/>
          <w:lang w:eastAsia="ru-RU"/>
        </w:rPr>
        <w:t>;</w:t>
      </w:r>
    </w:p>
    <w:p w:rsidR="00EC33E5" w:rsidRPr="00EC33E5" w:rsidRDefault="00EC33E5" w:rsidP="00AC5760">
      <w:pPr>
        <w:pStyle w:val="43"/>
        <w:numPr>
          <w:ilvl w:val="0"/>
          <w:numId w:val="2"/>
        </w:numPr>
        <w:tabs>
          <w:tab w:val="clear" w:pos="708"/>
          <w:tab w:val="left" w:pos="426"/>
        </w:tabs>
        <w:spacing w:line="360" w:lineRule="auto"/>
        <w:ind w:left="426" w:right="780" w:hanging="426"/>
        <w:jc w:val="both"/>
        <w:rPr>
          <w:b/>
          <w:color w:val="auto"/>
          <w:sz w:val="28"/>
          <w:szCs w:val="28"/>
        </w:rPr>
      </w:pPr>
      <w:r>
        <w:rPr>
          <w:color w:val="auto"/>
          <w:sz w:val="28"/>
          <w:szCs w:val="28"/>
          <w:lang w:eastAsia="ru-RU"/>
        </w:rPr>
        <w:t>ведение первичной учетной документации</w:t>
      </w:r>
    </w:p>
    <w:p w:rsidR="00EC33E5" w:rsidRPr="001447CD" w:rsidRDefault="00EC33E5" w:rsidP="00AC5760">
      <w:pPr>
        <w:pStyle w:val="43"/>
        <w:tabs>
          <w:tab w:val="clear" w:pos="708"/>
          <w:tab w:val="left" w:pos="426"/>
        </w:tabs>
        <w:spacing w:line="360" w:lineRule="auto"/>
        <w:ind w:right="780"/>
        <w:jc w:val="both"/>
        <w:rPr>
          <w:b/>
          <w:color w:val="auto"/>
          <w:sz w:val="28"/>
          <w:szCs w:val="28"/>
        </w:rPr>
      </w:pPr>
    </w:p>
    <w:p w:rsidR="00004B7F" w:rsidRPr="001447CD" w:rsidRDefault="00D83F0A" w:rsidP="00AC5760">
      <w:pPr>
        <w:pStyle w:val="43"/>
        <w:spacing w:line="360" w:lineRule="auto"/>
        <w:ind w:right="780"/>
        <w:jc w:val="both"/>
        <w:rPr>
          <w:color w:val="auto"/>
        </w:rPr>
      </w:pPr>
      <w:r w:rsidRPr="001447CD">
        <w:rPr>
          <w:b/>
          <w:color w:val="auto"/>
          <w:sz w:val="28"/>
          <w:szCs w:val="28"/>
        </w:rPr>
        <w:t>Освоить умения:</w:t>
      </w:r>
    </w:p>
    <w:p w:rsidR="00BA299A" w:rsidRPr="001447CD" w:rsidRDefault="00BA299A" w:rsidP="00AC5760">
      <w:pPr>
        <w:pStyle w:val="affd"/>
        <w:numPr>
          <w:ilvl w:val="0"/>
          <w:numId w:val="3"/>
        </w:numPr>
        <w:tabs>
          <w:tab w:val="clear" w:pos="708"/>
          <w:tab w:val="left" w:pos="426"/>
        </w:tabs>
        <w:spacing w:after="0" w:line="360" w:lineRule="auto"/>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организовывать работу структурных подразделений аптеки.</w:t>
      </w:r>
    </w:p>
    <w:p w:rsidR="00BA299A" w:rsidRPr="001447CD" w:rsidRDefault="00BA299A" w:rsidP="00AC5760">
      <w:pPr>
        <w:pStyle w:val="affd"/>
        <w:numPr>
          <w:ilvl w:val="0"/>
          <w:numId w:val="3"/>
        </w:numPr>
        <w:tabs>
          <w:tab w:val="clear" w:pos="708"/>
          <w:tab w:val="left" w:pos="426"/>
        </w:tabs>
        <w:spacing w:after="0" w:line="360" w:lineRule="auto"/>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организовать прием, хранение, учет, отпуск лекарственных средств и товаров аптечного ассортимента в организациях оптовой и розничной торговли.</w:t>
      </w:r>
    </w:p>
    <w:p w:rsidR="00BA299A" w:rsidRPr="001447CD" w:rsidRDefault="00BA299A" w:rsidP="00AC5760">
      <w:pPr>
        <w:pStyle w:val="affd"/>
        <w:numPr>
          <w:ilvl w:val="0"/>
          <w:numId w:val="3"/>
        </w:numPr>
        <w:tabs>
          <w:tab w:val="clear" w:pos="708"/>
          <w:tab w:val="left" w:pos="426"/>
        </w:tabs>
        <w:spacing w:after="0" w:line="360" w:lineRule="auto"/>
        <w:ind w:left="426" w:hanging="426"/>
        <w:rPr>
          <w:rFonts w:ascii="Times New Roman" w:hAnsi="Times New Roman"/>
          <w:color w:val="auto"/>
          <w:sz w:val="28"/>
          <w:szCs w:val="28"/>
        </w:rPr>
      </w:pPr>
      <w:r w:rsidRPr="001447CD">
        <w:rPr>
          <w:rFonts w:ascii="Times New Roman" w:hAnsi="Times New Roman"/>
          <w:color w:val="auto"/>
          <w:sz w:val="28"/>
          <w:szCs w:val="28"/>
        </w:rPr>
        <w:t>разрешать конфликтные ситуации.</w:t>
      </w:r>
    </w:p>
    <w:p w:rsidR="00BA299A" w:rsidRPr="001447CD" w:rsidRDefault="00BA299A" w:rsidP="00AC5760">
      <w:pPr>
        <w:pStyle w:val="affd"/>
        <w:numPr>
          <w:ilvl w:val="0"/>
          <w:numId w:val="3"/>
        </w:numPr>
        <w:tabs>
          <w:tab w:val="clear" w:pos="708"/>
          <w:tab w:val="left" w:pos="426"/>
        </w:tabs>
        <w:spacing w:after="0" w:line="360" w:lineRule="auto"/>
        <w:ind w:left="426" w:hanging="426"/>
        <w:rPr>
          <w:rFonts w:ascii="Times New Roman" w:hAnsi="Times New Roman"/>
          <w:color w:val="auto"/>
          <w:sz w:val="28"/>
          <w:szCs w:val="28"/>
        </w:rPr>
      </w:pPr>
      <w:r w:rsidRPr="001447CD">
        <w:rPr>
          <w:rFonts w:ascii="Times New Roman" w:hAnsi="Times New Roman"/>
          <w:color w:val="auto"/>
          <w:sz w:val="28"/>
          <w:szCs w:val="28"/>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BA299A" w:rsidRDefault="00BA299A" w:rsidP="00AC5760">
      <w:pPr>
        <w:pStyle w:val="affd"/>
        <w:numPr>
          <w:ilvl w:val="0"/>
          <w:numId w:val="3"/>
        </w:numPr>
        <w:tabs>
          <w:tab w:val="clear" w:pos="708"/>
          <w:tab w:val="left" w:pos="426"/>
        </w:tabs>
        <w:spacing w:after="0" w:line="360" w:lineRule="auto"/>
        <w:ind w:left="426" w:hanging="426"/>
        <w:rPr>
          <w:rFonts w:ascii="Times New Roman" w:hAnsi="Times New Roman"/>
          <w:color w:val="auto"/>
          <w:sz w:val="28"/>
          <w:szCs w:val="28"/>
        </w:rPr>
      </w:pPr>
      <w:r w:rsidRPr="001447CD">
        <w:rPr>
          <w:rFonts w:ascii="Times New Roman" w:hAnsi="Times New Roman"/>
          <w:color w:val="auto"/>
          <w:sz w:val="28"/>
          <w:szCs w:val="28"/>
        </w:rPr>
        <w:t>защищать свои права в соответствии с трудовым законодательством.</w:t>
      </w:r>
    </w:p>
    <w:p w:rsidR="00945187" w:rsidRPr="001447CD" w:rsidRDefault="00945187" w:rsidP="00AC5760">
      <w:pPr>
        <w:pStyle w:val="affd"/>
        <w:tabs>
          <w:tab w:val="clear" w:pos="708"/>
          <w:tab w:val="left" w:pos="426"/>
        </w:tabs>
        <w:spacing w:after="0" w:line="360" w:lineRule="auto"/>
        <w:ind w:left="426"/>
        <w:rPr>
          <w:rFonts w:ascii="Times New Roman" w:hAnsi="Times New Roman"/>
          <w:color w:val="auto"/>
          <w:sz w:val="28"/>
          <w:szCs w:val="28"/>
        </w:rPr>
      </w:pPr>
    </w:p>
    <w:p w:rsidR="00641136" w:rsidRPr="001447CD" w:rsidRDefault="00BA299A" w:rsidP="00AC5760">
      <w:pPr>
        <w:pStyle w:val="a0"/>
        <w:widowControl w:val="0"/>
        <w:tabs>
          <w:tab w:val="right" w:leader="underscore" w:pos="9639"/>
        </w:tabs>
        <w:spacing w:after="0" w:line="360" w:lineRule="auto"/>
        <w:rPr>
          <w:rFonts w:ascii="Times New Roman" w:hAnsi="Times New Roman"/>
          <w:b/>
          <w:bCs/>
          <w:color w:val="auto"/>
          <w:sz w:val="28"/>
          <w:szCs w:val="28"/>
        </w:rPr>
      </w:pPr>
      <w:r w:rsidRPr="001447CD">
        <w:rPr>
          <w:rFonts w:ascii="Times New Roman" w:hAnsi="Times New Roman"/>
          <w:b/>
          <w:bCs/>
          <w:color w:val="auto"/>
          <w:sz w:val="28"/>
          <w:szCs w:val="28"/>
        </w:rPr>
        <w:t>знать:</w:t>
      </w:r>
    </w:p>
    <w:p w:rsidR="00004B7F"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p>
    <w:p w:rsidR="00BA299A"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b/>
          <w:color w:val="auto"/>
          <w:sz w:val="28"/>
          <w:szCs w:val="28"/>
          <w:shd w:val="clear" w:color="auto" w:fill="FFFFFF"/>
        </w:rPr>
      </w:pPr>
      <w:r w:rsidRPr="001447CD">
        <w:rPr>
          <w:rFonts w:ascii="Times New Roman" w:hAnsi="Times New Roman"/>
          <w:color w:val="auto"/>
          <w:sz w:val="28"/>
          <w:szCs w:val="28"/>
          <w:shd w:val="clear" w:color="auto" w:fill="FFFFFF"/>
        </w:rPr>
        <w:t>организационно-правовые формы аптечных организаций;</w:t>
      </w:r>
    </w:p>
    <w:p w:rsidR="00BA299A"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виды материальной ответственности;</w:t>
      </w:r>
    </w:p>
    <w:p w:rsidR="00BA299A"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bCs/>
          <w:color w:val="auto"/>
          <w:sz w:val="28"/>
          <w:szCs w:val="28"/>
          <w:shd w:val="clear" w:color="auto" w:fill="FFFFFF"/>
        </w:rPr>
      </w:pPr>
      <w:r w:rsidRPr="001447CD">
        <w:rPr>
          <w:rFonts w:ascii="Times New Roman" w:hAnsi="Times New Roman"/>
          <w:bCs/>
          <w:color w:val="auto"/>
          <w:sz w:val="28"/>
          <w:szCs w:val="28"/>
          <w:shd w:val="clear" w:color="auto" w:fill="FFFFFF"/>
        </w:rPr>
        <w:t>принципы ценообразования, учета денежных средств и товарно-материальных ценностей в аптеке;</w:t>
      </w:r>
    </w:p>
    <w:p w:rsidR="00BA299A"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порядок оплаты труда;</w:t>
      </w:r>
    </w:p>
    <w:p w:rsidR="00BA299A" w:rsidRPr="001447CD" w:rsidRDefault="00BA299A" w:rsidP="00AC5760">
      <w:pPr>
        <w:pStyle w:val="affd"/>
        <w:numPr>
          <w:ilvl w:val="0"/>
          <w:numId w:val="4"/>
        </w:numPr>
        <w:tabs>
          <w:tab w:val="clear" w:pos="708"/>
          <w:tab w:val="left" w:pos="426"/>
        </w:tabs>
        <w:spacing w:after="0" w:line="360" w:lineRule="auto"/>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lastRenderedPageBreak/>
        <w:t>планирование основных экономических показателей;</w:t>
      </w:r>
    </w:p>
    <w:p w:rsidR="00BA299A" w:rsidRPr="001447CD" w:rsidRDefault="00BA299A" w:rsidP="00AC5760">
      <w:pPr>
        <w:pStyle w:val="affd"/>
        <w:numPr>
          <w:ilvl w:val="0"/>
          <w:numId w:val="4"/>
        </w:numPr>
        <w:tabs>
          <w:tab w:val="clear" w:pos="708"/>
          <w:tab w:val="left" w:pos="426"/>
        </w:tabs>
        <w:spacing w:after="0" w:line="360" w:lineRule="auto"/>
        <w:ind w:left="426" w:hanging="426"/>
        <w:rPr>
          <w:color w:val="auto"/>
          <w:sz w:val="28"/>
          <w:szCs w:val="28"/>
        </w:rPr>
      </w:pPr>
      <w:r w:rsidRPr="001447CD">
        <w:rPr>
          <w:rFonts w:ascii="Times New Roman" w:hAnsi="Times New Roman"/>
          <w:color w:val="auto"/>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004B7F" w:rsidRPr="001447CD" w:rsidRDefault="00004B7F" w:rsidP="00AC5760">
      <w:pPr>
        <w:pStyle w:val="affd"/>
        <w:spacing w:after="0" w:line="360" w:lineRule="auto"/>
        <w:rPr>
          <w:color w:val="auto"/>
        </w:rPr>
      </w:pPr>
    </w:p>
    <w:p w:rsidR="00004B7F" w:rsidRPr="001447CD" w:rsidRDefault="00004B7F" w:rsidP="00AC5760">
      <w:pPr>
        <w:pStyle w:val="a0"/>
        <w:spacing w:after="0" w:line="360" w:lineRule="auto"/>
        <w:jc w:val="both"/>
        <w:rPr>
          <w:color w:val="auto"/>
        </w:rPr>
      </w:pPr>
    </w:p>
    <w:p w:rsidR="00004B7F" w:rsidRPr="001447CD" w:rsidRDefault="00004B7F" w:rsidP="00AC5760">
      <w:pPr>
        <w:pStyle w:val="a0"/>
        <w:widowControl w:val="0"/>
        <w:shd w:val="clear" w:color="auto" w:fill="FFFFFF"/>
        <w:tabs>
          <w:tab w:val="left" w:pos="426"/>
          <w:tab w:val="left" w:pos="1134"/>
        </w:tabs>
        <w:spacing w:before="60" w:after="60" w:line="360" w:lineRule="auto"/>
        <w:jc w:val="both"/>
        <w:rPr>
          <w:color w:val="auto"/>
        </w:rPr>
      </w:pPr>
    </w:p>
    <w:p w:rsidR="00004B7F" w:rsidRPr="00EC33E5" w:rsidRDefault="00D83F0A" w:rsidP="00AC5760">
      <w:pPr>
        <w:pStyle w:val="a0"/>
        <w:pageBreakBefore/>
        <w:spacing w:after="0" w:line="360" w:lineRule="auto"/>
        <w:ind w:left="227"/>
        <w:jc w:val="both"/>
        <w:rPr>
          <w:color w:val="auto"/>
          <w:sz w:val="28"/>
          <w:szCs w:val="28"/>
        </w:rPr>
      </w:pPr>
      <w:r w:rsidRPr="00EC33E5">
        <w:rPr>
          <w:rFonts w:ascii="Times New Roman" w:hAnsi="Times New Roman" w:cs="Times New Roman"/>
          <w:b/>
          <w:color w:val="auto"/>
          <w:sz w:val="28"/>
          <w:szCs w:val="28"/>
        </w:rPr>
        <w:lastRenderedPageBreak/>
        <w:t>3.</w:t>
      </w:r>
      <w:r w:rsidR="00EC33E5" w:rsidRPr="00EC33E5">
        <w:rPr>
          <w:rFonts w:ascii="Times New Roman" w:hAnsi="Times New Roman" w:cs="Times New Roman"/>
          <w:b/>
          <w:color w:val="auto"/>
          <w:sz w:val="28"/>
          <w:szCs w:val="28"/>
        </w:rPr>
        <w:t xml:space="preserve"> </w:t>
      </w:r>
      <w:r w:rsidRPr="00EC33E5">
        <w:rPr>
          <w:rFonts w:ascii="Times New Roman" w:hAnsi="Times New Roman" w:cs="Times New Roman"/>
          <w:b/>
          <w:color w:val="auto"/>
          <w:sz w:val="28"/>
          <w:szCs w:val="28"/>
        </w:rPr>
        <w:t>Тематический</w:t>
      </w:r>
      <w:r w:rsidR="00EC33E5" w:rsidRPr="00EC33E5">
        <w:rPr>
          <w:rFonts w:ascii="Times New Roman" w:hAnsi="Times New Roman" w:cs="Times New Roman"/>
          <w:b/>
          <w:color w:val="auto"/>
          <w:sz w:val="28"/>
          <w:szCs w:val="28"/>
        </w:rPr>
        <w:t xml:space="preserve"> </w:t>
      </w:r>
      <w:r w:rsidRPr="00EC33E5">
        <w:rPr>
          <w:rFonts w:ascii="Times New Roman" w:hAnsi="Times New Roman" w:cs="Times New Roman"/>
          <w:b/>
          <w:color w:val="auto"/>
          <w:sz w:val="28"/>
          <w:szCs w:val="28"/>
        </w:rPr>
        <w:t>план</w:t>
      </w:r>
    </w:p>
    <w:tbl>
      <w:tblPr>
        <w:tblW w:w="0" w:type="auto"/>
        <w:tblInd w:w="-36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2231"/>
        <w:gridCol w:w="5488"/>
        <w:gridCol w:w="1077"/>
        <w:gridCol w:w="1142"/>
      </w:tblGrid>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b/>
                <w:color w:val="auto"/>
                <w:sz w:val="28"/>
                <w:szCs w:val="28"/>
              </w:rPr>
              <w:t>№</w:t>
            </w:r>
          </w:p>
        </w:tc>
        <w:tc>
          <w:tcPr>
            <w:tcW w:w="623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b/>
                <w:color w:val="auto"/>
                <w:sz w:val="28"/>
                <w:szCs w:val="28"/>
              </w:rPr>
              <w:t>Наименование разделов и тем практики</w:t>
            </w:r>
          </w:p>
        </w:tc>
        <w:tc>
          <w:tcPr>
            <w:tcW w:w="111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b/>
                <w:color w:val="auto"/>
                <w:sz w:val="28"/>
                <w:szCs w:val="28"/>
              </w:rPr>
              <w:t>Количество</w:t>
            </w:r>
          </w:p>
        </w:tc>
      </w:tr>
      <w:tr w:rsidR="00004B7F" w:rsidRPr="00EC33E5">
        <w:trPr>
          <w:cantSplit/>
        </w:trPr>
        <w:tc>
          <w:tcPr>
            <w:tcW w:w="107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EC33E5" w:rsidRDefault="00004B7F" w:rsidP="00AC5760">
            <w:pPr>
              <w:pStyle w:val="a0"/>
              <w:spacing w:after="0" w:line="360" w:lineRule="auto"/>
              <w:rPr>
                <w:color w:val="auto"/>
                <w:sz w:val="28"/>
                <w:szCs w:val="28"/>
              </w:rPr>
            </w:pPr>
          </w:p>
        </w:tc>
        <w:tc>
          <w:tcPr>
            <w:tcW w:w="623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EC33E5" w:rsidRDefault="00004B7F" w:rsidP="00AC5760">
            <w:pPr>
              <w:pStyle w:val="a0"/>
              <w:spacing w:after="0" w:line="360" w:lineRule="auto"/>
              <w:rPr>
                <w:color w:val="auto"/>
                <w:sz w:val="28"/>
                <w:szCs w:val="28"/>
              </w:rPr>
            </w:pP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5B0953" w:rsidP="00AC5760">
            <w:pPr>
              <w:pStyle w:val="a0"/>
              <w:spacing w:after="0" w:line="360" w:lineRule="auto"/>
              <w:ind w:left="227" w:hanging="193"/>
              <w:jc w:val="both"/>
              <w:rPr>
                <w:color w:val="auto"/>
                <w:sz w:val="28"/>
                <w:szCs w:val="28"/>
              </w:rPr>
            </w:pPr>
            <w:r w:rsidRPr="00EC33E5">
              <w:rPr>
                <w:rFonts w:ascii="Times New Roman" w:hAnsi="Times New Roman" w:cs="Times New Roman"/>
                <w:b/>
                <w:color w:val="auto"/>
                <w:sz w:val="28"/>
                <w:szCs w:val="28"/>
              </w:rPr>
              <w:t>Д</w:t>
            </w:r>
            <w:r w:rsidR="00D83F0A" w:rsidRPr="00EC33E5">
              <w:rPr>
                <w:rFonts w:ascii="Times New Roman" w:hAnsi="Times New Roman" w:cs="Times New Roman"/>
                <w:b/>
                <w:color w:val="auto"/>
                <w:sz w:val="28"/>
                <w:szCs w:val="28"/>
              </w:rPr>
              <w:t>ней</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34"/>
              <w:jc w:val="both"/>
              <w:rPr>
                <w:color w:val="auto"/>
                <w:sz w:val="28"/>
                <w:szCs w:val="28"/>
              </w:rPr>
            </w:pPr>
            <w:r w:rsidRPr="00EC33E5">
              <w:rPr>
                <w:rFonts w:ascii="Times New Roman" w:hAnsi="Times New Roman" w:cs="Times New Roman"/>
                <w:b/>
                <w:color w:val="auto"/>
                <w:sz w:val="28"/>
                <w:szCs w:val="28"/>
              </w:rPr>
              <w:t>часов</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Порядок ценообразования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18</w:t>
            </w:r>
          </w:p>
        </w:tc>
      </w:tr>
      <w:tr w:rsidR="00004B7F" w:rsidRPr="00EC33E5">
        <w:trPr>
          <w:cantSplit/>
          <w:trHeight w:val="365"/>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2.</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Порядок осуществления налично-денежных расчетов с покупателями.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12</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3.</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Порядок  составления товарного отчета.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 xml:space="preserve"> 6</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4.</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Ведение предметно-количественного учета.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 xml:space="preserve"> 6</w:t>
            </w:r>
          </w:p>
        </w:tc>
      </w:tr>
      <w:tr w:rsidR="00004B7F" w:rsidRPr="00EC33E5">
        <w:trPr>
          <w:cantSplit/>
          <w:trHeight w:val="300"/>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5.</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Порядок проведения инвентаризации товарно-материальных ценностей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18</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6.</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Порядок оплаты труда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color w:val="auto"/>
                <w:sz w:val="28"/>
                <w:szCs w:val="28"/>
              </w:rPr>
              <w:t>12</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004B7F" w:rsidP="00AC5760">
            <w:pPr>
              <w:pStyle w:val="a0"/>
              <w:spacing w:after="0" w:line="360" w:lineRule="auto"/>
              <w:ind w:left="227"/>
              <w:jc w:val="both"/>
              <w:rPr>
                <w:color w:val="auto"/>
                <w:sz w:val="28"/>
                <w:szCs w:val="28"/>
              </w:rPr>
            </w:pP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jc w:val="both"/>
              <w:rPr>
                <w:color w:val="auto"/>
                <w:sz w:val="28"/>
                <w:szCs w:val="28"/>
              </w:rPr>
            </w:pPr>
            <w:r w:rsidRPr="00EC33E5">
              <w:rPr>
                <w:rFonts w:ascii="Times New Roman" w:hAnsi="Times New Roman" w:cs="Times New Roman"/>
                <w:color w:val="auto"/>
                <w:sz w:val="28"/>
                <w:szCs w:val="28"/>
              </w:rPr>
              <w:t>Итого</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b/>
                <w:color w:val="auto"/>
                <w:sz w:val="28"/>
                <w:szCs w:val="28"/>
              </w:rPr>
              <w:t>12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D83F0A" w:rsidP="00AC5760">
            <w:pPr>
              <w:pStyle w:val="a0"/>
              <w:spacing w:after="0" w:line="360" w:lineRule="auto"/>
              <w:ind w:left="227"/>
              <w:jc w:val="both"/>
              <w:rPr>
                <w:color w:val="auto"/>
                <w:sz w:val="28"/>
                <w:szCs w:val="28"/>
              </w:rPr>
            </w:pPr>
            <w:r w:rsidRPr="00EC33E5">
              <w:rPr>
                <w:rFonts w:ascii="Times New Roman" w:hAnsi="Times New Roman" w:cs="Times New Roman"/>
                <w:b/>
                <w:color w:val="auto"/>
                <w:sz w:val="28"/>
                <w:szCs w:val="28"/>
              </w:rPr>
              <w:t>72</w:t>
            </w:r>
          </w:p>
        </w:tc>
      </w:tr>
      <w:tr w:rsidR="00004B7F" w:rsidRPr="00EC33E5">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EC33E5" w:rsidRDefault="00D83F0A" w:rsidP="00AC5760">
            <w:pPr>
              <w:pStyle w:val="a0"/>
              <w:widowControl w:val="0"/>
              <w:tabs>
                <w:tab w:val="right" w:leader="underscore" w:pos="9639"/>
              </w:tabs>
              <w:spacing w:after="0" w:line="360" w:lineRule="auto"/>
              <w:rPr>
                <w:color w:val="auto"/>
                <w:sz w:val="28"/>
                <w:szCs w:val="28"/>
              </w:rPr>
            </w:pPr>
            <w:r w:rsidRPr="00EC33E5">
              <w:rPr>
                <w:rFonts w:ascii="Times New Roman" w:hAnsi="Times New Roman"/>
                <w:b/>
                <w:bCs/>
                <w:color w:val="auto"/>
                <w:sz w:val="28"/>
                <w:szCs w:val="28"/>
              </w:rPr>
              <w:t>Вид промежуточной аттестации</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EC33E5" w:rsidRDefault="00D83F0A" w:rsidP="00AC5760">
            <w:pPr>
              <w:pStyle w:val="a0"/>
              <w:widowControl w:val="0"/>
              <w:tabs>
                <w:tab w:val="right" w:leader="underscore" w:pos="9639"/>
              </w:tabs>
              <w:spacing w:after="0" w:line="360" w:lineRule="auto"/>
              <w:rPr>
                <w:color w:val="auto"/>
                <w:sz w:val="28"/>
                <w:szCs w:val="28"/>
              </w:rPr>
            </w:pPr>
            <w:r w:rsidRPr="00EC33E5">
              <w:rPr>
                <w:rFonts w:ascii="Times New Roman" w:hAnsi="Times New Roman"/>
                <w:bCs/>
                <w:color w:val="auto"/>
                <w:sz w:val="28"/>
                <w:szCs w:val="28"/>
              </w:rPr>
              <w:t>дифференцированный зачет</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EC33E5" w:rsidRDefault="00004B7F" w:rsidP="00AC5760">
            <w:pPr>
              <w:pStyle w:val="a0"/>
              <w:widowControl w:val="0"/>
              <w:tabs>
                <w:tab w:val="right" w:leader="underscore" w:pos="9639"/>
              </w:tabs>
              <w:spacing w:after="0" w:line="360" w:lineRule="auto"/>
              <w:jc w:val="center"/>
              <w:rPr>
                <w:color w:val="auto"/>
                <w:sz w:val="28"/>
                <w:szCs w:val="28"/>
              </w:rPr>
            </w:pP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EC33E5" w:rsidRDefault="00004B7F" w:rsidP="00AC5760">
            <w:pPr>
              <w:pStyle w:val="a0"/>
              <w:spacing w:after="0" w:line="360" w:lineRule="auto"/>
              <w:ind w:left="227"/>
              <w:jc w:val="both"/>
              <w:rPr>
                <w:color w:val="auto"/>
                <w:sz w:val="28"/>
                <w:szCs w:val="28"/>
              </w:rPr>
            </w:pPr>
          </w:p>
        </w:tc>
      </w:tr>
    </w:tbl>
    <w:p w:rsidR="00004B7F" w:rsidRPr="001447CD" w:rsidRDefault="00004B7F" w:rsidP="00AC5760">
      <w:pPr>
        <w:pStyle w:val="affd"/>
        <w:spacing w:line="360" w:lineRule="auto"/>
        <w:rPr>
          <w:color w:val="auto"/>
        </w:rPr>
      </w:pPr>
    </w:p>
    <w:p w:rsidR="00004B7F" w:rsidRPr="001447CD" w:rsidRDefault="00945187" w:rsidP="00AC5760">
      <w:pPr>
        <w:pStyle w:val="a0"/>
        <w:pageBreakBefore/>
        <w:spacing w:after="0" w:line="360" w:lineRule="auto"/>
        <w:ind w:left="227"/>
        <w:jc w:val="both"/>
        <w:rPr>
          <w:color w:val="auto"/>
        </w:rPr>
      </w:pPr>
      <w:r>
        <w:rPr>
          <w:noProof/>
          <w:color w:val="auto"/>
          <w:lang w:eastAsia="ru-RU"/>
        </w:rPr>
        <w:lastRenderedPageBreak/>
        <w:drawing>
          <wp:inline distT="0" distB="0" distL="0" distR="0">
            <wp:extent cx="5939790" cy="7919720"/>
            <wp:effectExtent l="19050" t="0" r="3810" b="0"/>
            <wp:docPr id="6" name="Рисунок 2" descr="jmAwOZqQr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AwOZqQrz4.jpg"/>
                    <pic:cNvPicPr/>
                  </pic:nvPicPr>
                  <pic:blipFill>
                    <a:blip r:embed="rId8"/>
                    <a:stretch>
                      <a:fillRect/>
                    </a:stretch>
                  </pic:blipFill>
                  <pic:spPr>
                    <a:xfrm>
                      <a:off x="0" y="0"/>
                      <a:ext cx="5939790" cy="7919720"/>
                    </a:xfrm>
                    <a:prstGeom prst="rect">
                      <a:avLst/>
                    </a:prstGeom>
                  </pic:spPr>
                </pic:pic>
              </a:graphicData>
            </a:graphic>
          </wp:inline>
        </w:drawing>
      </w:r>
    </w:p>
    <w:p w:rsidR="00564E2F" w:rsidRPr="001447CD" w:rsidRDefault="00EC33E5" w:rsidP="00AC5760">
      <w:pPr>
        <w:pStyle w:val="a0"/>
        <w:spacing w:after="0" w:line="360" w:lineRule="auto"/>
        <w:ind w:left="227"/>
        <w:jc w:val="both"/>
        <w:rPr>
          <w:color w:val="auto"/>
        </w:rPr>
      </w:pPr>
      <w:r>
        <w:rPr>
          <w:noProof/>
          <w:color w:val="auto"/>
          <w:lang w:eastAsia="ru-RU"/>
        </w:rPr>
        <w:lastRenderedPageBreak/>
        <w:drawing>
          <wp:inline distT="0" distB="0" distL="0" distR="0">
            <wp:extent cx="5939790" cy="7919720"/>
            <wp:effectExtent l="19050" t="0" r="3810" b="0"/>
            <wp:docPr id="5" name="Рисунок 4" descr="OB-6TnuV6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6TnuV6zs.jpg"/>
                    <pic:cNvPicPr/>
                  </pic:nvPicPr>
                  <pic:blipFill>
                    <a:blip r:embed="rId9"/>
                    <a:stretch>
                      <a:fillRect/>
                    </a:stretch>
                  </pic:blipFill>
                  <pic:spPr>
                    <a:xfrm>
                      <a:off x="0" y="0"/>
                      <a:ext cx="5939790" cy="7919720"/>
                    </a:xfrm>
                    <a:prstGeom prst="rect">
                      <a:avLst/>
                    </a:prstGeom>
                  </pic:spPr>
                </pic:pic>
              </a:graphicData>
            </a:graphic>
          </wp:inline>
        </w:drawing>
      </w:r>
    </w:p>
    <w:p w:rsidR="00DA7DF0" w:rsidRPr="001447CD" w:rsidRDefault="00DA7DF0" w:rsidP="00AC5760">
      <w:pPr>
        <w:pStyle w:val="43"/>
        <w:spacing w:line="360" w:lineRule="auto"/>
        <w:ind w:left="227" w:right="780"/>
        <w:jc w:val="both"/>
        <w:rPr>
          <w:color w:val="auto"/>
        </w:rPr>
      </w:pPr>
    </w:p>
    <w:p w:rsidR="0049588A" w:rsidRDefault="0049588A" w:rsidP="00AC5760">
      <w:pPr>
        <w:spacing w:line="360" w:lineRule="auto"/>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Pr="001447CD" w:rsidRDefault="00DA7DF0" w:rsidP="00960C15">
      <w:pPr>
        <w:pStyle w:val="a0"/>
        <w:spacing w:after="0" w:line="360" w:lineRule="auto"/>
        <w:jc w:val="both"/>
        <w:rPr>
          <w:color w:val="auto"/>
        </w:rPr>
      </w:pPr>
      <w:r w:rsidRPr="001447CD">
        <w:rPr>
          <w:rFonts w:ascii="Times New Roman" w:hAnsi="Times New Roman" w:cs="Times New Roman"/>
          <w:b/>
          <w:color w:val="auto"/>
          <w:sz w:val="28"/>
          <w:szCs w:val="28"/>
        </w:rPr>
        <w:lastRenderedPageBreak/>
        <w:t>1. Ценообразование.</w:t>
      </w:r>
    </w:p>
    <w:p w:rsidR="002D5F12" w:rsidRPr="002D5F12" w:rsidRDefault="00DA7DF0" w:rsidP="00960C15">
      <w:pPr>
        <w:pStyle w:val="a0"/>
        <w:spacing w:after="0" w:line="360" w:lineRule="auto"/>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Нормативные документы, регламентирующие ценообразование на ЖНВЛП, </w:t>
      </w:r>
      <w:r w:rsidRPr="002D5F12">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2D5F12" w:rsidRPr="002D5F12" w:rsidRDefault="002D5F12" w:rsidP="00AC5760">
      <w:pPr>
        <w:pStyle w:val="a0"/>
        <w:spacing w:after="0" w:line="36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1) Постановление Правительства РФ от 29.10.2010г.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2D5F12" w:rsidRPr="002D5F12" w:rsidRDefault="002D5F12" w:rsidP="00AC5760">
      <w:pPr>
        <w:pStyle w:val="a0"/>
        <w:spacing w:after="0" w:line="36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2) Постановление правительства Красноярского края от 22.11.2011г.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rsidR="001D2902" w:rsidRPr="005B0953" w:rsidRDefault="002D5F12" w:rsidP="00AC5760">
      <w:pPr>
        <w:pStyle w:val="a0"/>
        <w:spacing w:after="0" w:line="36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3) Постановление администрации Красноярского края от 16.10.2001г. №710-П «Об утверждении торговых надбавок (наценок)».</w:t>
      </w:r>
    </w:p>
    <w:p w:rsidR="001D2902" w:rsidRDefault="001D2902" w:rsidP="001D2902">
      <w:pPr>
        <w:pStyle w:val="a0"/>
        <w:spacing w:after="0" w:line="100" w:lineRule="atLeast"/>
        <w:ind w:right="-1"/>
        <w:rPr>
          <w:rFonts w:ascii="Times New Roman" w:eastAsia="Times New Roman" w:hAnsi="Times New Roman" w:cs="Times New Roman"/>
          <w:b/>
          <w:color w:val="auto"/>
          <w:sz w:val="28"/>
          <w:szCs w:val="28"/>
        </w:rPr>
      </w:pPr>
    </w:p>
    <w:p w:rsidR="00960C15" w:rsidRDefault="00DA7DF0" w:rsidP="00960C15">
      <w:pPr>
        <w:pStyle w:val="a0"/>
        <w:spacing w:after="0" w:line="360" w:lineRule="auto"/>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Порядок формирования цен </w:t>
      </w:r>
      <w:r w:rsidR="002D5F12" w:rsidRPr="002D5F12">
        <w:rPr>
          <w:rFonts w:ascii="Times New Roman" w:eastAsia="Times New Roman" w:hAnsi="Times New Roman" w:cs="Times New Roman"/>
          <w:b/>
          <w:color w:val="auto"/>
          <w:sz w:val="28"/>
          <w:szCs w:val="28"/>
        </w:rPr>
        <w:t xml:space="preserve">на ЖНВЛП, </w:t>
      </w:r>
      <w:r w:rsidR="002D5F12" w:rsidRPr="002D5F12">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AC5760" w:rsidRPr="0031498B" w:rsidRDefault="00AC5760" w:rsidP="00AC5760">
      <w:pPr>
        <w:pStyle w:val="a0"/>
        <w:spacing w:after="0" w:line="360" w:lineRule="auto"/>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В связи с обращениями организаций оптовой и розничной торговли,</w:t>
      </w:r>
    </w:p>
    <w:p w:rsidR="00AC5760" w:rsidRPr="0031498B" w:rsidRDefault="00AC5760" w:rsidP="00AC5760">
      <w:pPr>
        <w:pStyle w:val="a0"/>
        <w:spacing w:after="0" w:line="360" w:lineRule="auto"/>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осуществляющими реализацию лекарственных средств населению, по вопросу</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формирования отпускных цен на лекарственные препараты, включенные в</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перечень жизненно необходимых и важнейших лекарственных препаратов (далее -</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ЖНВЛП), Государственный комитет по ценам и тарифам разъясняет следующее.</w:t>
      </w:r>
    </w:p>
    <w:p w:rsidR="00AC5760" w:rsidRPr="0031498B" w:rsidRDefault="00AC5760" w:rsidP="00AC5760">
      <w:pPr>
        <w:pStyle w:val="a0"/>
        <w:spacing w:after="0" w:line="360" w:lineRule="auto"/>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Государственное регулирование цен на лекарственные средства, входящие в</w:t>
      </w:r>
    </w:p>
    <w:p w:rsidR="00AC5760" w:rsidRPr="0031498B" w:rsidRDefault="00AC5760" w:rsidP="00AC5760">
      <w:pPr>
        <w:pStyle w:val="a0"/>
        <w:spacing w:after="0" w:line="360" w:lineRule="auto"/>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перечень жизненно необходимых и важнейших лекарственных препаратов</w:t>
      </w:r>
    </w:p>
    <w:p w:rsidR="00AC5760" w:rsidRPr="0031498B" w:rsidRDefault="00AC5760" w:rsidP="00AC5760">
      <w:pPr>
        <w:pStyle w:val="a0"/>
        <w:spacing w:after="0" w:line="360" w:lineRule="auto"/>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осуществляется путем:</w:t>
      </w:r>
    </w:p>
    <w:p w:rsidR="00AC5760" w:rsidRPr="0031498B" w:rsidRDefault="00AC5760" w:rsidP="00960C15">
      <w:pPr>
        <w:pStyle w:val="a0"/>
        <w:numPr>
          <w:ilvl w:val="0"/>
          <w:numId w:val="37"/>
        </w:numPr>
        <w:spacing w:after="0"/>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государственной регистрации предельных отпускных цен российских и</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иностранных производителей (далее - производители) на лекарственные</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 xml:space="preserve">препараты. Регистрация </w:t>
      </w:r>
      <w:r w:rsidRPr="0031498B">
        <w:rPr>
          <w:rFonts w:ascii="Times New Roman" w:hAnsi="Times New Roman" w:cs="Times New Roman"/>
          <w:color w:val="auto"/>
          <w:sz w:val="28"/>
          <w:szCs w:val="28"/>
        </w:rPr>
        <w:lastRenderedPageBreak/>
        <w:t>цен на лекарственные средства осуществляется</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Федеральной службой по надзору в сфере здравоохранения и социального развития</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по согласованию с Федеральной службой по тарифам;</w:t>
      </w:r>
    </w:p>
    <w:p w:rsidR="00AC5760" w:rsidRDefault="00AC5760" w:rsidP="00960C15">
      <w:pPr>
        <w:pStyle w:val="a0"/>
        <w:numPr>
          <w:ilvl w:val="0"/>
          <w:numId w:val="37"/>
        </w:numPr>
        <w:spacing w:after="0"/>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установления органами исполнительной власти субъектов Российской</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Федерации предельных размеров оптовых и предельных размеров розничных</w:t>
      </w:r>
      <w:r>
        <w:rPr>
          <w:rFonts w:ascii="Times New Roman" w:hAnsi="Times New Roman" w:cs="Times New Roman"/>
          <w:color w:val="auto"/>
          <w:sz w:val="28"/>
          <w:szCs w:val="28"/>
        </w:rPr>
        <w:t xml:space="preserve"> </w:t>
      </w:r>
      <w:r w:rsidRPr="0031498B">
        <w:rPr>
          <w:rFonts w:ascii="Times New Roman" w:hAnsi="Times New Roman" w:cs="Times New Roman"/>
          <w:color w:val="auto"/>
          <w:sz w:val="28"/>
          <w:szCs w:val="28"/>
        </w:rPr>
        <w:t>адбавок к ц</w:t>
      </w:r>
      <w:r w:rsidR="00960C15">
        <w:rPr>
          <w:rFonts w:ascii="Times New Roman" w:hAnsi="Times New Roman" w:cs="Times New Roman"/>
          <w:color w:val="auto"/>
          <w:sz w:val="28"/>
          <w:szCs w:val="28"/>
        </w:rPr>
        <w:t>енам на лекарственные средства.</w:t>
      </w:r>
    </w:p>
    <w:p w:rsidR="00960C15" w:rsidRDefault="00960C15" w:rsidP="00960C15">
      <w:pPr>
        <w:pStyle w:val="a0"/>
        <w:spacing w:after="0"/>
        <w:ind w:left="2149"/>
        <w:jc w:val="both"/>
        <w:rPr>
          <w:rFonts w:ascii="Times New Roman" w:hAnsi="Times New Roman" w:cs="Times New Roman"/>
          <w:color w:val="auto"/>
          <w:sz w:val="28"/>
          <w:szCs w:val="28"/>
        </w:rPr>
      </w:pPr>
    </w:p>
    <w:p w:rsidR="00FD1E5C" w:rsidRPr="002D5F12" w:rsidRDefault="00AC5760" w:rsidP="00960C15">
      <w:pPr>
        <w:pStyle w:val="a0"/>
        <w:spacing w:after="0"/>
        <w:jc w:val="both"/>
        <w:rPr>
          <w:rFonts w:ascii="Times New Roman" w:hAnsi="Times New Roman" w:cs="Times New Roman"/>
          <w:color w:val="auto"/>
          <w:sz w:val="28"/>
          <w:szCs w:val="28"/>
        </w:rPr>
      </w:pPr>
      <w:r w:rsidRPr="0031498B">
        <w:rPr>
          <w:rFonts w:ascii="Times New Roman" w:hAnsi="Times New Roman" w:cs="Times New Roman"/>
          <w:color w:val="auto"/>
          <w:sz w:val="28"/>
          <w:szCs w:val="28"/>
        </w:rPr>
        <w:t>Виды надбавок Фактическая отпускная цена производителя за упаковку до 50 рублей включительно свыше 50 до 500 рубле</w:t>
      </w:r>
      <w:r>
        <w:rPr>
          <w:rFonts w:ascii="Times New Roman" w:hAnsi="Times New Roman" w:cs="Times New Roman"/>
          <w:color w:val="auto"/>
          <w:sz w:val="28"/>
          <w:szCs w:val="28"/>
        </w:rPr>
        <w:t>й включительно Свыше 500 рублей.</w:t>
      </w:r>
    </w:p>
    <w:tbl>
      <w:tblPr>
        <w:tblW w:w="0" w:type="auto"/>
        <w:jc w:val="center"/>
        <w:tblLayout w:type="fixed"/>
        <w:tblCellMar>
          <w:top w:w="75" w:type="dxa"/>
          <w:left w:w="40" w:type="dxa"/>
          <w:bottom w:w="75" w:type="dxa"/>
          <w:right w:w="40" w:type="dxa"/>
        </w:tblCellMar>
        <w:tblLook w:val="04A0"/>
      </w:tblPr>
      <w:tblGrid>
        <w:gridCol w:w="3974"/>
        <w:gridCol w:w="1927"/>
        <w:gridCol w:w="1927"/>
        <w:gridCol w:w="1567"/>
      </w:tblGrid>
      <w:tr w:rsidR="003016CC" w:rsidRPr="000C164F" w:rsidTr="001D2902">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rsidR="001D2902" w:rsidRPr="00FD1E5C" w:rsidRDefault="001D2902" w:rsidP="005B0953">
            <w:pPr>
              <w:pStyle w:val="ConsPlusNonformat"/>
              <w:jc w:val="center"/>
              <w:rPr>
                <w:rFonts w:ascii="Times New Roman" w:hAnsi="Times New Roman" w:cs="Times New Roman"/>
                <w:sz w:val="28"/>
                <w:szCs w:val="28"/>
              </w:rPr>
            </w:pPr>
          </w:p>
          <w:p w:rsidR="001D2902" w:rsidRPr="00FD1E5C" w:rsidRDefault="001D2902" w:rsidP="005B0953">
            <w:pPr>
              <w:pStyle w:val="ConsPlusNonformat"/>
              <w:jc w:val="center"/>
              <w:rPr>
                <w:rFonts w:ascii="Times New Roman" w:hAnsi="Times New Roman" w:cs="Times New Roman"/>
                <w:sz w:val="28"/>
                <w:szCs w:val="28"/>
              </w:rPr>
            </w:pP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Фактическая отпускная цена производителя</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за упаковку</w:t>
            </w:r>
          </w:p>
        </w:tc>
      </w:tr>
      <w:tr w:rsidR="003016CC" w:rsidRPr="000C164F" w:rsidTr="001D2902">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rsidR="003016CC" w:rsidRPr="00FD1E5C" w:rsidRDefault="003016CC" w:rsidP="005B0953">
            <w:pPr>
              <w:spacing w:after="0" w:line="240" w:lineRule="auto"/>
              <w:jc w:val="center"/>
              <w:rPr>
                <w:rFonts w:ascii="Times New Roman" w:hAnsi="Times New Roman" w:cs="Times New Roman"/>
                <w:sz w:val="28"/>
                <w:szCs w:val="28"/>
              </w:rPr>
            </w:pP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500 рублей</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Районы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70,00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61,00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55,00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Местности, приравненные к районам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35,00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30,00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23,00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Города и районы края, за исключением районов Крайнего Севера и</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приравненных к ним местностей</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31,00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25,00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16,00</w:t>
            </w:r>
          </w:p>
        </w:tc>
      </w:tr>
    </w:tbl>
    <w:p w:rsidR="00FD1E5C" w:rsidRDefault="00FD1E5C" w:rsidP="00FD1E5C">
      <w:pPr>
        <w:pStyle w:val="a0"/>
        <w:spacing w:after="0" w:line="240" w:lineRule="auto"/>
        <w:ind w:firstLine="709"/>
        <w:jc w:val="both"/>
        <w:rPr>
          <w:rFonts w:ascii="Times New Roman" w:hAnsi="Times New Roman" w:cs="Times New Roman"/>
          <w:color w:val="auto"/>
          <w:sz w:val="28"/>
          <w:szCs w:val="28"/>
        </w:rPr>
      </w:pPr>
    </w:p>
    <w:p w:rsidR="002D5F12" w:rsidRP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2D5F12" w:rsidRP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Для того, чтобы установить дифференцированные предельных оптовые надбавки к ценам на ЖНВЛС,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rsidR="002D5F12" w:rsidRP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Первая составляющая (федеральная) учитывает затраты оптовых организаций, которые осуществляют поставку ЖНВЛС от производителя (таможенной 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ЖНВЛС аптечным 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rsidR="002D5F12" w:rsidRP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2D5F12" w:rsidRP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ЖНВЛС,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rsidR="002D5F12" w:rsidRDefault="002D5F12" w:rsidP="00960C15">
      <w:pPr>
        <w:pStyle w:val="a0"/>
        <w:spacing w:after="0" w:line="36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rsidR="00960C15" w:rsidRPr="002D5F12" w:rsidRDefault="00960C15" w:rsidP="002C3253">
      <w:pPr>
        <w:pStyle w:val="a0"/>
        <w:spacing w:after="0" w:line="240" w:lineRule="auto"/>
        <w:ind w:firstLine="709"/>
        <w:jc w:val="both"/>
        <w:rPr>
          <w:rFonts w:ascii="Times New Roman" w:hAnsi="Times New Roman" w:cs="Times New Roman"/>
          <w:color w:val="auto"/>
          <w:sz w:val="28"/>
          <w:szCs w:val="28"/>
        </w:rPr>
      </w:pPr>
    </w:p>
    <w:p w:rsid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Пример расчета ЛП включенных в ЖНВЛП:</w:t>
      </w:r>
    </w:p>
    <w:p w:rsidR="00001658" w:rsidRPr="002D5F12" w:rsidRDefault="00001658" w:rsidP="002C3253">
      <w:pPr>
        <w:pStyle w:val="a0"/>
        <w:spacing w:after="0" w:line="240" w:lineRule="auto"/>
        <w:ind w:firstLine="709"/>
        <w:jc w:val="both"/>
        <w:rPr>
          <w:rFonts w:ascii="Times New Roman" w:hAnsi="Times New Roman" w:cs="Times New Roman"/>
          <w:color w:val="auto"/>
          <w:sz w:val="28"/>
          <w:szCs w:val="28"/>
        </w:rPr>
      </w:pPr>
      <w:r w:rsidRPr="00001658">
        <w:rPr>
          <w:rFonts w:ascii="Times New Roman" w:hAnsi="Times New Roman" w:cs="Times New Roman"/>
          <w:color w:val="auto"/>
          <w:sz w:val="28"/>
          <w:szCs w:val="28"/>
        </w:rPr>
        <w:t>Амлодипин 5мг №30</w:t>
      </w:r>
    </w:p>
    <w:p w:rsidR="00001658"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производителя без НДС:</w:t>
      </w:r>
      <w:r w:rsidR="00001658" w:rsidRPr="00001658">
        <w:rPr>
          <w:rFonts w:ascii="Times New Roman" w:hAnsi="Times New Roman" w:cs="Times New Roman"/>
          <w:color w:val="000000" w:themeColor="text1"/>
          <w:sz w:val="28"/>
          <w:szCs w:val="28"/>
        </w:rPr>
        <w:t xml:space="preserve"> 108,00</w:t>
      </w:r>
      <w:r w:rsidRPr="00001658">
        <w:rPr>
          <w:rFonts w:ascii="Times New Roman" w:hAnsi="Times New Roman" w:cs="Times New Roman"/>
          <w:color w:val="000000" w:themeColor="text1"/>
          <w:sz w:val="28"/>
          <w:szCs w:val="28"/>
        </w:rPr>
        <w:t xml:space="preserve"> </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 xml:space="preserve">Оптовая надбавка </w:t>
      </w:r>
      <w:r w:rsidR="00001658" w:rsidRPr="00001658">
        <w:rPr>
          <w:rFonts w:ascii="Times New Roman" w:hAnsi="Times New Roman" w:cs="Times New Roman"/>
          <w:color w:val="000000" w:themeColor="text1"/>
          <w:sz w:val="28"/>
          <w:szCs w:val="28"/>
        </w:rPr>
        <w:t>(14.5% к цене производителя) = 108,00*14.5% = 15,66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аптечной организации без НДС</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108,00 + 15,66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123,66</w:t>
      </w:r>
      <w:r w:rsidRPr="00001658">
        <w:rPr>
          <w:rFonts w:ascii="Times New Roman" w:hAnsi="Times New Roman" w:cs="Times New Roman"/>
          <w:color w:val="000000" w:themeColor="text1"/>
          <w:sz w:val="28"/>
          <w:szCs w:val="28"/>
        </w:rPr>
        <w:t xml:space="preserve">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надбавка (25% к цене</w:t>
      </w:r>
      <w:r w:rsidR="00001658" w:rsidRPr="00001658">
        <w:rPr>
          <w:rFonts w:ascii="Times New Roman" w:hAnsi="Times New Roman" w:cs="Times New Roman"/>
          <w:color w:val="000000" w:themeColor="text1"/>
          <w:sz w:val="28"/>
          <w:szCs w:val="28"/>
        </w:rPr>
        <w:t xml:space="preserve"> производителя) = 108,00</w:t>
      </w:r>
      <w:r w:rsidRPr="00001658">
        <w:rPr>
          <w:rFonts w:ascii="Times New Roman" w:hAnsi="Times New Roman" w:cs="Times New Roman"/>
          <w:color w:val="000000" w:themeColor="text1"/>
          <w:sz w:val="28"/>
          <w:szCs w:val="28"/>
        </w:rPr>
        <w:t>*25%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27,00 </w:t>
      </w:r>
      <w:r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цена апт</w:t>
      </w:r>
      <w:r w:rsidR="00001658" w:rsidRPr="00001658">
        <w:rPr>
          <w:rFonts w:ascii="Times New Roman" w:hAnsi="Times New Roman" w:cs="Times New Roman"/>
          <w:color w:val="000000" w:themeColor="text1"/>
          <w:sz w:val="28"/>
          <w:szCs w:val="28"/>
        </w:rPr>
        <w:t>ечной организации без НДС = 123,66</w:t>
      </w:r>
      <w:r w:rsidR="00001658">
        <w:rPr>
          <w:rFonts w:ascii="Times New Roman" w:hAnsi="Times New Roman" w:cs="Times New Roman"/>
          <w:color w:val="000000" w:themeColor="text1"/>
          <w:sz w:val="28"/>
          <w:szCs w:val="28"/>
        </w:rPr>
        <w:t xml:space="preserve"> </w:t>
      </w:r>
      <w:r w:rsidR="00001658" w:rsidRPr="00001658">
        <w:rPr>
          <w:rFonts w:ascii="Times New Roman" w:hAnsi="Times New Roman" w:cs="Times New Roman"/>
          <w:color w:val="000000" w:themeColor="text1"/>
          <w:sz w:val="28"/>
          <w:szCs w:val="28"/>
        </w:rPr>
        <w:t>+</w:t>
      </w:r>
      <w:r w:rsidR="00001658">
        <w:rPr>
          <w:rFonts w:ascii="Times New Roman" w:hAnsi="Times New Roman" w:cs="Times New Roman"/>
          <w:color w:val="000000" w:themeColor="text1"/>
          <w:sz w:val="28"/>
          <w:szCs w:val="28"/>
        </w:rPr>
        <w:t xml:space="preserve"> </w:t>
      </w:r>
      <w:r w:rsidR="00001658" w:rsidRPr="00001658">
        <w:rPr>
          <w:rFonts w:ascii="Times New Roman" w:hAnsi="Times New Roman" w:cs="Times New Roman"/>
          <w:color w:val="000000" w:themeColor="text1"/>
          <w:sz w:val="28"/>
          <w:szCs w:val="28"/>
        </w:rPr>
        <w:t>27,00 = 150,66</w:t>
      </w:r>
      <w:r w:rsidRPr="00001658">
        <w:rPr>
          <w:rFonts w:ascii="Times New Roman" w:hAnsi="Times New Roman" w:cs="Times New Roman"/>
          <w:color w:val="000000" w:themeColor="text1"/>
          <w:sz w:val="28"/>
          <w:szCs w:val="28"/>
        </w:rPr>
        <w:t xml:space="preserve"> руб</w:t>
      </w:r>
      <w:r w:rsidR="00001658" w:rsidRPr="00001658">
        <w:rPr>
          <w:rFonts w:ascii="Times New Roman" w:hAnsi="Times New Roman" w:cs="Times New Roman"/>
          <w:color w:val="000000" w:themeColor="text1"/>
          <w:sz w:val="28"/>
          <w:szCs w:val="28"/>
        </w:rPr>
        <w:t>.</w:t>
      </w:r>
    </w:p>
    <w:p w:rsidR="002D5F12" w:rsidRPr="00001658" w:rsidRDefault="002C3253"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w:t>
      </w:r>
      <w:r w:rsidR="002D5F12" w:rsidRPr="00001658">
        <w:rPr>
          <w:rFonts w:ascii="Times New Roman" w:hAnsi="Times New Roman" w:cs="Times New Roman"/>
          <w:color w:val="000000" w:themeColor="text1"/>
          <w:sz w:val="28"/>
          <w:szCs w:val="28"/>
        </w:rPr>
        <w:t>я цена аптечной организации с НДС</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(10%)</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150,66*10% </w:t>
      </w:r>
      <w:r w:rsidR="002D5F12"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15,066 </w:t>
      </w:r>
      <w:r w:rsidR="002D5F12"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Итоговая стоимость препарата =</w:t>
      </w:r>
      <w:r w:rsidR="00001658" w:rsidRPr="00001658">
        <w:rPr>
          <w:rFonts w:ascii="Times New Roman" w:hAnsi="Times New Roman" w:cs="Times New Roman"/>
          <w:color w:val="000000" w:themeColor="text1"/>
          <w:sz w:val="28"/>
          <w:szCs w:val="28"/>
        </w:rPr>
        <w:t xml:space="preserve"> 150,66 + 15,066 = 165,70 </w:t>
      </w:r>
      <w:r w:rsidRPr="00001658">
        <w:rPr>
          <w:rFonts w:ascii="Times New Roman" w:hAnsi="Times New Roman" w:cs="Times New Roman"/>
          <w:color w:val="000000" w:themeColor="text1"/>
          <w:sz w:val="28"/>
          <w:szCs w:val="28"/>
        </w:rPr>
        <w:t>руб.</w:t>
      </w:r>
    </w:p>
    <w:p w:rsidR="00001658" w:rsidRDefault="00001658" w:rsidP="002C3253">
      <w:pPr>
        <w:pStyle w:val="a0"/>
        <w:spacing w:after="0" w:line="240" w:lineRule="auto"/>
        <w:ind w:firstLine="709"/>
        <w:jc w:val="both"/>
        <w:rPr>
          <w:rFonts w:ascii="Times New Roman" w:hAnsi="Times New Roman" w:cs="Times New Roman"/>
          <w:color w:val="auto"/>
          <w:sz w:val="28"/>
          <w:szCs w:val="28"/>
        </w:rPr>
      </w:pPr>
    </w:p>
    <w:p w:rsidR="002D5F12" w:rsidRPr="002D5F12" w:rsidRDefault="002D5F12" w:rsidP="00960C15">
      <w:pPr>
        <w:pStyle w:val="a0"/>
        <w:spacing w:after="0" w:line="240" w:lineRule="auto"/>
        <w:ind w:firstLine="709"/>
        <w:jc w:val="center"/>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цен на другие ЛП и товары аптечного ассортимента в аптеках</w:t>
      </w:r>
      <w:r w:rsidR="002C3253">
        <w:rPr>
          <w:rFonts w:ascii="Times New Roman" w:hAnsi="Times New Roman" w:cs="Times New Roman"/>
          <w:color w:val="auto"/>
          <w:sz w:val="28"/>
          <w:szCs w:val="28"/>
        </w:rPr>
        <w:t>.</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В условиях формирования фармацевтического рынка цены на ряд ЛС, парафармацевтическую продукцию, МИ стали свободными и учитывают 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Учитывая социальную значимость ЛП, руководители фармацевтических организаций могут использовать прогрессивную шкалу снижения процента торговой надбавки на более дорогие ЛП.</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Боро плюс крем:</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опт. без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55,15</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Розничная торговая надбавка сумма: 55,15*30%</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16,54</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без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55,15</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16,54</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71,69</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НДС 18%</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71,69*20</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14,33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с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71,69</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14,33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86,00 руб.</w:t>
      </w:r>
    </w:p>
    <w:p w:rsidR="002D5F12" w:rsidRDefault="00671931" w:rsidP="002C3253">
      <w:pPr>
        <w:pStyle w:val="a0"/>
        <w:spacing w:after="0" w:line="240" w:lineRule="auto"/>
        <w:ind w:firstLine="709"/>
        <w:jc w:val="both"/>
        <w:rPr>
          <w:rFonts w:ascii="Times New Roman" w:hAnsi="Times New Roman" w:cs="Times New Roman"/>
          <w:color w:val="FF0000"/>
          <w:sz w:val="28"/>
          <w:szCs w:val="28"/>
        </w:rPr>
      </w:pPr>
      <w:r w:rsidRPr="00671931">
        <w:rPr>
          <w:rFonts w:ascii="Times New Roman" w:hAnsi="Times New Roman" w:cs="Times New Roman"/>
          <w:color w:val="000000" w:themeColor="text1"/>
          <w:sz w:val="28"/>
          <w:szCs w:val="28"/>
        </w:rPr>
        <w:t xml:space="preserve">Итого: 86,00 </w:t>
      </w:r>
      <w:r w:rsidR="002D5F12" w:rsidRPr="00671931">
        <w:rPr>
          <w:rFonts w:ascii="Times New Roman" w:hAnsi="Times New Roman" w:cs="Times New Roman"/>
          <w:color w:val="000000" w:themeColor="text1"/>
          <w:sz w:val="28"/>
          <w:szCs w:val="28"/>
        </w:rPr>
        <w:t>руб</w:t>
      </w:r>
      <w:r w:rsidR="002D5F12" w:rsidRPr="003016CC">
        <w:rPr>
          <w:rFonts w:ascii="Times New Roman" w:hAnsi="Times New Roman" w:cs="Times New Roman"/>
          <w:color w:val="FF0000"/>
          <w:sz w:val="28"/>
          <w:szCs w:val="28"/>
        </w:rPr>
        <w:t>.</w:t>
      </w:r>
    </w:p>
    <w:p w:rsidR="00960C15" w:rsidRDefault="00960C15" w:rsidP="002C3253">
      <w:pPr>
        <w:pStyle w:val="a0"/>
        <w:spacing w:after="0" w:line="240" w:lineRule="auto"/>
        <w:ind w:firstLine="709"/>
        <w:jc w:val="both"/>
        <w:rPr>
          <w:rFonts w:ascii="Times New Roman" w:hAnsi="Times New Roman" w:cs="Times New Roman"/>
          <w:color w:val="FF0000"/>
          <w:sz w:val="28"/>
          <w:szCs w:val="28"/>
        </w:rPr>
      </w:pPr>
    </w:p>
    <w:p w:rsidR="00960C15" w:rsidRDefault="00960C15" w:rsidP="002C3253">
      <w:pPr>
        <w:pStyle w:val="a0"/>
        <w:spacing w:after="0" w:line="240" w:lineRule="auto"/>
        <w:ind w:firstLine="709"/>
        <w:jc w:val="both"/>
        <w:rPr>
          <w:rFonts w:ascii="Times New Roman" w:hAnsi="Times New Roman" w:cs="Times New Roman"/>
          <w:color w:val="FF0000"/>
          <w:sz w:val="28"/>
          <w:szCs w:val="28"/>
        </w:rPr>
      </w:pPr>
    </w:p>
    <w:p w:rsidR="00671931" w:rsidRPr="002C3253" w:rsidRDefault="00671931" w:rsidP="002C3253">
      <w:pPr>
        <w:pStyle w:val="a0"/>
        <w:spacing w:after="0" w:line="240" w:lineRule="auto"/>
        <w:ind w:firstLine="709"/>
        <w:jc w:val="both"/>
        <w:rPr>
          <w:rFonts w:ascii="Times New Roman" w:hAnsi="Times New Roman" w:cs="Times New Roman"/>
          <w:color w:val="FF0000"/>
          <w:sz w:val="28"/>
          <w:szCs w:val="28"/>
        </w:rPr>
      </w:pPr>
    </w:p>
    <w:p w:rsidR="00AC4B6B" w:rsidRPr="002D5F12" w:rsidRDefault="00AC4B6B" w:rsidP="007637B8">
      <w:pPr>
        <w:pStyle w:val="a0"/>
        <w:spacing w:after="0" w:line="360" w:lineRule="auto"/>
        <w:ind w:firstLine="709"/>
        <w:jc w:val="both"/>
        <w:rPr>
          <w:rFonts w:ascii="Times New Roman" w:hAnsi="Times New Roman" w:cs="Times New Roman"/>
          <w:color w:val="auto"/>
          <w:sz w:val="28"/>
          <w:szCs w:val="28"/>
        </w:rPr>
      </w:pPr>
    </w:p>
    <w:p w:rsidR="00FD1E5C" w:rsidRPr="00AC4B6B" w:rsidRDefault="00FD1E5C" w:rsidP="007637B8">
      <w:pPr>
        <w:pStyle w:val="a0"/>
        <w:spacing w:after="0" w:line="360" w:lineRule="auto"/>
        <w:ind w:firstLine="709"/>
        <w:jc w:val="both"/>
        <w:rPr>
          <w:rFonts w:ascii="Times New Roman" w:hAnsi="Times New Roman" w:cs="Times New Roman"/>
          <w:color w:val="FF0000"/>
          <w:sz w:val="28"/>
          <w:szCs w:val="28"/>
        </w:rPr>
      </w:pPr>
    </w:p>
    <w:p w:rsidR="00FD1E5C" w:rsidRDefault="00FD1E5C" w:rsidP="007637B8">
      <w:pPr>
        <w:pStyle w:val="a0"/>
        <w:spacing w:after="0" w:line="360" w:lineRule="auto"/>
        <w:ind w:right="-1"/>
        <w:jc w:val="both"/>
        <w:rPr>
          <w:color w:val="auto"/>
        </w:rPr>
      </w:pPr>
    </w:p>
    <w:tbl>
      <w:tblPr>
        <w:tblStyle w:val="1e"/>
        <w:tblW w:w="0" w:type="auto"/>
        <w:tblLook w:val="04A0"/>
      </w:tblPr>
      <w:tblGrid>
        <w:gridCol w:w="640"/>
        <w:gridCol w:w="2834"/>
        <w:gridCol w:w="1617"/>
        <w:gridCol w:w="1321"/>
        <w:gridCol w:w="1579"/>
        <w:gridCol w:w="1579"/>
      </w:tblGrid>
      <w:tr w:rsidR="0021075D" w:rsidRPr="001A4011" w:rsidTr="0021075D">
        <w:trPr>
          <w:trHeight w:val="1006"/>
        </w:trPr>
        <w:tc>
          <w:tcPr>
            <w:tcW w:w="641"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 п/п</w:t>
            </w:r>
          </w:p>
        </w:tc>
        <w:tc>
          <w:tcPr>
            <w:tcW w:w="2834"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ЖНВЛП</w:t>
            </w:r>
          </w:p>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p>
        </w:tc>
        <w:tc>
          <w:tcPr>
            <w:tcW w:w="1617"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госреестра, руб.</w:t>
            </w:r>
          </w:p>
        </w:tc>
        <w:tc>
          <w:tcPr>
            <w:tcW w:w="1321"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highlight w:val="yellow"/>
              </w:rPr>
            </w:pPr>
            <w:r w:rsidRPr="001A4011">
              <w:rPr>
                <w:rFonts w:ascii="Times New Roman" w:eastAsia="SimSun" w:hAnsi="Times New Roman" w:cs="Times New Roman"/>
                <w:sz w:val="28"/>
                <w:szCs w:val="28"/>
              </w:rPr>
              <w:t>Цена оптовая, руб.</w:t>
            </w:r>
          </w:p>
        </w:tc>
        <w:tc>
          <w:tcPr>
            <w:tcW w:w="1579"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розничная без НДС, руб.</w:t>
            </w:r>
          </w:p>
        </w:tc>
        <w:tc>
          <w:tcPr>
            <w:tcW w:w="1579"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розничная с НДС, руб.</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 xml:space="preserve">Дротаверин-Авексима 40 мг № 24 таб. </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52,14</w:t>
            </w:r>
          </w:p>
        </w:tc>
        <w:tc>
          <w:tcPr>
            <w:tcW w:w="1321" w:type="dxa"/>
          </w:tcPr>
          <w:p w:rsidR="0021075D" w:rsidRPr="001A4011" w:rsidRDefault="0021075D" w:rsidP="007637B8">
            <w:pPr>
              <w:spacing w:line="360" w:lineRule="auto"/>
              <w:jc w:val="both"/>
              <w:rPr>
                <w:rFonts w:ascii="Times New Roman" w:hAnsi="Times New Roman" w:cs="Times New Roman"/>
                <w:sz w:val="28"/>
                <w:szCs w:val="28"/>
                <w:highlight w:val="yellow"/>
              </w:rPr>
            </w:pPr>
            <w:r w:rsidRPr="001A4011">
              <w:rPr>
                <w:rFonts w:ascii="Times New Roman" w:hAnsi="Times New Roman" w:cs="Times New Roman"/>
                <w:sz w:val="28"/>
                <w:szCs w:val="28"/>
              </w:rPr>
              <w:t>65,67</w:t>
            </w:r>
          </w:p>
        </w:tc>
        <w:tc>
          <w:tcPr>
            <w:tcW w:w="1579" w:type="dxa"/>
          </w:tcPr>
          <w:p w:rsidR="0021075D" w:rsidRPr="001A4011" w:rsidRDefault="0021075D" w:rsidP="007637B8">
            <w:pPr>
              <w:spacing w:line="360" w:lineRule="auto"/>
              <w:jc w:val="both"/>
              <w:rPr>
                <w:rFonts w:ascii="Times New Roman" w:hAnsi="Times New Roman" w:cs="Times New Roman"/>
                <w:sz w:val="28"/>
                <w:szCs w:val="28"/>
                <w:highlight w:val="yellow"/>
              </w:rPr>
            </w:pPr>
            <w:r w:rsidRPr="001A4011">
              <w:rPr>
                <w:rFonts w:ascii="Times New Roman" w:hAnsi="Times New Roman" w:cs="Times New Roman"/>
                <w:sz w:val="28"/>
                <w:szCs w:val="28"/>
              </w:rPr>
              <w:t>73,44</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80,01</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Амоксициллин САНДОЗ 1000 мг №12 таб. п/пл/об.</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122,10</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153,78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171,98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187,36</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Вигантол 10 мл р-р для приема внутрь (масл.)</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145,00</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182,63</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204,24</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222,50</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Нурофен для детей 100мг/5мл 150 мл сусп. д/приема внутрь (апел.)</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138,09</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173,92</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194,51</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211,90</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Лоперамид 2 мг №20 табл.</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9.68</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12,56</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14,61</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15,87</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Омепразол-Акрихин 20 мг №30 капс. кишечнорастворимые</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47,07</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61,10</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71,04</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77,15</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7</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Ранитидин 150 мг № 30 таб. п/пл/об.</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24,22</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31,44</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36,56</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39,70</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 xml:space="preserve">Ренитек 10 мг №14 таб. </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47,43</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61,56</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71,58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77,74</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 xml:space="preserve">Супрастин 20мг/мл 1 мл №5 р-р для в/в и </w:t>
            </w:r>
            <w:r w:rsidRPr="001A4011">
              <w:rPr>
                <w:rFonts w:ascii="Times New Roman" w:eastAsia="SimSun" w:hAnsi="Times New Roman" w:cs="Times New Roman"/>
                <w:sz w:val="28"/>
                <w:szCs w:val="28"/>
              </w:rPr>
              <w:lastRenderedPageBreak/>
              <w:t>в/м введения</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lastRenderedPageBreak/>
              <w:t>110,51</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139,19</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155,66</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169,58</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lastRenderedPageBreak/>
              <w:t>10</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Тизин КСИЛО 0,1% 10 мл спрей назальный дозированный, 70 доз</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80,64</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101,57</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113,58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123,74</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11</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Феррум Лек 100 мг №50 таб. жев.</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382,71</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482,02</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539,07</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587,27</w:t>
            </w:r>
          </w:p>
        </w:tc>
      </w:tr>
      <w:tr w:rsidR="0021075D" w:rsidRPr="001A4011" w:rsidTr="0021075D">
        <w:trPr>
          <w:trHeight w:val="643"/>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12</w:t>
            </w:r>
          </w:p>
        </w:tc>
        <w:tc>
          <w:tcPr>
            <w:tcW w:w="2834"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Эутирокс 88 мкг №100 таб.</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97,78</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123,15</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137,72</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150,04</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13</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Варфарин Никомед 2,5 мг №100 таб.</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127,70</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160,84</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179,88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195,96</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14</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АмоксиклавКвиктаб 500мг+125мг №14 таб. дисперг.</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279,87</w:t>
            </w:r>
          </w:p>
          <w:p w:rsidR="0021075D" w:rsidRPr="001A4011" w:rsidRDefault="0021075D" w:rsidP="007637B8">
            <w:pPr>
              <w:tabs>
                <w:tab w:val="left" w:pos="1335"/>
              </w:tabs>
              <w:spacing w:line="360" w:lineRule="auto"/>
              <w:jc w:val="both"/>
              <w:rPr>
                <w:rFonts w:ascii="Times New Roman" w:hAnsi="Times New Roman" w:cs="Times New Roman"/>
                <w:sz w:val="28"/>
                <w:szCs w:val="28"/>
              </w:rPr>
            </w:pP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352,50</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394,21</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429,46</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15</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red"/>
              </w:rPr>
            </w:pPr>
            <w:r w:rsidRPr="001A4011">
              <w:rPr>
                <w:rFonts w:ascii="Times New Roman" w:eastAsia="SimSun" w:hAnsi="Times New Roman" w:cs="Times New Roman"/>
                <w:sz w:val="28"/>
                <w:szCs w:val="28"/>
              </w:rPr>
              <w:t xml:space="preserve">Бисопролол 10 мг №30 таб. п/пл/об. </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136,10</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171,42</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191,71</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208,85</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16</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Карведилол-Акрихин 25 мг №30 таб.</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355,61</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447,89</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500,89</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545,68</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17</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Кетонал 100 мг №20 таб.п/пл/об.</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147,12</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185,30</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207,23</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225,76</w:t>
            </w:r>
          </w:p>
        </w:tc>
      </w:tr>
      <w:tr w:rsidR="0021075D" w:rsidRPr="001A4011" w:rsidTr="0021075D">
        <w:trPr>
          <w:trHeight w:val="32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18</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Ксимелин ЭКО 0,1% 140мкг/доза 10 мл спрей наз. доз.</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141,40</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178,09</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199,17</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216,98</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19</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Момат 0,1% 15 г крем д/нар. прим.</w:t>
            </w:r>
          </w:p>
        </w:tc>
        <w:tc>
          <w:tcPr>
            <w:tcW w:w="1617"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139,14</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175,25</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195,98</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213,51</w:t>
            </w:r>
          </w:p>
        </w:tc>
      </w:tr>
      <w:tr w:rsidR="0021075D" w:rsidRPr="001A4011" w:rsidTr="0021075D">
        <w:trPr>
          <w:trHeight w:val="342"/>
        </w:trPr>
        <w:tc>
          <w:tcPr>
            <w:tcW w:w="641"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20</w:t>
            </w:r>
          </w:p>
        </w:tc>
        <w:tc>
          <w:tcPr>
            <w:tcW w:w="2834"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СОТАГексал 80 мг №20 таб.</w:t>
            </w:r>
          </w:p>
        </w:tc>
        <w:tc>
          <w:tcPr>
            <w:tcW w:w="1617"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64,79</w:t>
            </w:r>
          </w:p>
        </w:tc>
        <w:tc>
          <w:tcPr>
            <w:tcW w:w="1321"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81,60</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91,26</w:t>
            </w:r>
          </w:p>
        </w:tc>
        <w:tc>
          <w:tcPr>
            <w:tcW w:w="1579" w:type="dxa"/>
          </w:tcPr>
          <w:p w:rsidR="0021075D" w:rsidRPr="001A4011" w:rsidRDefault="0021075D" w:rsidP="007637B8">
            <w:pPr>
              <w:spacing w:line="360" w:lineRule="auto"/>
              <w:jc w:val="both"/>
              <w:rPr>
                <w:rFonts w:ascii="Times New Roman" w:hAnsi="Times New Roman" w:cs="Times New Roman"/>
                <w:sz w:val="28"/>
                <w:szCs w:val="28"/>
              </w:rPr>
            </w:pPr>
            <w:r w:rsidRPr="001A4011">
              <w:rPr>
                <w:rFonts w:ascii="Times New Roman" w:hAnsi="Times New Roman" w:cs="Times New Roman"/>
                <w:sz w:val="28"/>
                <w:szCs w:val="28"/>
              </w:rPr>
              <w:t>99,42</w:t>
            </w:r>
          </w:p>
        </w:tc>
      </w:tr>
    </w:tbl>
    <w:p w:rsidR="0021075D" w:rsidRPr="001A4011" w:rsidRDefault="0021075D" w:rsidP="007637B8">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p>
    <w:p w:rsidR="0021075D" w:rsidRPr="001A4011" w:rsidRDefault="0021075D" w:rsidP="007637B8">
      <w:pPr>
        <w:spacing w:line="360" w:lineRule="auto"/>
        <w:rPr>
          <w:rFonts w:ascii="Times New Roman" w:eastAsia="Times New Roman" w:hAnsi="Times New Roman" w:cs="Times New Roman"/>
          <w:sz w:val="28"/>
          <w:szCs w:val="28"/>
        </w:rPr>
      </w:pPr>
      <w:r w:rsidRPr="001A4011">
        <w:rPr>
          <w:rFonts w:ascii="Times New Roman" w:eastAsia="Times New Roman" w:hAnsi="Times New Roman" w:cs="Times New Roman"/>
          <w:sz w:val="28"/>
          <w:szCs w:val="28"/>
        </w:rPr>
        <w:br w:type="page"/>
      </w:r>
    </w:p>
    <w:p w:rsidR="0021075D" w:rsidRPr="001A4011" w:rsidRDefault="0021075D" w:rsidP="007637B8">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p>
    <w:tbl>
      <w:tblPr>
        <w:tblStyle w:val="1e"/>
        <w:tblW w:w="0" w:type="auto"/>
        <w:tblLook w:val="04A0"/>
      </w:tblPr>
      <w:tblGrid>
        <w:gridCol w:w="669"/>
        <w:gridCol w:w="3053"/>
        <w:gridCol w:w="1863"/>
        <w:gridCol w:w="1880"/>
        <w:gridCol w:w="1880"/>
      </w:tblGrid>
      <w:tr w:rsidR="0021075D" w:rsidRPr="001A4011" w:rsidTr="0021075D">
        <w:tc>
          <w:tcPr>
            <w:tcW w:w="669"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 п/п</w:t>
            </w:r>
          </w:p>
        </w:tc>
        <w:tc>
          <w:tcPr>
            <w:tcW w:w="3053"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Не ЖНВЛП</w:t>
            </w:r>
          </w:p>
        </w:tc>
        <w:tc>
          <w:tcPr>
            <w:tcW w:w="1863"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оптовая, руб.</w:t>
            </w:r>
          </w:p>
        </w:tc>
        <w:tc>
          <w:tcPr>
            <w:tcW w:w="1880"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розничная без НДС, руб.</w:t>
            </w:r>
          </w:p>
        </w:tc>
        <w:tc>
          <w:tcPr>
            <w:tcW w:w="1880" w:type="dxa"/>
          </w:tcPr>
          <w:p w:rsidR="0021075D" w:rsidRPr="001A4011" w:rsidRDefault="0021075D" w:rsidP="007637B8">
            <w:pPr>
              <w:tabs>
                <w:tab w:val="left" w:pos="708"/>
              </w:tabs>
              <w:suppressAutoHyphens/>
              <w:spacing w:line="360" w:lineRule="auto"/>
              <w:ind w:right="-1"/>
              <w:jc w:val="center"/>
              <w:rPr>
                <w:rFonts w:ascii="Times New Roman" w:eastAsia="SimSun" w:hAnsi="Times New Roman" w:cs="Times New Roman"/>
                <w:sz w:val="28"/>
                <w:szCs w:val="28"/>
              </w:rPr>
            </w:pPr>
            <w:r w:rsidRPr="001A4011">
              <w:rPr>
                <w:rFonts w:ascii="Times New Roman" w:eastAsia="SimSun" w:hAnsi="Times New Roman" w:cs="Times New Roman"/>
                <w:sz w:val="28"/>
                <w:szCs w:val="28"/>
              </w:rPr>
              <w:t>Цена розничная с НДС, руб.</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Гепарин 25 г мазь д/нар. применения</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66,15</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88,20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98,00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Кальций-Д3 Никомед №60 таб. жев.</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240,46</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320,62</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391,00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Кальция хлорид 10% 10 мл №10 р-р д/ин.</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64,80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86,40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96,00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Компливит Мама №30 таб. п/пл/об.</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172,20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 xml:space="preserve">229,60 </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280,00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Линекс Форте №14 капс.</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451,58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602,10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669,00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Микозорал 2% 150 г шампунь лекарст.</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418,20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557,60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680,00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7</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Нолодатак 100 мг №10 капс.</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289,58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386,10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429,00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Тауфон 4% 10 мл капли глазные</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94,50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126,00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140,00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9</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Флюдитек 2% 125 мл сироп д/детей</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327,38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436,50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485,00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10</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Цифран СТ 500мг+600мг №10 таб. п/пл/об.</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261,90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349,20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388,00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11</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Термикон 1% 15 г крем д/нар. применения</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199,13</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265,50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295,00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12</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Азелик 15% 30 г гель д/нар. применения</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527,18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702,90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781,00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lastRenderedPageBreak/>
              <w:t>13</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Баралгин М 500 мг №20 таб.</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189,00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252,00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280,00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14</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Контролок 40 мг №14 таб. п/киш/об.</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387,45</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516,60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574,00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15</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Мумие Золотое Алтайское очищенное таб. 200 мг №20 Эвалар</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83,03</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110,70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135,00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16</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Нормобакт</w:t>
            </w:r>
            <w:r w:rsidRPr="001A4011">
              <w:rPr>
                <w:rFonts w:ascii="Times New Roman" w:eastAsia="SimSun" w:hAnsi="Times New Roman" w:cs="Times New Roman"/>
                <w:sz w:val="28"/>
                <w:szCs w:val="28"/>
                <w:lang w:val="en-US"/>
              </w:rPr>
              <w:t>L</w:t>
            </w:r>
            <w:r w:rsidRPr="001A4011">
              <w:rPr>
                <w:rFonts w:ascii="Times New Roman" w:eastAsia="SimSun" w:hAnsi="Times New Roman" w:cs="Times New Roman"/>
                <w:sz w:val="28"/>
                <w:szCs w:val="28"/>
              </w:rPr>
              <w:t xml:space="preserve"> порошок 3 г №10 саше</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324,67</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432,89</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527,91</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17</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Силденафил-СЗ 100 мг №10 таб. п/пл/об.</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338,85</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451,80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502,00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18</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Синафлан 0,025 15 г мазь д/нар. применения</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yellow"/>
              </w:rPr>
            </w:pPr>
            <w:r w:rsidRPr="001A4011">
              <w:rPr>
                <w:rFonts w:ascii="Times New Roman" w:eastAsia="SimSun" w:hAnsi="Times New Roman" w:cs="Times New Roman"/>
                <w:sz w:val="28"/>
                <w:szCs w:val="28"/>
              </w:rPr>
              <w:t>57,38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highlight w:val="yellow"/>
              </w:rPr>
            </w:pPr>
            <w:r w:rsidRPr="001A4011">
              <w:rPr>
                <w:rFonts w:ascii="Times New Roman" w:eastAsia="SimSun" w:hAnsi="Times New Roman" w:cs="Times New Roman"/>
                <w:sz w:val="28"/>
                <w:szCs w:val="28"/>
              </w:rPr>
              <w:t>76,50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85,00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19</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Экзодерил 1% 30 мл р-р д/нар. применения</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432,68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576,90</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641,00</w:t>
            </w:r>
          </w:p>
        </w:tc>
      </w:tr>
      <w:tr w:rsidR="0021075D" w:rsidRPr="001A4011" w:rsidTr="0021075D">
        <w:tc>
          <w:tcPr>
            <w:tcW w:w="669"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20</w:t>
            </w:r>
          </w:p>
        </w:tc>
        <w:tc>
          <w:tcPr>
            <w:tcW w:w="305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Юнивитэнерджи таб. шипучие №20</w:t>
            </w:r>
          </w:p>
        </w:tc>
        <w:tc>
          <w:tcPr>
            <w:tcW w:w="1863"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365,31</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487,08</w:t>
            </w:r>
          </w:p>
        </w:tc>
        <w:tc>
          <w:tcPr>
            <w:tcW w:w="1880" w:type="dxa"/>
          </w:tcPr>
          <w:p w:rsidR="0021075D" w:rsidRPr="001A4011" w:rsidRDefault="0021075D" w:rsidP="007637B8">
            <w:pPr>
              <w:tabs>
                <w:tab w:val="left" w:pos="708"/>
              </w:tabs>
              <w:suppressAutoHyphens/>
              <w:spacing w:line="360" w:lineRule="auto"/>
              <w:ind w:right="-1"/>
              <w:jc w:val="both"/>
              <w:rPr>
                <w:rFonts w:ascii="Times New Roman" w:eastAsia="SimSun" w:hAnsi="Times New Roman" w:cs="Times New Roman"/>
                <w:sz w:val="28"/>
                <w:szCs w:val="28"/>
              </w:rPr>
            </w:pPr>
            <w:r w:rsidRPr="001A4011">
              <w:rPr>
                <w:rFonts w:ascii="Times New Roman" w:eastAsia="SimSun" w:hAnsi="Times New Roman" w:cs="Times New Roman"/>
                <w:sz w:val="28"/>
                <w:szCs w:val="28"/>
              </w:rPr>
              <w:t>594,00</w:t>
            </w:r>
          </w:p>
        </w:tc>
      </w:tr>
    </w:tbl>
    <w:p w:rsidR="00FD1E5C" w:rsidRDefault="00FD1E5C" w:rsidP="007637B8">
      <w:pPr>
        <w:pStyle w:val="a0"/>
        <w:spacing w:after="0" w:line="360" w:lineRule="auto"/>
        <w:ind w:right="-1"/>
        <w:jc w:val="both"/>
        <w:rPr>
          <w:color w:val="auto"/>
        </w:rPr>
      </w:pPr>
    </w:p>
    <w:p w:rsidR="00FD1E5C" w:rsidRPr="001447CD" w:rsidRDefault="00FD1E5C" w:rsidP="007637B8">
      <w:pPr>
        <w:pStyle w:val="a0"/>
        <w:spacing w:after="0" w:line="360" w:lineRule="auto"/>
        <w:ind w:right="-1"/>
        <w:jc w:val="both"/>
        <w:rPr>
          <w:rFonts w:ascii="Times New Roman" w:hAnsi="Times New Roman" w:cs="Times New Roman"/>
          <w:color w:val="auto"/>
          <w:sz w:val="28"/>
          <w:szCs w:val="28"/>
        </w:rPr>
      </w:pPr>
    </w:p>
    <w:p w:rsidR="003016CC" w:rsidRPr="001D2902" w:rsidRDefault="00DA7DF0" w:rsidP="007637B8">
      <w:pPr>
        <w:spacing w:line="360" w:lineRule="auto"/>
        <w:rPr>
          <w:rFonts w:ascii="Calibri" w:eastAsia="SimSun" w:hAnsi="Calibri"/>
          <w:lang w:eastAsia="en-US"/>
        </w:rPr>
      </w:pPr>
      <w:r w:rsidRPr="001447CD">
        <w:rPr>
          <w:rFonts w:ascii="Times New Roman" w:hAnsi="Times New Roman" w:cs="Times New Roman"/>
          <w:b/>
          <w:sz w:val="28"/>
          <w:szCs w:val="28"/>
        </w:rPr>
        <w:t>2. Налично-денежные расчеты с покупателями.</w:t>
      </w:r>
    </w:p>
    <w:p w:rsidR="003016CC" w:rsidRDefault="003016CC" w:rsidP="007637B8">
      <w:pPr>
        <w:pStyle w:val="Style10"/>
        <w:spacing w:line="360" w:lineRule="auto"/>
        <w:ind w:left="0" w:firstLine="709"/>
        <w:jc w:val="center"/>
        <w:rPr>
          <w:b/>
          <w:color w:val="auto"/>
          <w:sz w:val="28"/>
          <w:szCs w:val="28"/>
        </w:rPr>
      </w:pPr>
      <w:r w:rsidRPr="003016CC">
        <w:rPr>
          <w:b/>
          <w:color w:val="auto"/>
          <w:sz w:val="28"/>
          <w:szCs w:val="28"/>
        </w:rPr>
        <w:t>Правила работы на кассовом аппарате.</w:t>
      </w:r>
    </w:p>
    <w:p w:rsidR="003016CC" w:rsidRPr="003016CC" w:rsidRDefault="003016CC" w:rsidP="007637B8">
      <w:pPr>
        <w:pStyle w:val="Style10"/>
        <w:spacing w:line="360" w:lineRule="auto"/>
        <w:ind w:left="0" w:firstLine="709"/>
        <w:jc w:val="center"/>
        <w:rPr>
          <w:b/>
          <w:color w:val="auto"/>
          <w:sz w:val="28"/>
          <w:szCs w:val="28"/>
        </w:rPr>
      </w:pP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К работе на кассовой машине допускаются лица, освоившие правила по эксплуатации ККМ в объеме технического минимума и изучившие настоящие "Правила". С лицами, допущенными к работе, заключается договор о материальной ответственности.</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Директор (заведующий) предприятия либо его заместитель, дежурный администратор обязан:</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xml:space="preserve">- включить ККМ (кассовый терминал) и вместе с кассиром снять </w:t>
      </w:r>
      <w:r w:rsidRPr="003016CC">
        <w:rPr>
          <w:color w:val="auto"/>
          <w:sz w:val="28"/>
          <w:szCs w:val="28"/>
        </w:rPr>
        <w:lastRenderedPageBreak/>
        <w:t>показания (получить отчет без гашения) контрольных счетчиков (текущий номер смены, Накопительный Итог и сверить их с показаниями, записанными в "Журнал кассира- операциониста" за предыдущий день;</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Кассир (контролер - кассир, продавец, официант и др.) обязан:</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Если дата и время верны, проверить работу ККМ получением нулевого чека (если это возможно);</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напечатать два-три чека без обозначения суммы (нулевых) с целью проверки четкости печатания реквизитов на чековой и контрольной лентах и правильность установки даты и времени (точность до пяти минут);</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нулевые чеки приложить в конце дня к кассовому отчету;</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протереть кожух сухой тряпкой и установить со стороны покупателя (клиента) табличку со своей фамилией;</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разместить необходимый для работы инвентарь (микрокалькулятор).</w:t>
      </w:r>
    </w:p>
    <w:p w:rsidR="001D2902" w:rsidRDefault="001D2902" w:rsidP="007637B8">
      <w:pPr>
        <w:pStyle w:val="Style10"/>
        <w:spacing w:line="360" w:lineRule="auto"/>
        <w:ind w:left="0" w:firstLine="0"/>
        <w:rPr>
          <w:b/>
          <w:color w:val="auto"/>
          <w:sz w:val="28"/>
          <w:szCs w:val="28"/>
        </w:rPr>
      </w:pPr>
    </w:p>
    <w:p w:rsidR="003016CC" w:rsidRPr="003016CC" w:rsidRDefault="003016CC" w:rsidP="007637B8">
      <w:pPr>
        <w:pStyle w:val="Style10"/>
        <w:spacing w:line="360" w:lineRule="auto"/>
        <w:ind w:left="0" w:firstLine="709"/>
        <w:jc w:val="center"/>
        <w:rPr>
          <w:b/>
          <w:color w:val="auto"/>
          <w:sz w:val="28"/>
          <w:szCs w:val="28"/>
        </w:rPr>
      </w:pPr>
      <w:r w:rsidRPr="003016CC">
        <w:rPr>
          <w:b/>
          <w:color w:val="auto"/>
          <w:sz w:val="28"/>
          <w:szCs w:val="28"/>
        </w:rPr>
        <w:t>Работа кассира в течение смены.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Кассир-операционист или другое материально ответственное лицо</w:t>
      </w:r>
      <w:r w:rsidR="001D2902">
        <w:rPr>
          <w:color w:val="auto"/>
          <w:sz w:val="28"/>
          <w:szCs w:val="28"/>
        </w:rPr>
        <w:t xml:space="preserve"> </w:t>
      </w:r>
      <w:r w:rsidRPr="003016CC">
        <w:rPr>
          <w:color w:val="auto"/>
          <w:sz w:val="28"/>
          <w:szCs w:val="28"/>
        </w:rPr>
        <w:t>обязаны: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для одного покупателя (клиента) определить общую сумму покупки, услуги по показанию индикатора кассовой машины (дисплея кассира, монитора ПК) или с помощью счетных устройств и назвать ее покупателю (клиенту);</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получить от покупателей (клиентов) деньги за товары или оказанные услуги согласно сумме, называемой покупателем (клиентом), обозначенной в прейскуранте на оказываемые услуги, ценнике на продаваемый товар, в предприятиях общественного питания обозначенной в меню, или ценников в следующем порядке:</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отдельно на виду у покупателя (клиента);</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б) напечатать чек - при расчетах с использованием контрольно - кассовой машины;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в) назвать сумму причитающейся сдачи и выдать ее покупателю (клиенту) вместе с чеком (при этом бумажные купюры и разменную монету выдать одновременно).</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день их выдачи покупателю (клиенту). Кассир-операционист может выдавать деньги по возвращенным покупателями (клиентами) чекам только при наличии на чеке подписи директора (заведующего) или его заместителя и только по чеку, выданному в данной кассе.</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lastRenderedPageBreak/>
        <w:t>В случае ошибки кассира - операциониста:</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чек актируется в конце смены (акт по форме КМ-3);</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в выдаче сдачи покупателю (клиенту) при возникновении спора покупатель имеет право потребовать у администрации снятия кассы;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составить и оформить совместно с администрацией предприятия акт по форме N КМ-3 о возврате денежных сумм покупателям (клиентам) по неиспользованным кассовым чекам, погасить их, наклеить на лист бумаги и вместе с актом сдать в бухгалтерию (где они хранятся при текстовых документах за данное число);</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записать в "Журнал кассира - операциониста" суммы, выплаченные по возвращенным покупателями (клиентами) чекам, и количество напечатанных на день нулевых чеков;</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кассир-операционист не имеет права: снимать кассу без разрешения администрации;</w:t>
      </w:r>
    </w:p>
    <w:p w:rsidR="00C66F30" w:rsidRPr="003016CC" w:rsidRDefault="003016CC" w:rsidP="007637B8">
      <w:pPr>
        <w:pStyle w:val="Style10"/>
        <w:spacing w:line="360" w:lineRule="auto"/>
        <w:ind w:left="0" w:firstLine="709"/>
        <w:jc w:val="both"/>
        <w:rPr>
          <w:color w:val="auto"/>
          <w:sz w:val="28"/>
          <w:szCs w:val="28"/>
        </w:rPr>
      </w:pPr>
      <w:r w:rsidRPr="003016CC">
        <w:rPr>
          <w:color w:val="auto"/>
          <w:sz w:val="28"/>
          <w:szCs w:val="28"/>
        </w:rPr>
        <w:t>- не выдавать кассовый чек покупателю (клиенту). В случае установки кассы на рабочем месте продавца, приемщика заказов на них распр</w:t>
      </w:r>
      <w:r w:rsidR="00C66F30">
        <w:rPr>
          <w:color w:val="auto"/>
          <w:sz w:val="28"/>
          <w:szCs w:val="28"/>
        </w:rPr>
        <w:t xml:space="preserve">остраняются обязанности кассира </w:t>
      </w:r>
      <w:r w:rsidRPr="003016CC">
        <w:rPr>
          <w:color w:val="auto"/>
          <w:sz w:val="28"/>
          <w:szCs w:val="28"/>
        </w:rPr>
        <w:t>-</w:t>
      </w:r>
      <w:r w:rsidR="00C66F30">
        <w:rPr>
          <w:color w:val="auto"/>
          <w:sz w:val="28"/>
          <w:szCs w:val="28"/>
        </w:rPr>
        <w:t xml:space="preserve"> </w:t>
      </w:r>
      <w:r w:rsidRPr="003016CC">
        <w:rPr>
          <w:color w:val="auto"/>
          <w:sz w:val="28"/>
          <w:szCs w:val="28"/>
        </w:rPr>
        <w:t>операциониста.</w:t>
      </w:r>
    </w:p>
    <w:p w:rsidR="00C66F30" w:rsidRDefault="003016CC" w:rsidP="007637B8">
      <w:pPr>
        <w:pStyle w:val="Style10"/>
        <w:spacing w:line="360" w:lineRule="auto"/>
        <w:ind w:left="0" w:firstLine="709"/>
        <w:jc w:val="both"/>
        <w:rPr>
          <w:color w:val="auto"/>
          <w:sz w:val="28"/>
          <w:szCs w:val="28"/>
        </w:rPr>
      </w:pPr>
      <w:r w:rsidRPr="003016CC">
        <w:rPr>
          <w:color w:val="auto"/>
          <w:sz w:val="28"/>
          <w:szCs w:val="28"/>
        </w:rPr>
        <w:t>Расчет посредством кредитных карточек.</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Кредитная карточка - пластиковый прямоугольник с магнитной полосой, которая вмещает данные, необходимые для расчетов за товар. При покупке товара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платежеспособность и дается команда на списание со счета указанной суммы (стоимости покупки или услуги). После чего карточка возвращается владельцу.</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При вводе кредитной карточки в машину набирается личный код, известный только владельцу. Возврат по кредитной карте делается безналично через оператора банка до закрытия банковской смены.</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lastRenderedPageBreak/>
        <w:t>Окончание работы на кассовой машине</w:t>
      </w:r>
      <w:r w:rsidR="00C66F30">
        <w:rPr>
          <w:color w:val="auto"/>
          <w:sz w:val="28"/>
          <w:szCs w:val="28"/>
        </w:rPr>
        <w:t>.</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rsidR="002C3253" w:rsidRDefault="003016CC" w:rsidP="007637B8">
      <w:pPr>
        <w:pStyle w:val="Style10"/>
        <w:numPr>
          <w:ilvl w:val="0"/>
          <w:numId w:val="10"/>
        </w:numPr>
        <w:spacing w:line="360" w:lineRule="auto"/>
        <w:jc w:val="both"/>
        <w:rPr>
          <w:color w:val="auto"/>
          <w:sz w:val="28"/>
          <w:szCs w:val="28"/>
        </w:rPr>
      </w:pPr>
      <w:r w:rsidRPr="003016CC">
        <w:rPr>
          <w:color w:val="auto"/>
          <w:sz w:val="28"/>
          <w:szCs w:val="28"/>
        </w:rPr>
        <w:t>подготовить денежную выручку и другие платежные документы;</w:t>
      </w:r>
    </w:p>
    <w:p w:rsidR="002C3253" w:rsidRDefault="003016CC" w:rsidP="007637B8">
      <w:pPr>
        <w:pStyle w:val="Style10"/>
        <w:numPr>
          <w:ilvl w:val="0"/>
          <w:numId w:val="10"/>
        </w:numPr>
        <w:spacing w:line="360" w:lineRule="auto"/>
        <w:jc w:val="both"/>
        <w:rPr>
          <w:color w:val="auto"/>
          <w:sz w:val="28"/>
          <w:szCs w:val="28"/>
        </w:rPr>
      </w:pPr>
      <w:r w:rsidRPr="002C3253">
        <w:rPr>
          <w:color w:val="auto"/>
          <w:sz w:val="28"/>
          <w:szCs w:val="28"/>
        </w:rPr>
        <w:t>составить кассовый отчет и сдать выручку вместе с кассовым отчетом по приходному ордеру старшему (главному) кассиру (в небольших предприятиях с одной</w:t>
      </w:r>
    </w:p>
    <w:p w:rsidR="003016CC" w:rsidRPr="002C3253" w:rsidRDefault="003016CC" w:rsidP="007637B8">
      <w:pPr>
        <w:pStyle w:val="Style10"/>
        <w:numPr>
          <w:ilvl w:val="0"/>
          <w:numId w:val="10"/>
        </w:numPr>
        <w:spacing w:line="360" w:lineRule="auto"/>
        <w:jc w:val="both"/>
        <w:rPr>
          <w:color w:val="auto"/>
          <w:sz w:val="28"/>
          <w:szCs w:val="28"/>
        </w:rPr>
      </w:pPr>
      <w:r w:rsidRPr="002C3253">
        <w:rPr>
          <w:color w:val="auto"/>
          <w:sz w:val="28"/>
          <w:szCs w:val="28"/>
        </w:rPr>
        <w:t>двумя кассами кассир сдает деньги непосредственно инкассатору банка).</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sidR="00C66F30">
        <w:rPr>
          <w:color w:val="auto"/>
          <w:sz w:val="28"/>
          <w:szCs w:val="28"/>
        </w:rPr>
        <w:t xml:space="preserve"> </w:t>
      </w:r>
      <w:r w:rsidRPr="003016CC">
        <w:rPr>
          <w:color w:val="auto"/>
          <w:sz w:val="28"/>
          <w:szCs w:val="28"/>
        </w:rPr>
        <w:t>- операциониста".</w:t>
      </w:r>
    </w:p>
    <w:p w:rsidR="003016CC" w:rsidRPr="003016CC" w:rsidRDefault="003016CC" w:rsidP="007637B8">
      <w:pPr>
        <w:pStyle w:val="Style10"/>
        <w:spacing w:line="360" w:lineRule="auto"/>
        <w:ind w:left="0" w:firstLine="709"/>
        <w:jc w:val="both"/>
        <w:rPr>
          <w:color w:val="auto"/>
          <w:sz w:val="28"/>
          <w:szCs w:val="28"/>
        </w:rPr>
      </w:pPr>
      <w:r w:rsidRPr="003016CC">
        <w:rPr>
          <w:color w:val="auto"/>
          <w:sz w:val="28"/>
          <w:szCs w:val="28"/>
        </w:rPr>
        <w:t>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операционистом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операциониста" и скрепляется подписями кассира и представителя администрации.</w:t>
      </w:r>
    </w:p>
    <w:p w:rsidR="003016CC" w:rsidRDefault="003016CC" w:rsidP="007637B8">
      <w:pPr>
        <w:pStyle w:val="Style10"/>
        <w:spacing w:line="360" w:lineRule="auto"/>
        <w:ind w:left="0" w:firstLine="709"/>
        <w:jc w:val="both"/>
        <w:rPr>
          <w:color w:val="auto"/>
          <w:sz w:val="28"/>
          <w:szCs w:val="28"/>
        </w:rPr>
      </w:pPr>
      <w:r w:rsidRPr="003016CC">
        <w:rPr>
          <w:color w:val="auto"/>
          <w:sz w:val="28"/>
          <w:szCs w:val="28"/>
        </w:rPr>
        <w:t xml:space="preserve">При расхождении фактическая сумма выручки определяется путем сложения сумм, напечатанных на контрольной ленте. При расхождении результатов сложения сумм на контрольной ленте с выручкой, определенной </w:t>
      </w:r>
      <w:r w:rsidRPr="003016CC">
        <w:rPr>
          <w:color w:val="auto"/>
          <w:sz w:val="28"/>
          <w:szCs w:val="28"/>
        </w:rPr>
        <w:lastRenderedPageBreak/>
        <w:t>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A233F4" w:rsidRPr="003016CC" w:rsidRDefault="00A233F4" w:rsidP="007637B8">
      <w:pPr>
        <w:pStyle w:val="Style10"/>
        <w:spacing w:line="360" w:lineRule="auto"/>
        <w:ind w:left="0" w:firstLine="709"/>
        <w:jc w:val="both"/>
        <w:rPr>
          <w:color w:val="auto"/>
          <w:sz w:val="28"/>
          <w:szCs w:val="28"/>
        </w:rPr>
      </w:pPr>
    </w:p>
    <w:p w:rsidR="00A233F4" w:rsidRDefault="00A233F4" w:rsidP="007637B8">
      <w:pPr>
        <w:pStyle w:val="Style10"/>
        <w:spacing w:line="360" w:lineRule="auto"/>
        <w:ind w:right="144"/>
        <w:jc w:val="center"/>
        <w:rPr>
          <w:b/>
          <w:color w:val="auto"/>
          <w:sz w:val="28"/>
          <w:szCs w:val="28"/>
        </w:rPr>
      </w:pPr>
      <w:r w:rsidRPr="00A233F4">
        <w:rPr>
          <w:b/>
          <w:color w:val="auto"/>
          <w:sz w:val="28"/>
          <w:szCs w:val="28"/>
        </w:rPr>
        <w:t>Виды кассовых операций.</w:t>
      </w:r>
    </w:p>
    <w:p w:rsidR="00A233F4" w:rsidRPr="00A233F4" w:rsidRDefault="00A233F4" w:rsidP="007637B8">
      <w:pPr>
        <w:pStyle w:val="Style10"/>
        <w:spacing w:line="360" w:lineRule="auto"/>
        <w:ind w:right="144"/>
        <w:jc w:val="center"/>
        <w:rPr>
          <w:b/>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По видам кассовые операции делятся на приходные и расходные.</w:t>
      </w:r>
    </w:p>
    <w:p w:rsidR="00A233F4" w:rsidRDefault="00A233F4" w:rsidP="007637B8">
      <w:pPr>
        <w:pStyle w:val="Style10"/>
        <w:spacing w:line="360" w:lineRule="auto"/>
        <w:ind w:left="0" w:firstLine="0"/>
        <w:jc w:val="both"/>
        <w:rPr>
          <w:color w:val="auto"/>
          <w:sz w:val="28"/>
          <w:szCs w:val="28"/>
        </w:rPr>
      </w:pPr>
      <w:r w:rsidRPr="00A233F4">
        <w:rPr>
          <w:color w:val="auto"/>
          <w:sz w:val="28"/>
          <w:szCs w:val="28"/>
        </w:rPr>
        <w:t>Основными операциями прихода являются:</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поступление наличной выручки, в том числе авансов;</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приход из банка;</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возврат неизрасходованных подотчетных сумм;</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возврат излишне выданной зарплаты;</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возврат выданных работникам займов и процентов по ним;</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возмещение сумм причиненного ущерба;</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поступления от учредителей;</w:t>
      </w:r>
    </w:p>
    <w:p w:rsid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возврат денег от поставщиков;</w:t>
      </w:r>
    </w:p>
    <w:p w:rsidR="00A233F4" w:rsidRPr="00A233F4" w:rsidRDefault="00A233F4" w:rsidP="007637B8">
      <w:pPr>
        <w:pStyle w:val="Style10"/>
        <w:numPr>
          <w:ilvl w:val="0"/>
          <w:numId w:val="5"/>
        </w:numPr>
        <w:spacing w:line="360" w:lineRule="auto"/>
        <w:jc w:val="both"/>
        <w:rPr>
          <w:color w:val="auto"/>
          <w:sz w:val="28"/>
          <w:szCs w:val="28"/>
        </w:rPr>
      </w:pPr>
      <w:r w:rsidRPr="00A233F4">
        <w:rPr>
          <w:color w:val="auto"/>
          <w:sz w:val="28"/>
          <w:szCs w:val="28"/>
        </w:rPr>
        <w:t>поступления от обособленных подразделений.</w:t>
      </w:r>
    </w:p>
    <w:p w:rsidR="00A233F4" w:rsidRDefault="00A233F4" w:rsidP="007637B8">
      <w:pPr>
        <w:pStyle w:val="Style10"/>
        <w:spacing w:line="360" w:lineRule="auto"/>
        <w:ind w:left="0" w:firstLine="0"/>
        <w:jc w:val="both"/>
        <w:rPr>
          <w:color w:val="auto"/>
          <w:sz w:val="28"/>
          <w:szCs w:val="28"/>
        </w:rPr>
      </w:pPr>
      <w:r w:rsidRPr="00A233F4">
        <w:rPr>
          <w:color w:val="auto"/>
          <w:sz w:val="28"/>
          <w:szCs w:val="28"/>
        </w:rPr>
        <w:t>Наиболее частые операции расхода:</w:t>
      </w:r>
    </w:p>
    <w:p w:rsidR="00A233F4" w:rsidRDefault="00A233F4" w:rsidP="007637B8">
      <w:pPr>
        <w:pStyle w:val="Style10"/>
        <w:numPr>
          <w:ilvl w:val="0"/>
          <w:numId w:val="6"/>
        </w:numPr>
        <w:spacing w:line="360" w:lineRule="auto"/>
        <w:jc w:val="both"/>
        <w:rPr>
          <w:color w:val="auto"/>
          <w:sz w:val="28"/>
          <w:szCs w:val="28"/>
        </w:rPr>
      </w:pPr>
      <w:r w:rsidRPr="00A233F4">
        <w:rPr>
          <w:color w:val="auto"/>
          <w:sz w:val="28"/>
          <w:szCs w:val="28"/>
        </w:rPr>
        <w:t>сдача денег в банк;</w:t>
      </w:r>
    </w:p>
    <w:p w:rsidR="00A233F4" w:rsidRDefault="00A233F4" w:rsidP="007637B8">
      <w:pPr>
        <w:pStyle w:val="Style10"/>
        <w:numPr>
          <w:ilvl w:val="0"/>
          <w:numId w:val="6"/>
        </w:numPr>
        <w:spacing w:line="360" w:lineRule="auto"/>
        <w:jc w:val="both"/>
        <w:rPr>
          <w:color w:val="auto"/>
          <w:sz w:val="28"/>
          <w:szCs w:val="28"/>
        </w:rPr>
      </w:pPr>
      <w:r w:rsidRPr="00A233F4">
        <w:rPr>
          <w:color w:val="auto"/>
          <w:sz w:val="28"/>
          <w:szCs w:val="28"/>
        </w:rPr>
        <w:t>выплата зарплаты;</w:t>
      </w:r>
    </w:p>
    <w:p w:rsidR="00A233F4" w:rsidRDefault="00A233F4" w:rsidP="007637B8">
      <w:pPr>
        <w:pStyle w:val="Style10"/>
        <w:numPr>
          <w:ilvl w:val="0"/>
          <w:numId w:val="6"/>
        </w:numPr>
        <w:spacing w:line="360" w:lineRule="auto"/>
        <w:jc w:val="both"/>
        <w:rPr>
          <w:color w:val="auto"/>
          <w:sz w:val="28"/>
          <w:szCs w:val="28"/>
        </w:rPr>
      </w:pPr>
      <w:r w:rsidRPr="00A233F4">
        <w:rPr>
          <w:color w:val="auto"/>
          <w:sz w:val="28"/>
          <w:szCs w:val="28"/>
        </w:rPr>
        <w:t>выдача денег под отчет;</w:t>
      </w:r>
    </w:p>
    <w:p w:rsidR="00A233F4" w:rsidRDefault="00A233F4" w:rsidP="007637B8">
      <w:pPr>
        <w:pStyle w:val="Style10"/>
        <w:numPr>
          <w:ilvl w:val="0"/>
          <w:numId w:val="6"/>
        </w:numPr>
        <w:spacing w:line="360" w:lineRule="auto"/>
        <w:jc w:val="both"/>
        <w:rPr>
          <w:color w:val="auto"/>
          <w:sz w:val="28"/>
          <w:szCs w:val="28"/>
        </w:rPr>
      </w:pPr>
      <w:r w:rsidRPr="00A233F4">
        <w:rPr>
          <w:color w:val="auto"/>
          <w:sz w:val="28"/>
          <w:szCs w:val="28"/>
        </w:rPr>
        <w:t>выдача займов;</w:t>
      </w:r>
    </w:p>
    <w:p w:rsidR="00A233F4" w:rsidRPr="00A233F4" w:rsidRDefault="00A233F4" w:rsidP="007637B8">
      <w:pPr>
        <w:pStyle w:val="Style10"/>
        <w:numPr>
          <w:ilvl w:val="0"/>
          <w:numId w:val="6"/>
        </w:numPr>
        <w:spacing w:line="360" w:lineRule="auto"/>
        <w:jc w:val="both"/>
        <w:rPr>
          <w:color w:val="auto"/>
          <w:sz w:val="28"/>
          <w:szCs w:val="28"/>
        </w:rPr>
      </w:pPr>
      <w:r w:rsidRPr="00A233F4">
        <w:rPr>
          <w:color w:val="auto"/>
          <w:sz w:val="28"/>
          <w:szCs w:val="28"/>
        </w:rPr>
        <w:t>расчеты с поставщиком.</w:t>
      </w:r>
    </w:p>
    <w:p w:rsidR="00A233F4" w:rsidRDefault="00A233F4" w:rsidP="007637B8">
      <w:pPr>
        <w:pStyle w:val="Style10"/>
        <w:spacing w:line="360" w:lineRule="auto"/>
        <w:ind w:left="0" w:firstLine="709"/>
        <w:jc w:val="both"/>
        <w:rPr>
          <w:color w:val="auto"/>
          <w:sz w:val="28"/>
          <w:szCs w:val="28"/>
        </w:rPr>
      </w:pPr>
    </w:p>
    <w:p w:rsidR="00450BC7" w:rsidRDefault="00450BC7" w:rsidP="007637B8">
      <w:pPr>
        <w:pStyle w:val="Style10"/>
        <w:spacing w:line="360" w:lineRule="auto"/>
        <w:ind w:left="0" w:firstLine="709"/>
        <w:jc w:val="both"/>
        <w:rPr>
          <w:color w:val="auto"/>
          <w:sz w:val="28"/>
          <w:szCs w:val="28"/>
        </w:rPr>
      </w:pPr>
    </w:p>
    <w:p w:rsidR="00450BC7" w:rsidRPr="00A233F4" w:rsidRDefault="00450BC7" w:rsidP="007637B8">
      <w:pPr>
        <w:pStyle w:val="Style10"/>
        <w:spacing w:line="360" w:lineRule="auto"/>
        <w:ind w:left="0" w:firstLine="709"/>
        <w:jc w:val="both"/>
        <w:rPr>
          <w:color w:val="auto"/>
          <w:sz w:val="28"/>
          <w:szCs w:val="28"/>
        </w:rPr>
      </w:pPr>
    </w:p>
    <w:p w:rsidR="00A233F4" w:rsidRDefault="00A233F4" w:rsidP="007637B8">
      <w:pPr>
        <w:pStyle w:val="Style10"/>
        <w:spacing w:line="360" w:lineRule="auto"/>
        <w:ind w:left="0" w:firstLine="142"/>
        <w:jc w:val="center"/>
        <w:rPr>
          <w:b/>
          <w:color w:val="auto"/>
          <w:sz w:val="28"/>
          <w:szCs w:val="28"/>
        </w:rPr>
      </w:pPr>
      <w:r w:rsidRPr="002C3253">
        <w:rPr>
          <w:b/>
          <w:color w:val="auto"/>
          <w:sz w:val="28"/>
          <w:szCs w:val="28"/>
        </w:rPr>
        <w:lastRenderedPageBreak/>
        <w:t>Документы, заполняемые при ведении кассовых операций.</w:t>
      </w:r>
    </w:p>
    <w:p w:rsidR="002C3253" w:rsidRPr="002C3253" w:rsidRDefault="002C3253" w:rsidP="007637B8">
      <w:pPr>
        <w:pStyle w:val="Style10"/>
        <w:spacing w:line="360" w:lineRule="auto"/>
        <w:ind w:left="0" w:firstLine="142"/>
        <w:jc w:val="center"/>
        <w:rPr>
          <w:b/>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кассовых  ордеров являются первичные учетные документы.</w:t>
      </w:r>
    </w:p>
    <w:p w:rsidR="00A233F4" w:rsidRDefault="00A233F4" w:rsidP="007637B8">
      <w:pPr>
        <w:pStyle w:val="Style10"/>
        <w:spacing w:line="360" w:lineRule="auto"/>
        <w:ind w:left="0" w:firstLine="0"/>
        <w:jc w:val="both"/>
        <w:rPr>
          <w:color w:val="auto"/>
          <w:sz w:val="28"/>
          <w:szCs w:val="28"/>
        </w:rPr>
      </w:pPr>
      <w:r w:rsidRPr="00A233F4">
        <w:rPr>
          <w:color w:val="auto"/>
          <w:sz w:val="28"/>
          <w:szCs w:val="28"/>
        </w:rPr>
        <w:t>Для различных операций документы различны:</w:t>
      </w:r>
    </w:p>
    <w:p w:rsidR="00A233F4" w:rsidRDefault="00A233F4" w:rsidP="007637B8">
      <w:pPr>
        <w:pStyle w:val="Style10"/>
        <w:numPr>
          <w:ilvl w:val="0"/>
          <w:numId w:val="7"/>
        </w:numPr>
        <w:spacing w:line="360" w:lineRule="auto"/>
        <w:jc w:val="both"/>
        <w:rPr>
          <w:color w:val="auto"/>
          <w:sz w:val="28"/>
          <w:szCs w:val="28"/>
        </w:rPr>
      </w:pPr>
      <w:r w:rsidRPr="00A233F4">
        <w:rPr>
          <w:color w:val="auto"/>
          <w:sz w:val="28"/>
          <w:szCs w:val="28"/>
        </w:rPr>
        <w:t>кассовый отчет;</w:t>
      </w:r>
    </w:p>
    <w:p w:rsidR="00A233F4" w:rsidRDefault="00A233F4" w:rsidP="007637B8">
      <w:pPr>
        <w:pStyle w:val="Style10"/>
        <w:numPr>
          <w:ilvl w:val="0"/>
          <w:numId w:val="7"/>
        </w:numPr>
        <w:spacing w:line="360" w:lineRule="auto"/>
        <w:jc w:val="both"/>
        <w:rPr>
          <w:color w:val="auto"/>
          <w:sz w:val="28"/>
          <w:szCs w:val="28"/>
        </w:rPr>
      </w:pPr>
      <w:r w:rsidRPr="00A233F4">
        <w:rPr>
          <w:color w:val="auto"/>
          <w:sz w:val="28"/>
          <w:szCs w:val="28"/>
        </w:rPr>
        <w:t>авансовый отчет;</w:t>
      </w:r>
    </w:p>
    <w:p w:rsidR="00A233F4" w:rsidRDefault="00A233F4" w:rsidP="007637B8">
      <w:pPr>
        <w:pStyle w:val="Style10"/>
        <w:numPr>
          <w:ilvl w:val="0"/>
          <w:numId w:val="7"/>
        </w:numPr>
        <w:spacing w:line="360" w:lineRule="auto"/>
        <w:jc w:val="both"/>
        <w:rPr>
          <w:color w:val="auto"/>
          <w:sz w:val="28"/>
          <w:szCs w:val="28"/>
        </w:rPr>
      </w:pPr>
      <w:r w:rsidRPr="00A233F4">
        <w:rPr>
          <w:color w:val="auto"/>
          <w:sz w:val="28"/>
          <w:szCs w:val="28"/>
        </w:rPr>
        <w:t>акт результатов инвентаризации;</w:t>
      </w:r>
    </w:p>
    <w:p w:rsidR="00A233F4" w:rsidRDefault="00A233F4" w:rsidP="007637B8">
      <w:pPr>
        <w:pStyle w:val="Style10"/>
        <w:numPr>
          <w:ilvl w:val="0"/>
          <w:numId w:val="7"/>
        </w:numPr>
        <w:spacing w:line="360" w:lineRule="auto"/>
        <w:jc w:val="both"/>
        <w:rPr>
          <w:color w:val="auto"/>
          <w:sz w:val="28"/>
          <w:szCs w:val="28"/>
        </w:rPr>
      </w:pPr>
      <w:r w:rsidRPr="00A233F4">
        <w:rPr>
          <w:color w:val="auto"/>
          <w:sz w:val="28"/>
          <w:szCs w:val="28"/>
        </w:rPr>
        <w:t>заявление о выдаче налично - денежных средств;</w:t>
      </w:r>
    </w:p>
    <w:p w:rsidR="00A233F4" w:rsidRDefault="00A233F4" w:rsidP="007637B8">
      <w:pPr>
        <w:pStyle w:val="Style10"/>
        <w:numPr>
          <w:ilvl w:val="0"/>
          <w:numId w:val="7"/>
        </w:numPr>
        <w:spacing w:line="360" w:lineRule="auto"/>
        <w:jc w:val="both"/>
        <w:rPr>
          <w:color w:val="auto"/>
          <w:sz w:val="28"/>
          <w:szCs w:val="28"/>
        </w:rPr>
      </w:pPr>
      <w:r w:rsidRPr="00A233F4">
        <w:rPr>
          <w:color w:val="auto"/>
          <w:sz w:val="28"/>
          <w:szCs w:val="28"/>
        </w:rPr>
        <w:t>расчетно – платежная ведомость;</w:t>
      </w:r>
    </w:p>
    <w:p w:rsidR="00A233F4" w:rsidRPr="006B2DBC" w:rsidRDefault="00A233F4" w:rsidP="007637B8">
      <w:pPr>
        <w:pStyle w:val="Style10"/>
        <w:numPr>
          <w:ilvl w:val="0"/>
          <w:numId w:val="7"/>
        </w:numPr>
        <w:spacing w:line="360" w:lineRule="auto"/>
        <w:jc w:val="both"/>
        <w:rPr>
          <w:color w:val="auto"/>
          <w:sz w:val="28"/>
          <w:szCs w:val="28"/>
        </w:rPr>
      </w:pPr>
      <w:r w:rsidRPr="00A233F4">
        <w:rPr>
          <w:color w:val="auto"/>
          <w:sz w:val="28"/>
          <w:szCs w:val="28"/>
        </w:rPr>
        <w:t>копия препроводительной ведомости.</w:t>
      </w:r>
    </w:p>
    <w:p w:rsidR="00A233F4" w:rsidRDefault="00A233F4" w:rsidP="007637B8">
      <w:pPr>
        <w:pStyle w:val="Style10"/>
        <w:spacing w:line="360" w:lineRule="auto"/>
        <w:ind w:left="0" w:firstLine="0"/>
        <w:jc w:val="center"/>
        <w:rPr>
          <w:b/>
          <w:color w:val="auto"/>
          <w:sz w:val="28"/>
          <w:szCs w:val="28"/>
        </w:rPr>
      </w:pPr>
      <w:r w:rsidRPr="00A233F4">
        <w:rPr>
          <w:b/>
          <w:color w:val="auto"/>
          <w:sz w:val="28"/>
          <w:szCs w:val="28"/>
        </w:rPr>
        <w:t>Заполнение документов при инкассировании денежных средств.</w:t>
      </w:r>
    </w:p>
    <w:p w:rsidR="00A233F4" w:rsidRPr="00A233F4" w:rsidRDefault="00A233F4" w:rsidP="007637B8">
      <w:pPr>
        <w:pStyle w:val="Style10"/>
        <w:spacing w:line="360" w:lineRule="auto"/>
        <w:ind w:left="0" w:firstLine="0"/>
        <w:jc w:val="center"/>
        <w:rPr>
          <w:b/>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Выручка передается инкассатору в установленное банком время, обычно по времени закрытия аптеки , во избежание больших остатков в кассе. Кассир готовит выручку к сдаче, подбирая денежные средства по купюрам, складывает их в пачки в одну сторону по 100 штук одного достоинства и перевязывают.</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Операцию по передаче выручки инкассаторы оформляют с помощью препроводимой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ее.</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 xml:space="preserve">Первый экземпляр укладывается в сумку вместе с уложенными туда деньгами. Сумма пломбируется и отдается инкассатору в обмен на пустую </w:t>
      </w:r>
      <w:r w:rsidRPr="00A233F4">
        <w:rPr>
          <w:color w:val="auto"/>
          <w:sz w:val="28"/>
          <w:szCs w:val="28"/>
        </w:rPr>
        <w:lastRenderedPageBreak/>
        <w:t>сумку с соответствующей нумерацией. Инкассатору отдается 2й экземпляр препроводительной ведомости (накладной). Третий экземпляр остается у кассира. Кассир обозначает в журнале регистрации сданную сумму выручки и № сумки. Инкассатор подписывает, фиксирует дату и время приема денег.</w:t>
      </w:r>
    </w:p>
    <w:p w:rsidR="00A233F4" w:rsidRPr="00A233F4" w:rsidRDefault="00A233F4" w:rsidP="007637B8">
      <w:pPr>
        <w:pStyle w:val="Style10"/>
        <w:spacing w:line="360" w:lineRule="auto"/>
        <w:ind w:left="0" w:firstLine="709"/>
        <w:jc w:val="both"/>
        <w:rPr>
          <w:color w:val="auto"/>
          <w:sz w:val="28"/>
          <w:szCs w:val="28"/>
        </w:rPr>
      </w:pPr>
    </w:p>
    <w:p w:rsidR="00A233F4" w:rsidRDefault="00A233F4" w:rsidP="007637B8">
      <w:pPr>
        <w:pStyle w:val="Style10"/>
        <w:spacing w:line="360" w:lineRule="auto"/>
        <w:ind w:left="0" w:firstLine="142"/>
        <w:jc w:val="center"/>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rsidR="00A233F4" w:rsidRPr="00A233F4" w:rsidRDefault="00A233F4" w:rsidP="007637B8">
      <w:pPr>
        <w:pStyle w:val="Style10"/>
        <w:spacing w:line="360" w:lineRule="auto"/>
        <w:ind w:left="0" w:firstLine="142"/>
        <w:jc w:val="center"/>
        <w:rPr>
          <w:b/>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Кассир- операционист: открытие смены; журнал кассира операциониста, если в течении смены был возврат (оформляется акт о возврате).</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Главный кассир: приходные и расходные кассовые ордера, кассовая книга, журнал регистрации кассовых операций.</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Главный кассир или кассир - операционист инкассация.</w:t>
      </w:r>
    </w:p>
    <w:p w:rsidR="00A233F4" w:rsidRPr="00A233F4" w:rsidRDefault="00A233F4" w:rsidP="007637B8">
      <w:pPr>
        <w:pStyle w:val="Style10"/>
        <w:spacing w:line="360" w:lineRule="auto"/>
        <w:ind w:left="0" w:firstLine="709"/>
        <w:jc w:val="both"/>
        <w:rPr>
          <w:color w:val="auto"/>
          <w:sz w:val="28"/>
          <w:szCs w:val="28"/>
        </w:rPr>
      </w:pPr>
    </w:p>
    <w:p w:rsidR="00A233F4" w:rsidRDefault="00A233F4" w:rsidP="007637B8">
      <w:pPr>
        <w:pStyle w:val="Style10"/>
        <w:spacing w:line="360" w:lineRule="auto"/>
        <w:ind w:left="0" w:firstLine="0"/>
        <w:jc w:val="center"/>
        <w:rPr>
          <w:b/>
          <w:color w:val="auto"/>
          <w:sz w:val="28"/>
          <w:szCs w:val="28"/>
        </w:rPr>
      </w:pPr>
      <w:r w:rsidRPr="00A233F4">
        <w:rPr>
          <w:b/>
          <w:color w:val="auto"/>
          <w:sz w:val="28"/>
          <w:szCs w:val="28"/>
        </w:rPr>
        <w:t>Заполнения кассовых документов по окончании смены.</w:t>
      </w:r>
    </w:p>
    <w:p w:rsidR="00A233F4" w:rsidRPr="00A233F4" w:rsidRDefault="00A233F4" w:rsidP="007637B8">
      <w:pPr>
        <w:pStyle w:val="Style10"/>
        <w:spacing w:line="360" w:lineRule="auto"/>
        <w:ind w:left="0" w:firstLine="0"/>
        <w:jc w:val="center"/>
        <w:rPr>
          <w:b/>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Работа он-лайн касс.</w:t>
      </w:r>
    </w:p>
    <w:p w:rsidR="00A233F4" w:rsidRDefault="00A233F4" w:rsidP="007637B8">
      <w:pPr>
        <w:pStyle w:val="Style10"/>
        <w:spacing w:line="36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rsidR="00A233F4" w:rsidRDefault="00A233F4" w:rsidP="007637B8">
      <w:pPr>
        <w:pStyle w:val="Style10"/>
        <w:numPr>
          <w:ilvl w:val="0"/>
          <w:numId w:val="8"/>
        </w:numPr>
        <w:spacing w:line="360" w:lineRule="auto"/>
        <w:jc w:val="both"/>
        <w:rPr>
          <w:color w:val="auto"/>
          <w:sz w:val="28"/>
          <w:szCs w:val="28"/>
        </w:rPr>
      </w:pPr>
      <w:r w:rsidRPr="00A233F4">
        <w:rPr>
          <w:color w:val="auto"/>
          <w:sz w:val="28"/>
          <w:szCs w:val="28"/>
        </w:rPr>
        <w:t xml:space="preserve">передачу сведений о платежах, совершенных покупателем, в </w:t>
      </w:r>
      <w:r w:rsidRPr="00A233F4">
        <w:rPr>
          <w:color w:val="auto"/>
          <w:sz w:val="28"/>
          <w:szCs w:val="28"/>
        </w:rPr>
        <w:lastRenderedPageBreak/>
        <w:t>Федеральную налоговую службу в режиме онлайн;</w:t>
      </w:r>
    </w:p>
    <w:p w:rsidR="00A233F4" w:rsidRDefault="00A233F4" w:rsidP="007637B8">
      <w:pPr>
        <w:pStyle w:val="Style10"/>
        <w:numPr>
          <w:ilvl w:val="0"/>
          <w:numId w:val="8"/>
        </w:numPr>
        <w:spacing w:line="360" w:lineRule="auto"/>
        <w:jc w:val="both"/>
        <w:rPr>
          <w:color w:val="auto"/>
          <w:sz w:val="28"/>
          <w:szCs w:val="28"/>
        </w:rPr>
      </w:pPr>
      <w:r w:rsidRPr="00A233F4">
        <w:rPr>
          <w:color w:val="auto"/>
          <w:sz w:val="28"/>
          <w:szCs w:val="28"/>
        </w:rPr>
        <w:t>формирование электронных кассовых чеков, а также их отправка на e-mail или на телефон покупателя (в виде SMS);</w:t>
      </w:r>
    </w:p>
    <w:p w:rsidR="00A233F4" w:rsidRDefault="00A233F4" w:rsidP="007637B8">
      <w:pPr>
        <w:pStyle w:val="Style10"/>
        <w:numPr>
          <w:ilvl w:val="0"/>
          <w:numId w:val="8"/>
        </w:numPr>
        <w:spacing w:line="360" w:lineRule="auto"/>
        <w:jc w:val="both"/>
        <w:rPr>
          <w:color w:val="auto"/>
          <w:sz w:val="28"/>
          <w:szCs w:val="28"/>
        </w:rPr>
      </w:pPr>
      <w:r w:rsidRPr="00A233F4">
        <w:rPr>
          <w:color w:val="auto"/>
          <w:sz w:val="28"/>
          <w:szCs w:val="28"/>
        </w:rPr>
        <w:t>сохранение и шифрование сведений о платежах.</w:t>
      </w:r>
    </w:p>
    <w:p w:rsidR="00A233F4" w:rsidRPr="00A233F4" w:rsidRDefault="00A233F4" w:rsidP="007637B8">
      <w:pPr>
        <w:pStyle w:val="Style10"/>
        <w:spacing w:line="360" w:lineRule="auto"/>
        <w:jc w:val="both"/>
        <w:rPr>
          <w:color w:val="auto"/>
          <w:sz w:val="28"/>
          <w:szCs w:val="28"/>
        </w:rPr>
      </w:pP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поступаемой в кассу предприятия вследствие получения оплаты за товары или услуги от посетителей. </w:t>
      </w:r>
    </w:p>
    <w:p w:rsidR="00A233F4" w:rsidRPr="00A233F4" w:rsidRDefault="00A233F4" w:rsidP="007637B8">
      <w:pPr>
        <w:pStyle w:val="Style10"/>
        <w:spacing w:line="360" w:lineRule="auto"/>
        <w:ind w:left="0" w:firstLine="709"/>
        <w:jc w:val="both"/>
        <w:rPr>
          <w:color w:val="auto"/>
          <w:sz w:val="28"/>
          <w:szCs w:val="28"/>
        </w:rPr>
      </w:pPr>
      <w:r w:rsidRPr="00A233F4">
        <w:rPr>
          <w:color w:val="auto"/>
          <w:sz w:val="28"/>
          <w:szCs w:val="28"/>
        </w:rPr>
        <w:t xml:space="preserve">Алгоритм действий кассира и работы ККТ по новым правилам выглядит так: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покупатель передает кассиру для расчета платежную карту или деньги.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кассир вводит данные о покупке в ККТ.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онлайн-касса формирует чек с необходимыми реквизитами.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данные об операции направляются в фискальный накопитель.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чек заверяется фискальными данными.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происходит обработка чека фискальным накопителем.</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распечатывается бумажная версия чека.</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данные об операции отправляются оператору фискальных данных (офд). </w:t>
      </w:r>
    </w:p>
    <w:p w:rsid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офд отправляет фискальному накопителю сведения о получении чека. </w:t>
      </w:r>
    </w:p>
    <w:p w:rsidR="00A233F4" w:rsidRP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 xml:space="preserve">офд обрабатывает полученную информацию и отправляет ее в фнс. </w:t>
      </w:r>
    </w:p>
    <w:p w:rsidR="003016CC" w:rsidRPr="00A233F4" w:rsidRDefault="00A233F4" w:rsidP="007637B8">
      <w:pPr>
        <w:pStyle w:val="Style10"/>
        <w:numPr>
          <w:ilvl w:val="0"/>
          <w:numId w:val="9"/>
        </w:numPr>
        <w:spacing w:line="360" w:lineRule="auto"/>
        <w:jc w:val="both"/>
        <w:rPr>
          <w:color w:val="auto"/>
          <w:sz w:val="28"/>
          <w:szCs w:val="28"/>
        </w:r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rsidR="00DA7DF0" w:rsidRPr="003016CC" w:rsidRDefault="00DA7DF0" w:rsidP="007637B8">
      <w:pPr>
        <w:pStyle w:val="Style10"/>
        <w:spacing w:line="360" w:lineRule="auto"/>
        <w:ind w:left="0" w:right="144" w:firstLine="0"/>
        <w:jc w:val="both"/>
        <w:rPr>
          <w:color w:val="FF0000"/>
        </w:rPr>
      </w:pPr>
    </w:p>
    <w:p w:rsidR="001D7C84" w:rsidRPr="001447CD" w:rsidRDefault="001D7C84" w:rsidP="007637B8">
      <w:pPr>
        <w:pStyle w:val="a0"/>
        <w:spacing w:after="0" w:line="360" w:lineRule="auto"/>
        <w:ind w:right="-1"/>
        <w:jc w:val="both"/>
        <w:rPr>
          <w:color w:val="auto"/>
        </w:rPr>
      </w:pPr>
    </w:p>
    <w:p w:rsidR="00DA7DF0" w:rsidRPr="001447CD" w:rsidRDefault="00DA7DF0" w:rsidP="007637B8">
      <w:pPr>
        <w:pStyle w:val="a0"/>
        <w:spacing w:after="0" w:line="360" w:lineRule="auto"/>
        <w:ind w:right="-1"/>
        <w:jc w:val="both"/>
        <w:rPr>
          <w:color w:val="auto"/>
        </w:rPr>
      </w:pPr>
    </w:p>
    <w:p w:rsidR="001D2902" w:rsidRDefault="001D2902" w:rsidP="007637B8">
      <w:pPr>
        <w:spacing w:line="360" w:lineRule="auto"/>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Pr="001447CD" w:rsidRDefault="009F259D" w:rsidP="007637B8">
      <w:pPr>
        <w:pStyle w:val="a0"/>
        <w:spacing w:after="0" w:line="360" w:lineRule="auto"/>
        <w:ind w:right="-1"/>
        <w:jc w:val="both"/>
        <w:rPr>
          <w:color w:val="auto"/>
        </w:rPr>
      </w:pPr>
      <w:r>
        <w:rPr>
          <w:rFonts w:ascii="Times New Roman" w:hAnsi="Times New Roman" w:cs="Times New Roman"/>
          <w:b/>
          <w:color w:val="auto"/>
          <w:sz w:val="28"/>
          <w:szCs w:val="28"/>
        </w:rPr>
        <w:lastRenderedPageBreak/>
        <w:t>3</w:t>
      </w:r>
      <w:r w:rsidR="00DA7DF0" w:rsidRPr="001447CD">
        <w:rPr>
          <w:rFonts w:ascii="Times New Roman" w:hAnsi="Times New Roman" w:cs="Times New Roman"/>
          <w:b/>
          <w:color w:val="auto"/>
          <w:sz w:val="28"/>
          <w:szCs w:val="28"/>
        </w:rPr>
        <w:t>. Товарный отчет.</w:t>
      </w:r>
    </w:p>
    <w:p w:rsidR="006B2DBC" w:rsidRDefault="006B2DBC" w:rsidP="007637B8">
      <w:pPr>
        <w:pStyle w:val="Style10"/>
        <w:spacing w:line="360" w:lineRule="auto"/>
        <w:ind w:left="0" w:firstLine="0"/>
        <w:jc w:val="center"/>
        <w:rPr>
          <w:b/>
          <w:color w:val="auto"/>
          <w:sz w:val="28"/>
          <w:szCs w:val="28"/>
          <w:u w:val="single"/>
        </w:rPr>
      </w:pPr>
    </w:p>
    <w:p w:rsidR="001D2902" w:rsidRDefault="001D2902" w:rsidP="007637B8">
      <w:pPr>
        <w:pStyle w:val="Style10"/>
        <w:spacing w:line="360" w:lineRule="auto"/>
        <w:ind w:left="0" w:firstLine="0"/>
        <w:jc w:val="center"/>
        <w:rPr>
          <w:b/>
          <w:color w:val="auto"/>
          <w:sz w:val="28"/>
          <w:szCs w:val="28"/>
        </w:rPr>
      </w:pPr>
      <w:r w:rsidRPr="001D2902">
        <w:rPr>
          <w:b/>
          <w:color w:val="auto"/>
          <w:sz w:val="28"/>
          <w:szCs w:val="28"/>
        </w:rPr>
        <w:t>Приходные и расходные операции товарного отчета.</w:t>
      </w:r>
    </w:p>
    <w:p w:rsidR="001D2902" w:rsidRPr="001D2902" w:rsidRDefault="001D2902" w:rsidP="007637B8">
      <w:pPr>
        <w:pStyle w:val="Style10"/>
        <w:spacing w:line="360" w:lineRule="auto"/>
        <w:ind w:left="0" w:firstLine="0"/>
        <w:jc w:val="center"/>
        <w:rPr>
          <w:b/>
          <w:color w:val="auto"/>
          <w:sz w:val="28"/>
          <w:szCs w:val="28"/>
        </w:rPr>
      </w:pP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Аптечные пункты I и II категории, киоски снабжаются медицинскими товарами из той аптеки, в ведении которой они находятся. Товар, который аптека передает мелкорозничным учреждениям с самостоятельной материальной ответственностью для реализации, не исключается из общих запасов аптеки. Выручка этих учреждений включается в товарооборот аптеки. С каждым материально ответственным лицом, возглавляющим филиал аптеки, заведующий аптеки  заключает  договор о материальной ответственности,</w:t>
      </w:r>
      <w:r w:rsidRPr="001D2902">
        <w:rPr>
          <w:color w:val="auto"/>
          <w:sz w:val="28"/>
          <w:szCs w:val="28"/>
        </w:rPr>
        <w:tab/>
        <w:t>независимо от того, состоит ли это лицо в штате аптеки или нет. Принимается на работу, увольняется или уходит в отпуск работник мелкорозничного филиала по согласованию с главным бухгалтером и обязательным проведением инвентаризации находящихся у него под отчетом товаров и других ценностей.</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Материально ответственное лицо, возглавляющее мелкорозничное учреждение (отделы аптеки), получает товар под отчет на основании выписанной накладной-требования (форма № АП-16), которая оформляется в трех экземплярах:  </w:t>
      </w:r>
    </w:p>
    <w:p w:rsidR="001D2902" w:rsidRDefault="001D2902" w:rsidP="007637B8">
      <w:pPr>
        <w:pStyle w:val="Style10"/>
        <w:numPr>
          <w:ilvl w:val="0"/>
          <w:numId w:val="19"/>
        </w:numPr>
        <w:spacing w:line="360" w:lineRule="auto"/>
        <w:jc w:val="both"/>
        <w:rPr>
          <w:color w:val="auto"/>
          <w:sz w:val="28"/>
          <w:szCs w:val="28"/>
        </w:rPr>
      </w:pPr>
      <w:r w:rsidRPr="001D2902">
        <w:rPr>
          <w:color w:val="auto"/>
          <w:sz w:val="28"/>
          <w:szCs w:val="28"/>
        </w:rPr>
        <w:t xml:space="preserve">первый экземпляр прикладывают к товарному отчету; </w:t>
      </w:r>
    </w:p>
    <w:p w:rsidR="001D2902" w:rsidRPr="001D2902" w:rsidRDefault="001D2902" w:rsidP="007637B8">
      <w:pPr>
        <w:pStyle w:val="Style10"/>
        <w:numPr>
          <w:ilvl w:val="0"/>
          <w:numId w:val="19"/>
        </w:numPr>
        <w:spacing w:line="360" w:lineRule="auto"/>
        <w:jc w:val="both"/>
        <w:rPr>
          <w:color w:val="auto"/>
          <w:sz w:val="28"/>
          <w:szCs w:val="28"/>
        </w:rPr>
      </w:pPr>
      <w:r w:rsidRPr="001D2902">
        <w:rPr>
          <w:color w:val="auto"/>
          <w:sz w:val="28"/>
          <w:szCs w:val="28"/>
        </w:rPr>
        <w:t>второй - передают лицу, получающему товар;</w:t>
      </w:r>
    </w:p>
    <w:p w:rsidR="001D2902" w:rsidRPr="001D2902" w:rsidRDefault="001D2902" w:rsidP="007637B8">
      <w:pPr>
        <w:pStyle w:val="Style10"/>
        <w:numPr>
          <w:ilvl w:val="0"/>
          <w:numId w:val="19"/>
        </w:numPr>
        <w:spacing w:line="360" w:lineRule="auto"/>
        <w:jc w:val="both"/>
        <w:rPr>
          <w:color w:val="auto"/>
          <w:sz w:val="28"/>
          <w:szCs w:val="28"/>
        </w:rPr>
      </w:pPr>
      <w:r w:rsidRPr="001D2902">
        <w:rPr>
          <w:color w:val="auto"/>
          <w:sz w:val="28"/>
          <w:szCs w:val="28"/>
        </w:rPr>
        <w:t>третий - остается у материально ответственного</w:t>
      </w:r>
      <w:r>
        <w:rPr>
          <w:color w:val="auto"/>
          <w:sz w:val="28"/>
          <w:szCs w:val="28"/>
        </w:rPr>
        <w:t xml:space="preserve"> лица в аптеке, </w:t>
      </w:r>
      <w:r w:rsidRPr="001D2902">
        <w:rPr>
          <w:color w:val="auto"/>
          <w:sz w:val="28"/>
          <w:szCs w:val="28"/>
        </w:rPr>
        <w:t>отпустившего товар.</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 В случае отпуска товара из аптек в киоски, в которых не предусмотрены переходящие запасы товаров и не составляются товарные отчеты, оформляется расходно-приходная накладная (форма № АП-17). </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Накладную выписывает материально, ответственное лицо, отпустившее а аптеке товар, в двух экземплярах:</w:t>
      </w:r>
    </w:p>
    <w:p w:rsidR="001D2902" w:rsidRDefault="001D2902" w:rsidP="007637B8">
      <w:pPr>
        <w:pStyle w:val="Style10"/>
        <w:numPr>
          <w:ilvl w:val="0"/>
          <w:numId w:val="18"/>
        </w:numPr>
        <w:spacing w:line="360" w:lineRule="auto"/>
        <w:jc w:val="both"/>
        <w:rPr>
          <w:color w:val="auto"/>
          <w:sz w:val="28"/>
          <w:szCs w:val="28"/>
        </w:rPr>
      </w:pPr>
      <w:r w:rsidRPr="001D2902">
        <w:rPr>
          <w:color w:val="auto"/>
          <w:sz w:val="28"/>
          <w:szCs w:val="28"/>
        </w:rPr>
        <w:t>первый экземпляр остается у работника, отпустившего товар;</w:t>
      </w:r>
    </w:p>
    <w:p w:rsidR="001D2902" w:rsidRPr="001D2902" w:rsidRDefault="001D2902" w:rsidP="007637B8">
      <w:pPr>
        <w:pStyle w:val="Style10"/>
        <w:numPr>
          <w:ilvl w:val="0"/>
          <w:numId w:val="18"/>
        </w:numPr>
        <w:spacing w:line="360" w:lineRule="auto"/>
        <w:jc w:val="both"/>
        <w:rPr>
          <w:color w:val="auto"/>
          <w:sz w:val="28"/>
          <w:szCs w:val="28"/>
        </w:rPr>
      </w:pPr>
      <w:r w:rsidRPr="001D2902">
        <w:rPr>
          <w:color w:val="auto"/>
          <w:sz w:val="28"/>
          <w:szCs w:val="28"/>
        </w:rPr>
        <w:lastRenderedPageBreak/>
        <w:t xml:space="preserve">второй - вручается получившему товар. </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В накладной указывают, кому и кем отпущен товар, наименование, единицы измерения, количество, цену и сумму отпущенного товара по продажной стоимости. Общая стоимость отпущенного товара повторяется прописью и скрепляется подписями отпустившего и получившего товар.</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экземпляром расходно-приходной накладной прикладывают к товарному отчету.  Приходный кассовый ордер при этом не выписывается, а на расходно-приходной накладной делается отметка о возвращении непроданных товаров и сумме сданных наличных денег за реализованные товары. Оба экземпляра расходно-приходной накладной прилагаются к товарному отчету.</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Отпущенные из аптеки в мелкорозничную сеть товарно-материальные ценности и поступающая от этих филиалов выручка учитываются по каждому материально ответственному лицу раздельно. Основанием для такого учета служат представляемые материально ответственными лицами аптечных пунктов и киосков товарные отчеты (форма № АП-24) с приложенными оправдательными приходно-расходными документами. Товарные отчеты составляют подотчетные аптеке материально ответственные лица в двух экземплярах не реже одного раза в месяц, работники киосков в декадный или полумесячный срок. Периодичность и график предоставления отчетов разрабатывают заведующий аптекой и главный бухгалтер централизованной бухгалтерии.</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В приходной части товарного отчета материально ответственный работник мелкорозничного филиала перечисляет в хронологическом порядке </w:t>
      </w:r>
      <w:r w:rsidRPr="001D2902">
        <w:rPr>
          <w:color w:val="auto"/>
          <w:sz w:val="28"/>
          <w:szCs w:val="28"/>
        </w:rPr>
        <w:lastRenderedPageBreak/>
        <w:t>все расходно-приходные накладные аптеки, на основании которых им были оприходованы товары.</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В расходной части товарного отчета указываются суммы выручки от продажи товаров, поступившие в аптеку от филиала. Товарный отчет вместе с приходными и расходными накладными, послужившими основанием для записей в отчете, утверждает заведующий аптекой. Предоставленный отчет тщательно проверяют по приложенным документам работники учетно-контрольной группы по записям в книгах и документам, имеющимся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соответственно уточняют остаток товаров в присутствии материально ответственных лиц с их письменного согласия. Один экземпляр (копия) товарного отчета с записью о проведенной проверке возвращают материально ответственному лицу.</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Аптечные пункты I категории, отпускающие лекарственные средства по рецептам, ведут у себя рецептурный журнал. В данном случае в товарном отчете аптечного пункта отмечают на оборотной стороне отчета соответствующие данные по видам реализации (стоимость лекарственных средств, отпущенных по рецептам, количество рецептов и т. д.).</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Материально ответственные лица, подотчетные аптеке, подтверждают своей распиской в товарном отчете остатки на конец месяца товаров и сумм, числящихся за ними. Данные товарных отчетов мелкорозничной сети вносятся в аптеке в шестой раздел месячного отчета аптеки.  («Движение товаров и выручки по прикрепленной мелкорозничной сети»). В установленные сроки в мелкорозничной сети проводят инвентаризацию товарно-материальных ценностей, имущества, инвентаря, а также фармацевтические обследования, результаты которых оформляют актами.</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При наличии в аптеке самостоятельных отделов устанавливают учет </w:t>
      </w:r>
      <w:r w:rsidRPr="001D2902">
        <w:rPr>
          <w:color w:val="auto"/>
          <w:sz w:val="28"/>
          <w:szCs w:val="28"/>
        </w:rPr>
        <w:lastRenderedPageBreak/>
        <w:t xml:space="preserve">движения товаров по отношению к каждому отделу. </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Отпуск товаров из отдела запасов в другие отделы оформляют накладной, выписываемой в двух экземплярах: </w:t>
      </w:r>
    </w:p>
    <w:p w:rsidR="001D2902" w:rsidRDefault="001D2902" w:rsidP="007637B8">
      <w:pPr>
        <w:pStyle w:val="Style10"/>
        <w:numPr>
          <w:ilvl w:val="0"/>
          <w:numId w:val="16"/>
        </w:numPr>
        <w:spacing w:line="360" w:lineRule="auto"/>
        <w:jc w:val="both"/>
        <w:rPr>
          <w:color w:val="auto"/>
          <w:sz w:val="28"/>
          <w:szCs w:val="28"/>
        </w:rPr>
      </w:pPr>
      <w:r w:rsidRPr="001D2902">
        <w:rPr>
          <w:color w:val="auto"/>
          <w:sz w:val="28"/>
          <w:szCs w:val="28"/>
        </w:rPr>
        <w:t>первый экземпляр передают заведующему отделом, получающему товар;</w:t>
      </w:r>
    </w:p>
    <w:p w:rsidR="001D2902" w:rsidRPr="001D2902" w:rsidRDefault="001D2902" w:rsidP="007637B8">
      <w:pPr>
        <w:pStyle w:val="Style10"/>
        <w:numPr>
          <w:ilvl w:val="0"/>
          <w:numId w:val="16"/>
        </w:numPr>
        <w:spacing w:line="360" w:lineRule="auto"/>
        <w:jc w:val="both"/>
        <w:rPr>
          <w:color w:val="auto"/>
          <w:sz w:val="28"/>
          <w:szCs w:val="28"/>
        </w:rPr>
      </w:pPr>
      <w:r w:rsidRPr="001D2902">
        <w:rPr>
          <w:color w:val="auto"/>
          <w:sz w:val="28"/>
          <w:szCs w:val="28"/>
        </w:rPr>
        <w:t xml:space="preserve">второй - остается в отделе  запасов. </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В установленные сроки (10-15 дней) заведующие отделами представляют в бухгалтерию товарные отчеты. К отчету прилагаются все оправдательные документы по приходу и расходу.</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Документальное оформление возврата нереализованного товара поставщику</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Что право на возврат качественного товара при отсутствии иных нарушений со стороны поставщика должно быть специально прописано в договоре. Забегая вперед, скажем, что налоговые органы рассматривают такую операцию как обратную реализацию, то есть поставку товара, где поставщик и покупатель меняются местами.</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Собственно говоря, если право на возврат нереализованного товара не закреплено в договоре поставки, но стороны согласны с таким развитием ситуации, они могут оформить отдельную сделку по обратной продаже товара.</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Следуя этой логике, при возврате нереализованного товара (независимо от того, предусмотрен возврат в основном договоре поставки или в ином соглашении сторон) следует оформить:</w:t>
      </w:r>
    </w:p>
    <w:p w:rsidR="001D2902" w:rsidRDefault="001D2902" w:rsidP="007637B8">
      <w:pPr>
        <w:pStyle w:val="Style10"/>
        <w:numPr>
          <w:ilvl w:val="0"/>
          <w:numId w:val="17"/>
        </w:numPr>
        <w:spacing w:line="360" w:lineRule="auto"/>
        <w:jc w:val="both"/>
        <w:rPr>
          <w:color w:val="auto"/>
          <w:sz w:val="28"/>
          <w:szCs w:val="28"/>
        </w:rPr>
      </w:pPr>
      <w:r w:rsidRPr="001D2902">
        <w:rPr>
          <w:color w:val="auto"/>
          <w:sz w:val="28"/>
          <w:szCs w:val="28"/>
        </w:rPr>
        <w:t>товарную накладную (можно использовать форму ТОРГ-12);</w:t>
      </w:r>
    </w:p>
    <w:p w:rsidR="001D2902" w:rsidRPr="001D2902" w:rsidRDefault="001D2902" w:rsidP="007637B8">
      <w:pPr>
        <w:pStyle w:val="Style10"/>
        <w:numPr>
          <w:ilvl w:val="0"/>
          <w:numId w:val="17"/>
        </w:numPr>
        <w:spacing w:line="360" w:lineRule="auto"/>
        <w:jc w:val="both"/>
        <w:rPr>
          <w:color w:val="auto"/>
          <w:sz w:val="28"/>
          <w:szCs w:val="28"/>
        </w:rPr>
      </w:pPr>
      <w:r w:rsidRPr="001D2902">
        <w:rPr>
          <w:color w:val="auto"/>
          <w:sz w:val="28"/>
          <w:szCs w:val="28"/>
        </w:rPr>
        <w:t>счет-фактуру.</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Во всех перечисленных документах поставщик будет выступать в качестве покупателя, а покупатель — в качестве поставщика.</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Определение выручки за месяц по оптовым и розничным ценам.</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В товарном отчете аптечной организации видна выручка по каждой кассе, затем складываем выручку каждой кассы, полученная сумма является </w:t>
      </w:r>
      <w:r w:rsidRPr="001D2902">
        <w:rPr>
          <w:color w:val="auto"/>
          <w:sz w:val="28"/>
          <w:szCs w:val="28"/>
        </w:rPr>
        <w:lastRenderedPageBreak/>
        <w:t>выручкой за месяц.</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Товарный отчет составляется в двух экземплярах по розничным ценам.  </w:t>
      </w:r>
    </w:p>
    <w:p w:rsidR="001D2902" w:rsidRPr="001D2902" w:rsidRDefault="004F1C94" w:rsidP="007637B8">
      <w:pPr>
        <w:pStyle w:val="Style10"/>
        <w:spacing w:line="360" w:lineRule="auto"/>
        <w:ind w:left="0" w:firstLine="709"/>
        <w:jc w:val="both"/>
        <w:rPr>
          <w:color w:val="auto"/>
          <w:sz w:val="28"/>
          <w:szCs w:val="28"/>
        </w:rPr>
      </w:pPr>
      <w:r>
        <w:rPr>
          <w:color w:val="auto"/>
          <w:sz w:val="28"/>
          <w:szCs w:val="28"/>
        </w:rPr>
        <w:t xml:space="preserve">В приходной </w:t>
      </w:r>
      <w:r w:rsidR="001D2902" w:rsidRPr="001D2902">
        <w:rPr>
          <w:color w:val="auto"/>
          <w:sz w:val="28"/>
          <w:szCs w:val="28"/>
        </w:rPr>
        <w:t>части товарного отчета первой строкой показывается остаток товара в дух ценах (из товарного отчета за предыдущий месяц ).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В конце раздела подсчитывается итого по приходу и строка остаток с приходом.</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 В расходной части товарного отчета отражается реализация товаров отдельно, также отражается выбытие товара, использованного на хозяйственные нужды и другие нужды аптеки, согласно актами на списание (по цене приобретения). 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 </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 xml:space="preserve">Остаток на конец месяца (Ок) рассчитывается по формуле товарного баланса: </w:t>
      </w:r>
    </w:p>
    <w:p w:rsidR="001D2902" w:rsidRDefault="001D2902" w:rsidP="007637B8">
      <w:pPr>
        <w:pStyle w:val="Style10"/>
        <w:spacing w:line="360" w:lineRule="auto"/>
        <w:ind w:left="0" w:firstLine="709"/>
        <w:jc w:val="center"/>
        <w:rPr>
          <w:color w:val="auto"/>
          <w:sz w:val="28"/>
          <w:szCs w:val="28"/>
        </w:rPr>
      </w:pPr>
      <w:r w:rsidRPr="001D2902">
        <w:rPr>
          <w:color w:val="auto"/>
          <w:sz w:val="28"/>
          <w:szCs w:val="28"/>
        </w:rPr>
        <w:t>Ок= Он+П-Р</w:t>
      </w:r>
    </w:p>
    <w:p w:rsidR="004F1C94" w:rsidRPr="001D2902" w:rsidRDefault="004F1C94" w:rsidP="007637B8">
      <w:pPr>
        <w:pStyle w:val="Style10"/>
        <w:spacing w:line="360" w:lineRule="auto"/>
        <w:rPr>
          <w:color w:val="auto"/>
          <w:sz w:val="28"/>
          <w:szCs w:val="28"/>
        </w:rPr>
      </w:pP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Он- остаток на начало месяца</w:t>
      </w:r>
    </w:p>
    <w:p w:rsidR="001D2902" w:rsidRPr="001D2902" w:rsidRDefault="001D2902" w:rsidP="007637B8">
      <w:pPr>
        <w:pStyle w:val="Style10"/>
        <w:spacing w:line="360" w:lineRule="auto"/>
        <w:ind w:left="0" w:firstLine="709"/>
        <w:jc w:val="both"/>
        <w:rPr>
          <w:color w:val="auto"/>
          <w:sz w:val="28"/>
          <w:szCs w:val="28"/>
        </w:rPr>
      </w:pPr>
      <w:r w:rsidRPr="001D2902">
        <w:rPr>
          <w:color w:val="auto"/>
          <w:sz w:val="28"/>
          <w:szCs w:val="28"/>
        </w:rPr>
        <w:t>П- приход товара</w:t>
      </w:r>
    </w:p>
    <w:p w:rsidR="001D2902" w:rsidRDefault="001D2902" w:rsidP="007637B8">
      <w:pPr>
        <w:pStyle w:val="Style10"/>
        <w:spacing w:line="360" w:lineRule="auto"/>
        <w:ind w:left="0" w:firstLine="709"/>
        <w:jc w:val="both"/>
        <w:rPr>
          <w:color w:val="auto"/>
          <w:sz w:val="28"/>
          <w:szCs w:val="28"/>
        </w:rPr>
      </w:pPr>
      <w:r w:rsidRPr="001D2902">
        <w:rPr>
          <w:color w:val="auto"/>
          <w:sz w:val="28"/>
          <w:szCs w:val="28"/>
        </w:rPr>
        <w:t>Р- расход товара</w:t>
      </w:r>
    </w:p>
    <w:p w:rsidR="004F1C94" w:rsidRPr="001D2902" w:rsidRDefault="004F1C94" w:rsidP="007637B8">
      <w:pPr>
        <w:pStyle w:val="Style10"/>
        <w:spacing w:line="360" w:lineRule="auto"/>
        <w:ind w:left="0" w:firstLine="709"/>
        <w:jc w:val="both"/>
        <w:rPr>
          <w:color w:val="auto"/>
          <w:sz w:val="28"/>
          <w:szCs w:val="28"/>
        </w:rPr>
      </w:pPr>
    </w:p>
    <w:p w:rsidR="001D2902" w:rsidRPr="001D2902" w:rsidRDefault="001D2902" w:rsidP="007637B8">
      <w:pPr>
        <w:pStyle w:val="Style10"/>
        <w:spacing w:line="360" w:lineRule="auto"/>
        <w:ind w:left="0" w:firstLine="709"/>
        <w:jc w:val="both"/>
        <w:rPr>
          <w:b/>
          <w:color w:val="auto"/>
          <w:sz w:val="28"/>
          <w:szCs w:val="28"/>
          <w:u w:val="single"/>
        </w:rPr>
      </w:pPr>
      <w:r w:rsidRPr="001D2902">
        <w:rPr>
          <w:color w:val="auto"/>
          <w:sz w:val="28"/>
          <w:szCs w:val="28"/>
        </w:rPr>
        <w:t>Подписывает товарный отчет аптечной организации МОЛ и после проверки главный бухгалтер. Один экземпляр передается в бухгалтерию, другой  МОЛ.</w:t>
      </w:r>
    </w:p>
    <w:p w:rsidR="001D7C84" w:rsidRPr="001447CD" w:rsidRDefault="001D7C84" w:rsidP="007637B8">
      <w:pPr>
        <w:pStyle w:val="a0"/>
        <w:tabs>
          <w:tab w:val="clear" w:pos="708"/>
        </w:tabs>
        <w:spacing w:after="0" w:line="360" w:lineRule="auto"/>
        <w:ind w:left="1080" w:right="-1"/>
        <w:jc w:val="both"/>
        <w:rPr>
          <w:color w:val="auto"/>
        </w:rPr>
      </w:pPr>
    </w:p>
    <w:p w:rsidR="001D7C84" w:rsidRPr="001447CD" w:rsidRDefault="001D7C84" w:rsidP="007637B8">
      <w:pPr>
        <w:pStyle w:val="a0"/>
        <w:spacing w:after="0" w:line="360" w:lineRule="auto"/>
        <w:ind w:right="-1"/>
        <w:jc w:val="both"/>
        <w:rPr>
          <w:color w:val="auto"/>
        </w:rPr>
      </w:pPr>
    </w:p>
    <w:tbl>
      <w:tblPr>
        <w:tblStyle w:val="2a"/>
        <w:tblW w:w="9640" w:type="dxa"/>
        <w:tblInd w:w="-34" w:type="dxa"/>
        <w:tblLayout w:type="fixed"/>
        <w:tblLook w:val="04A0"/>
      </w:tblPr>
      <w:tblGrid>
        <w:gridCol w:w="568"/>
        <w:gridCol w:w="2126"/>
        <w:gridCol w:w="992"/>
        <w:gridCol w:w="2126"/>
        <w:gridCol w:w="993"/>
        <w:gridCol w:w="1842"/>
        <w:gridCol w:w="993"/>
      </w:tblGrid>
      <w:tr w:rsidR="0021075D" w:rsidRPr="001A7D93" w:rsidTr="0021075D">
        <w:trPr>
          <w:trHeight w:val="713"/>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b/>
                <w:sz w:val="24"/>
                <w:szCs w:val="24"/>
              </w:rPr>
            </w:pPr>
            <w:r w:rsidRPr="001A7D93">
              <w:rPr>
                <w:rFonts w:ascii="Times New Roman" w:hAnsi="Times New Roman" w:cs="Times New Roman"/>
                <w:b/>
                <w:sz w:val="24"/>
                <w:szCs w:val="24"/>
              </w:rPr>
              <w:t>Рецептурные препараты</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highlight w:val="yellow"/>
              </w:rPr>
            </w:pPr>
            <w:r w:rsidRPr="001A7D93">
              <w:rPr>
                <w:rFonts w:ascii="Times New Roman" w:hAnsi="Times New Roman" w:cs="Times New Roman"/>
                <w:sz w:val="24"/>
                <w:szCs w:val="24"/>
              </w:rPr>
              <w:t>Цена, руб.</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b/>
                <w:sz w:val="24"/>
                <w:szCs w:val="24"/>
              </w:rPr>
            </w:pPr>
            <w:r w:rsidRPr="001A7D93">
              <w:rPr>
                <w:rFonts w:ascii="Times New Roman" w:hAnsi="Times New Roman" w:cs="Times New Roman"/>
                <w:b/>
                <w:sz w:val="24"/>
                <w:szCs w:val="24"/>
              </w:rPr>
              <w:t>Безрецептурные препараты</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Цена, руб.</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b/>
                <w:sz w:val="24"/>
                <w:szCs w:val="24"/>
              </w:rPr>
            </w:pPr>
            <w:r w:rsidRPr="001A7D93">
              <w:rPr>
                <w:rFonts w:ascii="Times New Roman" w:hAnsi="Times New Roman" w:cs="Times New Roman"/>
                <w:b/>
                <w:sz w:val="24"/>
                <w:szCs w:val="24"/>
              </w:rPr>
              <w:t>БАДы</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Цена, руб.</w:t>
            </w:r>
          </w:p>
        </w:tc>
      </w:tr>
      <w:tr w:rsidR="0021075D" w:rsidRPr="001A7D93" w:rsidTr="0021075D">
        <w:trPr>
          <w:trHeight w:val="425"/>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Амоксиклав</w:t>
            </w:r>
            <w:r w:rsidR="00AC4B6B">
              <w:rPr>
                <w:rFonts w:ascii="Times New Roman" w:hAnsi="Times New Roman" w:cs="Times New Roman"/>
                <w:sz w:val="24"/>
                <w:szCs w:val="24"/>
              </w:rPr>
              <w:t xml:space="preserve"> </w:t>
            </w:r>
            <w:r w:rsidRPr="001A7D93">
              <w:rPr>
                <w:rFonts w:ascii="Times New Roman" w:hAnsi="Times New Roman" w:cs="Times New Roman"/>
                <w:sz w:val="24"/>
                <w:szCs w:val="24"/>
              </w:rPr>
              <w:t>Квиктаб 250мг+62,5мг №20 таб. дисп.</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403,00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Виферон-3 супп. рект. 500000 ЕД</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284,00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Мумие Золотое алтайское очищенное таб. 200 мг №20 Эвалар</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135,00</w:t>
            </w:r>
          </w:p>
        </w:tc>
      </w:tr>
      <w:tr w:rsidR="0021075D" w:rsidRPr="001A7D93" w:rsidTr="0021075D">
        <w:trPr>
          <w:trHeight w:val="444"/>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Ультоп 40 мг №28 капс. кишечнораствор.</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471,00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Диклофенак-Тева гель 1% 100 г</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335,00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Овесол табл. №40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268,00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Бисопролол 5 мг №30 таб. п/пл/об.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84,00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Имудон таб. д/рассас. №24</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475,00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Цинарикс №60 табл.</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436,00</w:t>
            </w:r>
          </w:p>
        </w:tc>
      </w:tr>
      <w:tr w:rsidR="0021075D" w:rsidRPr="001A7D93" w:rsidTr="0021075D">
        <w:trPr>
          <w:trHeight w:val="366"/>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Варфарин Никомед 2,5 мг №100 таб. </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187,00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Маалокс сусп. пак. 15 мл № 30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700,00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Карнитон №20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405,00</w:t>
            </w:r>
          </w:p>
        </w:tc>
      </w:tr>
      <w:tr w:rsidR="0021075D" w:rsidRPr="001A7D93" w:rsidTr="0021075D">
        <w:trPr>
          <w:trHeight w:val="365"/>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w:t>
            </w:r>
          </w:p>
        </w:tc>
        <w:tc>
          <w:tcPr>
            <w:tcW w:w="2126" w:type="dxa"/>
          </w:tcPr>
          <w:p w:rsidR="0021075D" w:rsidRPr="001A7D93" w:rsidRDefault="0021075D" w:rsidP="007637B8">
            <w:pPr>
              <w:spacing w:line="360" w:lineRule="auto"/>
              <w:rPr>
                <w:rFonts w:ascii="Calibri" w:hAnsi="Calibri" w:cs="Times New Roman"/>
                <w:sz w:val="24"/>
                <w:szCs w:val="24"/>
              </w:rPr>
            </w:pPr>
            <w:r w:rsidRPr="001A7D93">
              <w:rPr>
                <w:rFonts w:ascii="Times New Roman" w:hAnsi="Times New Roman" w:cs="Times New Roman"/>
                <w:sz w:val="24"/>
                <w:szCs w:val="24"/>
              </w:rPr>
              <w:t xml:space="preserve">Ренитек 10 мг №14 таб. </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70,00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Кальций-Д3-Никомед №60 таб. жев. Апельсин</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391,00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Чай Турбослим очищение ф/п №20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280,00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6</w:t>
            </w:r>
          </w:p>
        </w:tc>
        <w:tc>
          <w:tcPr>
            <w:tcW w:w="2126" w:type="dxa"/>
          </w:tcPr>
          <w:p w:rsidR="0021075D" w:rsidRPr="001A7D93" w:rsidRDefault="0021075D" w:rsidP="007637B8">
            <w:pPr>
              <w:spacing w:line="360" w:lineRule="auto"/>
              <w:rPr>
                <w:rFonts w:ascii="Calibri" w:hAnsi="Calibri" w:cs="Times New Roman"/>
                <w:sz w:val="24"/>
                <w:szCs w:val="24"/>
              </w:rPr>
            </w:pPr>
            <w:r w:rsidRPr="001A7D93">
              <w:rPr>
                <w:rFonts w:ascii="Times New Roman" w:hAnsi="Times New Roman" w:cs="Times New Roman"/>
                <w:sz w:val="24"/>
                <w:szCs w:val="24"/>
              </w:rPr>
              <w:t>Момат 0,1% 15 г крем д/нар. прим.</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197,00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Кальций-Д3-Никомед №120 таб. жев. Клубника-Арбуз</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609,00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Дюфа Мишки паст. жев. №30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335,00</w:t>
            </w:r>
          </w:p>
        </w:tc>
      </w:tr>
      <w:tr w:rsidR="0021075D" w:rsidRPr="001A7D93" w:rsidTr="0021075D">
        <w:trPr>
          <w:trHeight w:val="876"/>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7</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Пенталгин-</w:t>
            </w:r>
            <w:r w:rsidRPr="001A7D93">
              <w:rPr>
                <w:rFonts w:ascii="Times New Roman" w:hAnsi="Times New Roman" w:cs="Times New Roman"/>
                <w:sz w:val="24"/>
                <w:szCs w:val="24"/>
                <w:lang w:val="en-US"/>
              </w:rPr>
              <w:t>ICN</w:t>
            </w:r>
            <w:r w:rsidRPr="001A7D93">
              <w:rPr>
                <w:rFonts w:ascii="Times New Roman" w:hAnsi="Times New Roman" w:cs="Times New Roman"/>
                <w:sz w:val="24"/>
                <w:szCs w:val="24"/>
              </w:rPr>
              <w:t xml:space="preserve"> таб. № 12</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184,00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Азелик 15% 30 г гель д/нар. прим.</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781,00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Бактистатин №20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480,00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8</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Седальгин Плюс таб. № 20</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295,00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Пенталгин таб. № 24</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220,00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Нормобакт L №10 саше по 3 г.</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527,91</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9</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Эуфиллин 150 мг №30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87,00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Атероклефит 100 мл капли</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245,00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АЕвитамин №30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102,00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Амлодипин 10 мг №60 табл.</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153,00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Нурофен для детей 100мг/5мл 150 мл сусп. д/приема внутрь </w:t>
            </w:r>
            <w:r w:rsidRPr="001A7D93">
              <w:rPr>
                <w:rFonts w:ascii="Times New Roman" w:hAnsi="Times New Roman" w:cs="Times New Roman"/>
                <w:sz w:val="24"/>
                <w:szCs w:val="24"/>
              </w:rPr>
              <w:lastRenderedPageBreak/>
              <w:t>(апельсин)</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lastRenderedPageBreak/>
              <w:t>185,00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Рио Флора Иммуно №30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630,00</w:t>
            </w:r>
          </w:p>
        </w:tc>
      </w:tr>
      <w:tr w:rsidR="0021075D" w:rsidRPr="001A7D93" w:rsidTr="0021075D">
        <w:trPr>
          <w:trHeight w:val="463"/>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lastRenderedPageBreak/>
              <w:t>11</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Фурагин 500 мг №30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276,00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Гепарин 25 г мазь д/нар. применения</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98,00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Дуовит для мужчин №30 табл.</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509,00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12</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Моночинквве 40 мг №30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178,00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Флюдитек 2% 125 мл сироп д/детей</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485,00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ФемибионНаталкер 1 №30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679,00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13</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Нифекард ХЛ 60 мг №30 таб. с модифиц. высвоб. п/пл/об.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highlight w:val="yellow"/>
              </w:rPr>
            </w:pPr>
            <w:r w:rsidRPr="001A7D93">
              <w:rPr>
                <w:rFonts w:ascii="Times New Roman" w:hAnsi="Times New Roman" w:cs="Times New Roman"/>
                <w:sz w:val="24"/>
                <w:szCs w:val="24"/>
              </w:rPr>
              <w:t>305,00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Ацетилсалициловая кислота 500 мг №20 таб.</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15,50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Эффекс 100 мг №15</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540,00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14</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Фенибут 250 мг №20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433,00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Валидол 60 мг №16 таб. подъязычных</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53,00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Глицин форте Эвалар таб. 300 мг №20</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120,00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15</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Амоксициллин Сандоз 500 мг №12 таб. п/пл/об. </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140,00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Энтерофурил 200 мг №16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375,00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Венокорсет №15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254,00</w:t>
            </w:r>
          </w:p>
        </w:tc>
      </w:tr>
      <w:tr w:rsidR="0021075D" w:rsidRPr="001A7D93" w:rsidTr="0021075D">
        <w:trPr>
          <w:trHeight w:val="354"/>
        </w:trPr>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16</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Супрастинекс 5мг/мл 20 мл капли для приема внутрь </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355,00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Нитроглицерин 0,5 мг №40 таб. подъязычные</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55,00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Черника форте с витаминами и цинком №50 таб.</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169,00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17</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Кларитромицин-Акрихин 500 мг №10 таб. п/пл/об.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191,00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РИНЗАсип лимон/вит С 5 г №10 пак. пор. д/р-ра</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290,00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Бэби Формула Мишки мультивитамины №30 жев.пастилки</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246,00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18</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СОТАГексал 160 мг №20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141,00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Нафтизин 0,1% 20 мл тюб/кап капли назал. инд/уп</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41,00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Ци-Клим витамины для женщин 45+ №60 таб.</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413,00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19</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Леводопа/Бенсеразид-Тева100мг+25мг №100 таб.</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647,00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Термикон 1% 15 г крем</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248,00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Эвалар БИО чай Шиповник №20 ф/п</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147,00</w:t>
            </w:r>
          </w:p>
        </w:tc>
      </w:tr>
      <w:tr w:rsidR="0021075D" w:rsidRPr="001A7D93" w:rsidTr="0021075D">
        <w:tc>
          <w:tcPr>
            <w:tcW w:w="568"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20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Трихопол 500 мг </w:t>
            </w:r>
            <w:r w:rsidRPr="001A7D93">
              <w:rPr>
                <w:rFonts w:ascii="Times New Roman" w:hAnsi="Times New Roman" w:cs="Times New Roman"/>
                <w:sz w:val="24"/>
                <w:szCs w:val="24"/>
              </w:rPr>
              <w:lastRenderedPageBreak/>
              <w:t>№10 таб. ваг.</w:t>
            </w:r>
          </w:p>
        </w:tc>
        <w:tc>
          <w:tcPr>
            <w:tcW w:w="99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lastRenderedPageBreak/>
              <w:t>320,00</w:t>
            </w:r>
          </w:p>
        </w:tc>
        <w:tc>
          <w:tcPr>
            <w:tcW w:w="2126"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 xml:space="preserve">Левомеколь 40 г </w:t>
            </w:r>
            <w:r w:rsidRPr="001A7D93">
              <w:rPr>
                <w:rFonts w:ascii="Times New Roman" w:hAnsi="Times New Roman" w:cs="Times New Roman"/>
                <w:sz w:val="24"/>
                <w:szCs w:val="24"/>
              </w:rPr>
              <w:lastRenderedPageBreak/>
              <w:t>мазь</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lastRenderedPageBreak/>
              <w:t>140,00</w:t>
            </w:r>
          </w:p>
        </w:tc>
        <w:tc>
          <w:tcPr>
            <w:tcW w:w="1842"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t>ТурбослимПик</w:t>
            </w:r>
            <w:r w:rsidRPr="001A7D93">
              <w:rPr>
                <w:rFonts w:ascii="Times New Roman" w:hAnsi="Times New Roman" w:cs="Times New Roman"/>
                <w:sz w:val="24"/>
                <w:szCs w:val="24"/>
              </w:rPr>
              <w:lastRenderedPageBreak/>
              <w:t>олинат хрома №90 капс.</w:t>
            </w:r>
          </w:p>
        </w:tc>
        <w:tc>
          <w:tcPr>
            <w:tcW w:w="993" w:type="dxa"/>
          </w:tcPr>
          <w:p w:rsidR="0021075D" w:rsidRPr="001A7D93" w:rsidRDefault="0021075D" w:rsidP="007637B8">
            <w:pPr>
              <w:shd w:val="clear" w:color="auto" w:fill="FFFFFF"/>
              <w:spacing w:before="100" w:beforeAutospacing="1" w:after="100" w:afterAutospacing="1" w:line="360" w:lineRule="auto"/>
              <w:jc w:val="both"/>
              <w:rPr>
                <w:rFonts w:ascii="Times New Roman" w:hAnsi="Times New Roman" w:cs="Times New Roman"/>
                <w:sz w:val="24"/>
                <w:szCs w:val="24"/>
              </w:rPr>
            </w:pPr>
            <w:r w:rsidRPr="001A7D93">
              <w:rPr>
                <w:rFonts w:ascii="Times New Roman" w:hAnsi="Times New Roman" w:cs="Times New Roman"/>
                <w:sz w:val="24"/>
                <w:szCs w:val="24"/>
              </w:rPr>
              <w:lastRenderedPageBreak/>
              <w:t>546,00</w:t>
            </w:r>
          </w:p>
        </w:tc>
      </w:tr>
    </w:tbl>
    <w:p w:rsidR="0021075D" w:rsidRDefault="0021075D" w:rsidP="007637B8">
      <w:pPr>
        <w:shd w:val="clear" w:color="auto" w:fill="FFFFFF"/>
        <w:spacing w:before="100" w:beforeAutospacing="1" w:after="100" w:afterAutospacing="1" w:line="360" w:lineRule="auto"/>
        <w:jc w:val="both"/>
        <w:rPr>
          <w:rFonts w:ascii="Times New Roman" w:eastAsia="Times New Roman" w:hAnsi="Times New Roman" w:cs="Times New Roman"/>
          <w:b/>
          <w:sz w:val="28"/>
          <w:szCs w:val="28"/>
        </w:rPr>
      </w:pPr>
    </w:p>
    <w:p w:rsidR="004F1C94" w:rsidRDefault="004F1C94" w:rsidP="007637B8">
      <w:pPr>
        <w:spacing w:line="360" w:lineRule="auto"/>
        <w:rPr>
          <w:rFonts w:ascii="Times New Roman" w:eastAsia="SimSun" w:hAnsi="Times New Roman" w:cs="Times New Roman"/>
          <w:sz w:val="28"/>
          <w:szCs w:val="28"/>
          <w:lang w:eastAsia="en-US"/>
        </w:rPr>
      </w:pPr>
      <w:r>
        <w:rPr>
          <w:rFonts w:ascii="Times New Roman" w:hAnsi="Times New Roman" w:cs="Times New Roman"/>
          <w:sz w:val="28"/>
          <w:szCs w:val="28"/>
        </w:rPr>
        <w:br w:type="page"/>
      </w:r>
    </w:p>
    <w:p w:rsidR="00DA7DF0" w:rsidRDefault="00DA7DF0" w:rsidP="007637B8">
      <w:pPr>
        <w:pStyle w:val="a0"/>
        <w:spacing w:after="0" w:line="360" w:lineRule="auto"/>
        <w:ind w:right="2448"/>
        <w:jc w:val="both"/>
        <w:rPr>
          <w:rFonts w:ascii="Times New Roman" w:hAnsi="Times New Roman" w:cs="Times New Roman"/>
          <w:b/>
          <w:color w:val="auto"/>
          <w:sz w:val="28"/>
          <w:szCs w:val="28"/>
        </w:rPr>
      </w:pPr>
      <w:r w:rsidRPr="001447CD">
        <w:rPr>
          <w:rFonts w:ascii="Times New Roman" w:hAnsi="Times New Roman" w:cs="Times New Roman"/>
          <w:color w:val="auto"/>
          <w:sz w:val="28"/>
          <w:szCs w:val="28"/>
        </w:rPr>
        <w:lastRenderedPageBreak/>
        <w:t xml:space="preserve">4. </w:t>
      </w:r>
      <w:r w:rsidRPr="001447CD">
        <w:rPr>
          <w:rFonts w:ascii="Times New Roman" w:hAnsi="Times New Roman" w:cs="Times New Roman"/>
          <w:b/>
          <w:color w:val="auto"/>
          <w:sz w:val="28"/>
          <w:szCs w:val="28"/>
        </w:rPr>
        <w:t xml:space="preserve">Предметно-количественный учет. </w:t>
      </w:r>
    </w:p>
    <w:p w:rsidR="0049095E" w:rsidRPr="001447CD" w:rsidRDefault="0049095E" w:rsidP="007637B8">
      <w:pPr>
        <w:pStyle w:val="a0"/>
        <w:spacing w:after="0" w:line="360" w:lineRule="auto"/>
        <w:ind w:right="2448"/>
        <w:jc w:val="both"/>
        <w:rPr>
          <w:color w:val="auto"/>
        </w:rPr>
      </w:pPr>
    </w:p>
    <w:p w:rsidR="0049095E" w:rsidRDefault="0049095E" w:rsidP="007637B8">
      <w:pPr>
        <w:pStyle w:val="Style10"/>
        <w:spacing w:line="360" w:lineRule="auto"/>
        <w:ind w:left="0" w:firstLine="709"/>
        <w:jc w:val="center"/>
        <w:rPr>
          <w:rFonts w:eastAsia="Arial"/>
          <w:b/>
          <w:color w:val="auto"/>
          <w:sz w:val="28"/>
          <w:szCs w:val="28"/>
        </w:rPr>
      </w:pPr>
      <w:r w:rsidRPr="0049095E">
        <w:rPr>
          <w:rFonts w:eastAsia="Arial"/>
          <w:b/>
          <w:color w:val="auto"/>
          <w:sz w:val="28"/>
          <w:szCs w:val="28"/>
        </w:rPr>
        <w:t>Нормативные документы, регламентирующие правила прописывания, учета и отпуска средств,  находящихся на предметно-количественный учете.</w:t>
      </w:r>
    </w:p>
    <w:p w:rsidR="0049095E" w:rsidRPr="0049095E" w:rsidRDefault="0049095E" w:rsidP="007637B8">
      <w:pPr>
        <w:pStyle w:val="Style10"/>
        <w:spacing w:line="360" w:lineRule="auto"/>
        <w:ind w:left="0" w:firstLine="709"/>
        <w:jc w:val="center"/>
        <w:rPr>
          <w:rFonts w:eastAsia="Arial"/>
          <w:b/>
          <w:color w:val="auto"/>
          <w:sz w:val="28"/>
          <w:szCs w:val="28"/>
        </w:rPr>
      </w:pPr>
    </w:p>
    <w:p w:rsidR="0049095E" w:rsidRPr="0049095E" w:rsidRDefault="0049095E" w:rsidP="007637B8">
      <w:pPr>
        <w:pStyle w:val="Style10"/>
        <w:spacing w:line="360" w:lineRule="auto"/>
        <w:ind w:left="0" w:firstLine="709"/>
        <w:jc w:val="both"/>
        <w:rPr>
          <w:rFonts w:eastAsia="Arial"/>
          <w:color w:val="auto"/>
          <w:sz w:val="28"/>
          <w:szCs w:val="28"/>
        </w:rPr>
      </w:pPr>
      <w:r w:rsidRPr="0049095E">
        <w:rPr>
          <w:rFonts w:eastAsia="Arial"/>
          <w:color w:val="auto"/>
          <w:sz w:val="28"/>
          <w:szCs w:val="28"/>
        </w:rPr>
        <w:t>ПКУ - это документированный оперативный учет движения товара по отдельным ассортиментным позициям в натуральных измерителях. (кг., л., шт., уп.).</w:t>
      </w:r>
    </w:p>
    <w:p w:rsidR="0049095E" w:rsidRPr="0049095E" w:rsidRDefault="0049095E" w:rsidP="007637B8">
      <w:pPr>
        <w:pStyle w:val="Style10"/>
        <w:spacing w:line="360" w:lineRule="auto"/>
        <w:ind w:left="0" w:firstLine="709"/>
        <w:jc w:val="both"/>
        <w:rPr>
          <w:rFonts w:eastAsia="Arial"/>
          <w:color w:val="auto"/>
          <w:sz w:val="28"/>
          <w:szCs w:val="28"/>
        </w:rPr>
      </w:pPr>
      <w:r w:rsidRPr="0049095E">
        <w:rPr>
          <w:rFonts w:eastAsia="Arial"/>
          <w:color w:val="auto"/>
          <w:sz w:val="28"/>
          <w:szCs w:val="28"/>
        </w:rPr>
        <w:t xml:space="preserve"> ПКУ лекарственных средств ведут в «Книге учета лекарственных средств, состоящих на ПКУ».</w:t>
      </w:r>
    </w:p>
    <w:p w:rsidR="0049095E" w:rsidRPr="0049095E" w:rsidRDefault="0049095E" w:rsidP="007637B8">
      <w:pPr>
        <w:pStyle w:val="Style10"/>
        <w:spacing w:line="360" w:lineRule="auto"/>
        <w:ind w:left="0" w:firstLine="709"/>
        <w:jc w:val="both"/>
        <w:rPr>
          <w:rFonts w:eastAsia="Arial"/>
          <w:color w:val="auto"/>
          <w:sz w:val="28"/>
          <w:szCs w:val="28"/>
        </w:rPr>
      </w:pPr>
      <w:r w:rsidRPr="0049095E">
        <w:rPr>
          <w:rFonts w:eastAsia="Arial"/>
          <w:color w:val="auto"/>
          <w:sz w:val="28"/>
          <w:szCs w:val="28"/>
        </w:rPr>
        <w:t>Группы лекарственных препаратов и лекарственные препараты, зарегистрированные в РФ, находящихся на предметно-количественный учете.</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Федеральный закон «Об обращении лекарственных средств» от 12.04.2010 № 61-ФЗ. Статья 58.1 регламентирует предметно-количественный учет лекарственных средств для медицинского применения.</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Приказ Министерства здравоохранения РФ № 647н от 31.08.2016 г. «Об утверждении Правил надлежащей аптечной практики лекарственных препаратов для медицинского применения».</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Приказ Минздрава России от 14.01.2019 №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Приказ Минздрава России от 01.08.2012 № 54н «Об утверждении формы бланков рецептов, содержащих назначение наркотических средств или психотропных веществ, порядка их изготовления, </w:t>
      </w:r>
      <w:r w:rsidRPr="00301A09">
        <w:rPr>
          <w:rFonts w:ascii="Times New Roman" w:eastAsia="SimSun" w:hAnsi="Times New Roman" w:cs="Times New Roman"/>
          <w:sz w:val="28"/>
          <w:szCs w:val="28"/>
          <w:lang w:eastAsia="en-US"/>
        </w:rPr>
        <w:lastRenderedPageBreak/>
        <w:t>распределения, регистрации, учета и хранения, а также правил оформления».</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Приказ Минздрава России от 11.07.2017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Приказ Минздрава России от 22.04.2014 № 183н «Об утверждении перечня лекарственных средств для медицинского применения, подлежащих предметно-количественному учету».</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Постановление Правительства РФ от 30.06.1998 г. № 681 «Об утверждении перечня наркотических средств, психотропных веществ и их прекурсоров, подлежащих контролю в Российской Федерации».</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Постановление Правительства РФ от 29.12.2007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Приказ Минздравсоцразвития России от 17.05.2012 № 562н «Об утверждении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Приказ Минздрава России от 17.06.2013 № 378н «Об утверждении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w:t>
      </w:r>
      <w:r w:rsidRPr="00301A09">
        <w:rPr>
          <w:rFonts w:ascii="Times New Roman" w:eastAsia="SimSun" w:hAnsi="Times New Roman" w:cs="Times New Roman"/>
          <w:sz w:val="28"/>
          <w:szCs w:val="28"/>
          <w:lang w:eastAsia="en-US"/>
        </w:rPr>
        <w:lastRenderedPageBreak/>
        <w:t>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средств для медицинского применения».</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Постановление Правительства РФ от 04.11.2006 № 644 «О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p>
    <w:p w:rsidR="00301A09" w:rsidRPr="00301A09" w:rsidRDefault="00301A09" w:rsidP="00301A09">
      <w:pPr>
        <w:numPr>
          <w:ilvl w:val="0"/>
          <w:numId w:val="38"/>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Постановление Правительства РФ от 09.06.2010 № 419 «О представлении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w:t>
      </w:r>
    </w:p>
    <w:p w:rsidR="00301A09" w:rsidRPr="00301A09" w:rsidRDefault="00301A09" w:rsidP="00301A09">
      <w:pPr>
        <w:spacing w:line="360" w:lineRule="auto"/>
        <w:ind w:left="9400"/>
        <w:jc w:val="both"/>
        <w:rPr>
          <w:rFonts w:ascii="Times New Roman" w:hAnsi="Times New Roman" w:cs="Times New Roman"/>
          <w:sz w:val="28"/>
          <w:szCs w:val="28"/>
        </w:rPr>
      </w:pPr>
    </w:p>
    <w:p w:rsidR="00301A09" w:rsidRPr="00301A09" w:rsidRDefault="00301A09" w:rsidP="00301A09">
      <w:pPr>
        <w:spacing w:after="160" w:line="360" w:lineRule="auto"/>
        <w:ind w:firstLine="709"/>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t xml:space="preserve">Согласно приказу Минздрава России от 22.04.2014 № 183н предметно-количественному учету подлежат следующие группы лекарственных препаратов: </w:t>
      </w:r>
    </w:p>
    <w:p w:rsidR="00301A09" w:rsidRPr="00301A09" w:rsidRDefault="00301A09" w:rsidP="00301A09">
      <w:pPr>
        <w:numPr>
          <w:ilvl w:val="0"/>
          <w:numId w:val="39"/>
        </w:numPr>
        <w:tabs>
          <w:tab w:val="left" w:pos="708"/>
        </w:tabs>
        <w:suppressAutoHyphens/>
        <w:spacing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 xml:space="preserve">Лекарственные препараты, содержащие наркотические средства, психотропные вещества и их прекурсоры и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w:t>
      </w:r>
      <w:r w:rsidRPr="00301A09">
        <w:rPr>
          <w:rFonts w:ascii="Times New Roman" w:eastAsia="SimSun" w:hAnsi="Times New Roman" w:cs="Times New Roman"/>
          <w:sz w:val="28"/>
          <w:szCs w:val="28"/>
          <w:lang w:eastAsia="en-US"/>
        </w:rPr>
        <w:t>Бупренорфин (Бупранал), Дигидрокодеин (ДГК Континус),</w:t>
      </w:r>
      <w:r w:rsidRPr="00301A09">
        <w:rPr>
          <w:rFonts w:ascii="Times New Roman" w:eastAsia="SimSun" w:hAnsi="Times New Roman" w:cs="Times New Roman"/>
          <w:color w:val="00000A"/>
          <w:sz w:val="28"/>
          <w:szCs w:val="28"/>
          <w:lang w:eastAsia="en-US"/>
        </w:rPr>
        <w:t xml:space="preserve"> Кодеин субстанция, Морфин (морфина гидрохлорид), Омнопон (морфин+кодеин+ наркотин+папаверинагидрохлорид+тебаин),Пропионилфенилэтоксиэтилпиперидин (Просидол), Тримеперидин (Промедол), Фентанил </w:t>
      </w:r>
      <w:r w:rsidRPr="00301A09">
        <w:rPr>
          <w:rFonts w:ascii="Times New Roman" w:eastAsia="SimSun" w:hAnsi="Times New Roman" w:cs="Times New Roman"/>
          <w:color w:val="00000A"/>
          <w:sz w:val="28"/>
          <w:szCs w:val="28"/>
          <w:lang w:eastAsia="en-US"/>
        </w:rPr>
        <w:lastRenderedPageBreak/>
        <w:t>(Дюрогезик, Фендивия), Таргин (налоксон+оксикодон), Кетамин,  Алпразолам (Золомакс), Буторфанол (Стадол), Декстрометорфан (Гликодин), Диазепам (Реланиум, Седуксен), Золпидем (Ивадал), Клоназепам, Лоразепам (Лорафен), Медазепам (Мезапам), Мидазолам (Фулсед), Мезокарб (Сиднокарб), Натрия оксибутират, Нитразепам, Оксазепам (Нозепам, Тазепам),  Тианептин (Коаксил), Фенобарбитал, Флунитразепам, Циклобарбитал, Хлордиазепоксид (Элениум)  и др.</w:t>
      </w:r>
    </w:p>
    <w:p w:rsidR="00301A09" w:rsidRPr="00301A09" w:rsidRDefault="00301A09" w:rsidP="00301A09">
      <w:pPr>
        <w:numPr>
          <w:ilvl w:val="0"/>
          <w:numId w:val="39"/>
        </w:numPr>
        <w:tabs>
          <w:tab w:val="left" w:pos="708"/>
        </w:tabs>
        <w:suppressAutoHyphens/>
        <w:spacing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Лекарственные препараты, содержащие сильнодействующие и ядовитые вещества,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Гексобарбитал (Гексенал), Гестринон (Неместран), Даназол (Данол)‚ Зопиклон (Имован, Сомнол), Клозапин (Азалептин), Клонидин (Клофелин), Левомепромазин (Тизерцин), Нандролон (Ретаболил), Сибутрамин (Голдлайн), Этанол (Спирт этиловый), Тестстерон (Небидо), Тиопентал натрия (Тиопентал), Трамадол (Трамал), Трамадол+парацетамол (Залдиар, Трамацета, Рамлепса), Хлороформ, Эрготал, Этилхлорид и др.</w:t>
      </w:r>
    </w:p>
    <w:p w:rsidR="00301A09" w:rsidRPr="00301A09" w:rsidRDefault="00301A09" w:rsidP="00301A09">
      <w:pPr>
        <w:numPr>
          <w:ilvl w:val="0"/>
          <w:numId w:val="39"/>
        </w:numPr>
        <w:tabs>
          <w:tab w:val="left" w:pos="708"/>
        </w:tabs>
        <w:suppressAutoHyphens/>
        <w:spacing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 xml:space="preserve">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 пункт 5 приказа Министерства здравоохранения и социального развития Российской Федерации от 17 мая 2012 г. № 562н: </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 xml:space="preserve">кодеин или его соли в количестве до 20 мг на 1 дозу твердой лекарственной формы (Каффетин, Нурофен плюс, Коделак, Терпинкод) или в количестве до 200 мг на 100 мл или 100 г </w:t>
      </w:r>
      <w:r w:rsidRPr="00301A09">
        <w:rPr>
          <w:rFonts w:ascii="Times New Roman" w:eastAsia="SimSun" w:hAnsi="Times New Roman" w:cs="Times New Roman"/>
          <w:color w:val="00000A"/>
          <w:sz w:val="28"/>
          <w:szCs w:val="28"/>
          <w:lang w:eastAsia="en-US"/>
        </w:rPr>
        <w:lastRenderedPageBreak/>
        <w:t>жидкой лекарственной формы для внутреннего применения (Коделак фито);</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псевдоэфедрина гидрохлорид в количестве, превышающем 30 мг, и до 60 мг на 1 дозу твердой лекарственной формы;</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псевдоэфедрина гидрохлорид в количестве, превышающем 30 мг, и до 60 мг включительно в сочетании с декстрометорфаномгидробромидом в количестве, превышающем 10 мг, и до 30 мг на 1 дозу твердой лекарственной формы;</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декстрометорфанагидробромид в количестве до 200 мг на 100 мл или 100 г жидкой лекарственной формы для внутреннего применения (Гликодин, Туссин плюс);</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эфедрина гидрохлорид в количестве, превышающем 100 мг, и до 300 мг на 100 мл или 100 г жидкой лекарственной формы для внутреннего применения;</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эфедрина гидрохлорид в количестве до 50 мг на 1 дозу твердой лекарственной формы;</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фенилпропаноламин в количестве до 75 мг на 1 дозу твердой лекарственной формы) или до 300 мг на 100 мл или 100 г жидкой лекарственной формы для внутреннего применения;</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фенобарбитал в количестве до 15 мг включительно в сочетании с кодеином или его солями, независимо от количества на 1 дозу твердой лекарственной формы (Тетралгин, Пенталгин плюс);</w:t>
      </w:r>
    </w:p>
    <w:p w:rsidR="00301A09" w:rsidRPr="00301A09" w:rsidRDefault="00301A09" w:rsidP="00301A09">
      <w:pPr>
        <w:numPr>
          <w:ilvl w:val="0"/>
          <w:numId w:val="40"/>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фенобарбитал в количестве до 20 мг включительно в сочетании с эфедрином гидрохлоридом независимо от количества на 1 дозу твердой лекарственной формы;</w:t>
      </w:r>
    </w:p>
    <w:p w:rsidR="00301A09" w:rsidRPr="00301A09" w:rsidRDefault="00301A09" w:rsidP="00301A09">
      <w:pPr>
        <w:numPr>
          <w:ilvl w:val="0"/>
          <w:numId w:val="40"/>
        </w:numPr>
        <w:tabs>
          <w:tab w:val="left" w:pos="708"/>
        </w:tabs>
        <w:suppressAutoHyphens/>
        <w:spacing w:after="12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t>хлордиазепоксид в количестве, превышающем 10 мг, и до 20 мг на 1 дозу твердой лекарственной формы.</w:t>
      </w:r>
    </w:p>
    <w:p w:rsidR="00301A09" w:rsidRPr="00301A09" w:rsidRDefault="00301A09" w:rsidP="00301A09">
      <w:pPr>
        <w:numPr>
          <w:ilvl w:val="0"/>
          <w:numId w:val="39"/>
        </w:numPr>
        <w:tabs>
          <w:tab w:val="left" w:pos="708"/>
        </w:tabs>
        <w:suppressAutoHyphens/>
        <w:spacing w:after="160" w:line="360" w:lineRule="auto"/>
        <w:jc w:val="both"/>
        <w:rPr>
          <w:rFonts w:ascii="Times New Roman" w:eastAsia="SimSun" w:hAnsi="Times New Roman" w:cs="Times New Roman"/>
          <w:color w:val="00000A"/>
          <w:sz w:val="28"/>
          <w:szCs w:val="28"/>
          <w:lang w:eastAsia="en-US"/>
        </w:rPr>
      </w:pPr>
      <w:r w:rsidRPr="00301A09">
        <w:rPr>
          <w:rFonts w:ascii="Times New Roman" w:eastAsia="SimSun" w:hAnsi="Times New Roman" w:cs="Times New Roman"/>
          <w:color w:val="00000A"/>
          <w:sz w:val="28"/>
          <w:szCs w:val="28"/>
          <w:lang w:eastAsia="en-US"/>
        </w:rPr>
        <w:lastRenderedPageBreak/>
        <w:t>Иные лекарственные средства, подлежащие предметно-количественному учету: Прегабалин (Лирика), Тропикамид (Мидриацил), Циклопентолат (Цикломед).</w:t>
      </w: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t>Правила выписывания и оформления требований и рецептов на наркотические и психотропные, ядовитые и спиртосодержащие лекарственные средства</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Согласно Приказу Минздрава России от 14.01.2019 № 4н назначение лекарственных препаратов осуществляется лечащим врачом, фельдшером, акушеркой в случае возложения на них полномочий лечащего врача.</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Назначение и выписывание лекарственных препаратов осуществляется по международному непатентованному наименованию, а при его отсутствии - группировочному или химическому наименованию. В случае их отсутствия лекарственный препарат назначается и выписывается по торговому наименованию.</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Рецепты на лекарственные препараты, подлежащие предметно-количественному учету, выписываются на рецептурном бланке по форме № 148-1/у-88, утверждённой Приказом Минздрава России № 4н.</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выписываются на специальном рецептурном бланке по форме, утвержденной Приказом № 54н (№ 107/у-НП).</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а также лекарственных препаратов, содержащих наркотическое средство в сочетании с антагонистом опиоидных рецепторов) для лечения граждан, имеющих право на бесплатное получение лекарственных препаратов или получения лекарственных </w:t>
      </w:r>
      <w:r w:rsidRPr="00301A09">
        <w:rPr>
          <w:rFonts w:ascii="Times New Roman" w:eastAsia="SimSun" w:hAnsi="Times New Roman" w:cs="Times New Roman"/>
          <w:sz w:val="28"/>
          <w:szCs w:val="28"/>
          <w:lang w:eastAsia="en-US"/>
        </w:rPr>
        <w:lastRenderedPageBreak/>
        <w:t>препаратов со скидкой, выписываются на специальном рецептурном бланке на наркотическое средство и психотропное вещество, к которому дополнительно выписываются рецепты в двух экземплярах на рецептурном бланке формы № 148-1/у-04 (л).</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Рецепт на лекарственный препарат выписывается на имя пациента, для которого предназначен лекарственный препарат.</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Рецептурный бланк формы № 148-1/у-88 предназначен для выписывания: наркотических и психотропных ЛП списка II Перечня в виде трансдермальных терапевтических систем; психотропных ЛП списка III перечня; сильнодействующих и ядовитых ЛП; ЛП, обладающих анаболической активностью; ЛП, указанных в пункте 5 приказа № 562н; ЛП индивидуального изготовления содержащих наркотические средства или психотропные вещества списка  II перечня и другие фармакологически активные вещества;прекурсоры списка IV; иные ЛП, подлежащие предметно–количественному учету.</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Рецептурный бланк формы № 107/у-НП предназначен для выписывания наркотических и психотропных ЛП списка II Перечня, за исключением лекарственных препаратов, в виде трансдермальных терапевтических систем.</w:t>
      </w:r>
    </w:p>
    <w:p w:rsidR="00301A09" w:rsidRPr="00301A09" w:rsidRDefault="00301A09" w:rsidP="00301A09">
      <w:pPr>
        <w:tabs>
          <w:tab w:val="left" w:pos="708"/>
        </w:tabs>
        <w:suppressAutoHyphens/>
        <w:spacing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При выписывании рецепта запрещается превышать предельно допустимое количество лекарственного препарата для выписывания на один рецепт, и не рекомендуется превышать рекомендованное количество лекарственного препарата.</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При назначении лекарственных препаратов, включенных в перечень ПКУ, доза которых превышает высший однократный прием, медицинский работник обозначает дозу этого лекарственного препарата в рецепте на бумажном носителе прописью с проставлением восклицательного знака и </w:t>
      </w:r>
      <w:r w:rsidRPr="00301A09">
        <w:rPr>
          <w:rFonts w:ascii="Times New Roman" w:eastAsia="SimSun" w:hAnsi="Times New Roman" w:cs="Times New Roman"/>
          <w:sz w:val="28"/>
          <w:szCs w:val="28"/>
          <w:lang w:eastAsia="en-US"/>
        </w:rPr>
        <w:lastRenderedPageBreak/>
        <w:t>(или) проставляет восклицательный знак при оформлении рецепта в форме электронного документа.</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Количество назначенных лекарственных препаратов, включенных в перечень ПКУ, при оказании пациентам, нуждающимся в длительном лечении, первичной медико-санитарной помощи и паллиативной медицинской помощи может быть увеличено не более чем в 2 раза по сравнению с количеством наркотических средств или психотропных веществ, которое может быть выписано в одном рецепте, установленным приложением № 1 к Приказу Минздрава России от 14.01.2019 № 4н.</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Рецепты на производные барбитуровой кислоты, комбинированные лекарственные препараты, содержащие кодеин (его соли), иные комбинированные лекарственные препараты, подлежащие предметно-количественному учету, лекарственные препараты, обладающие анаболической активностью в соответствии с основным фармакологическим действием, для лечения пациентов с хроническими заболеваниями могут оформляться на курс лечения до 60 дней.</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данных случаях в рецептах на бумажном носителе производится надпись «По специальному назначению», заверенная подписью медицинского работника и печатью медицинской организации «Для рецептов», рецептах в форме электронного документа производится отметка «По специальному назначению», с проставлением усиленной квалифицированной электронной подписи медицинского работника и лица, уполномоченного заверять документы от имени медицинской организации.</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Согласно Приказу Минздрава России от 14.01.2019 № 4н и Приказу Минздрава России от 01.08.2012 № 54н рецептурные бланки заполняются врачом разборчиво, четко, чернилами или шариковой ручкой. Исправления при заполнении рецептурного бланка не допускаются. </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lastRenderedPageBreak/>
        <w:t>Наркотические и психотропные лекарственные препараты списка II (за исключением лекарственных препаратов в виде трансдермальных терапевтических систем), а также, препараты, подлежащие ПКУ, выписанные на рецептурном бланке формы N 148-1/у-88 предназначенные для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формы N 107/у-НП / N 148-1/у-88 и рецепта, выписанного на рецептурном бланке формы N 148-1/у-04 (л).</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Допускается оформление всех реквизитов (за исключением реквизита "Подпись лечащего врача (подпись фельдшера, акушерки") рецептурных бланков формы N 148-1/у-88 и формы N 148-1/у-04(л) с использованием печатающих устройств.</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Оформление рецептурных бланков формы N 148-1/у-04(л) включает цифровое кодирование.</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рецептурных бланках формы N 148-1/у-88 в графах в графе "Фамилия, инициалы имени и отчества (последнее - при наличии) пациента" указываются фамилия, инициалы имени и отчества (при наличии) пациента.</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рецептурных бланках формы N 107/у-НП в строках "Ф.И.О. пациента" указываются полностью фамилия, имя, отчество (последнее - при наличии) пациента.</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рецептурных бланках формы N 148-1/у-88 в графе "Дата рождения" указывается дата рождения пациента (число, месяц, год), а для детей в возрасте до 1 года в графе "Дата рождения" указывается количество полных месяцев.</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lastRenderedPageBreak/>
        <w:t>В рецептурных бланках формы N 107/у-НП в графе «Возраст» указывается количество полных лет пациента, а для детей в возрасте до 1 года - количество полных месяцев.</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рецептурных бланках формы N 148-1/у-88 в графе "Адрес места жительства или номер медицинской карты пациента, получающего медицинскую помощь в амбулаторных условиях" указывается адрес места жительства (места пребывания или места фактического проживания) пациента или номер медицинской карты пациента, получающего медицинскую помощь в амбулаторных условиях.</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В рецептурном бланке формы № 107/у-НП в строке «Серия и номер полиса обязательного медицинского страхования» указывается номер полиса обязательного медицинского страхования пациента (при наличии).</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рецептурном бланке формы № 107/у-НП в строке «Номер медицинской карты» указывается номер медицинской карты пациента, получающего медицинскую помощь в амбулаторных условиях, или истории болезни пациента, выписываемого из медицинской организации.</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рецептурном бланке формы N 148-1/у-88 в графе "Фамилия, инициалы имени и отчества (последнее - при наличии) лечащего врача (фельдшера, акушерки)" ручным способом или с помощью штампа указываются фамилия, инициалы имени и отчества (последнее - при наличии) медицинского работника, назначившего лекарственные препараты и оформившего рецепт.</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В рецептурном бланке формы № 107/у-НП в строке "Ф.И.О. врача (фельдшера, акушерки)" указывается полностью фамилия, имя, отчество (последнее - при наличии) врача (фельдшера, акушерки), </w:t>
      </w:r>
      <w:r w:rsidRPr="00301A09">
        <w:rPr>
          <w:rFonts w:ascii="Times New Roman" w:eastAsia="SimSun" w:hAnsi="Times New Roman" w:cs="Times New Roman"/>
          <w:sz w:val="28"/>
          <w:szCs w:val="28"/>
          <w:lang w:eastAsia="en-US"/>
        </w:rPr>
        <w:lastRenderedPageBreak/>
        <w:t>выписавшего рецепт на наркотический (психотропный) лекарственный препарат.</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В графе «Rp» рецептурных бланков указывается:</w:t>
      </w:r>
    </w:p>
    <w:p w:rsidR="00301A09" w:rsidRPr="00301A09" w:rsidRDefault="00301A09" w:rsidP="00301A09">
      <w:pPr>
        <w:tabs>
          <w:tab w:val="left" w:pos="708"/>
        </w:tabs>
        <w:suppressAutoHyphens/>
        <w:spacing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а. на латинском языке наименование лекарственного препарата (международное непатентованное, группировочное или химическое, торговое наименование), форма выпуска, дозировка и количество;</w:t>
      </w:r>
    </w:p>
    <w:p w:rsidR="00301A09" w:rsidRPr="00301A09" w:rsidRDefault="00301A09" w:rsidP="00301A09">
      <w:pPr>
        <w:tabs>
          <w:tab w:val="left" w:pos="708"/>
        </w:tabs>
        <w:suppressAutoHyphens/>
        <w:spacing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б.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Федерации;</w:t>
      </w:r>
    </w:p>
    <w:p w:rsidR="00301A09" w:rsidRPr="00301A09" w:rsidRDefault="00301A09" w:rsidP="00301A09">
      <w:pPr>
        <w:tabs>
          <w:tab w:val="left" w:pos="708"/>
        </w:tabs>
        <w:suppressAutoHyphens/>
        <w:spacing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в. запрещается ограничиваться общими указаниями, например, «Внутреннее», «Известно».</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В рецептурном бланке формы № 107/у-НП количество выписываемого наркотического (психотропного) лекарственного препарата указывается прописью.</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Рецепт, выписанный на рецептурном бланке, подписывается медицинским работником и заверяется его личной печатью.</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Дополнительно рецепт, выписанный на рецептурном бланке формы № 148-1/у-88, заверяется печатью медицинской организации «Для рецептов».</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При первичном выписывании пациенту рецепта на наркотический (психотропный) лекарственный препарат на форме бланка № 107/у-НП рецепт заверяется подписью и личной печатью врача, подписью руководителя медицинской организации с указанием его фамилии, имени, отчества, печатью медицинской организации «Для рецептов».</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При повторном выписывании рецепта формы № 107/у-НП рецепт заверяется подписью и личной печатью врача, печатью медицинской </w:t>
      </w:r>
      <w:r w:rsidRPr="00301A09">
        <w:rPr>
          <w:rFonts w:ascii="Times New Roman" w:eastAsia="SimSun" w:hAnsi="Times New Roman" w:cs="Times New Roman"/>
          <w:sz w:val="28"/>
          <w:szCs w:val="28"/>
          <w:lang w:eastAsia="en-US"/>
        </w:rPr>
        <w:lastRenderedPageBreak/>
        <w:t>организации «Для рецептов» с указанием в левом верхнем углу рецепта надписи «Повторно».</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В строке «Отметка аптечной организации об отпуске» на бланке формы № 107/у-НП ставится отметка аптечной организации об отпуске с указанием наименования, количества отпущенного наркотического (психотропного) лекарственного препарата и даты его отпуска. Заверяется подписью работника аптечной организации с указанием его фамилии, имени, отчества, а также круглой печатью аптечной организации, в оттиске которой должно быть идентифицировано полное наименование аптечной организации.</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На одном рецептурном бланке формы № 148-1/у-88, № 107/у-НП разрешается выписывать только одно наименование лекарственного препарата.</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Исправления не допускаются.</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На оборотной стороне рецептурного бланка формы № 148-1/у-88 печатается окно «Отметка о назначении лекарственного препарата по решению врачебной комиссии».При оформлении рецептурного бланка формы N 148-1/у-88,на лекарственные препараты, назначенные по решению врачебной комиссии, на обороте рецептурного бланка ставится специальная отметка (штамп).</w:t>
      </w:r>
    </w:p>
    <w:p w:rsidR="00301A09" w:rsidRPr="00301A09" w:rsidRDefault="00301A09" w:rsidP="00301A09">
      <w:pPr>
        <w:numPr>
          <w:ilvl w:val="0"/>
          <w:numId w:val="41"/>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 На оборотной стороне рецептурного бланка формы № 148-1/у-88 печатается таблица следующего содержания:</w:t>
      </w:r>
    </w:p>
    <w:p w:rsidR="00301A09" w:rsidRPr="00301A09" w:rsidRDefault="00301A09" w:rsidP="00301A09">
      <w:pPr>
        <w:pStyle w:val="a0"/>
        <w:spacing w:after="0" w:line="360" w:lineRule="auto"/>
        <w:jc w:val="both"/>
        <w:rPr>
          <w:rFonts w:ascii="Times New Roman" w:hAnsi="Times New Roman" w:cs="Times New Roman"/>
          <w:color w:val="auto"/>
          <w:sz w:val="28"/>
          <w:szCs w:val="28"/>
        </w:rPr>
      </w:pPr>
    </w:p>
    <w:tbl>
      <w:tblPr>
        <w:tblStyle w:val="afff2"/>
        <w:tblW w:w="0" w:type="auto"/>
        <w:tblLook w:val="04A0"/>
      </w:tblPr>
      <w:tblGrid>
        <w:gridCol w:w="3190"/>
        <w:gridCol w:w="3190"/>
        <w:gridCol w:w="3190"/>
      </w:tblGrid>
      <w:tr w:rsidR="00301A09" w:rsidRPr="00301A09" w:rsidTr="00651101">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r w:rsidRPr="00301A09">
              <w:rPr>
                <w:rFonts w:ascii="Times New Roman" w:hAnsi="Times New Roman" w:cs="Times New Roman"/>
                <w:sz w:val="28"/>
                <w:szCs w:val="28"/>
              </w:rPr>
              <w:t>Приготовил</w:t>
            </w:r>
          </w:p>
        </w:tc>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r w:rsidRPr="00301A09">
              <w:rPr>
                <w:rFonts w:ascii="Times New Roman" w:hAnsi="Times New Roman" w:cs="Times New Roman"/>
                <w:sz w:val="28"/>
                <w:szCs w:val="28"/>
              </w:rPr>
              <w:t>Проверил</w:t>
            </w:r>
          </w:p>
        </w:tc>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r w:rsidRPr="00301A09">
              <w:rPr>
                <w:rFonts w:ascii="Times New Roman" w:hAnsi="Times New Roman" w:cs="Times New Roman"/>
                <w:sz w:val="28"/>
                <w:szCs w:val="28"/>
              </w:rPr>
              <w:t>Отпустил</w:t>
            </w:r>
          </w:p>
        </w:tc>
      </w:tr>
      <w:tr w:rsidR="00301A09" w:rsidRPr="00301A09" w:rsidTr="00651101">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p>
        </w:tc>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p>
        </w:tc>
        <w:tc>
          <w:tcPr>
            <w:tcW w:w="3190" w:type="dxa"/>
          </w:tcPr>
          <w:p w:rsidR="00301A09" w:rsidRPr="00301A09" w:rsidRDefault="00301A09" w:rsidP="00301A09">
            <w:pPr>
              <w:pStyle w:val="a0"/>
              <w:spacing w:line="360" w:lineRule="auto"/>
              <w:jc w:val="both"/>
              <w:rPr>
                <w:rFonts w:ascii="Times New Roman" w:hAnsi="Times New Roman" w:cs="Times New Roman"/>
                <w:sz w:val="28"/>
                <w:szCs w:val="28"/>
              </w:rPr>
            </w:pPr>
          </w:p>
        </w:tc>
      </w:tr>
    </w:tbl>
    <w:p w:rsidR="00301A09" w:rsidRPr="00301A09" w:rsidRDefault="00301A09" w:rsidP="00301A09">
      <w:pPr>
        <w:pStyle w:val="a0"/>
        <w:numPr>
          <w:ilvl w:val="0"/>
          <w:numId w:val="41"/>
        </w:numPr>
        <w:spacing w:after="0" w:line="360" w:lineRule="auto"/>
        <w:jc w:val="both"/>
        <w:rPr>
          <w:rFonts w:ascii="Times New Roman" w:hAnsi="Times New Roman" w:cs="Times New Roman"/>
          <w:color w:val="auto"/>
          <w:sz w:val="28"/>
          <w:szCs w:val="28"/>
        </w:rPr>
      </w:pPr>
      <w:r w:rsidRPr="00301A09">
        <w:rPr>
          <w:rFonts w:ascii="Times New Roman" w:hAnsi="Times New Roman" w:cs="Times New Roman"/>
          <w:color w:val="auto"/>
          <w:sz w:val="28"/>
          <w:szCs w:val="28"/>
        </w:rPr>
        <w:t>Рецепт, выписанный с нарушением установленных настоящим порядком требований, считается недействительным.</w:t>
      </w:r>
    </w:p>
    <w:p w:rsidR="00301A09" w:rsidRPr="00301A09" w:rsidRDefault="00301A09" w:rsidP="00301A09">
      <w:pPr>
        <w:spacing w:line="360" w:lineRule="auto"/>
        <w:jc w:val="both"/>
        <w:rPr>
          <w:rFonts w:ascii="Times New Roman" w:hAnsi="Times New Roman" w:cs="Times New Roman"/>
          <w:sz w:val="28"/>
          <w:szCs w:val="28"/>
        </w:rPr>
      </w:pPr>
    </w:p>
    <w:p w:rsidR="00301A09" w:rsidRPr="00301A09" w:rsidRDefault="00301A09" w:rsidP="00301A09">
      <w:pPr>
        <w:spacing w:line="360" w:lineRule="auto"/>
        <w:jc w:val="both"/>
        <w:rPr>
          <w:rFonts w:ascii="Times New Roman" w:hAnsi="Times New Roman" w:cs="Times New Roman"/>
          <w:sz w:val="28"/>
          <w:szCs w:val="28"/>
        </w:rPr>
      </w:pP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t>Сроки действия и хранения рецептов на перечисленные лекарственные средства</w:t>
      </w:r>
    </w:p>
    <w:p w:rsidR="00301A09" w:rsidRPr="00301A09" w:rsidRDefault="00301A09" w:rsidP="00301A09">
      <w:pPr>
        <w:numPr>
          <w:ilvl w:val="0"/>
          <w:numId w:val="42"/>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148 – 1/у-88 - срок действия рецепта составляет 15 дней, срок хранения в аптеке для наркотических и психотропных веществ 5 лет, для остальных ЛП, выписываемых на этом рецепте 3 года.</w:t>
      </w:r>
    </w:p>
    <w:p w:rsidR="00301A09" w:rsidRPr="00301A09" w:rsidRDefault="00301A09" w:rsidP="00301A09">
      <w:pPr>
        <w:numPr>
          <w:ilvl w:val="0"/>
          <w:numId w:val="42"/>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107/у-НП - срок действия рецепта 15 дней, срок хранения в аптеке 5 лет.</w:t>
      </w:r>
    </w:p>
    <w:p w:rsidR="00301A09" w:rsidRPr="00301A09" w:rsidRDefault="00301A09" w:rsidP="00301A09">
      <w:pPr>
        <w:numPr>
          <w:ilvl w:val="0"/>
          <w:numId w:val="42"/>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148-1/у-04 (л) - срок действия рецептов на лекарственные препараты, подлежащие предметно-количественному учету составляет 15 дней, срок хранения в аптеке 3 года.</w:t>
      </w:r>
    </w:p>
    <w:p w:rsidR="00301A09" w:rsidRPr="00301A09" w:rsidRDefault="00301A09" w:rsidP="00301A09">
      <w:pPr>
        <w:tabs>
          <w:tab w:val="left" w:pos="708"/>
        </w:tabs>
        <w:suppressAutoHyphens/>
        <w:spacing w:line="360" w:lineRule="auto"/>
        <w:jc w:val="both"/>
        <w:rPr>
          <w:rFonts w:ascii="Times New Roman" w:eastAsia="SimSun" w:hAnsi="Times New Roman" w:cs="Times New Roman"/>
          <w:sz w:val="28"/>
          <w:szCs w:val="28"/>
          <w:lang w:eastAsia="en-US"/>
        </w:rPr>
      </w:pP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t>Нормы отпуска на перечисленные лекарственные средства.  Порядок отпуска лекарственных средств, стоящих на предметно-количественном учете</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Предельно допустимое количество отдельных наркотических и психотропных лекарственных препаратов для выписывания на один рецепт регламентируется Приказом Минздрава России от 14.01.2019 №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(Приложение 1).</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 xml:space="preserve">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осуществляется фармацевтическими работниками, занимающими должности, включенные в перечень должностей фармацевтических и медицинских работников в организациях, которым предоставлено право отпуска </w:t>
      </w:r>
      <w:r w:rsidRPr="00301A09">
        <w:rPr>
          <w:rFonts w:ascii="Times New Roman" w:eastAsia="SimSun" w:hAnsi="Times New Roman" w:cs="Times New Roman"/>
          <w:sz w:val="28"/>
          <w:szCs w:val="28"/>
          <w:lang w:eastAsia="en-US"/>
        </w:rPr>
        <w:lastRenderedPageBreak/>
        <w:t>наркотических лекарственных препаратов и психотропных лекарственных препаратов физическим лицам.</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Наркотические и психотропные лекарственные препараты списка II, за исключением лекарственных препаратов в виде трансдермальных терапевтических систем, отпускаются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Наркотические и психотропные лекарственные препараты списка II (за исключением лекарственных препаратов в виде трансдермальных терапевтических систем), предназначенные для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формы № 107/у-НП, и рецепта, выписанного на рецептурном бланке формы № 148-1/у-04 (л).</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После отпуска наркотических и психотропных лекарственных препаратов списка II, в том числе в виде трансдермальных терапевтических систем, психотропных лекарственных препаратов списка III лицу, получившему лекарственный препарат, выдается сигнатура с желтой полосой в верхней части и надписью черным шрифтом на ней «Сигнатура», в которой указываются:</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наименование и адрес местонахождения аптеки или аптечного пункта;</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номер и дата выписанного рецепта;</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фамилия, имя, отчество (при наличии) лица, для которого предназначен лекарственный препарат, его возраст;</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lastRenderedPageBreak/>
        <w:t>номер медицинской карты пациента, получающего медицинскую помощь в амбулаторных условиях, для которого предназначен лекарственный препарат;</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фамилия, имя, отчество (при наличии) медицинского работника, выписавшего рецепт, его контактный телефон либо телефон медицинской организации;</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содержание рецепта на латинском языке;</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фамилия, имя, отчество (при наличии) и подпись фармацевтического работника, отпустившего лекарственный препарат;</w:t>
      </w:r>
    </w:p>
    <w:p w:rsidR="00301A09" w:rsidRPr="00301A09" w:rsidRDefault="00301A09" w:rsidP="00301A09">
      <w:pPr>
        <w:numPr>
          <w:ilvl w:val="0"/>
          <w:numId w:val="43"/>
        </w:numPr>
        <w:tabs>
          <w:tab w:val="left" w:pos="708"/>
        </w:tabs>
        <w:suppressAutoHyphens/>
        <w:spacing w:after="160" w:line="360" w:lineRule="auto"/>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дата отпуска лекарственного препарата.</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Отпуск этилового спирта производится по рецепту с учетом установленных требований к объему тары, упаковке и комплектности лекарственных препаратов.</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sz w:val="28"/>
          <w:szCs w:val="28"/>
          <w:lang w:eastAsia="en-US"/>
        </w:rPr>
      </w:pPr>
      <w:r w:rsidRPr="00301A09">
        <w:rPr>
          <w:rFonts w:ascii="Times New Roman" w:eastAsia="SimSun" w:hAnsi="Times New Roman" w:cs="Times New Roman"/>
          <w:sz w:val="28"/>
          <w:szCs w:val="28"/>
          <w:lang w:eastAsia="en-US"/>
        </w:rPr>
        <w:t>Лекарственные препараты, содержащие этиловый спирт, в том числе изготовленные по рецепту субъектом розничной торговли, имеющим лицензию на фармацевтическую деятельность с правом изготовления лекарственных препаратов, отпускаются с учетом установленных требований к объему тары, упаковке и комплектности лекарственных препаратов.</w:t>
      </w:r>
    </w:p>
    <w:p w:rsidR="00301A09" w:rsidRPr="00301A09" w:rsidRDefault="00301A09" w:rsidP="00301A09">
      <w:pPr>
        <w:tabs>
          <w:tab w:val="left" w:pos="708"/>
        </w:tabs>
        <w:suppressAutoHyphens/>
        <w:spacing w:line="360" w:lineRule="auto"/>
        <w:ind w:firstLine="709"/>
        <w:jc w:val="both"/>
        <w:rPr>
          <w:rFonts w:ascii="Times New Roman" w:eastAsia="SimSun" w:hAnsi="Times New Roman" w:cs="Times New Roman"/>
          <w:i/>
          <w:sz w:val="28"/>
          <w:szCs w:val="28"/>
          <w:lang w:eastAsia="en-US"/>
        </w:rPr>
      </w:pPr>
      <w:r w:rsidRPr="00301A09">
        <w:rPr>
          <w:rFonts w:ascii="Times New Roman" w:eastAsia="SimSun" w:hAnsi="Times New Roman" w:cs="Times New Roman"/>
          <w:sz w:val="28"/>
          <w:szCs w:val="28"/>
          <w:lang w:eastAsia="en-US"/>
        </w:rPr>
        <w:t>Запрещается раздельный отпуск лекарственных средств, входящих в состав лекарственного препарата, изготавливаемого субъектом розничной торговли.</w:t>
      </w: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t>Порядок оформления выборочных листов</w:t>
      </w:r>
    </w:p>
    <w:p w:rsidR="00301A09" w:rsidRPr="00301A09" w:rsidRDefault="00301A09" w:rsidP="00301A09">
      <w:pPr>
        <w:spacing w:line="360" w:lineRule="auto"/>
        <w:ind w:firstLine="709"/>
        <w:jc w:val="both"/>
        <w:rPr>
          <w:rFonts w:ascii="Times New Roman" w:eastAsia="Calibri" w:hAnsi="Times New Roman" w:cs="Times New Roman"/>
          <w:i/>
          <w:sz w:val="28"/>
          <w:szCs w:val="28"/>
          <w:lang w:eastAsia="en-US"/>
        </w:rPr>
      </w:pPr>
      <w:r w:rsidRPr="00301A09">
        <w:rPr>
          <w:rFonts w:ascii="Times New Roman" w:eastAsia="Times New Roman" w:hAnsi="Times New Roman" w:cs="Times New Roman"/>
          <w:color w:val="000000"/>
          <w:sz w:val="28"/>
          <w:szCs w:val="28"/>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Расход указывается в журнале по видам расхода по рецептам или требованиям.</w:t>
      </w: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lastRenderedPageBreak/>
        <w:t>Правила оформления и ведения Журналов предметно-количественного учета</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Правила устанавливают порядок ведения и хранения специальных журналов регистрации операций, связанных с оборотом наркотических средств и психотропных веществ, включенных в перечень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в результате которых изменяются количество и состояние наркотических средств и психотропных веществ.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Юридические лица, а также их подразделения, осуществляющие виды деятельности, связанные с оборотом наркотических средств и психотропных веществ, обязаны вести журналы регистрации по форме на бумажном носителе или в электронной форме.</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Определение единицы учета при изменении количества и состояния наркотических средств и психотропных веществ определяется руководителем юридического лица или руководителем структурного подразделения юридического лица с учетом формы выпуска соответствующего наркотического средства и психотропного вещества.</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Журналы регистрации, оформленные на бумажном носителе, должны быть сброшюрованы, пронумерованы и скреплены подписью руководителя юридического лица и печатью юридического лица (при наличии печати).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lastRenderedPageBreak/>
        <w:t>При необходимости решением органа исполнительной власти субъекта Российской Федерации определяется орган, заверяющий журнал регистрации.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Листы журналов регистрации, заполняемых в электронной форме, ежемесячно распечатываются, нумеруются, подписываются лицом, ответственным за их ведение и хранение, и брошюруются по наименованию наркотического средства или психотропного вещества, дозировке, лекарственной форме (в случае если наркотическое средство или психотропное вещество является лекарственным средством).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По истечении календарного года сброшюрованные помесячно листы журнала регистрации оформляются в журнал регистрации, опечатываются с указанием количества листов и заверяются подписью лица, ответственного за ведение и хранение журнала регистрации, руководителя юридического лица и печатью юридического лица (при наличии печати).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Руководитель юридического лица назначает лиц, ответственных за ведение и хранение журналов регистрации, в том числе в подразделениях.</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Записи в журналах регистрации производятся лицом, ответственным за их ведение и хранение,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операций.</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либо подшиваются в отдельную папку, которая хранится вместе с соответствующим журналом регистрации, либо хранятся в архиве юридического лица с возможностью представления их по требованию контролирующих органов.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lastRenderedPageBreak/>
        <w:t>Списки названий наркотических средств и психотропных веществ, зарегистрированных в качестве лекарственных средств (международные непатентованные, патентованные, оригинальные названия или при их отсутствии химические названия), заносятся Министерством здравоохранения Российской Федерации в государственный реестр лекарственных средств для медицинского применения.</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Не использованные в текущем календарном году страницы журналов регистрации, оформленных на бумажном носителе, прочеркиваются и не используются в следующем календарном году.</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Запись в журналах регистрации каждой проведенной операции заверяется подписью, в том числе усиленной квалифицированной электронной подписью, лица, ответственного за их ведение и хранение, с указанием фамилии и инициалов.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Исправления в журналах регистрации, оформленных на бумажном носителе, заверяются подписью лица, ответственного за их ведение и хранение. Подчистки и незаверенные исправления в журналах регистрации, оформленных на бумажном носителе, не допускаются.</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В журналах регистрации необходимо отразить результаты проведенной инвентаризации наркотических средств и психотропных веществ.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lastRenderedPageBreak/>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Доступ к информационной системе, с помощью которой осуществляется ведение журнала регистрации в электронной форме, имеют лица, ответственные за ведение и хранение журнала регистрации.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На основании записей в соответствующем журнале регистрации юридические лица представляют в установленном порядке отчеты о деятельности, связанной с оборотом наркотических средств и психотропных веществ.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Заполненные журналы регистрации вместе с документами, подтверждающими осуществление операций, связанных с оборотом наркотических средств и психотропных веществ, сдаются в архив юридического лица, где хранятся в течение 5 лет после внесения в них последней записи. По истечении указанного срока журналы регистрации подлежат уничтожению по акту, утверждаемому руководителем юридического лица.</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В случае реорганизации или ликвидации юридического лица журналы регистрации и документы, подтверждающие осуществление операций, связанных с оборотом наркотических средств и психотропных веществ, сдаются на хранение:</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1. При реорганизации - новому юридическому лицу либо правопреемнику (правопреемникам) в соответствии с передаточным актом или разделительным балансом;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2. При ликвидации - в государственный архив в соответствии с законодательством Российской Федерации.</w:t>
      </w:r>
    </w:p>
    <w:p w:rsidR="00301A09" w:rsidRPr="00301A09" w:rsidRDefault="00301A09" w:rsidP="00301A09">
      <w:pPr>
        <w:tabs>
          <w:tab w:val="left" w:pos="708"/>
        </w:tabs>
        <w:suppressAutoHyphens/>
        <w:spacing w:before="120" w:after="120" w:line="360" w:lineRule="auto"/>
        <w:jc w:val="both"/>
        <w:rPr>
          <w:rFonts w:ascii="Times New Roman" w:eastAsia="SimSun" w:hAnsi="Times New Roman" w:cs="Times New Roman"/>
          <w:b/>
          <w:sz w:val="28"/>
          <w:szCs w:val="28"/>
          <w:lang w:eastAsia="en-US"/>
        </w:rPr>
      </w:pPr>
      <w:r w:rsidRPr="00301A09">
        <w:rPr>
          <w:rFonts w:ascii="Times New Roman" w:eastAsia="SimSun" w:hAnsi="Times New Roman" w:cs="Times New Roman"/>
          <w:b/>
          <w:sz w:val="28"/>
          <w:szCs w:val="28"/>
          <w:lang w:eastAsia="en-US"/>
        </w:rPr>
        <w:lastRenderedPageBreak/>
        <w:t>Правила ведения Журналов учета прекурсоров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Правила устанавливают порядок ведения и хранения специальных журналов регистрации операций, при которых изменяется количество прекурсоров наркотических средств и психотропных веществ, внесенных в списки I и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681.</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0" w:name="dst100095"/>
      <w:bookmarkStart w:id="1" w:name="dst100096"/>
      <w:bookmarkEnd w:id="0"/>
      <w:bookmarkEnd w:id="1"/>
      <w:r w:rsidRPr="00301A09">
        <w:rPr>
          <w:rFonts w:ascii="Times New Roman" w:eastAsia="Calibri" w:hAnsi="Times New Roman" w:cs="Times New Roman"/>
          <w:sz w:val="28"/>
          <w:szCs w:val="28"/>
          <w:lang w:eastAsia="en-US"/>
        </w:rPr>
        <w:t>Регистрация операций ведется по каждому наименованию прекурсора на отдельном развернутом листе журнала или в отдельном журнале.</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2" w:name="dst100155"/>
      <w:bookmarkEnd w:id="2"/>
      <w:r w:rsidRPr="00301A09">
        <w:rPr>
          <w:rFonts w:ascii="Times New Roman" w:eastAsia="Calibri" w:hAnsi="Times New Roman" w:cs="Times New Roman"/>
          <w:sz w:val="28"/>
          <w:szCs w:val="28"/>
          <w:lang w:eastAsia="en-US"/>
        </w:rPr>
        <w:t>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 (при наличии печати).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Руководитель юридического лица или индивидуальный предприниматель назначает лиц, ответственных за ведение и хранение журналов.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3" w:name="dst100099"/>
      <w:bookmarkEnd w:id="3"/>
      <w:r w:rsidRPr="00301A09">
        <w:rPr>
          <w:rFonts w:ascii="Times New Roman" w:eastAsia="Calibri" w:hAnsi="Times New Roman" w:cs="Times New Roman"/>
          <w:sz w:val="28"/>
          <w:szCs w:val="28"/>
          <w:lang w:eastAsia="en-US"/>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4" w:name="dst100100"/>
      <w:bookmarkEnd w:id="4"/>
      <w:r w:rsidRPr="00301A09">
        <w:rPr>
          <w:rFonts w:ascii="Times New Roman" w:eastAsia="Calibri" w:hAnsi="Times New Roman" w:cs="Times New Roman"/>
          <w:sz w:val="28"/>
          <w:szCs w:val="28"/>
          <w:lang w:eastAsia="en-US"/>
        </w:rPr>
        <w:lastRenderedPageBreak/>
        <w:t>Документы, подтверждающие совершение операции, или их копии, заверенные в установленном </w:t>
      </w:r>
      <w:hyperlink r:id="rId10" w:anchor="dst100355" w:history="1">
        <w:r w:rsidRPr="00301A09">
          <w:rPr>
            <w:rFonts w:ascii="Times New Roman" w:eastAsia="Calibri" w:hAnsi="Times New Roman" w:cs="Times New Roman"/>
            <w:sz w:val="28"/>
            <w:szCs w:val="28"/>
            <w:lang w:eastAsia="en-US"/>
          </w:rPr>
          <w:t>порядке</w:t>
        </w:r>
      </w:hyperlink>
      <w:r w:rsidRPr="00301A09">
        <w:rPr>
          <w:rFonts w:ascii="Times New Roman" w:eastAsia="Calibri" w:hAnsi="Times New Roman" w:cs="Times New Roman"/>
          <w:sz w:val="28"/>
          <w:szCs w:val="28"/>
          <w:lang w:eastAsia="en-US"/>
        </w:rPr>
        <w:t>, подшиваются в отдельную папку, которая хранится вместе с соответствующим журналом.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5" w:name="dst32"/>
      <w:bookmarkEnd w:id="5"/>
      <w:r w:rsidRPr="00301A09">
        <w:rPr>
          <w:rFonts w:ascii="Times New Roman" w:eastAsia="Calibri" w:hAnsi="Times New Roman" w:cs="Times New Roman"/>
          <w:sz w:val="28"/>
          <w:szCs w:val="28"/>
          <w:lang w:eastAsia="en-US"/>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6" w:name="dst33"/>
      <w:bookmarkEnd w:id="6"/>
      <w:r w:rsidRPr="00301A09">
        <w:rPr>
          <w:rFonts w:ascii="Times New Roman" w:eastAsia="Calibri" w:hAnsi="Times New Roman" w:cs="Times New Roman"/>
          <w:sz w:val="28"/>
          <w:szCs w:val="28"/>
          <w:lang w:eastAsia="en-US"/>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7" w:name="dst100104"/>
      <w:bookmarkEnd w:id="7"/>
      <w:r w:rsidRPr="00301A09">
        <w:rPr>
          <w:rFonts w:ascii="Times New Roman" w:eastAsia="Calibri" w:hAnsi="Times New Roman" w:cs="Times New Roman"/>
          <w:sz w:val="28"/>
          <w:szCs w:val="28"/>
          <w:lang w:eastAsia="en-US"/>
        </w:rPr>
        <w:t>Не использованные в текущем календарном году страницы журналов прочеркиваются и не используются в следующем календарном году.</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8" w:name="dst100105"/>
      <w:bookmarkEnd w:id="8"/>
      <w:r w:rsidRPr="00301A09">
        <w:rPr>
          <w:rFonts w:ascii="Times New Roman" w:eastAsia="Calibri" w:hAnsi="Times New Roman" w:cs="Times New Roman"/>
          <w:sz w:val="28"/>
          <w:szCs w:val="28"/>
          <w:lang w:eastAsia="en-US"/>
        </w:rPr>
        <w:t>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9" w:name="dst100106"/>
      <w:bookmarkEnd w:id="9"/>
      <w:r w:rsidRPr="00301A09">
        <w:rPr>
          <w:rFonts w:ascii="Times New Roman" w:eastAsia="Calibri" w:hAnsi="Times New Roman" w:cs="Times New Roman"/>
          <w:sz w:val="28"/>
          <w:szCs w:val="28"/>
          <w:lang w:eastAsia="en-US"/>
        </w:rPr>
        <w:t>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10" w:name="dst100107"/>
      <w:bookmarkEnd w:id="10"/>
      <w:r w:rsidRPr="00301A09">
        <w:rPr>
          <w:rFonts w:ascii="Times New Roman" w:eastAsia="Calibri" w:hAnsi="Times New Roman" w:cs="Times New Roman"/>
          <w:sz w:val="28"/>
          <w:szCs w:val="28"/>
          <w:lang w:eastAsia="en-US"/>
        </w:rPr>
        <w:t>Журнал хранится в металлическом шкафу (сейфе), ключи от которого находятся у лица, ответственного за ведение и хранение журнала.</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11" w:name="dst100154"/>
      <w:bookmarkEnd w:id="11"/>
      <w:r w:rsidRPr="00301A09">
        <w:rPr>
          <w:rFonts w:ascii="Times New Roman" w:eastAsia="Calibri" w:hAnsi="Times New Roman" w:cs="Times New Roman"/>
          <w:sz w:val="28"/>
          <w:szCs w:val="28"/>
          <w:lang w:eastAsia="en-US"/>
        </w:rPr>
        <w:lastRenderedPageBreak/>
        <w:t>Заполненные журналы вместе с документами, подтверждающими осуществление операций, хранятся в течение установленных Федеральным </w:t>
      </w:r>
      <w:hyperlink r:id="rId11" w:anchor="dst215" w:history="1">
        <w:r w:rsidRPr="00301A09">
          <w:rPr>
            <w:rFonts w:ascii="Times New Roman" w:eastAsia="Calibri" w:hAnsi="Times New Roman" w:cs="Times New Roman"/>
            <w:sz w:val="28"/>
            <w:szCs w:val="28"/>
            <w:lang w:eastAsia="en-US"/>
          </w:rPr>
          <w:t>законом</w:t>
        </w:r>
      </w:hyperlink>
      <w:r w:rsidRPr="00301A09">
        <w:rPr>
          <w:rFonts w:ascii="Times New Roman" w:eastAsia="Calibri" w:hAnsi="Times New Roman" w:cs="Times New Roman"/>
          <w:sz w:val="28"/>
          <w:szCs w:val="28"/>
          <w:lang w:eastAsia="en-US"/>
        </w:rPr>
        <w:t> «О наркотических средствах и психотропных веществах» сроков, после чего подлежат уничтожению по акту, утверждаемому руководителем юридического лица или индивидуальным предпринимателем.</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r w:rsidRPr="00301A09">
        <w:rPr>
          <w:rFonts w:ascii="Times New Roman" w:eastAsia="Calibri" w:hAnsi="Times New Roman" w:cs="Times New Roman"/>
          <w:sz w:val="28"/>
          <w:szCs w:val="28"/>
          <w:lang w:eastAsia="en-US"/>
        </w:rPr>
        <w:t>При реорганизации юридического лица журналы и документы, подтверждающие осуществление операций, передаются на хранение правопреемнику.</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12" w:name="dst100110"/>
      <w:bookmarkEnd w:id="12"/>
      <w:r w:rsidRPr="00301A09">
        <w:rPr>
          <w:rFonts w:ascii="Times New Roman" w:eastAsia="Calibri" w:hAnsi="Times New Roman" w:cs="Times New Roman"/>
          <w:sz w:val="28"/>
          <w:szCs w:val="28"/>
          <w:lang w:eastAsia="en-US"/>
        </w:rPr>
        <w:t>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w:t>
      </w:r>
      <w:hyperlink r:id="rId12" w:anchor="dst100171" w:history="1">
        <w:r w:rsidRPr="00301A09">
          <w:rPr>
            <w:rFonts w:ascii="Times New Roman" w:eastAsia="Calibri" w:hAnsi="Times New Roman" w:cs="Times New Roman"/>
            <w:sz w:val="28"/>
            <w:szCs w:val="28"/>
            <w:lang w:eastAsia="en-US"/>
          </w:rPr>
          <w:t>законодательством</w:t>
        </w:r>
      </w:hyperlink>
      <w:r w:rsidRPr="00301A09">
        <w:rPr>
          <w:rFonts w:ascii="Times New Roman" w:eastAsia="Calibri" w:hAnsi="Times New Roman" w:cs="Times New Roman"/>
          <w:sz w:val="28"/>
          <w:szCs w:val="28"/>
          <w:lang w:eastAsia="en-US"/>
        </w:rPr>
        <w:t> об архивном деле в Российской Федерации до истечения срока их временного хранения, после чего подлежат уничтожению в установленном порядке.</w:t>
      </w:r>
    </w:p>
    <w:p w:rsidR="00301A09" w:rsidRPr="00301A09" w:rsidRDefault="00301A09" w:rsidP="00301A09">
      <w:pPr>
        <w:spacing w:line="360" w:lineRule="auto"/>
        <w:ind w:firstLine="709"/>
        <w:jc w:val="both"/>
        <w:rPr>
          <w:rFonts w:ascii="Times New Roman" w:eastAsia="Calibri" w:hAnsi="Times New Roman" w:cs="Times New Roman"/>
          <w:sz w:val="28"/>
          <w:szCs w:val="28"/>
          <w:lang w:eastAsia="en-US"/>
        </w:rPr>
      </w:pPr>
      <w:bookmarkStart w:id="13" w:name="dst100111"/>
      <w:bookmarkEnd w:id="13"/>
      <w:r w:rsidRPr="00301A09">
        <w:rPr>
          <w:rFonts w:ascii="Times New Roman" w:eastAsia="Calibri" w:hAnsi="Times New Roman" w:cs="Times New Roman"/>
          <w:sz w:val="28"/>
          <w:szCs w:val="28"/>
          <w:lang w:eastAsia="en-US"/>
        </w:rPr>
        <w:t>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после чего подлежат уничтожению в установленном порядке.</w:t>
      </w:r>
    </w:p>
    <w:p w:rsidR="00DA7DF0" w:rsidRPr="001447CD" w:rsidRDefault="00DA7DF0" w:rsidP="007637B8">
      <w:pPr>
        <w:pStyle w:val="a0"/>
        <w:spacing w:after="0" w:line="360" w:lineRule="auto"/>
        <w:jc w:val="both"/>
        <w:rPr>
          <w:color w:val="auto"/>
        </w:rPr>
      </w:pPr>
    </w:p>
    <w:p w:rsidR="008F58A9" w:rsidRDefault="008F58A9" w:rsidP="007637B8">
      <w:pPr>
        <w:spacing w:line="360" w:lineRule="auto"/>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Default="00DA7DF0" w:rsidP="007637B8">
      <w:pPr>
        <w:pStyle w:val="a0"/>
        <w:spacing w:after="0" w:line="36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lastRenderedPageBreak/>
        <w:t>5. Инвентаризация</w:t>
      </w:r>
    </w:p>
    <w:p w:rsidR="008F58A9" w:rsidRPr="001447CD" w:rsidRDefault="008F58A9" w:rsidP="007637B8">
      <w:pPr>
        <w:pStyle w:val="a0"/>
        <w:spacing w:after="0" w:line="360" w:lineRule="auto"/>
        <w:jc w:val="both"/>
        <w:rPr>
          <w:color w:val="auto"/>
        </w:rPr>
      </w:pPr>
    </w:p>
    <w:p w:rsidR="008F58A9" w:rsidRPr="008F58A9" w:rsidRDefault="008F58A9" w:rsidP="007637B8">
      <w:pPr>
        <w:snapToGrid w:val="0"/>
        <w:spacing w:after="0" w:line="360" w:lineRule="auto"/>
        <w:ind w:firstLine="709"/>
        <w:jc w:val="both"/>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Инвентаризация – это периодическая проверка фактического наличия и состояния материальных ценностей, а также денежных средств и расчетов путем сопоставления результатов инвентаризации с данным учета и отчетности. При ней определяют правильность использования ценностей  и их сохранность.</w:t>
      </w:r>
    </w:p>
    <w:p w:rsidR="008F58A9" w:rsidRPr="008F58A9" w:rsidRDefault="008F58A9" w:rsidP="007637B8">
      <w:pPr>
        <w:spacing w:after="0" w:line="360" w:lineRule="auto"/>
        <w:ind w:firstLine="709"/>
        <w:jc w:val="both"/>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r w:rsidRPr="008F58A9">
        <w:rPr>
          <w:rFonts w:ascii="Times New Roman" w:eastAsia="Times New Roman" w:hAnsi="Times New Roman" w:cs="Times New Roman"/>
          <w:b/>
          <w:sz w:val="28"/>
          <w:szCs w:val="28"/>
        </w:rPr>
        <w:t xml:space="preserve"> </w:t>
      </w:r>
      <w:r w:rsidRPr="008F58A9">
        <w:rPr>
          <w:rFonts w:ascii="Times New Roman" w:eastAsia="Times New Roman" w:hAnsi="Times New Roman" w:cs="Times New Roman"/>
          <w:sz w:val="28"/>
          <w:szCs w:val="28"/>
        </w:rPr>
        <w:tab/>
      </w:r>
    </w:p>
    <w:p w:rsidR="008F58A9" w:rsidRPr="008F58A9" w:rsidRDefault="008F58A9" w:rsidP="007637B8">
      <w:pPr>
        <w:pStyle w:val="a0"/>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Виды инвентаризации:</w:t>
      </w:r>
    </w:p>
    <w:p w:rsidR="008F58A9" w:rsidRDefault="008F58A9" w:rsidP="007637B8">
      <w:pPr>
        <w:pStyle w:val="a0"/>
        <w:numPr>
          <w:ilvl w:val="0"/>
          <w:numId w:val="20"/>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Плановые – проводится в соответствии с утвержденным порядком на предстоящий финансовый год и принятой учетной политикой.</w:t>
      </w:r>
    </w:p>
    <w:p w:rsidR="008F58A9" w:rsidRDefault="008F58A9" w:rsidP="007637B8">
      <w:pPr>
        <w:pStyle w:val="a0"/>
        <w:numPr>
          <w:ilvl w:val="0"/>
          <w:numId w:val="20"/>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Внеплановые (внезапные) – проводятся с целью проверки сохранности отдельных видов имущества у материально-ответственных лиц или по другим причинам.</w:t>
      </w:r>
    </w:p>
    <w:p w:rsidR="008F58A9" w:rsidRPr="008F58A9" w:rsidRDefault="008F58A9" w:rsidP="007637B8">
      <w:pPr>
        <w:pStyle w:val="a0"/>
        <w:numPr>
          <w:ilvl w:val="0"/>
          <w:numId w:val="20"/>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Инициативные-проводятся дополнительно в соответствии со спецификой деятельности организации и необходимостью дополнительного контроля за обеспечением достоверности данных об имуществе и обязательствах аптеки.</w:t>
      </w:r>
    </w:p>
    <w:p w:rsidR="008F58A9" w:rsidRPr="008F58A9" w:rsidRDefault="008F58A9" w:rsidP="007637B8">
      <w:pPr>
        <w:pStyle w:val="a0"/>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По степени охвата проверяемых объектов может быть:</w:t>
      </w:r>
    </w:p>
    <w:p w:rsidR="008F58A9" w:rsidRDefault="008F58A9" w:rsidP="007637B8">
      <w:pPr>
        <w:pStyle w:val="a0"/>
        <w:numPr>
          <w:ilvl w:val="0"/>
          <w:numId w:val="21"/>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Полной – охватываются все объекты имущества и обязательства аптеки, подлежащие инвентаризации.</w:t>
      </w:r>
    </w:p>
    <w:p w:rsidR="008F58A9" w:rsidRPr="008F58A9" w:rsidRDefault="008F58A9" w:rsidP="007637B8">
      <w:pPr>
        <w:pStyle w:val="a0"/>
        <w:numPr>
          <w:ilvl w:val="0"/>
          <w:numId w:val="21"/>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Частичной – проверяются один или несколько видов имущества и обязательств (например кредиторская задолженность).</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аптечных учреждениях проводятся в следующие сроки.</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lastRenderedPageBreak/>
        <w:t>Товаров, тары, вспомогательных материалов и прочих ценностей в розничной аптечной сети не менее двух раз в год - плановая и внезапная.</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Годовая (плановая) инвентаризация проводится не ранее 1 октября отчетного года.</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Одновременно с инвентаризацией товарно-материальных ценностей в аптеке, проводят инвентаризацию прикрепленной к ним мелкорозничной сети. </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назначении внезапных инвентаризаций учитывают время проведения предыдущих инвентаризаций, её результаты, своевременность и полноту сдаваемой торговой выручки, а также соблюдения нормативов товарных запасов.</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проведении годовой инвентаризации в аптеках и мелкорозничной сети проводят инвентаризацию: </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Товара</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препаратов, находящихся на предметно-количественном учете (ПКУ) – ежемесячно на 1  число следующего месяца.</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товаров и материалов в пути, товаров от груженных, денежных сумм в пути – ежемесячно.</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издержек обращения - на 1 число следующего за отчетным кварталом месяца.</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денежных средств, ценных бумаг, денежных документов и бланков строгой отчетности , хранящихся в кассе, при проведении инвентаризации товарно-материальных ценностей.</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основных средств, малоценных и быстроизнашивающихся предметов – не реже 1 раза в год, но не ранее 1 ноября отчетного года.</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по возмещению материального ущерба не реже 2 раз в год – на 1 января и на 1 июля.</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недостач и потерь от порчи ценностей – не менее 1 раза в год перед составлением годовых отчетов и балансов.</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lastRenderedPageBreak/>
        <w:t>расчетов с финансовыми органами по взносам налогов, отчисления от прибыли и других плат в бюджет – не реже 1 раза в квартал.</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вышестоящих организаций с мелкорозничной сетью – на 1 число каждого месяца.</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дебиторами и кредиторами – не реже двух раз в год.</w:t>
      </w:r>
    </w:p>
    <w:p w:rsidR="008F58A9" w:rsidRDefault="008F58A9" w:rsidP="007637B8">
      <w:pPr>
        <w:pStyle w:val="a0"/>
        <w:numPr>
          <w:ilvl w:val="0"/>
          <w:numId w:val="22"/>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торговых наложений на остаток товаров – при инвентаризации товаров.</w:t>
      </w:r>
    </w:p>
    <w:p w:rsidR="00460624" w:rsidRPr="008F58A9" w:rsidRDefault="00460624" w:rsidP="007637B8">
      <w:pPr>
        <w:pStyle w:val="a0"/>
        <w:tabs>
          <w:tab w:val="left" w:pos="284"/>
        </w:tabs>
        <w:spacing w:after="0" w:line="360" w:lineRule="auto"/>
        <w:jc w:val="both"/>
        <w:rPr>
          <w:rFonts w:ascii="Times New Roman" w:hAnsi="Times New Roman" w:cs="Times New Roman"/>
          <w:sz w:val="28"/>
          <w:szCs w:val="28"/>
        </w:rPr>
      </w:pP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Количество инвентаризаций в году, а также сроки их проведения в отдельных случаях могут меняться по решения соответствующих ведомств.</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комиссия проверяет состояние складских, торговых и производственных помещений, организацию охраны учреждения, исправность сигнализации, обеспеченность средствами пожаротушения; проверяет наличие и правильность оформления  договоров, заключенных с материально ответственными лицами и бригадами.</w:t>
      </w:r>
    </w:p>
    <w:p w:rsidR="00460624"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проводится в обязательном порядке в следующих случаях:</w:t>
      </w:r>
    </w:p>
    <w:p w:rsidR="00460624" w:rsidRDefault="008F58A9" w:rsidP="007637B8">
      <w:pPr>
        <w:pStyle w:val="a0"/>
        <w:numPr>
          <w:ilvl w:val="0"/>
          <w:numId w:val="23"/>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в сроки, установленные в соответствии с положением о бухгалтерских отчетах и балансах.</w:t>
      </w:r>
    </w:p>
    <w:p w:rsidR="00460624" w:rsidRDefault="008F58A9" w:rsidP="007637B8">
      <w:pPr>
        <w:pStyle w:val="a0"/>
        <w:numPr>
          <w:ilvl w:val="0"/>
          <w:numId w:val="23"/>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при смене материально ответственного лица на день приемки, передачи дел.</w:t>
      </w:r>
    </w:p>
    <w:p w:rsidR="00460624" w:rsidRDefault="008F58A9" w:rsidP="007637B8">
      <w:pPr>
        <w:pStyle w:val="a0"/>
        <w:numPr>
          <w:ilvl w:val="0"/>
          <w:numId w:val="23"/>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при установлении фактов кражи, хищении или злоупотреблений, порчи ценностей, немедленно после установления таких фактов.</w:t>
      </w:r>
    </w:p>
    <w:p w:rsidR="00460624" w:rsidRDefault="008F58A9" w:rsidP="007637B8">
      <w:pPr>
        <w:pStyle w:val="a0"/>
        <w:numPr>
          <w:ilvl w:val="0"/>
          <w:numId w:val="23"/>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после пожара или стихийных бедствий, немедленно после установления таких фактов.</w:t>
      </w:r>
    </w:p>
    <w:p w:rsidR="008F58A9" w:rsidRPr="00460624" w:rsidRDefault="008F58A9" w:rsidP="007637B8">
      <w:pPr>
        <w:pStyle w:val="a0"/>
        <w:numPr>
          <w:ilvl w:val="0"/>
          <w:numId w:val="23"/>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 xml:space="preserve">при переоценке товарно-материальных ценностей и основных средств, если переоценке подлежат менее 1/3 всех материально-товарных </w:t>
      </w:r>
      <w:r w:rsidRPr="00460624">
        <w:rPr>
          <w:rFonts w:ascii="Times New Roman" w:hAnsi="Times New Roman" w:cs="Times New Roman"/>
          <w:sz w:val="28"/>
          <w:szCs w:val="28"/>
        </w:rPr>
        <w:lastRenderedPageBreak/>
        <w:t>ценностей в денежном выражении, то допускается проведении инвентаризации только тех ценностей, которые подлежат переоценке</w:t>
      </w:r>
    </w:p>
    <w:p w:rsidR="008F58A9" w:rsidRPr="008F58A9" w:rsidRDefault="008F58A9" w:rsidP="007637B8">
      <w:pPr>
        <w:pStyle w:val="a0"/>
        <w:tabs>
          <w:tab w:val="left" w:pos="284"/>
        </w:tabs>
        <w:spacing w:after="0" w:line="360" w:lineRule="auto"/>
        <w:ind w:firstLine="709"/>
        <w:rPr>
          <w:rFonts w:ascii="Times New Roman" w:hAnsi="Times New Roman" w:cs="Times New Roman"/>
          <w:sz w:val="28"/>
          <w:szCs w:val="28"/>
        </w:rPr>
      </w:pPr>
      <w:r w:rsidRPr="008F58A9">
        <w:rPr>
          <w:rFonts w:ascii="Times New Roman" w:hAnsi="Times New Roman" w:cs="Times New Roman"/>
          <w:sz w:val="28"/>
          <w:szCs w:val="28"/>
        </w:rPr>
        <w:t>Общий порядок проведения инвентаризации.</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Организацию и контроль за проведением инвентаризации осуществляет постоянно действующая инвентаризационная комиссия.</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Для непосредственного проведения инвентаризации ценностей создаются рабочие комиссии в следующем составе:</w:t>
      </w:r>
    </w:p>
    <w:p w:rsid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8F58A9">
        <w:rPr>
          <w:rFonts w:ascii="Times New Roman" w:hAnsi="Times New Roman" w:cs="Times New Roman"/>
          <w:sz w:val="28"/>
          <w:szCs w:val="28"/>
        </w:rPr>
        <w:t>председатель комиссии</w:t>
      </w:r>
    </w:p>
    <w:p w:rsid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представитель вышестоящей организации</w:t>
      </w:r>
    </w:p>
    <w:p w:rsid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члены комиссии</w:t>
      </w:r>
    </w:p>
    <w:p w:rsid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отчетные работники</w:t>
      </w:r>
    </w:p>
    <w:p w:rsid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материально ответственное лицо</w:t>
      </w:r>
    </w:p>
    <w:p w:rsidR="008F58A9" w:rsidRPr="00460624" w:rsidRDefault="008F58A9" w:rsidP="007637B8">
      <w:pPr>
        <w:pStyle w:val="a0"/>
        <w:numPr>
          <w:ilvl w:val="0"/>
          <w:numId w:val="24"/>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другие специалисты</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Состав комиссии утверждается специальным приказом.</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случаях бригадной материальной ответственности проводится с обязательным участием бригадира, работающего на момент начала инвентаризации.</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необходимости в состав комиссии могут входить другие специалисты (провизоры-аналитики, провизоры-технологи и другие).</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ценностей и денежных средств в аптеках, где по штату не предусмотрены счетные работники и не представляется возможным направить их из вышестоящих организаций, в состав комиссии включаются представители общественности.</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состав комиссии должны входить: опытные работники руководители отделов аптеки, счетные работники, заместители отделов аптеки, если они не являются материально-ответственными лицами; в состав комиссии должны входить фармацевты, хорошо знающие инвентаризируемые ценности, цены и учет.</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Не разрешается назначать председателям комиссии в одном и том же учреждении, одного и того же работника 2 раза подряд.</w:t>
      </w:r>
    </w:p>
    <w:p w:rsidR="008F58A9" w:rsidRPr="008F58A9"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lastRenderedPageBreak/>
        <w:t>Запрещается проводить инвентаризацию при неполном составе инвентаризирующей комиссией. Полный состав комиссии, объем инвентаризации, сроки её проведения оформляются распоряжения руководителя учреждения. Инвентаризация должна проводится в короткие сроки, чтобы не снижать качества лекарственного обслуживания.</w:t>
      </w:r>
    </w:p>
    <w:p w:rsidR="00460624" w:rsidRDefault="008F58A9" w:rsidP="007637B8">
      <w:pPr>
        <w:pStyle w:val="a0"/>
        <w:tabs>
          <w:tab w:val="left" w:pos="284"/>
        </w:tabs>
        <w:spacing w:after="0" w:line="36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 целью ускорения проведения инвентаризации в крупных аптеках, на складах, производствах, имеются отделы, которые возглавляют материально-ответственные лица, при этом создаются несколько инвентаризационных подкомиссий для снятия остатков ценностей в каждом отделе. Подкомиссии работают под руководством председателя инвентаризационной комиссии, которая обеспечивает правильность проведения инвентаризации в целом по предприятию. В случае если инвентаризация проводится в отсутствии материально ответственного лица, а также после стихийных бедствий, краж, в состав комиссии должен входить представитель вышестоящей организации. При проведении инвентаризации после краж и ограблений необходимо извещать органы милиции.</w:t>
      </w:r>
    </w:p>
    <w:p w:rsidR="00DA7DF0" w:rsidRDefault="00DA7DF0" w:rsidP="007637B8">
      <w:pPr>
        <w:pStyle w:val="a0"/>
        <w:tabs>
          <w:tab w:val="left" w:pos="284"/>
        </w:tabs>
        <w:spacing w:after="0" w:line="36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t>6. Учет труда и заработной платы</w:t>
      </w:r>
      <w:r w:rsidR="00460624">
        <w:rPr>
          <w:rFonts w:ascii="Times New Roman" w:hAnsi="Times New Roman" w:cs="Times New Roman"/>
          <w:b/>
          <w:color w:val="auto"/>
          <w:sz w:val="28"/>
          <w:szCs w:val="28"/>
        </w:rPr>
        <w:t>.</w:t>
      </w:r>
    </w:p>
    <w:p w:rsidR="00460624" w:rsidRDefault="00460624" w:rsidP="007637B8">
      <w:pPr>
        <w:pStyle w:val="a0"/>
        <w:tabs>
          <w:tab w:val="left" w:pos="284"/>
        </w:tabs>
        <w:spacing w:after="0" w:line="360" w:lineRule="auto"/>
        <w:jc w:val="both"/>
        <w:rPr>
          <w:rFonts w:ascii="Times New Roman" w:hAnsi="Times New Roman" w:cs="Times New Roman"/>
          <w:b/>
          <w:color w:val="auto"/>
          <w:sz w:val="28"/>
          <w:szCs w:val="28"/>
        </w:rPr>
      </w:pPr>
    </w:p>
    <w:p w:rsidR="00460624" w:rsidRDefault="00460624" w:rsidP="007637B8">
      <w:pPr>
        <w:pStyle w:val="a0"/>
        <w:tabs>
          <w:tab w:val="left" w:pos="284"/>
        </w:tabs>
        <w:spacing w:after="0" w:line="36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Порядок приема на работу.</w:t>
      </w:r>
    </w:p>
    <w:p w:rsidR="00460624" w:rsidRPr="00460624" w:rsidRDefault="00460624" w:rsidP="007637B8">
      <w:pPr>
        <w:pStyle w:val="a0"/>
        <w:tabs>
          <w:tab w:val="left" w:pos="284"/>
        </w:tabs>
        <w:spacing w:after="0" w:line="360" w:lineRule="auto"/>
        <w:ind w:firstLine="709"/>
        <w:jc w:val="center"/>
        <w:rPr>
          <w:rFonts w:ascii="Times New Roman" w:hAnsi="Times New Roman" w:cs="Times New Roman"/>
          <w:b/>
          <w:sz w:val="28"/>
          <w:szCs w:val="28"/>
        </w:rPr>
      </w:pP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При приеме на работу работодатель обязан ознакомить работника с действующими в организации правилами внутреннего трудового распорядка, </w:t>
      </w:r>
      <w:r w:rsidRPr="00460624">
        <w:rPr>
          <w:rFonts w:ascii="Times New Roman" w:hAnsi="Times New Roman" w:cs="Times New Roman"/>
          <w:sz w:val="28"/>
          <w:szCs w:val="28"/>
        </w:rPr>
        <w:lastRenderedPageBreak/>
        <w:t>иными локальными нормативными актами, имеющими отношение к трудовой функции работника, коллективным договором.</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Сторонами трудового договора являются работодатель и работник.</w:t>
      </w:r>
    </w:p>
    <w:p w:rsidR="00460624" w:rsidRDefault="00460624" w:rsidP="007637B8">
      <w:pPr>
        <w:pStyle w:val="a0"/>
        <w:tabs>
          <w:tab w:val="left" w:pos="284"/>
        </w:tabs>
        <w:spacing w:after="0" w:line="360" w:lineRule="auto"/>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имеет право на:</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предоставление ему работы, обусловленной трудовым договором;</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460624" w:rsidRPr="00460624" w:rsidRDefault="00460624" w:rsidP="007637B8">
      <w:pPr>
        <w:pStyle w:val="a0"/>
        <w:numPr>
          <w:ilvl w:val="0"/>
          <w:numId w:val="25"/>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460624" w:rsidRDefault="00460624" w:rsidP="007637B8">
      <w:pPr>
        <w:pStyle w:val="a0"/>
        <w:tabs>
          <w:tab w:val="left" w:pos="284"/>
        </w:tabs>
        <w:spacing w:after="0" w:line="360" w:lineRule="auto"/>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Работник обязан:</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добросовестно исполнять свои трудовые обязанности, возложенные на него трудовым договором и должностной инструкцией;</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правила внутреннего трудового распорядка организации;</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трудовую дисциплину;</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выполнять установленные нормы труда;</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требования по охране труда и обеспечению безопасности труда;</w:t>
      </w:r>
    </w:p>
    <w:p w:rsid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бережно относиться к имуществу работодателя и других работников;</w:t>
      </w:r>
    </w:p>
    <w:p w:rsidR="00460624" w:rsidRPr="00460624" w:rsidRDefault="00460624" w:rsidP="007637B8">
      <w:pPr>
        <w:pStyle w:val="a0"/>
        <w:numPr>
          <w:ilvl w:val="0"/>
          <w:numId w:val="26"/>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460624" w:rsidRDefault="00460624" w:rsidP="007637B8">
      <w:pPr>
        <w:pStyle w:val="a0"/>
        <w:tabs>
          <w:tab w:val="left" w:pos="284"/>
        </w:tabs>
        <w:spacing w:after="0" w:line="360" w:lineRule="auto"/>
        <w:jc w:val="both"/>
        <w:rPr>
          <w:rFonts w:ascii="Times New Roman" w:hAnsi="Times New Roman" w:cs="Times New Roman"/>
          <w:sz w:val="28"/>
          <w:szCs w:val="28"/>
        </w:rPr>
      </w:pPr>
    </w:p>
    <w:p w:rsidR="00460624" w:rsidRDefault="00460624" w:rsidP="007637B8">
      <w:pPr>
        <w:pStyle w:val="a0"/>
        <w:tabs>
          <w:tab w:val="left" w:pos="284"/>
        </w:tabs>
        <w:spacing w:after="0" w:line="360" w:lineRule="auto"/>
        <w:jc w:val="both"/>
        <w:rPr>
          <w:rFonts w:ascii="Times New Roman" w:hAnsi="Times New Roman" w:cs="Times New Roman"/>
          <w:sz w:val="28"/>
          <w:szCs w:val="28"/>
        </w:rPr>
      </w:pPr>
    </w:p>
    <w:p w:rsidR="00460624" w:rsidRDefault="00460624" w:rsidP="007637B8">
      <w:pPr>
        <w:pStyle w:val="a0"/>
        <w:tabs>
          <w:tab w:val="left" w:pos="284"/>
        </w:tabs>
        <w:spacing w:after="0" w:line="360" w:lineRule="auto"/>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w:t>
      </w:r>
    </w:p>
    <w:p w:rsidR="00460624"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вести коллективные переговоры и заключать коллективные переговоры;</w:t>
      </w:r>
    </w:p>
    <w:p w:rsid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поощрять работников за добросовестный эффективный труд;</w:t>
      </w:r>
    </w:p>
    <w:p w:rsid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принимать локальные нормативные акты;</w:t>
      </w:r>
    </w:p>
    <w:p w:rsidR="00460624" w:rsidRPr="000C7FCF" w:rsidRDefault="00460624" w:rsidP="007637B8">
      <w:pPr>
        <w:pStyle w:val="a0"/>
        <w:numPr>
          <w:ilvl w:val="0"/>
          <w:numId w:val="27"/>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создавать объединения работодателей в целях представительства и защиты своих интересов и вступать в них.</w:t>
      </w:r>
    </w:p>
    <w:p w:rsidR="000C7FCF" w:rsidRDefault="000C7FCF" w:rsidP="007637B8">
      <w:pPr>
        <w:pStyle w:val="a0"/>
        <w:tabs>
          <w:tab w:val="left" w:pos="284"/>
        </w:tabs>
        <w:spacing w:after="0" w:line="360" w:lineRule="auto"/>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обязан:</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работникам работу, обусловленную трудовым договором;</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безопасность труда и условия, отвечающие требованиям охраны и гигиены труда;</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работникам равную оплату за труд равной ценности;</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своевременно выполнять подписания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рассматривать представления соответствующих профсоюзных органов, иных    избранных     работниками     представителей</w:t>
      </w:r>
      <w:r w:rsidRPr="000C7FCF">
        <w:rPr>
          <w:rFonts w:ascii="Times New Roman" w:hAnsi="Times New Roman" w:cs="Times New Roman"/>
          <w:sz w:val="28"/>
          <w:szCs w:val="28"/>
        </w:rPr>
        <w:tab/>
        <w:t xml:space="preserve">    о выявленных нарушениях законов и иных нормативных правовых актов</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бытовые нужды работников, связанные с использованием ими трудовых обязанностей;</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0C7FCF"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возмещать вред, причиненный работникам в связи с исполнением ими трудовых обязанностей;</w:t>
      </w:r>
    </w:p>
    <w:p w:rsidR="00460624" w:rsidRDefault="00460624" w:rsidP="007637B8">
      <w:pPr>
        <w:pStyle w:val="a0"/>
        <w:numPr>
          <w:ilvl w:val="0"/>
          <w:numId w:val="28"/>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исполнять иные обязанности, предусмотренные Трудовым кодексом РФ, федеральными законами и иными актами, содержащими нормы трудового права, коллективным договором, соглашениями и трудовыми  договорами.</w:t>
      </w:r>
    </w:p>
    <w:p w:rsidR="000C7FCF" w:rsidRDefault="000C7FCF" w:rsidP="007637B8">
      <w:pPr>
        <w:pStyle w:val="a0"/>
        <w:tabs>
          <w:tab w:val="left" w:pos="284"/>
        </w:tabs>
        <w:spacing w:after="0" w:line="360" w:lineRule="auto"/>
        <w:ind w:left="720"/>
        <w:jc w:val="both"/>
        <w:rPr>
          <w:rFonts w:ascii="Times New Roman" w:hAnsi="Times New Roman" w:cs="Times New Roman"/>
          <w:sz w:val="28"/>
          <w:szCs w:val="28"/>
        </w:rPr>
      </w:pPr>
    </w:p>
    <w:p w:rsidR="00460624" w:rsidRDefault="00460624" w:rsidP="007637B8">
      <w:pPr>
        <w:pStyle w:val="a0"/>
        <w:tabs>
          <w:tab w:val="left" w:pos="284"/>
        </w:tabs>
        <w:spacing w:after="0" w:line="360" w:lineRule="auto"/>
        <w:ind w:left="720"/>
        <w:jc w:val="center"/>
        <w:rPr>
          <w:rFonts w:ascii="Times New Roman" w:hAnsi="Times New Roman" w:cs="Times New Roman"/>
          <w:b/>
          <w:sz w:val="28"/>
          <w:szCs w:val="28"/>
        </w:rPr>
      </w:pPr>
      <w:r w:rsidRPr="000C7FCF">
        <w:rPr>
          <w:rFonts w:ascii="Times New Roman" w:hAnsi="Times New Roman" w:cs="Times New Roman"/>
          <w:b/>
          <w:sz w:val="28"/>
          <w:szCs w:val="28"/>
        </w:rPr>
        <w:t>Режим рабочего времени.</w:t>
      </w:r>
    </w:p>
    <w:p w:rsidR="000C7FCF" w:rsidRPr="000C7FCF" w:rsidRDefault="000C7FCF" w:rsidP="007637B8">
      <w:pPr>
        <w:pStyle w:val="a0"/>
        <w:tabs>
          <w:tab w:val="left" w:pos="284"/>
        </w:tabs>
        <w:spacing w:after="0" w:line="360" w:lineRule="auto"/>
        <w:ind w:left="720"/>
        <w:jc w:val="center"/>
        <w:rPr>
          <w:rFonts w:ascii="Times New Roman" w:hAnsi="Times New Roman" w:cs="Times New Roman"/>
          <w:sz w:val="28"/>
          <w:szCs w:val="28"/>
        </w:rPr>
      </w:pPr>
    </w:p>
    <w:p w:rsidR="000C7FCF"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Режим рабочего времени определяется Правилами внутреннего трудового распорядка.</w:t>
      </w:r>
      <w:r w:rsidR="00A05542">
        <w:rPr>
          <w:rFonts w:ascii="Times New Roman" w:hAnsi="Times New Roman" w:cs="Times New Roman"/>
          <w:sz w:val="28"/>
          <w:szCs w:val="28"/>
        </w:rPr>
        <w:t xml:space="preserve"> </w:t>
      </w:r>
      <w:r w:rsidRPr="00460624">
        <w:rPr>
          <w:rFonts w:ascii="Times New Roman" w:hAnsi="Times New Roman" w:cs="Times New Roman"/>
          <w:sz w:val="28"/>
          <w:szCs w:val="28"/>
        </w:rPr>
        <w:t>Сокращенная продолжительность рабочего времени устанавливается:</w:t>
      </w:r>
    </w:p>
    <w:p w:rsidR="000C7FCF" w:rsidRDefault="00460624" w:rsidP="007637B8">
      <w:pPr>
        <w:pStyle w:val="a0"/>
        <w:numPr>
          <w:ilvl w:val="0"/>
          <w:numId w:val="29"/>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для работников в возрасте до 16 лет – не более 24 часов в неделю,</w:t>
      </w:r>
    </w:p>
    <w:p w:rsidR="000C7FCF" w:rsidRDefault="00460624" w:rsidP="007637B8">
      <w:pPr>
        <w:pStyle w:val="a0"/>
        <w:numPr>
          <w:ilvl w:val="0"/>
          <w:numId w:val="29"/>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в возрасте от 16 до 18 лет – не более 35 часов в неделю,</w:t>
      </w:r>
    </w:p>
    <w:p w:rsidR="000C7FCF" w:rsidRDefault="00460624" w:rsidP="007637B8">
      <w:pPr>
        <w:pStyle w:val="a0"/>
        <w:numPr>
          <w:ilvl w:val="0"/>
          <w:numId w:val="29"/>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являющихся инвалидами 1 и  2 группы – не более 35 часов в неделю,</w:t>
      </w:r>
    </w:p>
    <w:p w:rsidR="000C7FCF" w:rsidRDefault="00460624" w:rsidP="007637B8">
      <w:pPr>
        <w:pStyle w:val="a0"/>
        <w:numPr>
          <w:ilvl w:val="0"/>
          <w:numId w:val="29"/>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для медицинских работников (врач-специалист (гирудотерапевт), врач-специалист (гомеопат), медицинская сестра) – не более 39 часов в неделю,</w:t>
      </w:r>
    </w:p>
    <w:p w:rsidR="00460624" w:rsidRPr="000C7FCF" w:rsidRDefault="00460624" w:rsidP="007637B8">
      <w:pPr>
        <w:pStyle w:val="a0"/>
        <w:numPr>
          <w:ilvl w:val="0"/>
          <w:numId w:val="29"/>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для женщин, работающих в структурных подразделениях, расположенных в сельской местности, в районах, приравненных к Крайнему северу  и районах Крайнего севера – 36 часов в неделю.</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К работе в ночное время не допускаются: беременные женщины; работники не достигшие возраста 18 лет. Женщины, имеющие детей в возрасте до 3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актами РФ,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 в порядке, установленном Трудовым кодексом РФ привлекать работника к работе за пределами продолжительности рабочего времени:</w:t>
      </w:r>
    </w:p>
    <w:p w:rsidR="000C7FCF" w:rsidRDefault="00460624" w:rsidP="007637B8">
      <w:pPr>
        <w:pStyle w:val="a0"/>
        <w:numPr>
          <w:ilvl w:val="0"/>
          <w:numId w:val="30"/>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для сверхурочной работы,</w:t>
      </w:r>
    </w:p>
    <w:p w:rsidR="000C7FCF" w:rsidRDefault="00460624" w:rsidP="007637B8">
      <w:pPr>
        <w:pStyle w:val="a0"/>
        <w:numPr>
          <w:ilvl w:val="0"/>
          <w:numId w:val="30"/>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если работник работает на условиях ненормированного рабочего дня.</w:t>
      </w:r>
    </w:p>
    <w:p w:rsidR="000C7FCF" w:rsidRDefault="000C7FCF" w:rsidP="007637B8">
      <w:pPr>
        <w:pStyle w:val="a0"/>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60624" w:rsidRPr="000C7FCF">
        <w:rPr>
          <w:rFonts w:ascii="Times New Roman" w:hAnsi="Times New Roman" w:cs="Times New Roman"/>
          <w:sz w:val="28"/>
          <w:szCs w:val="28"/>
        </w:rPr>
        <w:t xml:space="preserve"> отношении  конкретного работника ненормированный рабочий день устанавливается трудовым договором. Работодатель обязуется не привлекать к сверхурочной работе:</w:t>
      </w:r>
    </w:p>
    <w:p w:rsidR="000C7FCF" w:rsidRDefault="00460624" w:rsidP="007637B8">
      <w:pPr>
        <w:pStyle w:val="a0"/>
        <w:numPr>
          <w:ilvl w:val="0"/>
          <w:numId w:val="30"/>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беременных женщин,</w:t>
      </w:r>
    </w:p>
    <w:p w:rsidR="00460624" w:rsidRPr="000C7FCF" w:rsidRDefault="00460624" w:rsidP="007637B8">
      <w:pPr>
        <w:pStyle w:val="a0"/>
        <w:numPr>
          <w:ilvl w:val="0"/>
          <w:numId w:val="30"/>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работников  возрасте  до 18 лет.</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Инвалиды, женщины имеющие детей в возрасте от 3 лет могут быть привлечены к сверхурочным работам только с  их письменного согласия и при условии,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сверхурочной работы.</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Привлечение к работе в выходные и не рабочие праздничные дни инвалиды, женщины, имеющие детей в возрасте до 3 лет, допускаются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работы в выходной  и нерабочий праздничный день. В отношении работников применяется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равен одному году.</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Время отдыха:</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Работникам в возрасте до 18 лет ежегодный оплачиваемый отпуск предоставляется продолжительностью 31 календарный день в удобное для них время.</w:t>
      </w:r>
    </w:p>
    <w:p w:rsidR="000C7FCF" w:rsidRDefault="000C7FCF" w:rsidP="007637B8">
      <w:pPr>
        <w:pStyle w:val="a0"/>
        <w:tabs>
          <w:tab w:val="left" w:pos="284"/>
        </w:tabs>
        <w:spacing w:after="0" w:line="360" w:lineRule="auto"/>
        <w:ind w:firstLine="709"/>
        <w:jc w:val="both"/>
        <w:rPr>
          <w:rFonts w:ascii="Times New Roman" w:hAnsi="Times New Roman" w:cs="Times New Roman"/>
          <w:sz w:val="28"/>
          <w:szCs w:val="28"/>
        </w:rPr>
      </w:pPr>
    </w:p>
    <w:p w:rsidR="00460624" w:rsidRPr="000C7FCF" w:rsidRDefault="00460624" w:rsidP="007637B8">
      <w:pPr>
        <w:pStyle w:val="a0"/>
        <w:tabs>
          <w:tab w:val="left" w:pos="284"/>
        </w:tabs>
        <w:spacing w:after="0" w:line="360" w:lineRule="auto"/>
        <w:ind w:firstLine="709"/>
        <w:jc w:val="center"/>
        <w:rPr>
          <w:rFonts w:ascii="Times New Roman" w:hAnsi="Times New Roman" w:cs="Times New Roman"/>
          <w:b/>
          <w:sz w:val="28"/>
          <w:szCs w:val="28"/>
        </w:rPr>
      </w:pPr>
      <w:r w:rsidRPr="000C7FCF">
        <w:rPr>
          <w:rFonts w:ascii="Times New Roman" w:hAnsi="Times New Roman" w:cs="Times New Roman"/>
          <w:b/>
          <w:sz w:val="28"/>
          <w:szCs w:val="28"/>
        </w:rPr>
        <w:t>Порядок начисления заработной платы.</w:t>
      </w:r>
    </w:p>
    <w:p w:rsidR="000C7FCF" w:rsidRPr="00460624" w:rsidRDefault="000C7FCF" w:rsidP="007637B8">
      <w:pPr>
        <w:pStyle w:val="a0"/>
        <w:tabs>
          <w:tab w:val="left" w:pos="284"/>
        </w:tabs>
        <w:spacing w:after="0" w:line="360" w:lineRule="auto"/>
        <w:ind w:firstLine="709"/>
        <w:jc w:val="both"/>
        <w:rPr>
          <w:rFonts w:ascii="Times New Roman" w:hAnsi="Times New Roman" w:cs="Times New Roman"/>
          <w:sz w:val="28"/>
          <w:szCs w:val="28"/>
        </w:rPr>
      </w:pP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w:t>
      </w:r>
      <w:r w:rsidRPr="00460624">
        <w:rPr>
          <w:rFonts w:ascii="Times New Roman" w:hAnsi="Times New Roman" w:cs="Times New Roman"/>
          <w:sz w:val="28"/>
          <w:szCs w:val="28"/>
        </w:rPr>
        <w:lastRenderedPageBreak/>
        <w:t>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работникам  производится в денежной форме  в рублях. Заработная плата выплачивается работнику в месте выполнения им работы или с его согласия путем перечисления денежных средств  на счет в банке. При  перечислении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0C7FCF" w:rsidRDefault="00460624" w:rsidP="007637B8">
      <w:pPr>
        <w:pStyle w:val="a0"/>
        <w:numPr>
          <w:ilvl w:val="0"/>
          <w:numId w:val="31"/>
        </w:numPr>
        <w:tabs>
          <w:tab w:val="left" w:pos="284"/>
        </w:tabs>
        <w:spacing w:after="0" w:line="360" w:lineRule="auto"/>
        <w:jc w:val="both"/>
        <w:rPr>
          <w:rFonts w:ascii="Times New Roman" w:hAnsi="Times New Roman" w:cs="Times New Roman"/>
          <w:sz w:val="28"/>
          <w:szCs w:val="28"/>
        </w:rPr>
      </w:pPr>
      <w:r w:rsidRPr="00460624">
        <w:rPr>
          <w:rFonts w:ascii="Times New Roman" w:hAnsi="Times New Roman" w:cs="Times New Roman"/>
          <w:sz w:val="28"/>
          <w:szCs w:val="28"/>
        </w:rPr>
        <w:t>25 числа текущего месяца выплачивается аванс;</w:t>
      </w:r>
    </w:p>
    <w:p w:rsidR="00460624" w:rsidRPr="000C7FCF" w:rsidRDefault="00460624" w:rsidP="007637B8">
      <w:pPr>
        <w:pStyle w:val="a0"/>
        <w:numPr>
          <w:ilvl w:val="0"/>
          <w:numId w:val="31"/>
        </w:numPr>
        <w:tabs>
          <w:tab w:val="left" w:pos="284"/>
        </w:tabs>
        <w:spacing w:after="0" w:line="360" w:lineRule="auto"/>
        <w:jc w:val="both"/>
        <w:rPr>
          <w:rFonts w:ascii="Times New Roman" w:hAnsi="Times New Roman" w:cs="Times New Roman"/>
          <w:sz w:val="28"/>
          <w:szCs w:val="28"/>
        </w:rPr>
      </w:pPr>
      <w:r w:rsidRPr="000C7FCF">
        <w:rPr>
          <w:rFonts w:ascii="Times New Roman" w:hAnsi="Times New Roman" w:cs="Times New Roman"/>
          <w:sz w:val="28"/>
          <w:szCs w:val="28"/>
        </w:rPr>
        <w:t>10 числа месяца следующего за истекшим – заработная плата за истекший месяц с вычетом суммы аванса.</w:t>
      </w:r>
    </w:p>
    <w:p w:rsidR="00460624" w:rsidRPr="00460624" w:rsidRDefault="00460624" w:rsidP="007637B8">
      <w:pPr>
        <w:pStyle w:val="a0"/>
        <w:tabs>
          <w:tab w:val="left" w:pos="284"/>
        </w:tabs>
        <w:spacing w:after="0" w:line="36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w:t>
      </w:r>
      <w:r w:rsidRPr="00460624">
        <w:rPr>
          <w:rFonts w:ascii="Times New Roman" w:hAnsi="Times New Roman" w:cs="Times New Roman"/>
          <w:sz w:val="28"/>
          <w:szCs w:val="28"/>
        </w:rPr>
        <w:lastRenderedPageBreak/>
        <w:t xml:space="preserve">размер доплаты устанавливается в отношении работников центрального офиса и директоров филиалов заместителем генерального директора, а в отношении сотрудников аптек – 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w:t>
      </w:r>
      <w:r w:rsidRPr="00460624">
        <w:rPr>
          <w:rFonts w:ascii="Times New Roman" w:hAnsi="Times New Roman" w:cs="Times New Roman"/>
          <w:sz w:val="28"/>
          <w:szCs w:val="28"/>
        </w:rPr>
        <w:lastRenderedPageBreak/>
        <w:t>возрасте до 18 лет, обучающихся в общеобразовательных учреждениях начального, среднего и высшего профессионального образования работающих в свободное от учебы время, производится пропорционально отработанному времени.</w:t>
      </w:r>
    </w:p>
    <w:p w:rsidR="0043127E" w:rsidRDefault="0043127E" w:rsidP="007637B8">
      <w:pPr>
        <w:pStyle w:val="affd"/>
        <w:spacing w:after="0" w:line="360" w:lineRule="auto"/>
        <w:ind w:left="720"/>
        <w:rPr>
          <w:rFonts w:ascii="Times New Roman" w:hAnsi="Times New Roman"/>
          <w:color w:val="auto"/>
          <w:sz w:val="28"/>
          <w:szCs w:val="28"/>
        </w:rPr>
      </w:pPr>
    </w:p>
    <w:p w:rsidR="004F784F" w:rsidRDefault="004F784F" w:rsidP="007637B8">
      <w:pPr>
        <w:pStyle w:val="affd"/>
        <w:spacing w:after="0" w:line="360" w:lineRule="auto"/>
        <w:ind w:left="720"/>
        <w:rPr>
          <w:rFonts w:ascii="Times New Roman" w:hAnsi="Times New Roman"/>
          <w:color w:val="auto"/>
          <w:sz w:val="28"/>
          <w:szCs w:val="28"/>
        </w:rPr>
      </w:pPr>
    </w:p>
    <w:p w:rsidR="000C3E5B" w:rsidRPr="001447CD" w:rsidRDefault="000C3E5B" w:rsidP="000C3E5B">
      <w:pPr>
        <w:pStyle w:val="a0"/>
        <w:spacing w:after="0"/>
        <w:jc w:val="both"/>
        <w:rPr>
          <w:color w:val="auto"/>
        </w:rPr>
      </w:pPr>
    </w:p>
    <w:p w:rsidR="000C3E5B" w:rsidRPr="001447CD" w:rsidRDefault="000C3E5B" w:rsidP="005B07ED">
      <w:pPr>
        <w:pStyle w:val="a0"/>
        <w:spacing w:after="0"/>
        <w:jc w:val="both"/>
        <w:rPr>
          <w:color w:val="auto"/>
        </w:rPr>
      </w:pPr>
    </w:p>
    <w:p w:rsidR="0043127E" w:rsidRDefault="0043127E" w:rsidP="00397F78">
      <w:pPr>
        <w:pStyle w:val="a0"/>
        <w:spacing w:after="0" w:line="100" w:lineRule="atLeast"/>
        <w:jc w:val="both"/>
        <w:rPr>
          <w:rFonts w:ascii="Times New Roman" w:hAnsi="Times New Roman"/>
          <w:color w:val="auto"/>
          <w:sz w:val="28"/>
          <w:szCs w:val="28"/>
        </w:rPr>
      </w:pPr>
    </w:p>
    <w:p w:rsidR="0043127E" w:rsidRDefault="0043127E" w:rsidP="00397F78">
      <w:pPr>
        <w:pStyle w:val="a0"/>
        <w:spacing w:after="0" w:line="100" w:lineRule="atLeast"/>
        <w:jc w:val="both"/>
        <w:rPr>
          <w:rFonts w:ascii="Times New Roman" w:hAnsi="Times New Roman"/>
          <w:color w:val="auto"/>
          <w:sz w:val="28"/>
          <w:szCs w:val="28"/>
        </w:rPr>
      </w:pPr>
    </w:p>
    <w:p w:rsidR="0043127E" w:rsidRDefault="0043127E" w:rsidP="00397F78">
      <w:pPr>
        <w:pStyle w:val="a0"/>
        <w:spacing w:after="0" w:line="100" w:lineRule="atLeast"/>
        <w:jc w:val="both"/>
        <w:rPr>
          <w:rFonts w:ascii="Times New Roman" w:hAnsi="Times New Roman"/>
          <w:color w:val="auto"/>
          <w:sz w:val="28"/>
          <w:szCs w:val="28"/>
        </w:rPr>
      </w:pPr>
    </w:p>
    <w:p w:rsidR="0043127E" w:rsidRDefault="0043127E" w:rsidP="00397F78">
      <w:pPr>
        <w:pStyle w:val="a0"/>
        <w:spacing w:after="0" w:line="100" w:lineRule="atLeast"/>
        <w:jc w:val="both"/>
        <w:rPr>
          <w:rFonts w:ascii="Times New Roman" w:hAnsi="Times New Roman"/>
          <w:color w:val="auto"/>
          <w:sz w:val="28"/>
          <w:szCs w:val="28"/>
        </w:rPr>
      </w:pPr>
    </w:p>
    <w:p w:rsidR="000A1B51" w:rsidRDefault="000A1B51" w:rsidP="00397F78">
      <w:pPr>
        <w:pStyle w:val="a0"/>
        <w:spacing w:after="0" w:line="100" w:lineRule="atLeast"/>
        <w:jc w:val="both"/>
        <w:rPr>
          <w:rFonts w:ascii="Times New Roman" w:hAnsi="Times New Roman"/>
          <w:color w:val="auto"/>
          <w:sz w:val="28"/>
          <w:szCs w:val="28"/>
        </w:rPr>
      </w:pPr>
    </w:p>
    <w:p w:rsidR="000A1B51" w:rsidRDefault="000A1B51">
      <w:pPr>
        <w:rPr>
          <w:rFonts w:ascii="Times New Roman" w:eastAsia="SimSun" w:hAnsi="Times New Roman"/>
          <w:sz w:val="28"/>
          <w:szCs w:val="28"/>
          <w:lang w:eastAsia="en-US"/>
        </w:rPr>
      </w:pPr>
      <w:r>
        <w:rPr>
          <w:rFonts w:ascii="Times New Roman" w:hAnsi="Times New Roman"/>
          <w:sz w:val="28"/>
          <w:szCs w:val="28"/>
        </w:rPr>
        <w:br w:type="page"/>
      </w:r>
    </w:p>
    <w:p w:rsidR="0043127E" w:rsidRDefault="0043127E" w:rsidP="00397F78">
      <w:pPr>
        <w:pStyle w:val="a0"/>
        <w:spacing w:after="0" w:line="100" w:lineRule="atLeast"/>
        <w:jc w:val="both"/>
        <w:rPr>
          <w:rFonts w:ascii="Times New Roman" w:hAnsi="Times New Roman"/>
          <w:color w:val="auto"/>
          <w:sz w:val="28"/>
          <w:szCs w:val="28"/>
        </w:rPr>
      </w:pPr>
    </w:p>
    <w:p w:rsidR="0043127E" w:rsidRDefault="0043127E" w:rsidP="00397F78">
      <w:pPr>
        <w:pStyle w:val="a0"/>
        <w:spacing w:after="0" w:line="100" w:lineRule="atLeast"/>
        <w:jc w:val="both"/>
        <w:rPr>
          <w:rFonts w:ascii="Times New Roman" w:hAnsi="Times New Roman"/>
          <w:color w:val="auto"/>
          <w:sz w:val="28"/>
          <w:szCs w:val="28"/>
        </w:rPr>
      </w:pPr>
    </w:p>
    <w:p w:rsidR="004F784F" w:rsidRDefault="004F784F" w:rsidP="00397F78">
      <w:pPr>
        <w:pStyle w:val="a0"/>
        <w:spacing w:after="0" w:line="100" w:lineRule="atLeast"/>
        <w:jc w:val="both"/>
        <w:rPr>
          <w:rFonts w:ascii="Times New Roman" w:hAnsi="Times New Roman"/>
          <w:color w:val="auto"/>
          <w:sz w:val="28"/>
          <w:szCs w:val="28"/>
        </w:rPr>
      </w:pPr>
    </w:p>
    <w:p w:rsidR="004F784F" w:rsidRDefault="004F784F" w:rsidP="00397F78">
      <w:pPr>
        <w:pStyle w:val="a0"/>
        <w:spacing w:after="0" w:line="100" w:lineRule="atLeast"/>
        <w:jc w:val="both"/>
        <w:rPr>
          <w:rFonts w:ascii="Times New Roman" w:hAnsi="Times New Roman"/>
          <w:color w:val="auto"/>
          <w:sz w:val="28"/>
          <w:szCs w:val="28"/>
        </w:rPr>
      </w:pPr>
    </w:p>
    <w:p w:rsidR="00397F78" w:rsidRPr="00253EDA" w:rsidRDefault="000A1B51" w:rsidP="004F784F">
      <w:pPr>
        <w:pStyle w:val="a0"/>
        <w:spacing w:after="0" w:line="100" w:lineRule="atLeast"/>
        <w:jc w:val="both"/>
        <w:rPr>
          <w:rFonts w:ascii="Times New Roman" w:hAnsi="Times New Roman"/>
          <w:color w:val="auto"/>
          <w:sz w:val="28"/>
          <w:szCs w:val="28"/>
        </w:rPr>
        <w:sectPr w:rsidR="00397F78" w:rsidRPr="00253EDA">
          <w:footerReference w:type="default" r:id="rId13"/>
          <w:pgSz w:w="11906" w:h="16838"/>
          <w:pgMar w:top="1134" w:right="851" w:bottom="1134" w:left="1701" w:header="0" w:footer="567" w:gutter="0"/>
          <w:cols w:space="720"/>
          <w:formProt w:val="0"/>
          <w:docGrid w:linePitch="219" w:charSpace="-206"/>
        </w:sectPr>
      </w:pPr>
      <w:r>
        <w:rPr>
          <w:b/>
          <w:i/>
          <w:noProof/>
          <w:color w:val="auto"/>
          <w:lang w:eastAsia="ru-RU"/>
        </w:rPr>
        <w:drawing>
          <wp:inline distT="0" distB="0" distL="0" distR="0">
            <wp:extent cx="5939790" cy="7919508"/>
            <wp:effectExtent l="19050" t="0" r="3810" b="0"/>
            <wp:docPr id="3" name="Рисунок 0" descr="btjZJpm6W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jZJpm6W6E.jpg"/>
                    <pic:cNvPicPr/>
                  </pic:nvPicPr>
                  <pic:blipFill>
                    <a:blip r:embed="rId14"/>
                    <a:stretch>
                      <a:fillRect/>
                    </a:stretch>
                  </pic:blipFill>
                  <pic:spPr>
                    <a:xfrm>
                      <a:off x="0" y="0"/>
                      <a:ext cx="5939790" cy="7919508"/>
                    </a:xfrm>
                    <a:prstGeom prst="rect">
                      <a:avLst/>
                    </a:prstGeom>
                  </pic:spPr>
                </pic:pic>
              </a:graphicData>
            </a:graphic>
          </wp:inline>
        </w:drawing>
      </w:r>
    </w:p>
    <w:p w:rsidR="000A1B51" w:rsidRDefault="000A1B51" w:rsidP="00253EDA">
      <w:pPr>
        <w:pStyle w:val="2"/>
        <w:spacing w:line="23" w:lineRule="atLeast"/>
        <w:ind w:firstLine="0"/>
        <w:rPr>
          <w:b w:val="0"/>
          <w:i w:val="0"/>
          <w:color w:val="auto"/>
        </w:rPr>
      </w:pPr>
      <w:bookmarkStart w:id="14" w:name="_Toc358385186"/>
      <w:bookmarkStart w:id="15" w:name="_Toc358385531"/>
      <w:bookmarkStart w:id="16" w:name="_Toc358385860"/>
      <w:bookmarkStart w:id="17" w:name="_Toc359316868"/>
      <w:bookmarkEnd w:id="14"/>
      <w:bookmarkEnd w:id="15"/>
      <w:bookmarkEnd w:id="16"/>
      <w:bookmarkEnd w:id="17"/>
      <w:r>
        <w:rPr>
          <w:b w:val="0"/>
          <w:i w:val="0"/>
          <w:noProof/>
          <w:color w:val="auto"/>
        </w:rPr>
        <w:lastRenderedPageBreak/>
        <w:drawing>
          <wp:inline distT="0" distB="0" distL="0" distR="0">
            <wp:extent cx="5940425" cy="7920355"/>
            <wp:effectExtent l="19050" t="0" r="3175" b="0"/>
            <wp:docPr id="2" name="Рисунок 1" descr="ezkfC_SF0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kfC_SF0hU.jpg"/>
                    <pic:cNvPicPr/>
                  </pic:nvPicPr>
                  <pic:blipFill>
                    <a:blip r:embed="rId15"/>
                    <a:stretch>
                      <a:fillRect/>
                    </a:stretch>
                  </pic:blipFill>
                  <pic:spPr>
                    <a:xfrm>
                      <a:off x="0" y="0"/>
                      <a:ext cx="5940425" cy="7920355"/>
                    </a:xfrm>
                    <a:prstGeom prst="rect">
                      <a:avLst/>
                    </a:prstGeom>
                  </pic:spPr>
                </pic:pic>
              </a:graphicData>
            </a:graphic>
          </wp:inline>
        </w:drawing>
      </w:r>
    </w:p>
    <w:p w:rsidR="000A1B51" w:rsidRDefault="000A1B51" w:rsidP="000A1B51">
      <w:pPr>
        <w:pStyle w:val="a1"/>
        <w:rPr>
          <w:sz w:val="28"/>
          <w:szCs w:val="20"/>
        </w:rPr>
      </w:pPr>
      <w:r>
        <w:br w:type="page"/>
      </w:r>
      <w:r w:rsidR="007637B8">
        <w:rPr>
          <w:noProof/>
          <w:sz w:val="28"/>
          <w:szCs w:val="20"/>
        </w:rPr>
        <w:lastRenderedPageBreak/>
        <w:drawing>
          <wp:inline distT="0" distB="0" distL="0" distR="0">
            <wp:extent cx="5940425" cy="7920355"/>
            <wp:effectExtent l="19050" t="0" r="3175" b="0"/>
            <wp:docPr id="37" name="Рисунок 36" descr="IqshfnDp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shfnDpvNo.jpg"/>
                    <pic:cNvPicPr/>
                  </pic:nvPicPr>
                  <pic:blipFill>
                    <a:blip r:embed="rId16"/>
                    <a:stretch>
                      <a:fillRect/>
                    </a:stretch>
                  </pic:blipFill>
                  <pic:spPr>
                    <a:xfrm>
                      <a:off x="0" y="0"/>
                      <a:ext cx="5940425" cy="7920355"/>
                    </a:xfrm>
                    <a:prstGeom prst="rect">
                      <a:avLst/>
                    </a:prstGeom>
                  </pic:spPr>
                </pic:pic>
              </a:graphicData>
            </a:graphic>
          </wp:inline>
        </w:drawing>
      </w:r>
      <w:r w:rsidR="007637B8">
        <w:rPr>
          <w:noProof/>
          <w:sz w:val="28"/>
          <w:szCs w:val="20"/>
        </w:rPr>
        <w:lastRenderedPageBreak/>
        <w:drawing>
          <wp:inline distT="0" distB="0" distL="0" distR="0">
            <wp:extent cx="5940425" cy="7920355"/>
            <wp:effectExtent l="19050" t="0" r="3175" b="0"/>
            <wp:docPr id="38" name="Рисунок 37" descr="IQ0UQdhEI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0UQdhEIww.jpg"/>
                    <pic:cNvPicPr/>
                  </pic:nvPicPr>
                  <pic:blipFill>
                    <a:blip r:embed="rId17"/>
                    <a:stretch>
                      <a:fillRect/>
                    </a:stretch>
                  </pic:blipFill>
                  <pic:spPr>
                    <a:xfrm>
                      <a:off x="0" y="0"/>
                      <a:ext cx="5940425" cy="7920355"/>
                    </a:xfrm>
                    <a:prstGeom prst="rect">
                      <a:avLst/>
                    </a:prstGeom>
                  </pic:spPr>
                </pic:pic>
              </a:graphicData>
            </a:graphic>
          </wp:inline>
        </w:drawing>
      </w:r>
    </w:p>
    <w:p w:rsidR="007637B8" w:rsidRDefault="00B52BF4" w:rsidP="00253EDA">
      <w:pPr>
        <w:pStyle w:val="2"/>
        <w:spacing w:line="23" w:lineRule="atLeast"/>
        <w:ind w:firstLine="0"/>
        <w:rPr>
          <w:b w:val="0"/>
          <w:i w:val="0"/>
          <w:color w:val="auto"/>
        </w:rPr>
      </w:pPr>
      <w:r>
        <w:rPr>
          <w:b w:val="0"/>
          <w:i w:val="0"/>
          <w:noProof/>
          <w:color w:val="auto"/>
        </w:rPr>
        <w:lastRenderedPageBreak/>
        <w:drawing>
          <wp:inline distT="0" distB="0" distL="0" distR="0">
            <wp:extent cx="5940425" cy="7920355"/>
            <wp:effectExtent l="19050" t="0" r="3175" b="0"/>
            <wp:docPr id="4" name="Рисунок 3" descr="3erUVAzv2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rUVAzv20Y.jpg"/>
                    <pic:cNvPicPr/>
                  </pic:nvPicPr>
                  <pic:blipFill>
                    <a:blip r:embed="rId18"/>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7" name="Рисунок 6" descr="3XZboRbuu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ZboRbuuwo.jpg"/>
                    <pic:cNvPicPr/>
                  </pic:nvPicPr>
                  <pic:blipFill>
                    <a:blip r:embed="rId19"/>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8" name="Рисунок 7" descr="3ZnJdk6p4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nJdk6p4EU.jpg"/>
                    <pic:cNvPicPr/>
                  </pic:nvPicPr>
                  <pic:blipFill>
                    <a:blip r:embed="rId20"/>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9" name="Рисунок 8" descr="-aCdUkw23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Ukw23XY.jpg"/>
                    <pic:cNvPicPr/>
                  </pic:nvPicPr>
                  <pic:blipFill>
                    <a:blip r:embed="rId21"/>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0" name="Рисунок 9" descr="bO4OdE-J7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4OdE-J7t8.jpg"/>
                    <pic:cNvPicPr/>
                  </pic:nvPicPr>
                  <pic:blipFill>
                    <a:blip r:embed="rId22"/>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1" name="Рисунок 10" descr="hEyJVsxR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JVsxRkiA.jpg"/>
                    <pic:cNvPicPr/>
                  </pic:nvPicPr>
                  <pic:blipFill>
                    <a:blip r:embed="rId23"/>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2" name="Рисунок 11" descr="J3NUQEVdw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NUQEVdwSo.jpg"/>
                    <pic:cNvPicPr/>
                  </pic:nvPicPr>
                  <pic:blipFill>
                    <a:blip r:embed="rId24"/>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3" name="Рисунок 12" descr="jKuJpLccd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uJpLccdxY.jpg"/>
                    <pic:cNvPicPr/>
                  </pic:nvPicPr>
                  <pic:blipFill>
                    <a:blip r:embed="rId25"/>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4" name="Рисунок 13" descr="k56vcoZ99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vcoZ99IA.jpg"/>
                    <pic:cNvPicPr/>
                  </pic:nvPicPr>
                  <pic:blipFill>
                    <a:blip r:embed="rId26"/>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5" name="Рисунок 14" descr="LmZBdTIHW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ZBdTIHWXA.jpg"/>
                    <pic:cNvPicPr/>
                  </pic:nvPicPr>
                  <pic:blipFill>
                    <a:blip r:embed="rId27"/>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6" name="Рисунок 15" descr="NA76UKCW9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76UKCW9UE.jpg"/>
                    <pic:cNvPicPr/>
                  </pic:nvPicPr>
                  <pic:blipFill>
                    <a:blip r:embed="rId28"/>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7" name="Рисунок 16" descr="NqKQagyqM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KQagyqM9c.jpg"/>
                    <pic:cNvPicPr/>
                  </pic:nvPicPr>
                  <pic:blipFill>
                    <a:blip r:embed="rId29"/>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8" name="Рисунок 17" descr="OIYj52mVg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Yj52mVgWw.jpg"/>
                    <pic:cNvPicPr/>
                  </pic:nvPicPr>
                  <pic:blipFill>
                    <a:blip r:embed="rId30"/>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19" name="Рисунок 18" descr="oV0oq6Zec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0oq6Zec7w.jpg"/>
                    <pic:cNvPicPr/>
                  </pic:nvPicPr>
                  <pic:blipFill>
                    <a:blip r:embed="rId31"/>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0" name="Рисунок 19" descr="PeZMf7GZ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Mf7GZg60.jpg"/>
                    <pic:cNvPicPr/>
                  </pic:nvPicPr>
                  <pic:blipFill>
                    <a:blip r:embed="rId32"/>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1" name="Рисунок 20" descr="qXkQIh8Xv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kQIh8XvTw.jpg"/>
                    <pic:cNvPicPr/>
                  </pic:nvPicPr>
                  <pic:blipFill>
                    <a:blip r:embed="rId33"/>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2" name="Рисунок 21" descr="r4Oo5NTue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Oo5NTueBo.jpg"/>
                    <pic:cNvPicPr/>
                  </pic:nvPicPr>
                  <pic:blipFill>
                    <a:blip r:embed="rId34"/>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3" name="Рисунок 22" descr="-sM17RNYZ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7RNYZsc.jpg"/>
                    <pic:cNvPicPr/>
                  </pic:nvPicPr>
                  <pic:blipFill>
                    <a:blip r:embed="rId35"/>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4" name="Рисунок 23" descr="UHlO7FVwW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lO7FVwW18.jpg"/>
                    <pic:cNvPicPr/>
                  </pic:nvPicPr>
                  <pic:blipFill>
                    <a:blip r:embed="rId36"/>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5" name="Рисунок 24" descr="vK0IW7bZ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0IW7bZLoI.jpg"/>
                    <pic:cNvPicPr/>
                  </pic:nvPicPr>
                  <pic:blipFill>
                    <a:blip r:embed="rId37"/>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6" name="Рисунок 25" descr="vNplLw5m_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plLw5m_y8.jpg"/>
                    <pic:cNvPicPr/>
                  </pic:nvPicPr>
                  <pic:blipFill>
                    <a:blip r:embed="rId38"/>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7" name="Рисунок 26" descr="xgzlp9CyH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zlp9CyHP0.jpg"/>
                    <pic:cNvPicPr/>
                  </pic:nvPicPr>
                  <pic:blipFill>
                    <a:blip r:embed="rId39"/>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8" name="Рисунок 27" descr="xlMVf6fj0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MVf6fj06U.jpg"/>
                    <pic:cNvPicPr/>
                  </pic:nvPicPr>
                  <pic:blipFill>
                    <a:blip r:embed="rId40"/>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29" name="Рисунок 28" descr="ywOndbUDQ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OndbUDQLk.jpg"/>
                    <pic:cNvPicPr/>
                  </pic:nvPicPr>
                  <pic:blipFill>
                    <a:blip r:embed="rId41"/>
                    <a:stretch>
                      <a:fillRect/>
                    </a:stretch>
                  </pic:blipFill>
                  <pic:spPr>
                    <a:xfrm>
                      <a:off x="0" y="0"/>
                      <a:ext cx="5940425" cy="7920355"/>
                    </a:xfrm>
                    <a:prstGeom prst="rect">
                      <a:avLst/>
                    </a:prstGeom>
                  </pic:spPr>
                </pic:pic>
              </a:graphicData>
            </a:graphic>
          </wp:inline>
        </w:drawing>
      </w:r>
    </w:p>
    <w:p w:rsidR="007637B8" w:rsidRDefault="007637B8" w:rsidP="007637B8">
      <w:pPr>
        <w:pStyle w:val="a1"/>
        <w:rPr>
          <w:sz w:val="28"/>
          <w:szCs w:val="20"/>
        </w:rPr>
      </w:pPr>
      <w:r>
        <w:br w:type="page"/>
      </w:r>
    </w:p>
    <w:p w:rsidR="004F784F" w:rsidRPr="000A1B51" w:rsidRDefault="007637B8" w:rsidP="00253EDA">
      <w:pPr>
        <w:pStyle w:val="2"/>
        <w:spacing w:line="23" w:lineRule="atLeast"/>
        <w:ind w:firstLine="0"/>
        <w:rPr>
          <w:b w:val="0"/>
          <w:i w:val="0"/>
          <w:color w:val="auto"/>
        </w:rPr>
      </w:pPr>
      <w:r>
        <w:rPr>
          <w:b w:val="0"/>
          <w:i w:val="0"/>
          <w:noProof/>
          <w:color w:val="auto"/>
        </w:rPr>
        <w:lastRenderedPageBreak/>
        <w:drawing>
          <wp:inline distT="0" distB="0" distL="0" distR="0">
            <wp:extent cx="5940425" cy="7920355"/>
            <wp:effectExtent l="19050" t="0" r="3175" b="0"/>
            <wp:docPr id="30" name="Рисунок 29" descr="6NJN81Erh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JN81Erhxk.jpg"/>
                    <pic:cNvPicPr/>
                  </pic:nvPicPr>
                  <pic:blipFill>
                    <a:blip r:embed="rId42"/>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1" name="Рисунок 30" descr="IApJGYQdS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pJGYQdSjs.jpg"/>
                    <pic:cNvPicPr/>
                  </pic:nvPicPr>
                  <pic:blipFill>
                    <a:blip r:embed="rId43"/>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2" name="Рисунок 31" descr="lIpcbFWO2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cbFWO2tM.jpg"/>
                    <pic:cNvPicPr/>
                  </pic:nvPicPr>
                  <pic:blipFill>
                    <a:blip r:embed="rId44"/>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3" name="Рисунок 32" descr="oF73ft6Sp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73ft6Sp8E.jpg"/>
                    <pic:cNvPicPr/>
                  </pic:nvPicPr>
                  <pic:blipFill>
                    <a:blip r:embed="rId45"/>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4" name="Рисунок 33" descr="q5wb-ckx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wb-ckxuRA.jpg"/>
                    <pic:cNvPicPr/>
                  </pic:nvPicPr>
                  <pic:blipFill>
                    <a:blip r:embed="rId46"/>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5" name="Рисунок 34" descr="SrdMNQs-2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dMNQs-2l0.jpg"/>
                    <pic:cNvPicPr/>
                  </pic:nvPicPr>
                  <pic:blipFill>
                    <a:blip r:embed="rId47"/>
                    <a:stretch>
                      <a:fillRect/>
                    </a:stretch>
                  </pic:blipFill>
                  <pic:spPr>
                    <a:xfrm>
                      <a:off x="0" y="0"/>
                      <a:ext cx="5940425" cy="7920355"/>
                    </a:xfrm>
                    <a:prstGeom prst="rect">
                      <a:avLst/>
                    </a:prstGeom>
                  </pic:spPr>
                </pic:pic>
              </a:graphicData>
            </a:graphic>
          </wp:inline>
        </w:drawing>
      </w:r>
      <w:r>
        <w:rPr>
          <w:b w:val="0"/>
          <w:i w:val="0"/>
          <w:noProof/>
          <w:color w:val="auto"/>
        </w:rPr>
        <w:lastRenderedPageBreak/>
        <w:drawing>
          <wp:inline distT="0" distB="0" distL="0" distR="0">
            <wp:extent cx="5940425" cy="7920355"/>
            <wp:effectExtent l="19050" t="0" r="3175" b="0"/>
            <wp:docPr id="36" name="Рисунок 35" descr="Wr-s6--gj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s6--gjOk.jpg"/>
                    <pic:cNvPicPr/>
                  </pic:nvPicPr>
                  <pic:blipFill>
                    <a:blip r:embed="rId48"/>
                    <a:stretch>
                      <a:fillRect/>
                    </a:stretch>
                  </pic:blipFill>
                  <pic:spPr>
                    <a:xfrm>
                      <a:off x="0" y="0"/>
                      <a:ext cx="5940425" cy="7920355"/>
                    </a:xfrm>
                    <a:prstGeom prst="rect">
                      <a:avLst/>
                    </a:prstGeom>
                  </pic:spPr>
                </pic:pic>
              </a:graphicData>
            </a:graphic>
          </wp:inline>
        </w:drawing>
      </w:r>
    </w:p>
    <w:sectPr w:rsidR="004F784F" w:rsidRPr="000A1B51" w:rsidSect="00004B7F">
      <w:footerReference w:type="default" r:id="rId49"/>
      <w:pgSz w:w="11906" w:h="16838"/>
      <w:pgMar w:top="1134" w:right="850" w:bottom="1134" w:left="1701" w:header="0" w:footer="708" w:gutter="0"/>
      <w:cols w:space="720"/>
      <w:formProt w:val="0"/>
      <w:docGrid w:linePitch="360" w:charSpace="7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B26" w:rsidRDefault="00200B26" w:rsidP="00004B7F">
      <w:pPr>
        <w:spacing w:after="0" w:line="240" w:lineRule="auto"/>
      </w:pPr>
      <w:r>
        <w:separator/>
      </w:r>
    </w:p>
  </w:endnote>
  <w:endnote w:type="continuationSeparator" w:id="1">
    <w:p w:rsidR="00200B26" w:rsidRDefault="00200B26" w:rsidP="00004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C7" w:rsidRDefault="00450BC7">
    <w:pPr>
      <w:pStyle w:val="aff0"/>
      <w:jc w:val="right"/>
    </w:pPr>
    <w:fldSimple w:instr="PAGE">
      <w:r w:rsidR="00301A09">
        <w:rPr>
          <w:noProof/>
        </w:rPr>
        <w:t>1</w:t>
      </w:r>
    </w:fldSimple>
  </w:p>
  <w:p w:rsidR="00450BC7" w:rsidRDefault="00450BC7">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C7" w:rsidRDefault="00450BC7">
    <w:pPr>
      <w:pStyle w:val="aff0"/>
      <w:jc w:val="right"/>
    </w:pPr>
    <w:fldSimple w:instr="PAGE">
      <w:r w:rsidR="00301A09">
        <w:rPr>
          <w:noProof/>
        </w:rPr>
        <w:t>103</w:t>
      </w:r>
    </w:fldSimple>
  </w:p>
  <w:p w:rsidR="00450BC7" w:rsidRDefault="00450BC7">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B26" w:rsidRDefault="00200B26" w:rsidP="00004B7F">
      <w:pPr>
        <w:spacing w:after="0" w:line="240" w:lineRule="auto"/>
      </w:pPr>
      <w:r>
        <w:separator/>
      </w:r>
    </w:p>
  </w:footnote>
  <w:footnote w:type="continuationSeparator" w:id="1">
    <w:p w:rsidR="00200B26" w:rsidRDefault="00200B26" w:rsidP="00004B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EB7"/>
    <w:multiLevelType w:val="hybridMultilevel"/>
    <w:tmpl w:val="6FB880FA"/>
    <w:lvl w:ilvl="0" w:tplc="78E21270">
      <w:start w:val="1"/>
      <w:numFmt w:val="bullet"/>
      <w:lvlText w:val="с"/>
      <w:lvlJc w:val="left"/>
    </w:lvl>
    <w:lvl w:ilvl="1" w:tplc="8F5AE644">
      <w:numFmt w:val="decimal"/>
      <w:lvlText w:val=""/>
      <w:lvlJc w:val="left"/>
    </w:lvl>
    <w:lvl w:ilvl="2" w:tplc="77546886">
      <w:numFmt w:val="decimal"/>
      <w:lvlText w:val=""/>
      <w:lvlJc w:val="left"/>
    </w:lvl>
    <w:lvl w:ilvl="3" w:tplc="7AB4D070">
      <w:numFmt w:val="decimal"/>
      <w:lvlText w:val=""/>
      <w:lvlJc w:val="left"/>
    </w:lvl>
    <w:lvl w:ilvl="4" w:tplc="F062613E">
      <w:numFmt w:val="decimal"/>
      <w:lvlText w:val=""/>
      <w:lvlJc w:val="left"/>
    </w:lvl>
    <w:lvl w:ilvl="5" w:tplc="163C560A">
      <w:numFmt w:val="decimal"/>
      <w:lvlText w:val=""/>
      <w:lvlJc w:val="left"/>
    </w:lvl>
    <w:lvl w:ilvl="6" w:tplc="1EC4B9DC">
      <w:numFmt w:val="decimal"/>
      <w:lvlText w:val=""/>
      <w:lvlJc w:val="left"/>
    </w:lvl>
    <w:lvl w:ilvl="7" w:tplc="BD0AA52E">
      <w:numFmt w:val="decimal"/>
      <w:lvlText w:val=""/>
      <w:lvlJc w:val="left"/>
    </w:lvl>
    <w:lvl w:ilvl="8" w:tplc="87540A36">
      <w:numFmt w:val="decimal"/>
      <w:lvlText w:val=""/>
      <w:lvlJc w:val="left"/>
    </w:lvl>
  </w:abstractNum>
  <w:abstractNum w:abstractNumId="1">
    <w:nsid w:val="05942000"/>
    <w:multiLevelType w:val="hybridMultilevel"/>
    <w:tmpl w:val="999A4D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917BA"/>
    <w:multiLevelType w:val="hybridMultilevel"/>
    <w:tmpl w:val="01FC8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84383"/>
    <w:multiLevelType w:val="hybridMultilevel"/>
    <w:tmpl w:val="7574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10EB"/>
    <w:multiLevelType w:val="hybridMultilevel"/>
    <w:tmpl w:val="98EAE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E57B7"/>
    <w:multiLevelType w:val="hybridMultilevel"/>
    <w:tmpl w:val="BCB8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F2156"/>
    <w:multiLevelType w:val="hybridMultilevel"/>
    <w:tmpl w:val="CBA05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CC0520"/>
    <w:multiLevelType w:val="hybridMultilevel"/>
    <w:tmpl w:val="A08CA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0">
    <w:nsid w:val="248C3D44"/>
    <w:multiLevelType w:val="hybridMultilevel"/>
    <w:tmpl w:val="2E20E01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F1199A"/>
    <w:multiLevelType w:val="hybridMultilevel"/>
    <w:tmpl w:val="A6B62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A32BE2"/>
    <w:multiLevelType w:val="hybridMultilevel"/>
    <w:tmpl w:val="9092A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B503B9"/>
    <w:multiLevelType w:val="hybridMultilevel"/>
    <w:tmpl w:val="F984F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2C6EA2"/>
    <w:multiLevelType w:val="hybridMultilevel"/>
    <w:tmpl w:val="0E9E3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7045E0"/>
    <w:multiLevelType w:val="hybridMultilevel"/>
    <w:tmpl w:val="E1EE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0B544C"/>
    <w:multiLevelType w:val="hybridMultilevel"/>
    <w:tmpl w:val="4DEE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1F56CE"/>
    <w:multiLevelType w:val="hybridMultilevel"/>
    <w:tmpl w:val="7D5CCC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B4C19B3"/>
    <w:multiLevelType w:val="hybridMultilevel"/>
    <w:tmpl w:val="59D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8F7974"/>
    <w:multiLevelType w:val="hybridMultilevel"/>
    <w:tmpl w:val="6262B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D73F76"/>
    <w:multiLevelType w:val="hybridMultilevel"/>
    <w:tmpl w:val="C0F4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DE60CF"/>
    <w:multiLevelType w:val="hybridMultilevel"/>
    <w:tmpl w:val="52B4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7C2A2A"/>
    <w:multiLevelType w:val="hybridMultilevel"/>
    <w:tmpl w:val="A13AB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F91487"/>
    <w:multiLevelType w:val="hybridMultilevel"/>
    <w:tmpl w:val="4FC0E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7B1616"/>
    <w:multiLevelType w:val="hybridMultilevel"/>
    <w:tmpl w:val="E0A818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9C44E4"/>
    <w:multiLevelType w:val="hybridMultilevel"/>
    <w:tmpl w:val="4844D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85CED"/>
    <w:multiLevelType w:val="hybridMultilevel"/>
    <w:tmpl w:val="95AA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1">
    <w:nsid w:val="59F420D9"/>
    <w:multiLevelType w:val="hybridMultilevel"/>
    <w:tmpl w:val="959A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D4DFF"/>
    <w:multiLevelType w:val="hybridMultilevel"/>
    <w:tmpl w:val="F6A49C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FF15C87"/>
    <w:multiLevelType w:val="hybridMultilevel"/>
    <w:tmpl w:val="F1D299E8"/>
    <w:lvl w:ilvl="0" w:tplc="0419000D">
      <w:start w:val="1"/>
      <w:numFmt w:val="bullet"/>
      <w:lvlText w:val=""/>
      <w:lvlJc w:val="left"/>
      <w:pPr>
        <w:ind w:left="864" w:hanging="360"/>
      </w:pPr>
      <w:rPr>
        <w:rFonts w:ascii="Wingdings" w:hAnsi="Wingding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4">
    <w:nsid w:val="600C6ECA"/>
    <w:multiLevelType w:val="hybridMultilevel"/>
    <w:tmpl w:val="3A66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0B3AED"/>
    <w:multiLevelType w:val="hybridMultilevel"/>
    <w:tmpl w:val="99B06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A06177"/>
    <w:multiLevelType w:val="hybridMultilevel"/>
    <w:tmpl w:val="4AF88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37136C"/>
    <w:multiLevelType w:val="hybridMultilevel"/>
    <w:tmpl w:val="ACEA1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E23C43"/>
    <w:multiLevelType w:val="hybridMultilevel"/>
    <w:tmpl w:val="15D8632A"/>
    <w:lvl w:ilvl="0" w:tplc="C9DEE22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6E213015"/>
    <w:multiLevelType w:val="hybridMultilevel"/>
    <w:tmpl w:val="C560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DA4CC2"/>
    <w:multiLevelType w:val="hybridMultilevel"/>
    <w:tmpl w:val="C55E5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9714AE"/>
    <w:multiLevelType w:val="hybridMultilevel"/>
    <w:tmpl w:val="1250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8"/>
  </w:num>
  <w:num w:numId="4">
    <w:abstractNumId w:val="15"/>
  </w:num>
  <w:num w:numId="5">
    <w:abstractNumId w:val="14"/>
  </w:num>
  <w:num w:numId="6">
    <w:abstractNumId w:val="11"/>
  </w:num>
  <w:num w:numId="7">
    <w:abstractNumId w:val="25"/>
  </w:num>
  <w:num w:numId="8">
    <w:abstractNumId w:val="30"/>
  </w:num>
  <w:num w:numId="9">
    <w:abstractNumId w:val="9"/>
  </w:num>
  <w:num w:numId="10">
    <w:abstractNumId w:val="33"/>
  </w:num>
  <w:num w:numId="11">
    <w:abstractNumId w:val="36"/>
  </w:num>
  <w:num w:numId="12">
    <w:abstractNumId w:val="2"/>
  </w:num>
  <w:num w:numId="13">
    <w:abstractNumId w:val="1"/>
  </w:num>
  <w:num w:numId="14">
    <w:abstractNumId w:val="40"/>
  </w:num>
  <w:num w:numId="15">
    <w:abstractNumId w:val="26"/>
  </w:num>
  <w:num w:numId="16">
    <w:abstractNumId w:val="31"/>
  </w:num>
  <w:num w:numId="17">
    <w:abstractNumId w:val="5"/>
  </w:num>
  <w:num w:numId="18">
    <w:abstractNumId w:val="41"/>
  </w:num>
  <w:num w:numId="19">
    <w:abstractNumId w:val="27"/>
  </w:num>
  <w:num w:numId="20">
    <w:abstractNumId w:val="35"/>
  </w:num>
  <w:num w:numId="21">
    <w:abstractNumId w:val="13"/>
  </w:num>
  <w:num w:numId="22">
    <w:abstractNumId w:val="21"/>
  </w:num>
  <w:num w:numId="23">
    <w:abstractNumId w:val="29"/>
  </w:num>
  <w:num w:numId="24">
    <w:abstractNumId w:val="7"/>
  </w:num>
  <w:num w:numId="25">
    <w:abstractNumId w:val="28"/>
  </w:num>
  <w:num w:numId="26">
    <w:abstractNumId w:val="4"/>
  </w:num>
  <w:num w:numId="27">
    <w:abstractNumId w:val="3"/>
  </w:num>
  <w:num w:numId="28">
    <w:abstractNumId w:val="22"/>
  </w:num>
  <w:num w:numId="29">
    <w:abstractNumId w:val="17"/>
  </w:num>
  <w:num w:numId="30">
    <w:abstractNumId w:val="42"/>
  </w:num>
  <w:num w:numId="31">
    <w:abstractNumId w:val="34"/>
  </w:num>
  <w:num w:numId="32">
    <w:abstractNumId w:val="39"/>
  </w:num>
  <w:num w:numId="33">
    <w:abstractNumId w:val="37"/>
  </w:num>
  <w:num w:numId="34">
    <w:abstractNumId w:val="23"/>
  </w:num>
  <w:num w:numId="35">
    <w:abstractNumId w:val="20"/>
  </w:num>
  <w:num w:numId="36">
    <w:abstractNumId w:val="0"/>
  </w:num>
  <w:num w:numId="37">
    <w:abstractNumId w:val="38"/>
  </w:num>
  <w:num w:numId="38">
    <w:abstractNumId w:val="18"/>
  </w:num>
  <w:num w:numId="39">
    <w:abstractNumId w:val="19"/>
  </w:num>
  <w:num w:numId="40">
    <w:abstractNumId w:val="32"/>
  </w:num>
  <w:num w:numId="41">
    <w:abstractNumId w:val="6"/>
  </w:num>
  <w:num w:numId="42">
    <w:abstractNumId w:val="24"/>
  </w:num>
  <w:num w:numId="43">
    <w:abstractNumId w:val="1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useFELayout/>
  </w:compat>
  <w:rsids>
    <w:rsidRoot w:val="00004B7F"/>
    <w:rsid w:val="00001658"/>
    <w:rsid w:val="00004B7F"/>
    <w:rsid w:val="00020D49"/>
    <w:rsid w:val="00032C15"/>
    <w:rsid w:val="00051FB8"/>
    <w:rsid w:val="000A1B51"/>
    <w:rsid w:val="000B68C8"/>
    <w:rsid w:val="000C3E5B"/>
    <w:rsid w:val="000C5135"/>
    <w:rsid w:val="000C6684"/>
    <w:rsid w:val="000C7FCF"/>
    <w:rsid w:val="000E5A86"/>
    <w:rsid w:val="000F532F"/>
    <w:rsid w:val="000F690C"/>
    <w:rsid w:val="00105C88"/>
    <w:rsid w:val="001115AC"/>
    <w:rsid w:val="00114832"/>
    <w:rsid w:val="00126246"/>
    <w:rsid w:val="00130DEF"/>
    <w:rsid w:val="0014163F"/>
    <w:rsid w:val="001421AF"/>
    <w:rsid w:val="001447CD"/>
    <w:rsid w:val="001450EB"/>
    <w:rsid w:val="00156682"/>
    <w:rsid w:val="001705AB"/>
    <w:rsid w:val="00191569"/>
    <w:rsid w:val="001B3477"/>
    <w:rsid w:val="001D2902"/>
    <w:rsid w:val="001D7C84"/>
    <w:rsid w:val="001E4C13"/>
    <w:rsid w:val="001F7CAB"/>
    <w:rsid w:val="00200B26"/>
    <w:rsid w:val="0021075D"/>
    <w:rsid w:val="002403D8"/>
    <w:rsid w:val="00253EDA"/>
    <w:rsid w:val="002728C8"/>
    <w:rsid w:val="00291579"/>
    <w:rsid w:val="002B3ECE"/>
    <w:rsid w:val="002C3253"/>
    <w:rsid w:val="002D0CE6"/>
    <w:rsid w:val="002D354A"/>
    <w:rsid w:val="002D5F12"/>
    <w:rsid w:val="002F3EB7"/>
    <w:rsid w:val="003016CC"/>
    <w:rsid w:val="00301A09"/>
    <w:rsid w:val="00306262"/>
    <w:rsid w:val="003106D8"/>
    <w:rsid w:val="00313A07"/>
    <w:rsid w:val="00317082"/>
    <w:rsid w:val="003463E5"/>
    <w:rsid w:val="00356B30"/>
    <w:rsid w:val="003651EA"/>
    <w:rsid w:val="0037415A"/>
    <w:rsid w:val="00384C2C"/>
    <w:rsid w:val="003861BA"/>
    <w:rsid w:val="00397F78"/>
    <w:rsid w:val="003D393B"/>
    <w:rsid w:val="003E19B1"/>
    <w:rsid w:val="003F74CF"/>
    <w:rsid w:val="00404F16"/>
    <w:rsid w:val="0042066F"/>
    <w:rsid w:val="0043127E"/>
    <w:rsid w:val="0043291D"/>
    <w:rsid w:val="00450BC7"/>
    <w:rsid w:val="00460624"/>
    <w:rsid w:val="004847AD"/>
    <w:rsid w:val="0049095E"/>
    <w:rsid w:val="0049588A"/>
    <w:rsid w:val="004A6F09"/>
    <w:rsid w:val="004F1C94"/>
    <w:rsid w:val="004F7293"/>
    <w:rsid w:val="004F784F"/>
    <w:rsid w:val="0051221F"/>
    <w:rsid w:val="00564E2F"/>
    <w:rsid w:val="005774C2"/>
    <w:rsid w:val="00577D5B"/>
    <w:rsid w:val="00587BC1"/>
    <w:rsid w:val="005B07ED"/>
    <w:rsid w:val="005B0953"/>
    <w:rsid w:val="00641136"/>
    <w:rsid w:val="0064413E"/>
    <w:rsid w:val="0065679B"/>
    <w:rsid w:val="00667101"/>
    <w:rsid w:val="00671931"/>
    <w:rsid w:val="006760C7"/>
    <w:rsid w:val="00685E4E"/>
    <w:rsid w:val="006916B1"/>
    <w:rsid w:val="00691A59"/>
    <w:rsid w:val="006A6C94"/>
    <w:rsid w:val="006B2DBC"/>
    <w:rsid w:val="006B4342"/>
    <w:rsid w:val="006E1EDF"/>
    <w:rsid w:val="006E2D2A"/>
    <w:rsid w:val="00703F52"/>
    <w:rsid w:val="0072428F"/>
    <w:rsid w:val="007637B8"/>
    <w:rsid w:val="00775D1E"/>
    <w:rsid w:val="00783963"/>
    <w:rsid w:val="00793B86"/>
    <w:rsid w:val="007A4909"/>
    <w:rsid w:val="007C06FF"/>
    <w:rsid w:val="00803BB5"/>
    <w:rsid w:val="00842C0F"/>
    <w:rsid w:val="00844068"/>
    <w:rsid w:val="00854B3E"/>
    <w:rsid w:val="008569A0"/>
    <w:rsid w:val="00874E43"/>
    <w:rsid w:val="008822D6"/>
    <w:rsid w:val="008A1FB7"/>
    <w:rsid w:val="008E4F17"/>
    <w:rsid w:val="008F58A9"/>
    <w:rsid w:val="00900534"/>
    <w:rsid w:val="009058F9"/>
    <w:rsid w:val="00922C99"/>
    <w:rsid w:val="00941B92"/>
    <w:rsid w:val="00945187"/>
    <w:rsid w:val="00945EAE"/>
    <w:rsid w:val="00952FBE"/>
    <w:rsid w:val="00957BCF"/>
    <w:rsid w:val="00960C15"/>
    <w:rsid w:val="00987A47"/>
    <w:rsid w:val="00992810"/>
    <w:rsid w:val="00993D14"/>
    <w:rsid w:val="009A1445"/>
    <w:rsid w:val="009E47A6"/>
    <w:rsid w:val="009F259D"/>
    <w:rsid w:val="00A05542"/>
    <w:rsid w:val="00A13B61"/>
    <w:rsid w:val="00A233F4"/>
    <w:rsid w:val="00A262E0"/>
    <w:rsid w:val="00A26718"/>
    <w:rsid w:val="00A37A20"/>
    <w:rsid w:val="00A63218"/>
    <w:rsid w:val="00A67FA7"/>
    <w:rsid w:val="00A86C88"/>
    <w:rsid w:val="00AA1BCD"/>
    <w:rsid w:val="00AC4B6B"/>
    <w:rsid w:val="00AC5760"/>
    <w:rsid w:val="00AF471A"/>
    <w:rsid w:val="00AF740B"/>
    <w:rsid w:val="00B022A2"/>
    <w:rsid w:val="00B103A5"/>
    <w:rsid w:val="00B3691E"/>
    <w:rsid w:val="00B44C40"/>
    <w:rsid w:val="00B52BF4"/>
    <w:rsid w:val="00B742A2"/>
    <w:rsid w:val="00BA299A"/>
    <w:rsid w:val="00BC2DC6"/>
    <w:rsid w:val="00BD438C"/>
    <w:rsid w:val="00BF7537"/>
    <w:rsid w:val="00C11338"/>
    <w:rsid w:val="00C1551B"/>
    <w:rsid w:val="00C220B0"/>
    <w:rsid w:val="00C23EA4"/>
    <w:rsid w:val="00C25683"/>
    <w:rsid w:val="00C35E30"/>
    <w:rsid w:val="00C411B1"/>
    <w:rsid w:val="00C56967"/>
    <w:rsid w:val="00C66F30"/>
    <w:rsid w:val="00C779F1"/>
    <w:rsid w:val="00C864E3"/>
    <w:rsid w:val="00C87DEB"/>
    <w:rsid w:val="00CC130C"/>
    <w:rsid w:val="00CD7031"/>
    <w:rsid w:val="00CE0D4C"/>
    <w:rsid w:val="00CF4F4F"/>
    <w:rsid w:val="00D2694F"/>
    <w:rsid w:val="00D42A57"/>
    <w:rsid w:val="00D55EE0"/>
    <w:rsid w:val="00D64CBC"/>
    <w:rsid w:val="00D83F0A"/>
    <w:rsid w:val="00DA7DF0"/>
    <w:rsid w:val="00DC0719"/>
    <w:rsid w:val="00DC5893"/>
    <w:rsid w:val="00E023B2"/>
    <w:rsid w:val="00E10830"/>
    <w:rsid w:val="00E111E8"/>
    <w:rsid w:val="00E257BF"/>
    <w:rsid w:val="00E45D6A"/>
    <w:rsid w:val="00E556C7"/>
    <w:rsid w:val="00E606A6"/>
    <w:rsid w:val="00E665F5"/>
    <w:rsid w:val="00E933B9"/>
    <w:rsid w:val="00E9686A"/>
    <w:rsid w:val="00EC33E5"/>
    <w:rsid w:val="00ED3B84"/>
    <w:rsid w:val="00EF6996"/>
    <w:rsid w:val="00F1691E"/>
    <w:rsid w:val="00F16FA9"/>
    <w:rsid w:val="00F30B7B"/>
    <w:rsid w:val="00F36AC5"/>
    <w:rsid w:val="00F409FB"/>
    <w:rsid w:val="00F62701"/>
    <w:rsid w:val="00F84AAD"/>
    <w:rsid w:val="00F9595F"/>
    <w:rsid w:val="00FA3E30"/>
    <w:rsid w:val="00FC3A8B"/>
    <w:rsid w:val="00FD1E5C"/>
    <w:rsid w:val="00FE035C"/>
    <w:rsid w:val="00FF1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5AB"/>
  </w:style>
  <w:style w:type="paragraph" w:styleId="1">
    <w:name w:val="heading 1"/>
    <w:basedOn w:val="a0"/>
    <w:next w:val="a1"/>
    <w:rsid w:val="00004B7F"/>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004B7F"/>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004B7F"/>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004B7F"/>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004B7F"/>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004B7F"/>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004B7F"/>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004B7F"/>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004B7F"/>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link w:val="a5"/>
    <w:rsid w:val="00004B7F"/>
    <w:pPr>
      <w:tabs>
        <w:tab w:val="left" w:pos="708"/>
      </w:tabs>
      <w:suppressAutoHyphens/>
    </w:pPr>
    <w:rPr>
      <w:rFonts w:ascii="Calibri" w:eastAsia="SimSun" w:hAnsi="Calibri"/>
      <w:color w:val="00000A"/>
      <w:lang w:eastAsia="en-US"/>
    </w:rPr>
  </w:style>
  <w:style w:type="character" w:customStyle="1" w:styleId="10">
    <w:name w:val="Заголовок 1 Знак"/>
    <w:basedOn w:val="a2"/>
    <w:rsid w:val="00004B7F"/>
    <w:rPr>
      <w:rFonts w:ascii="Times New Roman" w:eastAsia="SimSun" w:hAnsi="Times New Roman"/>
      <w:b/>
      <w:sz w:val="36"/>
      <w:szCs w:val="20"/>
    </w:rPr>
  </w:style>
  <w:style w:type="character" w:customStyle="1" w:styleId="20">
    <w:name w:val="Заголовок 2 Знак"/>
    <w:basedOn w:val="a2"/>
    <w:rsid w:val="00004B7F"/>
    <w:rPr>
      <w:rFonts w:ascii="Times New Roman" w:eastAsia="SimSun" w:hAnsi="Times New Roman"/>
      <w:sz w:val="28"/>
      <w:szCs w:val="20"/>
    </w:rPr>
  </w:style>
  <w:style w:type="character" w:customStyle="1" w:styleId="30">
    <w:name w:val="Заголовок 3 Знак"/>
    <w:basedOn w:val="a2"/>
    <w:rsid w:val="00004B7F"/>
    <w:rPr>
      <w:rFonts w:ascii="Times New Roman" w:eastAsia="SimSun" w:hAnsi="Times New Roman"/>
      <w:b/>
      <w:bCs/>
      <w:color w:val="000000"/>
      <w:spacing w:val="11"/>
      <w:sz w:val="34"/>
      <w:szCs w:val="34"/>
      <w:shd w:val="clear" w:color="auto" w:fill="FFFFFF"/>
    </w:rPr>
  </w:style>
  <w:style w:type="character" w:customStyle="1" w:styleId="40">
    <w:name w:val="Заголовок 4 Знак"/>
    <w:basedOn w:val="a2"/>
    <w:rsid w:val="00004B7F"/>
    <w:rPr>
      <w:rFonts w:ascii="Times New Roman" w:eastAsia="SimSun" w:hAnsi="Times New Roman"/>
      <w:b/>
      <w:bCs/>
      <w:sz w:val="28"/>
      <w:szCs w:val="28"/>
    </w:rPr>
  </w:style>
  <w:style w:type="character" w:customStyle="1" w:styleId="50">
    <w:name w:val="Заголовок 5 Знак"/>
    <w:basedOn w:val="a2"/>
    <w:rsid w:val="00004B7F"/>
    <w:rPr>
      <w:rFonts w:ascii="Times New Roman" w:eastAsia="SimSun" w:hAnsi="Times New Roman"/>
      <w:b/>
      <w:bCs/>
      <w:i/>
      <w:iCs/>
      <w:sz w:val="26"/>
      <w:szCs w:val="26"/>
    </w:rPr>
  </w:style>
  <w:style w:type="character" w:customStyle="1" w:styleId="60">
    <w:name w:val="Заголовок 6 Знак"/>
    <w:basedOn w:val="a2"/>
    <w:rsid w:val="00004B7F"/>
    <w:rPr>
      <w:rFonts w:ascii="Times New Roman" w:eastAsia="SimSun" w:hAnsi="Times New Roman"/>
      <w:b/>
      <w:bCs/>
    </w:rPr>
  </w:style>
  <w:style w:type="character" w:customStyle="1" w:styleId="70">
    <w:name w:val="Заголовок 7 Знак"/>
    <w:basedOn w:val="a2"/>
    <w:rsid w:val="00004B7F"/>
    <w:rPr>
      <w:rFonts w:ascii="Times New Roman" w:eastAsia="SimSun" w:hAnsi="Times New Roman"/>
      <w:b/>
      <w:color w:val="000000"/>
      <w:sz w:val="28"/>
      <w:szCs w:val="20"/>
      <w:shd w:val="clear" w:color="auto" w:fill="FFFFFF"/>
    </w:rPr>
  </w:style>
  <w:style w:type="character" w:customStyle="1" w:styleId="80">
    <w:name w:val="Заголовок 8 Знак"/>
    <w:basedOn w:val="a2"/>
    <w:rsid w:val="00004B7F"/>
    <w:rPr>
      <w:rFonts w:ascii="Times New Roman" w:eastAsia="SimSun" w:hAnsi="Times New Roman"/>
      <w:b/>
      <w:sz w:val="28"/>
      <w:szCs w:val="20"/>
      <w:shd w:val="clear" w:color="auto" w:fill="FFFFFF"/>
    </w:rPr>
  </w:style>
  <w:style w:type="character" w:customStyle="1" w:styleId="90">
    <w:name w:val="Заголовок 9 Знак"/>
    <w:basedOn w:val="a2"/>
    <w:rsid w:val="00004B7F"/>
    <w:rPr>
      <w:rFonts w:ascii="Cambria" w:eastAsia="SimSun" w:hAnsi="Cambria"/>
      <w:lang w:eastAsia="en-US"/>
    </w:rPr>
  </w:style>
  <w:style w:type="character" w:customStyle="1" w:styleId="a6">
    <w:name w:val="Верхний колонтитул Знак"/>
    <w:rsid w:val="00004B7F"/>
    <w:rPr>
      <w:rFonts w:ascii="Times New Roman" w:hAnsi="Times New Roman" w:cs="Times New Roman"/>
      <w:sz w:val="20"/>
      <w:szCs w:val="20"/>
      <w:lang w:eastAsia="ru-RU"/>
    </w:rPr>
  </w:style>
  <w:style w:type="character" w:customStyle="1" w:styleId="a7">
    <w:name w:val="Текст выноски Знак"/>
    <w:rsid w:val="00004B7F"/>
    <w:rPr>
      <w:rFonts w:ascii="Tahoma" w:hAnsi="Tahoma" w:cs="Tahoma"/>
      <w:sz w:val="16"/>
      <w:szCs w:val="16"/>
    </w:rPr>
  </w:style>
  <w:style w:type="character" w:customStyle="1" w:styleId="a8">
    <w:name w:val="Нижний колонтитул Знак"/>
    <w:rsid w:val="00004B7F"/>
    <w:rPr>
      <w:rFonts w:ascii="Calibri" w:hAnsi="Calibri" w:cs="Times New Roman"/>
    </w:rPr>
  </w:style>
  <w:style w:type="character" w:styleId="a9">
    <w:name w:val="page number"/>
    <w:rsid w:val="00004B7F"/>
    <w:rPr>
      <w:rFonts w:cs="Times New Roman"/>
    </w:rPr>
  </w:style>
  <w:style w:type="character" w:customStyle="1" w:styleId="aa">
    <w:name w:val="Основной текст с отступом Знак"/>
    <w:rsid w:val="00004B7F"/>
    <w:rPr>
      <w:rFonts w:ascii="Times New Roman" w:hAnsi="Times New Roman" w:cs="Times New Roman"/>
      <w:sz w:val="20"/>
      <w:szCs w:val="20"/>
      <w:lang w:eastAsia="ru-RU"/>
    </w:rPr>
  </w:style>
  <w:style w:type="character" w:customStyle="1" w:styleId="21">
    <w:name w:val="Основной текст 2 Знак"/>
    <w:rsid w:val="00004B7F"/>
    <w:rPr>
      <w:rFonts w:ascii="Times New Roman" w:hAnsi="Times New Roman" w:cs="Times New Roman"/>
      <w:sz w:val="24"/>
      <w:szCs w:val="24"/>
      <w:lang w:eastAsia="ru-RU"/>
    </w:rPr>
  </w:style>
  <w:style w:type="character" w:customStyle="1" w:styleId="ab">
    <w:name w:val="Основной текст Знак"/>
    <w:rsid w:val="00004B7F"/>
    <w:rPr>
      <w:rFonts w:ascii="Times New Roman" w:hAnsi="Times New Roman" w:cs="Times New Roman"/>
      <w:sz w:val="24"/>
      <w:szCs w:val="24"/>
      <w:lang w:eastAsia="ru-RU"/>
    </w:rPr>
  </w:style>
  <w:style w:type="character" w:customStyle="1" w:styleId="BodyTextIndent2Char">
    <w:name w:val="Body Text Indent 2 Char"/>
    <w:rsid w:val="00004B7F"/>
    <w:rPr>
      <w:rFonts w:ascii="Times New Roman" w:hAnsi="Times New Roman"/>
      <w:sz w:val="24"/>
    </w:rPr>
  </w:style>
  <w:style w:type="character" w:customStyle="1" w:styleId="22">
    <w:name w:val="Основной текст с отступом 2 Знак"/>
    <w:rsid w:val="00004B7F"/>
    <w:rPr>
      <w:rFonts w:ascii="Calibri" w:hAnsi="Calibri" w:cs="Times New Roman"/>
    </w:rPr>
  </w:style>
  <w:style w:type="character" w:customStyle="1" w:styleId="BodyText3Char">
    <w:name w:val="Body Text 3 Char"/>
    <w:rsid w:val="00004B7F"/>
    <w:rPr>
      <w:rFonts w:ascii="Times New Roman" w:hAnsi="Times New Roman"/>
      <w:sz w:val="16"/>
    </w:rPr>
  </w:style>
  <w:style w:type="character" w:customStyle="1" w:styleId="31">
    <w:name w:val="Основной текст 3 Знак"/>
    <w:rsid w:val="00004B7F"/>
    <w:rPr>
      <w:rFonts w:ascii="Calibri" w:hAnsi="Calibri" w:cs="Times New Roman"/>
      <w:sz w:val="16"/>
      <w:szCs w:val="16"/>
    </w:rPr>
  </w:style>
  <w:style w:type="character" w:customStyle="1" w:styleId="ac">
    <w:name w:val="Текст примечания Знак"/>
    <w:rsid w:val="00004B7F"/>
    <w:rPr>
      <w:rFonts w:ascii="Times New Roman" w:hAnsi="Times New Roman" w:cs="Times New Roman"/>
      <w:sz w:val="20"/>
      <w:szCs w:val="20"/>
      <w:lang w:eastAsia="ru-RU"/>
    </w:rPr>
  </w:style>
  <w:style w:type="character" w:customStyle="1" w:styleId="FontStyle18">
    <w:name w:val="Font Style18"/>
    <w:rsid w:val="00004B7F"/>
    <w:rPr>
      <w:rFonts w:ascii="Times New Roman" w:hAnsi="Times New Roman"/>
      <w:spacing w:val="10"/>
      <w:sz w:val="20"/>
    </w:rPr>
  </w:style>
  <w:style w:type="character" w:customStyle="1" w:styleId="BodyTextIndent3Char">
    <w:name w:val="Body Text Indent 3 Char"/>
    <w:rsid w:val="00004B7F"/>
    <w:rPr>
      <w:rFonts w:ascii="Times New Roman" w:hAnsi="Times New Roman"/>
      <w:sz w:val="16"/>
    </w:rPr>
  </w:style>
  <w:style w:type="character" w:customStyle="1" w:styleId="32">
    <w:name w:val="Основной текст с отступом 3 Знак"/>
    <w:rsid w:val="00004B7F"/>
    <w:rPr>
      <w:rFonts w:ascii="Calibri" w:hAnsi="Calibri" w:cs="Times New Roman"/>
      <w:sz w:val="16"/>
      <w:szCs w:val="16"/>
    </w:rPr>
  </w:style>
  <w:style w:type="character" w:customStyle="1" w:styleId="-">
    <w:name w:val="Интернет-ссылка"/>
    <w:rsid w:val="00004B7F"/>
    <w:rPr>
      <w:rFonts w:cs="Times New Roman"/>
      <w:color w:val="0066CC"/>
      <w:u w:val="single"/>
      <w:lang w:val="ru-RU" w:eastAsia="ru-RU" w:bidi="ru-RU"/>
    </w:rPr>
  </w:style>
  <w:style w:type="character" w:customStyle="1" w:styleId="apple-style-span">
    <w:name w:val="apple-style-span"/>
    <w:rsid w:val="00004B7F"/>
  </w:style>
  <w:style w:type="character" w:styleId="ad">
    <w:name w:val="FollowedHyperlink"/>
    <w:rsid w:val="00004B7F"/>
    <w:rPr>
      <w:rFonts w:cs="Times New Roman"/>
      <w:color w:val="800080"/>
      <w:u w:val="single"/>
    </w:rPr>
  </w:style>
  <w:style w:type="character" w:customStyle="1" w:styleId="ae">
    <w:name w:val="Текст сноски Знак"/>
    <w:rsid w:val="00004B7F"/>
    <w:rPr>
      <w:rFonts w:ascii="Times New Roman" w:hAnsi="Times New Roman" w:cs="Times New Roman"/>
      <w:sz w:val="20"/>
      <w:szCs w:val="20"/>
      <w:lang w:eastAsia="ru-RU"/>
    </w:rPr>
  </w:style>
  <w:style w:type="character" w:styleId="af">
    <w:name w:val="footnote reference"/>
    <w:rsid w:val="00004B7F"/>
    <w:rPr>
      <w:rFonts w:cs="Times New Roman"/>
      <w:vertAlign w:val="superscript"/>
    </w:rPr>
  </w:style>
  <w:style w:type="character" w:customStyle="1" w:styleId="TitleChar">
    <w:name w:val="Title Char"/>
    <w:rsid w:val="00004B7F"/>
    <w:rPr>
      <w:b/>
      <w:sz w:val="24"/>
      <w:lang w:eastAsia="ru-RU"/>
    </w:rPr>
  </w:style>
  <w:style w:type="character" w:customStyle="1" w:styleId="af0">
    <w:name w:val="Название Знак"/>
    <w:rsid w:val="00004B7F"/>
    <w:rPr>
      <w:rFonts w:ascii="Cambria" w:hAnsi="Cambria" w:cs="Times New Roman"/>
      <w:color w:val="17365D"/>
      <w:spacing w:val="5"/>
      <w:sz w:val="52"/>
      <w:szCs w:val="52"/>
    </w:rPr>
  </w:style>
  <w:style w:type="character" w:customStyle="1" w:styleId="af1">
    <w:name w:val="Текст Знак"/>
    <w:rsid w:val="00004B7F"/>
    <w:rPr>
      <w:rFonts w:ascii="Courier New" w:hAnsi="Courier New" w:cs="Times New Roman"/>
      <w:sz w:val="20"/>
      <w:szCs w:val="20"/>
      <w:lang w:eastAsia="ru-RU"/>
    </w:rPr>
  </w:style>
  <w:style w:type="character" w:customStyle="1" w:styleId="highlighthighlightactive">
    <w:name w:val="highlight highlight_active"/>
    <w:rsid w:val="00004B7F"/>
  </w:style>
  <w:style w:type="character" w:customStyle="1" w:styleId="11">
    <w:name w:val="Знак Знак1"/>
    <w:rsid w:val="00004B7F"/>
    <w:rPr>
      <w:lang w:val="ru-RU" w:eastAsia="ru-RU"/>
    </w:rPr>
  </w:style>
  <w:style w:type="character" w:customStyle="1" w:styleId="af2">
    <w:name w:val="Перечисление (список) Знак Знак Знак"/>
    <w:basedOn w:val="a2"/>
    <w:rsid w:val="00004B7F"/>
    <w:rPr>
      <w:sz w:val="24"/>
      <w:lang w:val="ru-RU" w:eastAsia="ru-RU" w:bidi="ar-SA"/>
    </w:rPr>
  </w:style>
  <w:style w:type="character" w:customStyle="1" w:styleId="41">
    <w:name w:val="Основной текст (4)_"/>
    <w:basedOn w:val="a2"/>
    <w:rsid w:val="00004B7F"/>
    <w:rPr>
      <w:sz w:val="23"/>
      <w:szCs w:val="23"/>
      <w:shd w:val="clear" w:color="auto" w:fill="FFFFFF"/>
    </w:rPr>
  </w:style>
  <w:style w:type="character" w:customStyle="1" w:styleId="23">
    <w:name w:val="Основной текст (2)_"/>
    <w:basedOn w:val="a2"/>
    <w:rsid w:val="00004B7F"/>
    <w:rPr>
      <w:sz w:val="27"/>
      <w:szCs w:val="27"/>
      <w:shd w:val="clear" w:color="auto" w:fill="FFFFFF"/>
    </w:rPr>
  </w:style>
  <w:style w:type="character" w:customStyle="1" w:styleId="33">
    <w:name w:val="Основной текст3"/>
    <w:basedOn w:val="a2"/>
    <w:rsid w:val="00004B7F"/>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004B7F"/>
  </w:style>
  <w:style w:type="character" w:customStyle="1" w:styleId="ListLabel1">
    <w:name w:val="ListLabel 1"/>
    <w:rsid w:val="00004B7F"/>
    <w:rPr>
      <w:rFonts w:cs="Times New Roman"/>
    </w:rPr>
  </w:style>
  <w:style w:type="character" w:customStyle="1" w:styleId="ListLabel2">
    <w:name w:val="ListLabel 2"/>
    <w:rsid w:val="00004B7F"/>
    <w:rPr>
      <w:b/>
    </w:rPr>
  </w:style>
  <w:style w:type="character" w:customStyle="1" w:styleId="ListLabel3">
    <w:name w:val="ListLabel 3"/>
    <w:rsid w:val="00004B7F"/>
    <w:rPr>
      <w:rFonts w:cs="Courier New"/>
    </w:rPr>
  </w:style>
  <w:style w:type="character" w:customStyle="1" w:styleId="ListLabel4">
    <w:name w:val="ListLabel 4"/>
    <w:rsid w:val="00004B7F"/>
    <w:rPr>
      <w:rFonts w:cs="Symbol"/>
    </w:rPr>
  </w:style>
  <w:style w:type="character" w:customStyle="1" w:styleId="ListLabel5">
    <w:name w:val="ListLabel 5"/>
    <w:rsid w:val="00004B7F"/>
    <w:rPr>
      <w:rFonts w:cs="Wingdings"/>
    </w:rPr>
  </w:style>
  <w:style w:type="character" w:customStyle="1" w:styleId="af3">
    <w:name w:val="Маркеры списка"/>
    <w:rsid w:val="00004B7F"/>
    <w:rPr>
      <w:rFonts w:ascii="OpenSymbol" w:eastAsia="OpenSymbol" w:hAnsi="OpenSymbol" w:cs="OpenSymbol"/>
    </w:rPr>
  </w:style>
  <w:style w:type="character" w:customStyle="1" w:styleId="af4">
    <w:name w:val="Выделение жирным"/>
    <w:rsid w:val="00004B7F"/>
    <w:rPr>
      <w:b/>
      <w:bCs/>
    </w:rPr>
  </w:style>
  <w:style w:type="character" w:customStyle="1" w:styleId="ListLabel6">
    <w:name w:val="ListLabel 6"/>
    <w:rsid w:val="00004B7F"/>
    <w:rPr>
      <w:b/>
    </w:rPr>
  </w:style>
  <w:style w:type="character" w:customStyle="1" w:styleId="ListLabel7">
    <w:name w:val="ListLabel 7"/>
    <w:rsid w:val="00004B7F"/>
    <w:rPr>
      <w:rFonts w:cs="Symbol"/>
    </w:rPr>
  </w:style>
  <w:style w:type="character" w:customStyle="1" w:styleId="ListLabel8">
    <w:name w:val="ListLabel 8"/>
    <w:rsid w:val="00004B7F"/>
    <w:rPr>
      <w:rFonts w:cs="Courier New"/>
    </w:rPr>
  </w:style>
  <w:style w:type="character" w:customStyle="1" w:styleId="ListLabel9">
    <w:name w:val="ListLabel 9"/>
    <w:rsid w:val="00004B7F"/>
    <w:rPr>
      <w:rFonts w:cs="Wingdings"/>
    </w:rPr>
  </w:style>
  <w:style w:type="character" w:customStyle="1" w:styleId="ListLabel10">
    <w:name w:val="ListLabel 10"/>
    <w:rsid w:val="00004B7F"/>
    <w:rPr>
      <w:rFonts w:cs="OpenSymbol"/>
    </w:rPr>
  </w:style>
  <w:style w:type="character" w:customStyle="1" w:styleId="12">
    <w:name w:val="Основной текст Знак1"/>
    <w:basedOn w:val="a2"/>
    <w:rsid w:val="00004B7F"/>
    <w:rPr>
      <w:rFonts w:ascii="Times New Roman" w:eastAsia="SimSun" w:hAnsi="Times New Roman"/>
      <w:sz w:val="24"/>
      <w:szCs w:val="24"/>
    </w:rPr>
  </w:style>
  <w:style w:type="character" w:customStyle="1" w:styleId="13">
    <w:name w:val="Название Знак1"/>
    <w:basedOn w:val="a2"/>
    <w:rsid w:val="00004B7F"/>
    <w:rPr>
      <w:rFonts w:ascii="Calibri" w:eastAsia="SimSun" w:hAnsi="Calibri" w:cs="Mangal"/>
      <w:i/>
      <w:iCs/>
      <w:sz w:val="24"/>
      <w:szCs w:val="24"/>
      <w:lang w:eastAsia="en-US"/>
    </w:rPr>
  </w:style>
  <w:style w:type="character" w:customStyle="1" w:styleId="af5">
    <w:name w:val="Подзаголовок Знак"/>
    <w:basedOn w:val="a2"/>
    <w:rsid w:val="00004B7F"/>
    <w:rPr>
      <w:rFonts w:ascii="Arial" w:eastAsia="Microsoft YaHei" w:hAnsi="Arial" w:cs="Mangal"/>
      <w:i/>
      <w:iCs/>
      <w:sz w:val="28"/>
      <w:szCs w:val="28"/>
      <w:lang w:eastAsia="en-US"/>
    </w:rPr>
  </w:style>
  <w:style w:type="character" w:customStyle="1" w:styleId="14">
    <w:name w:val="Верхний колонтитул Знак1"/>
    <w:basedOn w:val="a2"/>
    <w:rsid w:val="00004B7F"/>
    <w:rPr>
      <w:rFonts w:ascii="Times New Roman" w:eastAsia="SimSun" w:hAnsi="Times New Roman"/>
      <w:sz w:val="20"/>
      <w:szCs w:val="20"/>
    </w:rPr>
  </w:style>
  <w:style w:type="character" w:customStyle="1" w:styleId="15">
    <w:name w:val="Текст выноски Знак1"/>
    <w:basedOn w:val="a2"/>
    <w:rsid w:val="00004B7F"/>
    <w:rPr>
      <w:rFonts w:ascii="Tahoma" w:eastAsia="SimSun" w:hAnsi="Tahoma" w:cs="Tahoma"/>
      <w:sz w:val="16"/>
      <w:szCs w:val="16"/>
      <w:lang w:eastAsia="en-US"/>
    </w:rPr>
  </w:style>
  <w:style w:type="character" w:customStyle="1" w:styleId="16">
    <w:name w:val="Нижний колонтитул Знак1"/>
    <w:basedOn w:val="a2"/>
    <w:rsid w:val="00004B7F"/>
    <w:rPr>
      <w:rFonts w:ascii="Calibri" w:eastAsia="SimSun" w:hAnsi="Calibri"/>
      <w:lang w:eastAsia="en-US"/>
    </w:rPr>
  </w:style>
  <w:style w:type="character" w:customStyle="1" w:styleId="17">
    <w:name w:val="Основной текст с отступом Знак1"/>
    <w:basedOn w:val="a2"/>
    <w:rsid w:val="00004B7F"/>
    <w:rPr>
      <w:rFonts w:ascii="Times New Roman" w:eastAsia="SimSun" w:hAnsi="Times New Roman"/>
      <w:sz w:val="28"/>
      <w:szCs w:val="20"/>
    </w:rPr>
  </w:style>
  <w:style w:type="character" w:customStyle="1" w:styleId="210">
    <w:name w:val="Основной текст 2 Знак1"/>
    <w:basedOn w:val="a2"/>
    <w:rsid w:val="00004B7F"/>
    <w:rPr>
      <w:rFonts w:ascii="Times New Roman" w:eastAsia="SimSun" w:hAnsi="Times New Roman"/>
      <w:sz w:val="24"/>
      <w:szCs w:val="24"/>
    </w:rPr>
  </w:style>
  <w:style w:type="character" w:customStyle="1" w:styleId="211">
    <w:name w:val="Основной текст с отступом 2 Знак1"/>
    <w:basedOn w:val="a2"/>
    <w:rsid w:val="00004B7F"/>
    <w:rPr>
      <w:rFonts w:ascii="Times New Roman" w:eastAsia="SimSun" w:hAnsi="Times New Roman"/>
      <w:sz w:val="24"/>
      <w:szCs w:val="20"/>
      <w:lang w:eastAsia="ja-JP"/>
    </w:rPr>
  </w:style>
  <w:style w:type="character" w:customStyle="1" w:styleId="310">
    <w:name w:val="Основной текст 3 Знак1"/>
    <w:basedOn w:val="a2"/>
    <w:rsid w:val="00004B7F"/>
    <w:rPr>
      <w:rFonts w:ascii="Times New Roman" w:eastAsia="SimSun" w:hAnsi="Times New Roman"/>
      <w:sz w:val="16"/>
      <w:szCs w:val="20"/>
      <w:lang w:eastAsia="ja-JP"/>
    </w:rPr>
  </w:style>
  <w:style w:type="character" w:customStyle="1" w:styleId="18">
    <w:name w:val="Текст примечания Знак1"/>
    <w:basedOn w:val="a2"/>
    <w:rsid w:val="00004B7F"/>
    <w:rPr>
      <w:rFonts w:ascii="Times New Roman" w:eastAsia="SimSun" w:hAnsi="Times New Roman"/>
      <w:sz w:val="20"/>
      <w:szCs w:val="20"/>
    </w:rPr>
  </w:style>
  <w:style w:type="character" w:customStyle="1" w:styleId="311">
    <w:name w:val="Основной текст с отступом 3 Знак1"/>
    <w:basedOn w:val="a2"/>
    <w:rsid w:val="00004B7F"/>
    <w:rPr>
      <w:rFonts w:ascii="Times New Roman" w:eastAsia="SimSun" w:hAnsi="Times New Roman"/>
      <w:sz w:val="16"/>
      <w:szCs w:val="20"/>
      <w:lang w:eastAsia="ja-JP"/>
    </w:rPr>
  </w:style>
  <w:style w:type="character" w:customStyle="1" w:styleId="19">
    <w:name w:val="Текст сноски Знак1"/>
    <w:basedOn w:val="a2"/>
    <w:rsid w:val="00004B7F"/>
    <w:rPr>
      <w:rFonts w:ascii="Times New Roman" w:eastAsia="SimSun" w:hAnsi="Times New Roman"/>
      <w:sz w:val="20"/>
      <w:szCs w:val="20"/>
    </w:rPr>
  </w:style>
  <w:style w:type="character" w:customStyle="1" w:styleId="1a">
    <w:name w:val="Текст Знак1"/>
    <w:basedOn w:val="a2"/>
    <w:rsid w:val="00004B7F"/>
    <w:rPr>
      <w:rFonts w:ascii="Courier New" w:eastAsia="SimSun" w:hAnsi="Courier New"/>
      <w:sz w:val="20"/>
      <w:szCs w:val="20"/>
    </w:rPr>
  </w:style>
  <w:style w:type="character" w:customStyle="1" w:styleId="af6">
    <w:name w:val="Основной текст_"/>
    <w:basedOn w:val="a2"/>
    <w:rsid w:val="00004B7F"/>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004B7F"/>
    <w:rPr>
      <w:b/>
      <w:sz w:val="28"/>
      <w:szCs w:val="28"/>
    </w:rPr>
  </w:style>
  <w:style w:type="character" w:customStyle="1" w:styleId="ListLabel12">
    <w:name w:val="ListLabel 12"/>
    <w:rsid w:val="00004B7F"/>
    <w:rPr>
      <w:b/>
    </w:rPr>
  </w:style>
  <w:style w:type="character" w:customStyle="1" w:styleId="ListLabel13">
    <w:name w:val="ListLabel 13"/>
    <w:rsid w:val="00004B7F"/>
    <w:rPr>
      <w:rFonts w:cs="Symbol"/>
    </w:rPr>
  </w:style>
  <w:style w:type="character" w:customStyle="1" w:styleId="ListLabel14">
    <w:name w:val="ListLabel 14"/>
    <w:rsid w:val="00004B7F"/>
    <w:rPr>
      <w:rFonts w:cs="Courier New"/>
    </w:rPr>
  </w:style>
  <w:style w:type="character" w:customStyle="1" w:styleId="ListLabel15">
    <w:name w:val="ListLabel 15"/>
    <w:rsid w:val="00004B7F"/>
    <w:rPr>
      <w:rFonts w:cs="Wingdings"/>
    </w:rPr>
  </w:style>
  <w:style w:type="character" w:customStyle="1" w:styleId="ListLabel16">
    <w:name w:val="ListLabel 16"/>
    <w:rsid w:val="00004B7F"/>
    <w:rPr>
      <w:rFonts w:cs="OpenSymbol"/>
    </w:rPr>
  </w:style>
  <w:style w:type="character" w:customStyle="1" w:styleId="ListLabel17">
    <w:name w:val="ListLabel 17"/>
    <w:rsid w:val="00004B7F"/>
    <w:rPr>
      <w:rFonts w:eastAsia="Times New Roman"/>
    </w:rPr>
  </w:style>
  <w:style w:type="character" w:customStyle="1" w:styleId="WW8Num1z0">
    <w:name w:val="WW8Num1z0"/>
    <w:rsid w:val="00004B7F"/>
    <w:rPr>
      <w:b w:val="0"/>
      <w:bCs w:val="0"/>
    </w:rPr>
  </w:style>
  <w:style w:type="character" w:customStyle="1" w:styleId="af7">
    <w:name w:val="Символ нумерации"/>
    <w:rsid w:val="00004B7F"/>
    <w:rPr>
      <w:b w:val="0"/>
      <w:bCs w:val="0"/>
    </w:rPr>
  </w:style>
  <w:style w:type="character" w:customStyle="1" w:styleId="ListLabel18">
    <w:name w:val="ListLabel 18"/>
    <w:rsid w:val="00004B7F"/>
    <w:rPr>
      <w:b/>
      <w:sz w:val="28"/>
      <w:szCs w:val="28"/>
    </w:rPr>
  </w:style>
  <w:style w:type="character" w:customStyle="1" w:styleId="ListLabel19">
    <w:name w:val="ListLabel 19"/>
    <w:rsid w:val="00004B7F"/>
    <w:rPr>
      <w:b/>
    </w:rPr>
  </w:style>
  <w:style w:type="character" w:customStyle="1" w:styleId="ListLabel20">
    <w:name w:val="ListLabel 20"/>
    <w:rsid w:val="00004B7F"/>
    <w:rPr>
      <w:rFonts w:cs="Symbol"/>
    </w:rPr>
  </w:style>
  <w:style w:type="character" w:customStyle="1" w:styleId="ListLabel21">
    <w:name w:val="ListLabel 21"/>
    <w:rsid w:val="00004B7F"/>
    <w:rPr>
      <w:rFonts w:cs="Courier New"/>
    </w:rPr>
  </w:style>
  <w:style w:type="character" w:customStyle="1" w:styleId="ListLabel22">
    <w:name w:val="ListLabel 22"/>
    <w:rsid w:val="00004B7F"/>
    <w:rPr>
      <w:rFonts w:cs="Wingdings"/>
    </w:rPr>
  </w:style>
  <w:style w:type="character" w:customStyle="1" w:styleId="ListLabel23">
    <w:name w:val="ListLabel 23"/>
    <w:rsid w:val="00004B7F"/>
    <w:rPr>
      <w:b w:val="0"/>
      <w:bCs w:val="0"/>
    </w:rPr>
  </w:style>
  <w:style w:type="character" w:customStyle="1" w:styleId="ListLabel24">
    <w:name w:val="ListLabel 24"/>
    <w:rsid w:val="00004B7F"/>
    <w:rPr>
      <w:b/>
      <w:sz w:val="28"/>
      <w:szCs w:val="28"/>
    </w:rPr>
  </w:style>
  <w:style w:type="character" w:customStyle="1" w:styleId="ListLabel25">
    <w:name w:val="ListLabel 25"/>
    <w:rsid w:val="00004B7F"/>
    <w:rPr>
      <w:b/>
    </w:rPr>
  </w:style>
  <w:style w:type="character" w:customStyle="1" w:styleId="ListLabel26">
    <w:name w:val="ListLabel 26"/>
    <w:rsid w:val="00004B7F"/>
    <w:rPr>
      <w:rFonts w:cs="Symbol"/>
    </w:rPr>
  </w:style>
  <w:style w:type="character" w:customStyle="1" w:styleId="ListLabel27">
    <w:name w:val="ListLabel 27"/>
    <w:rsid w:val="00004B7F"/>
    <w:rPr>
      <w:rFonts w:cs="Courier New"/>
    </w:rPr>
  </w:style>
  <w:style w:type="character" w:customStyle="1" w:styleId="ListLabel28">
    <w:name w:val="ListLabel 28"/>
    <w:rsid w:val="00004B7F"/>
    <w:rPr>
      <w:rFonts w:cs="Wingdings"/>
    </w:rPr>
  </w:style>
  <w:style w:type="character" w:customStyle="1" w:styleId="ListLabel29">
    <w:name w:val="ListLabel 29"/>
    <w:rsid w:val="00004B7F"/>
    <w:rPr>
      <w:b w:val="0"/>
      <w:bCs w:val="0"/>
    </w:rPr>
  </w:style>
  <w:style w:type="character" w:customStyle="1" w:styleId="ListLabel30">
    <w:name w:val="ListLabel 30"/>
    <w:rsid w:val="00004B7F"/>
    <w:rPr>
      <w:b/>
      <w:sz w:val="28"/>
      <w:szCs w:val="28"/>
    </w:rPr>
  </w:style>
  <w:style w:type="character" w:customStyle="1" w:styleId="ListLabel31">
    <w:name w:val="ListLabel 31"/>
    <w:rsid w:val="00004B7F"/>
    <w:rPr>
      <w:b/>
    </w:rPr>
  </w:style>
  <w:style w:type="character" w:customStyle="1" w:styleId="ListLabel32">
    <w:name w:val="ListLabel 32"/>
    <w:rsid w:val="00004B7F"/>
    <w:rPr>
      <w:rFonts w:cs="Symbol"/>
    </w:rPr>
  </w:style>
  <w:style w:type="character" w:customStyle="1" w:styleId="ListLabel33">
    <w:name w:val="ListLabel 33"/>
    <w:rsid w:val="00004B7F"/>
    <w:rPr>
      <w:rFonts w:cs="Courier New"/>
    </w:rPr>
  </w:style>
  <w:style w:type="character" w:customStyle="1" w:styleId="ListLabel34">
    <w:name w:val="ListLabel 34"/>
    <w:rsid w:val="00004B7F"/>
    <w:rPr>
      <w:rFonts w:cs="Wingdings"/>
    </w:rPr>
  </w:style>
  <w:style w:type="character" w:customStyle="1" w:styleId="ListLabel35">
    <w:name w:val="ListLabel 35"/>
    <w:rsid w:val="00004B7F"/>
    <w:rPr>
      <w:b w:val="0"/>
      <w:bCs w:val="0"/>
    </w:rPr>
  </w:style>
  <w:style w:type="paragraph" w:customStyle="1" w:styleId="af8">
    <w:name w:val="Заголовок"/>
    <w:basedOn w:val="a0"/>
    <w:next w:val="a1"/>
    <w:rsid w:val="00004B7F"/>
    <w:pPr>
      <w:keepNext/>
      <w:spacing w:before="240" w:after="120"/>
    </w:pPr>
    <w:rPr>
      <w:rFonts w:ascii="Arial" w:eastAsia="Microsoft YaHei" w:hAnsi="Arial" w:cs="Mangal"/>
      <w:sz w:val="28"/>
      <w:szCs w:val="28"/>
    </w:rPr>
  </w:style>
  <w:style w:type="paragraph" w:styleId="a1">
    <w:name w:val="Body Text"/>
    <w:basedOn w:val="a0"/>
    <w:rsid w:val="00004B7F"/>
    <w:pPr>
      <w:spacing w:after="120" w:line="100" w:lineRule="atLeast"/>
    </w:pPr>
    <w:rPr>
      <w:rFonts w:ascii="Times New Roman" w:hAnsi="Times New Roman"/>
      <w:sz w:val="24"/>
      <w:szCs w:val="24"/>
      <w:lang w:eastAsia="ru-RU"/>
    </w:rPr>
  </w:style>
  <w:style w:type="paragraph" w:styleId="af9">
    <w:name w:val="List"/>
    <w:basedOn w:val="a1"/>
    <w:rsid w:val="00004B7F"/>
    <w:rPr>
      <w:rFonts w:cs="Mangal"/>
    </w:rPr>
  </w:style>
  <w:style w:type="paragraph" w:styleId="afa">
    <w:name w:val="Title"/>
    <w:basedOn w:val="a0"/>
    <w:rsid w:val="00004B7F"/>
    <w:pPr>
      <w:suppressLineNumbers/>
      <w:spacing w:before="120" w:after="120"/>
    </w:pPr>
    <w:rPr>
      <w:rFonts w:cs="Mangal"/>
      <w:i/>
      <w:iCs/>
      <w:sz w:val="24"/>
      <w:szCs w:val="24"/>
    </w:rPr>
  </w:style>
  <w:style w:type="paragraph" w:styleId="afb">
    <w:name w:val="index heading"/>
    <w:basedOn w:val="a0"/>
    <w:rsid w:val="00004B7F"/>
    <w:pPr>
      <w:suppressLineNumbers/>
    </w:pPr>
    <w:rPr>
      <w:rFonts w:cs="Mangal"/>
    </w:rPr>
  </w:style>
  <w:style w:type="paragraph" w:customStyle="1" w:styleId="afc">
    <w:name w:val="Заглавие"/>
    <w:basedOn w:val="a0"/>
    <w:next w:val="afd"/>
    <w:rsid w:val="00004B7F"/>
    <w:pPr>
      <w:suppressLineNumbers/>
      <w:spacing w:before="120" w:after="0" w:line="100" w:lineRule="atLeast"/>
      <w:jc w:val="center"/>
    </w:pPr>
    <w:rPr>
      <w:rFonts w:cs="Mangal"/>
      <w:b/>
      <w:bCs/>
      <w:i/>
      <w:iCs/>
      <w:sz w:val="24"/>
      <w:szCs w:val="24"/>
      <w:lang w:eastAsia="ru-RU"/>
    </w:rPr>
  </w:style>
  <w:style w:type="paragraph" w:styleId="afd">
    <w:name w:val="Subtitle"/>
    <w:basedOn w:val="af8"/>
    <w:next w:val="a1"/>
    <w:rsid w:val="00004B7F"/>
    <w:pPr>
      <w:jc w:val="center"/>
    </w:pPr>
    <w:rPr>
      <w:i/>
      <w:iCs/>
    </w:rPr>
  </w:style>
  <w:style w:type="paragraph" w:styleId="1b">
    <w:name w:val="index 1"/>
    <w:basedOn w:val="a0"/>
    <w:rsid w:val="00004B7F"/>
    <w:pPr>
      <w:spacing w:after="0" w:line="100" w:lineRule="atLeast"/>
      <w:ind w:left="220" w:hanging="220"/>
    </w:pPr>
  </w:style>
  <w:style w:type="paragraph" w:styleId="afe">
    <w:name w:val="header"/>
    <w:basedOn w:val="a0"/>
    <w:rsid w:val="00004B7F"/>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f">
    <w:name w:val="Balloon Text"/>
    <w:basedOn w:val="a0"/>
    <w:rsid w:val="00004B7F"/>
    <w:pPr>
      <w:spacing w:after="0" w:line="100" w:lineRule="atLeast"/>
    </w:pPr>
    <w:rPr>
      <w:rFonts w:ascii="Tahoma" w:hAnsi="Tahoma" w:cs="Tahoma"/>
      <w:sz w:val="16"/>
      <w:szCs w:val="16"/>
    </w:rPr>
  </w:style>
  <w:style w:type="paragraph" w:styleId="aff0">
    <w:name w:val="footer"/>
    <w:basedOn w:val="a0"/>
    <w:rsid w:val="00004B7F"/>
    <w:pPr>
      <w:suppressLineNumbers/>
      <w:tabs>
        <w:tab w:val="center" w:pos="4677"/>
        <w:tab w:val="right" w:pos="9355"/>
      </w:tabs>
      <w:spacing w:after="0" w:line="100" w:lineRule="atLeast"/>
    </w:pPr>
  </w:style>
  <w:style w:type="paragraph" w:styleId="aff1">
    <w:name w:val="Body Text Indent"/>
    <w:basedOn w:val="a0"/>
    <w:rsid w:val="00004B7F"/>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004B7F"/>
    <w:pPr>
      <w:spacing w:after="120" w:line="480" w:lineRule="auto"/>
    </w:pPr>
    <w:rPr>
      <w:rFonts w:ascii="Times New Roman" w:hAnsi="Times New Roman"/>
      <w:sz w:val="24"/>
      <w:szCs w:val="24"/>
      <w:lang w:eastAsia="ru-RU"/>
    </w:rPr>
  </w:style>
  <w:style w:type="paragraph" w:styleId="25">
    <w:name w:val="Body Text Indent 2"/>
    <w:basedOn w:val="a0"/>
    <w:rsid w:val="00004B7F"/>
    <w:pPr>
      <w:spacing w:after="120" w:line="480" w:lineRule="auto"/>
      <w:ind w:left="283"/>
    </w:pPr>
    <w:rPr>
      <w:rFonts w:ascii="Times New Roman" w:hAnsi="Times New Roman"/>
      <w:sz w:val="24"/>
      <w:szCs w:val="20"/>
      <w:lang w:eastAsia="ja-JP"/>
    </w:rPr>
  </w:style>
  <w:style w:type="paragraph" w:styleId="34">
    <w:name w:val="Body Text 3"/>
    <w:basedOn w:val="a0"/>
    <w:rsid w:val="00004B7F"/>
    <w:pPr>
      <w:spacing w:after="120" w:line="100" w:lineRule="atLeast"/>
    </w:pPr>
    <w:rPr>
      <w:rFonts w:ascii="Times New Roman" w:hAnsi="Times New Roman"/>
      <w:sz w:val="16"/>
      <w:szCs w:val="20"/>
      <w:lang w:eastAsia="ja-JP"/>
    </w:rPr>
  </w:style>
  <w:style w:type="paragraph" w:customStyle="1" w:styleId="aff2">
    <w:name w:val="список с точками"/>
    <w:basedOn w:val="a0"/>
    <w:rsid w:val="00004B7F"/>
    <w:pPr>
      <w:tabs>
        <w:tab w:val="left" w:pos="5256"/>
        <w:tab w:val="left" w:pos="5292"/>
      </w:tabs>
      <w:spacing w:after="0" w:line="312" w:lineRule="auto"/>
      <w:ind w:left="756" w:hanging="720"/>
      <w:jc w:val="both"/>
    </w:pPr>
    <w:rPr>
      <w:rFonts w:ascii="Times New Roman" w:hAnsi="Times New Roman"/>
      <w:sz w:val="24"/>
      <w:szCs w:val="24"/>
      <w:lang w:eastAsia="ru-RU"/>
    </w:rPr>
  </w:style>
  <w:style w:type="paragraph" w:customStyle="1" w:styleId="aff3">
    <w:name w:val="Для таблиц"/>
    <w:basedOn w:val="a0"/>
    <w:rsid w:val="00004B7F"/>
    <w:pPr>
      <w:spacing w:after="0" w:line="100" w:lineRule="atLeast"/>
    </w:pPr>
    <w:rPr>
      <w:rFonts w:ascii="Times New Roman" w:hAnsi="Times New Roman"/>
      <w:sz w:val="24"/>
      <w:szCs w:val="24"/>
      <w:lang w:eastAsia="ru-RU"/>
    </w:rPr>
  </w:style>
  <w:style w:type="paragraph" w:styleId="aff4">
    <w:name w:val="Normal (Web)"/>
    <w:basedOn w:val="a0"/>
    <w:rsid w:val="00004B7F"/>
    <w:pPr>
      <w:tabs>
        <w:tab w:val="left" w:pos="5040"/>
      </w:tabs>
      <w:spacing w:before="28" w:after="28" w:line="100" w:lineRule="atLeast"/>
      <w:ind w:left="720" w:hanging="720"/>
    </w:pPr>
    <w:rPr>
      <w:rFonts w:ascii="Times New Roman" w:hAnsi="Times New Roman"/>
      <w:sz w:val="24"/>
      <w:szCs w:val="24"/>
      <w:lang w:eastAsia="ru-RU"/>
    </w:rPr>
  </w:style>
  <w:style w:type="paragraph" w:styleId="aff5">
    <w:name w:val="annotation text"/>
    <w:basedOn w:val="a0"/>
    <w:rsid w:val="00004B7F"/>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004B7F"/>
    <w:pPr>
      <w:spacing w:after="0" w:line="100" w:lineRule="atLeast"/>
      <w:ind w:left="720"/>
    </w:pPr>
    <w:rPr>
      <w:rFonts w:ascii="Times New Roman" w:hAnsi="Times New Roman"/>
      <w:sz w:val="24"/>
      <w:szCs w:val="24"/>
      <w:lang w:eastAsia="ru-RU"/>
    </w:rPr>
  </w:style>
  <w:style w:type="paragraph" w:customStyle="1" w:styleId="Style12">
    <w:name w:val="Style12"/>
    <w:basedOn w:val="a0"/>
    <w:rsid w:val="00004B7F"/>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004B7F"/>
    <w:pPr>
      <w:spacing w:after="120" w:line="100" w:lineRule="atLeast"/>
      <w:ind w:left="283"/>
    </w:pPr>
    <w:rPr>
      <w:rFonts w:ascii="Times New Roman" w:hAnsi="Times New Roman"/>
      <w:sz w:val="16"/>
      <w:szCs w:val="20"/>
      <w:lang w:eastAsia="ja-JP"/>
    </w:rPr>
  </w:style>
  <w:style w:type="paragraph" w:customStyle="1" w:styleId="NoSpacing1">
    <w:name w:val="No Spacing1"/>
    <w:rsid w:val="00004B7F"/>
    <w:pPr>
      <w:tabs>
        <w:tab w:val="left" w:pos="708"/>
      </w:tabs>
      <w:suppressAutoHyphens/>
    </w:pPr>
    <w:rPr>
      <w:rFonts w:ascii="Times New Roman" w:eastAsia="Times New Roman" w:hAnsi="Times New Roman" w:cs="Times New Roman"/>
      <w:color w:val="00000A"/>
      <w:sz w:val="24"/>
      <w:szCs w:val="24"/>
    </w:rPr>
  </w:style>
  <w:style w:type="paragraph" w:customStyle="1" w:styleId="1c">
    <w:name w:val="Обычный1"/>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004B7F"/>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004B7F"/>
    <w:pPr>
      <w:spacing w:after="0" w:line="100" w:lineRule="atLeast"/>
    </w:pPr>
    <w:rPr>
      <w:rFonts w:ascii="Arial" w:hAnsi="Arial" w:cs="Arial"/>
      <w:sz w:val="24"/>
      <w:szCs w:val="28"/>
      <w:lang w:eastAsia="ru-RU"/>
    </w:rPr>
  </w:style>
  <w:style w:type="paragraph" w:customStyle="1" w:styleId="0">
    <w:name w:val="Нумерованный 0"/>
    <w:basedOn w:val="a0"/>
    <w:rsid w:val="00004B7F"/>
    <w:pPr>
      <w:spacing w:after="0" w:line="100" w:lineRule="atLeast"/>
      <w:ind w:left="425" w:hanging="425"/>
      <w:jc w:val="both"/>
    </w:pPr>
    <w:rPr>
      <w:rFonts w:ascii="Times New Roman" w:eastAsia="MS Mincho" w:hAnsi="Times New Roman"/>
      <w:sz w:val="20"/>
      <w:szCs w:val="24"/>
      <w:lang w:eastAsia="ru-RU"/>
    </w:rPr>
  </w:style>
  <w:style w:type="paragraph" w:styleId="aff6">
    <w:name w:val="footnote text"/>
    <w:basedOn w:val="a0"/>
    <w:rsid w:val="00004B7F"/>
    <w:pPr>
      <w:spacing w:after="0" w:line="100" w:lineRule="atLeast"/>
    </w:pPr>
    <w:rPr>
      <w:rFonts w:ascii="Times New Roman" w:hAnsi="Times New Roman"/>
      <w:sz w:val="20"/>
      <w:szCs w:val="20"/>
      <w:lang w:eastAsia="ru-RU"/>
    </w:rPr>
  </w:style>
  <w:style w:type="paragraph" w:customStyle="1" w:styleId="main">
    <w:name w:val="main"/>
    <w:basedOn w:val="a0"/>
    <w:rsid w:val="00004B7F"/>
    <w:pPr>
      <w:spacing w:before="28" w:after="28" w:line="100" w:lineRule="atLeast"/>
    </w:pPr>
    <w:rPr>
      <w:rFonts w:ascii="Times New Roman" w:hAnsi="Times New Roman"/>
      <w:sz w:val="24"/>
      <w:szCs w:val="24"/>
      <w:lang w:eastAsia="ru-RU"/>
    </w:rPr>
  </w:style>
  <w:style w:type="paragraph" w:styleId="aff7">
    <w:name w:val="Plain Text"/>
    <w:basedOn w:val="a0"/>
    <w:rsid w:val="00004B7F"/>
    <w:pPr>
      <w:spacing w:after="0" w:line="100" w:lineRule="atLeast"/>
    </w:pPr>
    <w:rPr>
      <w:rFonts w:ascii="Courier New" w:hAnsi="Courier New"/>
      <w:sz w:val="20"/>
      <w:szCs w:val="20"/>
      <w:lang w:eastAsia="ru-RU"/>
    </w:rPr>
  </w:style>
  <w:style w:type="paragraph" w:customStyle="1" w:styleId="aff8">
    <w:name w:val="a"/>
    <w:basedOn w:val="a0"/>
    <w:rsid w:val="00004B7F"/>
    <w:pPr>
      <w:spacing w:before="28" w:after="28" w:line="100" w:lineRule="atLeast"/>
    </w:pPr>
    <w:rPr>
      <w:rFonts w:ascii="Times New Roman" w:hAnsi="Times New Roman"/>
      <w:sz w:val="24"/>
      <w:szCs w:val="24"/>
      <w:lang w:eastAsia="ru-RU"/>
    </w:rPr>
  </w:style>
  <w:style w:type="paragraph" w:customStyle="1" w:styleId="01">
    <w:name w:val="_з01"/>
    <w:basedOn w:val="a0"/>
    <w:rsid w:val="00004B7F"/>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004B7F"/>
    <w:pPr>
      <w:keepLines/>
      <w:ind w:firstLine="0"/>
      <w:jc w:val="both"/>
      <w:outlineLvl w:val="9"/>
    </w:pPr>
    <w:rPr>
      <w:sz w:val="28"/>
      <w:szCs w:val="28"/>
    </w:rPr>
  </w:style>
  <w:style w:type="paragraph" w:styleId="1d">
    <w:name w:val="toc 1"/>
    <w:basedOn w:val="a0"/>
    <w:rsid w:val="00004B7F"/>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rsid w:val="00004B7F"/>
    <w:pPr>
      <w:tabs>
        <w:tab w:val="right" w:leader="dot" w:pos="1079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004B7F"/>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004B7F"/>
    <w:rPr>
      <w:lang w:eastAsia="ar-SA"/>
    </w:rPr>
  </w:style>
  <w:style w:type="paragraph" w:customStyle="1" w:styleId="PlainText1">
    <w:name w:val="Plain Text1"/>
    <w:basedOn w:val="a0"/>
    <w:rsid w:val="00004B7F"/>
    <w:pPr>
      <w:spacing w:after="0" w:line="100" w:lineRule="atLeast"/>
      <w:textAlignment w:val="baseline"/>
    </w:pPr>
    <w:rPr>
      <w:rFonts w:ascii="Courier New" w:hAnsi="Courier New"/>
      <w:sz w:val="20"/>
      <w:szCs w:val="20"/>
      <w:lang w:eastAsia="ru-RU"/>
    </w:rPr>
  </w:style>
  <w:style w:type="paragraph" w:customStyle="1" w:styleId="aff9">
    <w:name w:val="Абзац"/>
    <w:basedOn w:val="a0"/>
    <w:rsid w:val="00004B7F"/>
    <w:pPr>
      <w:spacing w:after="0" w:line="312" w:lineRule="auto"/>
      <w:ind w:firstLine="567"/>
      <w:jc w:val="both"/>
    </w:pPr>
    <w:rPr>
      <w:rFonts w:ascii="Times New Roman" w:hAnsi="Times New Roman"/>
      <w:spacing w:val="-4"/>
      <w:sz w:val="24"/>
      <w:szCs w:val="20"/>
      <w:lang w:eastAsia="ru-RU"/>
    </w:rPr>
  </w:style>
  <w:style w:type="paragraph" w:styleId="affa">
    <w:name w:val="List Paragraph"/>
    <w:basedOn w:val="a0"/>
    <w:uiPriority w:val="34"/>
    <w:qFormat/>
    <w:rsid w:val="00004B7F"/>
    <w:pPr>
      <w:ind w:left="720"/>
    </w:pPr>
    <w:rPr>
      <w:rFonts w:eastAsia="Times New Roman" w:cs="Times New Roman"/>
    </w:rPr>
  </w:style>
  <w:style w:type="paragraph" w:styleId="affb">
    <w:name w:val="TOC Heading"/>
    <w:basedOn w:val="1"/>
    <w:rsid w:val="00004B7F"/>
    <w:pPr>
      <w:keepLines/>
      <w:suppressLineNumbers/>
      <w:spacing w:before="480" w:line="276" w:lineRule="auto"/>
      <w:ind w:firstLine="0"/>
      <w:jc w:val="left"/>
      <w:outlineLvl w:val="9"/>
    </w:pPr>
    <w:rPr>
      <w:rFonts w:ascii="Cambria" w:hAnsi="Cambria"/>
      <w:color w:val="365F91"/>
      <w:sz w:val="28"/>
      <w:szCs w:val="28"/>
    </w:rPr>
  </w:style>
  <w:style w:type="paragraph" w:styleId="36">
    <w:name w:val="toc 3"/>
    <w:basedOn w:val="a0"/>
    <w:rsid w:val="00004B7F"/>
    <w:pPr>
      <w:tabs>
        <w:tab w:val="right" w:leader="dot" w:pos="11712"/>
      </w:tabs>
      <w:ind w:left="440"/>
    </w:pPr>
  </w:style>
  <w:style w:type="paragraph" w:customStyle="1" w:styleId="212">
    <w:name w:val="Основной текст с отступом 21"/>
    <w:basedOn w:val="a0"/>
    <w:rsid w:val="00004B7F"/>
    <w:rPr>
      <w:lang w:eastAsia="ar-SA"/>
    </w:rPr>
  </w:style>
  <w:style w:type="paragraph" w:styleId="affc">
    <w:name w:val="Block Text"/>
    <w:basedOn w:val="a0"/>
    <w:rsid w:val="00004B7F"/>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004B7F"/>
    <w:pPr>
      <w:shd w:val="clear" w:color="auto" w:fill="FFFFFF"/>
      <w:spacing w:before="540" w:after="240" w:line="413" w:lineRule="exact"/>
      <w:ind w:hanging="1200"/>
      <w:jc w:val="center"/>
    </w:pPr>
    <w:rPr>
      <w:sz w:val="23"/>
      <w:szCs w:val="23"/>
      <w:lang w:eastAsia="ru-RU"/>
    </w:rPr>
  </w:style>
  <w:style w:type="paragraph" w:styleId="affd">
    <w:name w:val="No Spacing"/>
    <w:uiPriority w:val="1"/>
    <w:qFormat/>
    <w:rsid w:val="00004B7F"/>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004B7F"/>
    <w:pPr>
      <w:shd w:val="clear" w:color="auto" w:fill="FFFFFF"/>
      <w:spacing w:after="720"/>
    </w:pPr>
    <w:rPr>
      <w:sz w:val="27"/>
      <w:szCs w:val="27"/>
      <w:lang w:eastAsia="ru-RU"/>
    </w:rPr>
  </w:style>
  <w:style w:type="paragraph" w:customStyle="1" w:styleId="affe">
    <w:name w:val="Таблицы (моноширинный)"/>
    <w:basedOn w:val="a0"/>
    <w:rsid w:val="00004B7F"/>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004B7F"/>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004B7F"/>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004B7F"/>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004B7F"/>
    <w:pPr>
      <w:widowControl w:val="0"/>
      <w:spacing w:after="0" w:line="100" w:lineRule="atLeast"/>
      <w:ind w:left="72"/>
    </w:pPr>
    <w:rPr>
      <w:rFonts w:ascii="Times New Roman" w:hAnsi="Times New Roman"/>
      <w:color w:val="000000"/>
      <w:sz w:val="20"/>
      <w:szCs w:val="20"/>
      <w:lang w:eastAsia="ru-RU"/>
    </w:rPr>
  </w:style>
  <w:style w:type="paragraph" w:customStyle="1" w:styleId="afff">
    <w:name w:val="Содержимое таблицы"/>
    <w:basedOn w:val="a0"/>
    <w:rsid w:val="00004B7F"/>
    <w:pPr>
      <w:suppressLineNumbers/>
    </w:pPr>
  </w:style>
  <w:style w:type="paragraph" w:customStyle="1" w:styleId="afff0">
    <w:name w:val="Заголовок таблицы"/>
    <w:basedOn w:val="afff"/>
    <w:rsid w:val="00004B7F"/>
    <w:pPr>
      <w:jc w:val="center"/>
    </w:pPr>
    <w:rPr>
      <w:b/>
      <w:bCs/>
    </w:rPr>
  </w:style>
  <w:style w:type="paragraph" w:customStyle="1" w:styleId="ConsPlusNormal">
    <w:name w:val="ConsPlusNormal"/>
    <w:rsid w:val="00004B7F"/>
    <w:pPr>
      <w:widowControl w:val="0"/>
      <w:tabs>
        <w:tab w:val="left" w:pos="708"/>
      </w:tabs>
      <w:suppressAutoHyphens/>
    </w:pPr>
    <w:rPr>
      <w:rFonts w:ascii="Arial" w:eastAsia="Times New Roman" w:hAnsi="Arial" w:cs="Arial"/>
      <w:color w:val="00000A"/>
      <w:sz w:val="20"/>
      <w:szCs w:val="20"/>
      <w:lang w:eastAsia="zh-CN"/>
    </w:rPr>
  </w:style>
  <w:style w:type="character" w:styleId="afff1">
    <w:name w:val="Hyperlink"/>
    <w:basedOn w:val="a2"/>
    <w:uiPriority w:val="99"/>
    <w:semiHidden/>
    <w:unhideWhenUsed/>
    <w:rsid w:val="00BC2DC6"/>
    <w:rPr>
      <w:color w:val="0000FF" w:themeColor="hyperlink"/>
      <w:u w:val="single"/>
    </w:rPr>
  </w:style>
  <w:style w:type="table" w:styleId="afff2">
    <w:name w:val="Table Grid"/>
    <w:basedOn w:val="a3"/>
    <w:uiPriority w:val="59"/>
    <w:rsid w:val="001D7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uiPriority w:val="99"/>
    <w:rsid w:val="003016CC"/>
    <w:pPr>
      <w:widowControl w:val="0"/>
      <w:autoSpaceDE w:val="0"/>
      <w:autoSpaceDN w:val="0"/>
      <w:adjustRightInd w:val="0"/>
      <w:spacing w:after="0" w:line="240" w:lineRule="auto"/>
    </w:pPr>
    <w:rPr>
      <w:rFonts w:ascii="Courier New" w:hAnsi="Courier New" w:cs="Courier New"/>
      <w:sz w:val="20"/>
      <w:szCs w:val="20"/>
    </w:rPr>
  </w:style>
  <w:style w:type="table" w:customStyle="1" w:styleId="1e">
    <w:name w:val="Сетка таблицы1"/>
    <w:basedOn w:val="a3"/>
    <w:next w:val="afff2"/>
    <w:uiPriority w:val="59"/>
    <w:rsid w:val="002107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3"/>
    <w:next w:val="afff2"/>
    <w:uiPriority w:val="59"/>
    <w:rsid w:val="002107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
    <w:name w:val="Нет списка1"/>
    <w:next w:val="a4"/>
    <w:uiPriority w:val="99"/>
    <w:semiHidden/>
    <w:unhideWhenUsed/>
    <w:rsid w:val="00945187"/>
  </w:style>
  <w:style w:type="character" w:customStyle="1" w:styleId="a5">
    <w:name w:val="Базовый Знак"/>
    <w:basedOn w:val="a2"/>
    <w:link w:val="a0"/>
    <w:rsid w:val="00301A09"/>
    <w:rPr>
      <w:rFonts w:ascii="Calibri" w:eastAsia="SimSun" w:hAnsi="Calibri"/>
      <w:color w:val="00000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956465">
      <w:bodyDiv w:val="1"/>
      <w:marLeft w:val="0"/>
      <w:marRight w:val="0"/>
      <w:marTop w:val="0"/>
      <w:marBottom w:val="0"/>
      <w:divBdr>
        <w:top w:val="none" w:sz="0" w:space="0" w:color="auto"/>
        <w:left w:val="none" w:sz="0" w:space="0" w:color="auto"/>
        <w:bottom w:val="none" w:sz="0" w:space="0" w:color="auto"/>
        <w:right w:val="none" w:sz="0" w:space="0" w:color="auto"/>
      </w:divBdr>
    </w:div>
    <w:div w:id="241717596">
      <w:bodyDiv w:val="1"/>
      <w:marLeft w:val="0"/>
      <w:marRight w:val="0"/>
      <w:marTop w:val="0"/>
      <w:marBottom w:val="0"/>
      <w:divBdr>
        <w:top w:val="none" w:sz="0" w:space="0" w:color="auto"/>
        <w:left w:val="none" w:sz="0" w:space="0" w:color="auto"/>
        <w:bottom w:val="none" w:sz="0" w:space="0" w:color="auto"/>
        <w:right w:val="none" w:sz="0" w:space="0" w:color="auto"/>
      </w:divBdr>
    </w:div>
    <w:div w:id="481309498">
      <w:bodyDiv w:val="1"/>
      <w:marLeft w:val="0"/>
      <w:marRight w:val="0"/>
      <w:marTop w:val="0"/>
      <w:marBottom w:val="0"/>
      <w:divBdr>
        <w:top w:val="none" w:sz="0" w:space="0" w:color="auto"/>
        <w:left w:val="none" w:sz="0" w:space="0" w:color="auto"/>
        <w:bottom w:val="none" w:sz="0" w:space="0" w:color="auto"/>
        <w:right w:val="none" w:sz="0" w:space="0" w:color="auto"/>
      </w:divBdr>
    </w:div>
    <w:div w:id="826214855">
      <w:bodyDiv w:val="1"/>
      <w:marLeft w:val="0"/>
      <w:marRight w:val="0"/>
      <w:marTop w:val="0"/>
      <w:marBottom w:val="0"/>
      <w:divBdr>
        <w:top w:val="none" w:sz="0" w:space="0" w:color="auto"/>
        <w:left w:val="none" w:sz="0" w:space="0" w:color="auto"/>
        <w:bottom w:val="none" w:sz="0" w:space="0" w:color="auto"/>
        <w:right w:val="none" w:sz="0" w:space="0" w:color="auto"/>
      </w:divBdr>
    </w:div>
    <w:div w:id="832842701">
      <w:bodyDiv w:val="1"/>
      <w:marLeft w:val="0"/>
      <w:marRight w:val="0"/>
      <w:marTop w:val="0"/>
      <w:marBottom w:val="0"/>
      <w:divBdr>
        <w:top w:val="none" w:sz="0" w:space="0" w:color="auto"/>
        <w:left w:val="none" w:sz="0" w:space="0" w:color="auto"/>
        <w:bottom w:val="none" w:sz="0" w:space="0" w:color="auto"/>
        <w:right w:val="none" w:sz="0" w:space="0" w:color="auto"/>
      </w:divBdr>
    </w:div>
    <w:div w:id="916551956">
      <w:bodyDiv w:val="1"/>
      <w:marLeft w:val="0"/>
      <w:marRight w:val="0"/>
      <w:marTop w:val="0"/>
      <w:marBottom w:val="0"/>
      <w:divBdr>
        <w:top w:val="none" w:sz="0" w:space="0" w:color="auto"/>
        <w:left w:val="none" w:sz="0" w:space="0" w:color="auto"/>
        <w:bottom w:val="none" w:sz="0" w:space="0" w:color="auto"/>
        <w:right w:val="none" w:sz="0" w:space="0" w:color="auto"/>
      </w:divBdr>
    </w:div>
    <w:div w:id="1001616274">
      <w:bodyDiv w:val="1"/>
      <w:marLeft w:val="0"/>
      <w:marRight w:val="0"/>
      <w:marTop w:val="0"/>
      <w:marBottom w:val="0"/>
      <w:divBdr>
        <w:top w:val="none" w:sz="0" w:space="0" w:color="auto"/>
        <w:left w:val="none" w:sz="0" w:space="0" w:color="auto"/>
        <w:bottom w:val="none" w:sz="0" w:space="0" w:color="auto"/>
        <w:right w:val="none" w:sz="0" w:space="0" w:color="auto"/>
      </w:divBdr>
    </w:div>
    <w:div w:id="1128663251">
      <w:bodyDiv w:val="1"/>
      <w:marLeft w:val="0"/>
      <w:marRight w:val="0"/>
      <w:marTop w:val="0"/>
      <w:marBottom w:val="0"/>
      <w:divBdr>
        <w:top w:val="none" w:sz="0" w:space="0" w:color="auto"/>
        <w:left w:val="none" w:sz="0" w:space="0" w:color="auto"/>
        <w:bottom w:val="none" w:sz="0" w:space="0" w:color="auto"/>
        <w:right w:val="none" w:sz="0" w:space="0" w:color="auto"/>
      </w:divBdr>
    </w:div>
    <w:div w:id="1172405018">
      <w:bodyDiv w:val="1"/>
      <w:marLeft w:val="0"/>
      <w:marRight w:val="0"/>
      <w:marTop w:val="0"/>
      <w:marBottom w:val="0"/>
      <w:divBdr>
        <w:top w:val="none" w:sz="0" w:space="0" w:color="auto"/>
        <w:left w:val="none" w:sz="0" w:space="0" w:color="auto"/>
        <w:bottom w:val="none" w:sz="0" w:space="0" w:color="auto"/>
        <w:right w:val="none" w:sz="0" w:space="0" w:color="auto"/>
      </w:divBdr>
    </w:div>
    <w:div w:id="1396080174">
      <w:bodyDiv w:val="1"/>
      <w:marLeft w:val="0"/>
      <w:marRight w:val="0"/>
      <w:marTop w:val="0"/>
      <w:marBottom w:val="0"/>
      <w:divBdr>
        <w:top w:val="none" w:sz="0" w:space="0" w:color="auto"/>
        <w:left w:val="none" w:sz="0" w:space="0" w:color="auto"/>
        <w:bottom w:val="none" w:sz="0" w:space="0" w:color="auto"/>
        <w:right w:val="none" w:sz="0" w:space="0" w:color="auto"/>
      </w:divBdr>
    </w:div>
    <w:div w:id="1433014080">
      <w:bodyDiv w:val="1"/>
      <w:marLeft w:val="0"/>
      <w:marRight w:val="0"/>
      <w:marTop w:val="0"/>
      <w:marBottom w:val="0"/>
      <w:divBdr>
        <w:top w:val="none" w:sz="0" w:space="0" w:color="auto"/>
        <w:left w:val="none" w:sz="0" w:space="0" w:color="auto"/>
        <w:bottom w:val="none" w:sz="0" w:space="0" w:color="auto"/>
        <w:right w:val="none" w:sz="0" w:space="0" w:color="auto"/>
      </w:divBdr>
    </w:div>
    <w:div w:id="1652057485">
      <w:bodyDiv w:val="1"/>
      <w:marLeft w:val="0"/>
      <w:marRight w:val="0"/>
      <w:marTop w:val="0"/>
      <w:marBottom w:val="0"/>
      <w:divBdr>
        <w:top w:val="none" w:sz="0" w:space="0" w:color="auto"/>
        <w:left w:val="none" w:sz="0" w:space="0" w:color="auto"/>
        <w:bottom w:val="none" w:sz="0" w:space="0" w:color="auto"/>
        <w:right w:val="none" w:sz="0" w:space="0" w:color="auto"/>
      </w:divBdr>
    </w:div>
    <w:div w:id="1677997119">
      <w:bodyDiv w:val="1"/>
      <w:marLeft w:val="0"/>
      <w:marRight w:val="0"/>
      <w:marTop w:val="0"/>
      <w:marBottom w:val="0"/>
      <w:divBdr>
        <w:top w:val="none" w:sz="0" w:space="0" w:color="auto"/>
        <w:left w:val="none" w:sz="0" w:space="0" w:color="auto"/>
        <w:bottom w:val="none" w:sz="0" w:space="0" w:color="auto"/>
        <w:right w:val="none" w:sz="0" w:space="0" w:color="auto"/>
      </w:divBdr>
    </w:div>
    <w:div w:id="1805344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sultant.ru/document/cons_doc_LAW_286536/a70df4d7c314a678ccc5b99ca1c8140ee73eae6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86895/23acce1c567d54bbe3476a2817e6177b732b4cf8/"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hyperlink" Target="http://www.consultant.ru/document/cons_doc_LAW_287252/fd7ef16f822b1d1d24fea3d6a6730043a3d6c86b/"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20CB1-EB2D-40FE-B680-8183BBEE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103</Pages>
  <Words>13703</Words>
  <Characters>78109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КМФК</Company>
  <LinksUpToDate>false</LinksUpToDate>
  <CharactersWithSpaces>91629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student309</dc:creator>
  <cp:lastModifiedBy>admin</cp:lastModifiedBy>
  <cp:revision>18</cp:revision>
  <cp:lastPrinted>2016-06-23T02:46:00Z</cp:lastPrinted>
  <dcterms:created xsi:type="dcterms:W3CDTF">2019-03-19T10:32:00Z</dcterms:created>
  <dcterms:modified xsi:type="dcterms:W3CDTF">2020-03-31T10:20:00Z</dcterms:modified>
</cp:coreProperties>
</file>