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E1" w:rsidRPr="00017664" w:rsidRDefault="00D632AF">
      <w:pPr>
        <w:pStyle w:val="Standard"/>
        <w:jc w:val="center"/>
        <w:rPr>
          <w:b/>
          <w:bCs/>
          <w:sz w:val="28"/>
          <w:szCs w:val="28"/>
        </w:rPr>
      </w:pPr>
      <w:r w:rsidRPr="00017664">
        <w:rPr>
          <w:b/>
          <w:bCs/>
          <w:sz w:val="28"/>
          <w:szCs w:val="28"/>
        </w:rPr>
        <w:t>Тестовый контроль (один правильный ответ)</w:t>
      </w:r>
    </w:p>
    <w:p w:rsidR="009575E1" w:rsidRPr="009D190F" w:rsidRDefault="009575E1">
      <w:pPr>
        <w:pStyle w:val="Standard"/>
        <w:jc w:val="center"/>
        <w:rPr>
          <w:bCs/>
          <w:sz w:val="28"/>
          <w:szCs w:val="28"/>
        </w:rPr>
      </w:pPr>
    </w:p>
    <w:p w:rsidR="009575E1" w:rsidRPr="009D190F" w:rsidRDefault="008016C9" w:rsidP="00A44EA3">
      <w:pPr>
        <w:pStyle w:val="Standard"/>
        <w:numPr>
          <w:ilvl w:val="0"/>
          <w:numId w:val="1"/>
        </w:numPr>
        <w:spacing w:line="360" w:lineRule="auto"/>
      </w:pPr>
      <w:r w:rsidRPr="009D190F">
        <w:rPr>
          <w:color w:val="000000"/>
        </w:rPr>
        <w:t>КАКОЙ ПРЕПАРАТ ОТНОСИТСЯ К БЛОКАТОРАМ Н2-ГИСТАМИНОВЫХ РЕЦЕПТОРОВ</w:t>
      </w:r>
    </w:p>
    <w:p w:rsidR="009575E1" w:rsidRPr="009D190F" w:rsidRDefault="008016C9" w:rsidP="00A44EA3">
      <w:pPr>
        <w:pStyle w:val="Standard"/>
        <w:numPr>
          <w:ilvl w:val="0"/>
          <w:numId w:val="2"/>
        </w:numPr>
        <w:spacing w:line="360" w:lineRule="auto"/>
        <w:rPr>
          <w:bCs/>
        </w:rPr>
      </w:pPr>
      <w:r w:rsidRPr="009D190F">
        <w:rPr>
          <w:bCs/>
        </w:rPr>
        <w:t>фамотидин</w:t>
      </w:r>
    </w:p>
    <w:p w:rsidR="009575E1" w:rsidRPr="009D190F" w:rsidRDefault="008016C9" w:rsidP="00A44EA3">
      <w:pPr>
        <w:pStyle w:val="Standard"/>
        <w:numPr>
          <w:ilvl w:val="0"/>
          <w:numId w:val="2"/>
        </w:numPr>
        <w:spacing w:line="360" w:lineRule="auto"/>
      </w:pPr>
      <w:r w:rsidRPr="009D190F">
        <w:t>мизопростол</w:t>
      </w:r>
    </w:p>
    <w:p w:rsidR="009575E1" w:rsidRPr="009D190F" w:rsidRDefault="008016C9" w:rsidP="00A44EA3">
      <w:pPr>
        <w:pStyle w:val="Standard"/>
        <w:numPr>
          <w:ilvl w:val="0"/>
          <w:numId w:val="2"/>
        </w:numPr>
        <w:spacing w:line="360" w:lineRule="auto"/>
      </w:pPr>
      <w:r w:rsidRPr="009D190F">
        <w:t>пирензепин</w:t>
      </w:r>
    </w:p>
    <w:p w:rsidR="009575E1" w:rsidRPr="009D190F" w:rsidRDefault="008016C9" w:rsidP="00A44EA3">
      <w:pPr>
        <w:pStyle w:val="Standard"/>
        <w:numPr>
          <w:ilvl w:val="0"/>
          <w:numId w:val="2"/>
        </w:numPr>
        <w:spacing w:line="360" w:lineRule="auto"/>
      </w:pPr>
      <w:r w:rsidRPr="009D190F">
        <w:t>омепразол</w:t>
      </w:r>
    </w:p>
    <w:p w:rsidR="00A44EA3" w:rsidRPr="009D190F" w:rsidRDefault="00A44EA3" w:rsidP="00A44EA3">
      <w:pPr>
        <w:pStyle w:val="Standard"/>
        <w:spacing w:line="360" w:lineRule="auto"/>
        <w:ind w:left="720"/>
      </w:pPr>
    </w:p>
    <w:p w:rsidR="009575E1" w:rsidRPr="009D190F" w:rsidRDefault="008016C9" w:rsidP="00A44EA3">
      <w:pPr>
        <w:pStyle w:val="Standard"/>
        <w:numPr>
          <w:ilvl w:val="0"/>
          <w:numId w:val="1"/>
        </w:numPr>
        <w:spacing w:line="360" w:lineRule="auto"/>
      </w:pPr>
      <w:r w:rsidRPr="009D190F">
        <w:rPr>
          <w:color w:val="000000"/>
        </w:rPr>
        <w:t>НАЗОВИТЕ СЕЛЕКТИВНЫЙ М2-ХОЛИНОБЛОКАТОР</w:t>
      </w:r>
    </w:p>
    <w:p w:rsidR="009575E1" w:rsidRPr="009D190F" w:rsidRDefault="008016C9" w:rsidP="00A44EA3">
      <w:pPr>
        <w:pStyle w:val="Standard"/>
        <w:numPr>
          <w:ilvl w:val="0"/>
          <w:numId w:val="3"/>
        </w:numPr>
        <w:spacing w:line="360" w:lineRule="auto"/>
      </w:pPr>
      <w:r w:rsidRPr="009D190F">
        <w:t>атропин</w:t>
      </w:r>
    </w:p>
    <w:p w:rsidR="009575E1" w:rsidRPr="009D190F" w:rsidRDefault="008016C9" w:rsidP="00A44EA3">
      <w:pPr>
        <w:pStyle w:val="Standard"/>
        <w:numPr>
          <w:ilvl w:val="0"/>
          <w:numId w:val="3"/>
        </w:numPr>
        <w:spacing w:line="360" w:lineRule="auto"/>
      </w:pPr>
      <w:r w:rsidRPr="009D190F">
        <w:t>метацин</w:t>
      </w:r>
    </w:p>
    <w:p w:rsidR="009575E1" w:rsidRPr="009D190F" w:rsidRDefault="008016C9" w:rsidP="00A44EA3">
      <w:pPr>
        <w:pStyle w:val="Standard"/>
        <w:numPr>
          <w:ilvl w:val="0"/>
          <w:numId w:val="3"/>
        </w:numPr>
        <w:spacing w:line="360" w:lineRule="auto"/>
        <w:rPr>
          <w:bCs/>
        </w:rPr>
      </w:pPr>
      <w:r w:rsidRPr="009D190F">
        <w:rPr>
          <w:bCs/>
        </w:rPr>
        <w:t>пирензепин</w:t>
      </w:r>
    </w:p>
    <w:p w:rsidR="009575E1" w:rsidRPr="009D190F" w:rsidRDefault="008016C9" w:rsidP="00A44EA3">
      <w:pPr>
        <w:pStyle w:val="Standard"/>
        <w:numPr>
          <w:ilvl w:val="0"/>
          <w:numId w:val="3"/>
        </w:numPr>
        <w:spacing w:line="360" w:lineRule="auto"/>
      </w:pPr>
      <w:r w:rsidRPr="009D190F">
        <w:t>платифиллин</w:t>
      </w:r>
    </w:p>
    <w:p w:rsidR="00A44EA3" w:rsidRPr="009D190F" w:rsidRDefault="00A44EA3" w:rsidP="00A44EA3">
      <w:pPr>
        <w:pStyle w:val="Standard"/>
        <w:spacing w:line="360" w:lineRule="auto"/>
        <w:ind w:left="720"/>
      </w:pPr>
    </w:p>
    <w:p w:rsidR="009575E1" w:rsidRPr="009D190F" w:rsidRDefault="008016C9" w:rsidP="00A44EA3">
      <w:pPr>
        <w:pStyle w:val="Standard"/>
        <w:numPr>
          <w:ilvl w:val="0"/>
          <w:numId w:val="1"/>
        </w:numPr>
        <w:spacing w:line="360" w:lineRule="auto"/>
        <w:rPr>
          <w:color w:val="000000"/>
        </w:rPr>
      </w:pPr>
      <w:r w:rsidRPr="009D190F">
        <w:rPr>
          <w:color w:val="000000"/>
        </w:rPr>
        <w:t>В ЧЕМ ПРЕИМУЩЕСТВО КАЖДОГО ПОСЛЕДУЮЩЕГО ПОКОЛЕНИЯ Н2-ГИСТАМИНОБЛОКАТОРОВ</w:t>
      </w:r>
    </w:p>
    <w:p w:rsidR="009575E1" w:rsidRPr="009D190F" w:rsidRDefault="008016C9" w:rsidP="00A44EA3">
      <w:pPr>
        <w:pStyle w:val="Standard"/>
        <w:widowControl/>
        <w:numPr>
          <w:ilvl w:val="0"/>
          <w:numId w:val="4"/>
        </w:numPr>
        <w:spacing w:line="360" w:lineRule="auto"/>
        <w:rPr>
          <w:color w:val="000000"/>
        </w:rPr>
      </w:pPr>
      <w:r w:rsidRPr="009D190F">
        <w:rPr>
          <w:color w:val="000000"/>
        </w:rPr>
        <w:t>большая избирательность действия</w:t>
      </w:r>
    </w:p>
    <w:p w:rsidR="009575E1" w:rsidRPr="009D190F" w:rsidRDefault="008016C9" w:rsidP="00A44EA3">
      <w:pPr>
        <w:pStyle w:val="Standard"/>
        <w:widowControl/>
        <w:numPr>
          <w:ilvl w:val="0"/>
          <w:numId w:val="4"/>
        </w:numPr>
        <w:spacing w:line="360" w:lineRule="auto"/>
        <w:rPr>
          <w:color w:val="000000"/>
        </w:rPr>
      </w:pPr>
      <w:r w:rsidRPr="009D190F">
        <w:rPr>
          <w:color w:val="000000"/>
        </w:rPr>
        <w:t>меньшее количество побочных эффектов</w:t>
      </w:r>
    </w:p>
    <w:p w:rsidR="009575E1" w:rsidRPr="009D190F" w:rsidRDefault="008016C9" w:rsidP="00A44EA3">
      <w:pPr>
        <w:pStyle w:val="Standard"/>
        <w:widowControl/>
        <w:numPr>
          <w:ilvl w:val="0"/>
          <w:numId w:val="4"/>
        </w:numPr>
        <w:spacing w:line="360" w:lineRule="auto"/>
        <w:rPr>
          <w:color w:val="000000"/>
        </w:rPr>
      </w:pPr>
      <w:r w:rsidRPr="009D190F">
        <w:rPr>
          <w:color w:val="000000"/>
        </w:rPr>
        <w:t>большая продолжительность действия</w:t>
      </w:r>
    </w:p>
    <w:p w:rsidR="009575E1" w:rsidRPr="009D190F" w:rsidRDefault="008016C9" w:rsidP="00A44EA3">
      <w:pPr>
        <w:pStyle w:val="Standard"/>
        <w:widowControl/>
        <w:numPr>
          <w:ilvl w:val="0"/>
          <w:numId w:val="4"/>
        </w:numPr>
        <w:spacing w:line="360" w:lineRule="auto"/>
        <w:rPr>
          <w:bCs/>
          <w:color w:val="000000"/>
        </w:rPr>
      </w:pPr>
      <w:r w:rsidRPr="009D190F">
        <w:rPr>
          <w:bCs/>
          <w:color w:val="000000"/>
        </w:rPr>
        <w:t>все перечисленное</w:t>
      </w:r>
    </w:p>
    <w:p w:rsidR="00A44EA3" w:rsidRPr="009D190F" w:rsidRDefault="00A44EA3" w:rsidP="00A44EA3">
      <w:pPr>
        <w:pStyle w:val="Standard"/>
        <w:widowControl/>
        <w:spacing w:line="360" w:lineRule="auto"/>
        <w:ind w:left="720"/>
        <w:rPr>
          <w:bCs/>
          <w:color w:val="000000"/>
        </w:rPr>
      </w:pPr>
    </w:p>
    <w:p w:rsidR="009575E1" w:rsidRPr="009D190F" w:rsidRDefault="008016C9" w:rsidP="00A44EA3">
      <w:pPr>
        <w:pStyle w:val="Standard"/>
        <w:numPr>
          <w:ilvl w:val="0"/>
          <w:numId w:val="1"/>
        </w:numPr>
        <w:spacing w:line="360" w:lineRule="auto"/>
        <w:rPr>
          <w:color w:val="000000"/>
        </w:rPr>
      </w:pPr>
      <w:r w:rsidRPr="009D190F">
        <w:rPr>
          <w:color w:val="000000"/>
        </w:rPr>
        <w:t>КАКОЕ ВЛИЯНИЕ НА ЭНДОКРИННУЮ СИСТЕМУ ОКАЗЫВАЮТ Н2-ГИСТАМИНОБЛОКАТОРЫ ПЕРВОГО ПОКОЛЕНИЯ (ЦИМЕТИДИН)</w:t>
      </w:r>
    </w:p>
    <w:p w:rsidR="009575E1" w:rsidRPr="009D190F" w:rsidRDefault="008016C9" w:rsidP="00A44EA3">
      <w:pPr>
        <w:pStyle w:val="Standard"/>
        <w:widowControl/>
        <w:numPr>
          <w:ilvl w:val="0"/>
          <w:numId w:val="5"/>
        </w:numPr>
        <w:spacing w:line="360" w:lineRule="auto"/>
        <w:rPr>
          <w:bCs/>
          <w:color w:val="000000"/>
        </w:rPr>
      </w:pPr>
      <w:r w:rsidRPr="009D190F">
        <w:rPr>
          <w:bCs/>
          <w:color w:val="000000"/>
        </w:rPr>
        <w:t>антиандрогенное действие</w:t>
      </w:r>
    </w:p>
    <w:p w:rsidR="009575E1" w:rsidRPr="009D190F" w:rsidRDefault="008016C9" w:rsidP="00A44EA3">
      <w:pPr>
        <w:pStyle w:val="Standard"/>
        <w:widowControl/>
        <w:numPr>
          <w:ilvl w:val="0"/>
          <w:numId w:val="5"/>
        </w:numPr>
        <w:spacing w:line="360" w:lineRule="auto"/>
        <w:rPr>
          <w:color w:val="000000"/>
        </w:rPr>
      </w:pPr>
      <w:r w:rsidRPr="009D190F">
        <w:rPr>
          <w:color w:val="000000"/>
        </w:rPr>
        <w:t>антиэстрогенный эффект</w:t>
      </w:r>
    </w:p>
    <w:p w:rsidR="009575E1" w:rsidRPr="009D190F" w:rsidRDefault="008016C9" w:rsidP="00A44EA3">
      <w:pPr>
        <w:pStyle w:val="Standard"/>
        <w:widowControl/>
        <w:numPr>
          <w:ilvl w:val="0"/>
          <w:numId w:val="5"/>
        </w:numPr>
        <w:spacing w:line="360" w:lineRule="auto"/>
        <w:rPr>
          <w:color w:val="000000"/>
        </w:rPr>
      </w:pPr>
      <w:r w:rsidRPr="009D190F">
        <w:rPr>
          <w:color w:val="000000"/>
        </w:rPr>
        <w:t>антигонадотропный эффект</w:t>
      </w:r>
    </w:p>
    <w:p w:rsidR="009575E1" w:rsidRPr="009D190F" w:rsidRDefault="008016C9" w:rsidP="00A44EA3">
      <w:pPr>
        <w:pStyle w:val="Standard"/>
        <w:widowControl/>
        <w:numPr>
          <w:ilvl w:val="0"/>
          <w:numId w:val="5"/>
        </w:numPr>
        <w:spacing w:line="360" w:lineRule="auto"/>
        <w:rPr>
          <w:color w:val="000000"/>
        </w:rPr>
      </w:pPr>
      <w:r w:rsidRPr="009D190F">
        <w:rPr>
          <w:color w:val="000000"/>
        </w:rPr>
        <w:t>торможение выработки вазопрессина</w:t>
      </w:r>
    </w:p>
    <w:p w:rsidR="00A44EA3" w:rsidRPr="009D190F" w:rsidRDefault="00A44EA3" w:rsidP="00A44EA3">
      <w:pPr>
        <w:pStyle w:val="Standard"/>
        <w:widowControl/>
        <w:spacing w:line="360" w:lineRule="auto"/>
        <w:ind w:left="720"/>
        <w:rPr>
          <w:color w:val="000000"/>
        </w:rPr>
      </w:pPr>
    </w:p>
    <w:p w:rsidR="009575E1" w:rsidRPr="009D190F" w:rsidRDefault="008016C9" w:rsidP="00A44EA3">
      <w:pPr>
        <w:pStyle w:val="Standard"/>
        <w:widowControl/>
        <w:numPr>
          <w:ilvl w:val="0"/>
          <w:numId w:val="1"/>
        </w:numPr>
        <w:spacing w:line="360" w:lineRule="auto"/>
        <w:rPr>
          <w:color w:val="000000"/>
        </w:rPr>
      </w:pPr>
      <w:r w:rsidRPr="009D190F">
        <w:rPr>
          <w:color w:val="000000"/>
        </w:rPr>
        <w:t>НАЗОВИТЕ ПРЕПАРАТ, ОБЛАДАЮЩИЙ ПРОТИВОМИКРОБНОЙ АКТИВНОСТЬЮ</w:t>
      </w:r>
    </w:p>
    <w:p w:rsidR="009575E1" w:rsidRPr="009D190F" w:rsidRDefault="008016C9" w:rsidP="00A44EA3">
      <w:pPr>
        <w:pStyle w:val="Standard"/>
        <w:widowControl/>
        <w:numPr>
          <w:ilvl w:val="0"/>
          <w:numId w:val="6"/>
        </w:numPr>
        <w:spacing w:line="360" w:lineRule="auto"/>
        <w:rPr>
          <w:color w:val="000000"/>
        </w:rPr>
      </w:pPr>
      <w:r w:rsidRPr="009D190F">
        <w:rPr>
          <w:color w:val="000000"/>
        </w:rPr>
        <w:t>пирензепин</w:t>
      </w:r>
    </w:p>
    <w:p w:rsidR="009575E1" w:rsidRPr="009D190F" w:rsidRDefault="008016C9" w:rsidP="00A44EA3">
      <w:pPr>
        <w:pStyle w:val="Standard"/>
        <w:widowControl/>
        <w:numPr>
          <w:ilvl w:val="0"/>
          <w:numId w:val="6"/>
        </w:numPr>
        <w:spacing w:line="360" w:lineRule="auto"/>
        <w:rPr>
          <w:color w:val="000000"/>
        </w:rPr>
      </w:pPr>
      <w:r w:rsidRPr="009D190F">
        <w:rPr>
          <w:color w:val="000000"/>
        </w:rPr>
        <w:t>ранитидин</w:t>
      </w:r>
    </w:p>
    <w:p w:rsidR="009575E1" w:rsidRPr="009D190F" w:rsidRDefault="008016C9" w:rsidP="00A44EA3">
      <w:pPr>
        <w:pStyle w:val="Standard"/>
        <w:widowControl/>
        <w:numPr>
          <w:ilvl w:val="0"/>
          <w:numId w:val="6"/>
        </w:numPr>
        <w:spacing w:line="360" w:lineRule="auto"/>
        <w:rPr>
          <w:bCs/>
          <w:color w:val="000000"/>
        </w:rPr>
      </w:pPr>
      <w:r w:rsidRPr="009D190F">
        <w:rPr>
          <w:bCs/>
          <w:color w:val="000000"/>
        </w:rPr>
        <w:t>де-нол</w:t>
      </w:r>
    </w:p>
    <w:p w:rsidR="009575E1" w:rsidRPr="009D190F" w:rsidRDefault="008016C9" w:rsidP="00A44EA3">
      <w:pPr>
        <w:pStyle w:val="Standard"/>
        <w:widowControl/>
        <w:numPr>
          <w:ilvl w:val="0"/>
          <w:numId w:val="6"/>
        </w:numPr>
        <w:spacing w:line="360" w:lineRule="auto"/>
        <w:rPr>
          <w:color w:val="000000"/>
        </w:rPr>
      </w:pPr>
      <w:r w:rsidRPr="009D190F">
        <w:rPr>
          <w:color w:val="000000"/>
        </w:rPr>
        <w:t>карбеноксолон</w:t>
      </w:r>
    </w:p>
    <w:p w:rsidR="009575E1" w:rsidRPr="009D190F" w:rsidRDefault="008016C9" w:rsidP="00A44EA3">
      <w:pPr>
        <w:pStyle w:val="Standard"/>
        <w:numPr>
          <w:ilvl w:val="0"/>
          <w:numId w:val="1"/>
        </w:numPr>
        <w:spacing w:line="360" w:lineRule="auto"/>
        <w:rPr>
          <w:color w:val="000000"/>
        </w:rPr>
      </w:pPr>
      <w:r w:rsidRPr="009D190F">
        <w:rPr>
          <w:color w:val="000000"/>
        </w:rPr>
        <w:lastRenderedPageBreak/>
        <w:t>СИНДРОМ ОТМЕНЫ ВЫЗЫВАЮТ</w:t>
      </w:r>
    </w:p>
    <w:p w:rsidR="009575E1" w:rsidRPr="009D190F" w:rsidRDefault="008016C9" w:rsidP="00A44EA3">
      <w:pPr>
        <w:pStyle w:val="Standard"/>
        <w:widowControl/>
        <w:numPr>
          <w:ilvl w:val="0"/>
          <w:numId w:val="7"/>
        </w:numPr>
        <w:spacing w:line="360" w:lineRule="auto"/>
        <w:rPr>
          <w:color w:val="000000"/>
        </w:rPr>
      </w:pPr>
      <w:r w:rsidRPr="009D190F">
        <w:rPr>
          <w:color w:val="000000"/>
        </w:rPr>
        <w:t>аналоги простагландинов (мизопростол)</w:t>
      </w:r>
    </w:p>
    <w:p w:rsidR="009575E1" w:rsidRPr="009D190F" w:rsidRDefault="008016C9" w:rsidP="00A44EA3">
      <w:pPr>
        <w:pStyle w:val="Standard"/>
        <w:widowControl/>
        <w:numPr>
          <w:ilvl w:val="0"/>
          <w:numId w:val="7"/>
        </w:numPr>
        <w:spacing w:line="360" w:lineRule="auto"/>
        <w:rPr>
          <w:color w:val="000000"/>
        </w:rPr>
      </w:pPr>
      <w:r w:rsidRPr="009D190F">
        <w:rPr>
          <w:color w:val="000000"/>
        </w:rPr>
        <w:t>антациды</w:t>
      </w:r>
    </w:p>
    <w:p w:rsidR="009575E1" w:rsidRPr="009D190F" w:rsidRDefault="008016C9" w:rsidP="00A44EA3">
      <w:pPr>
        <w:pStyle w:val="Standard"/>
        <w:widowControl/>
        <w:numPr>
          <w:ilvl w:val="0"/>
          <w:numId w:val="7"/>
        </w:numPr>
        <w:spacing w:line="360" w:lineRule="auto"/>
        <w:rPr>
          <w:color w:val="000000"/>
        </w:rPr>
      </w:pPr>
      <w:r w:rsidRPr="009D190F">
        <w:rPr>
          <w:color w:val="000000"/>
        </w:rPr>
        <w:t>омепразол</w:t>
      </w:r>
    </w:p>
    <w:p w:rsidR="009575E1" w:rsidRPr="009D190F" w:rsidRDefault="008016C9" w:rsidP="00A44EA3">
      <w:pPr>
        <w:pStyle w:val="Standard"/>
        <w:widowControl/>
        <w:numPr>
          <w:ilvl w:val="0"/>
          <w:numId w:val="7"/>
        </w:numPr>
        <w:spacing w:line="360" w:lineRule="auto"/>
        <w:rPr>
          <w:bCs/>
          <w:color w:val="000000"/>
        </w:rPr>
      </w:pPr>
      <w:r w:rsidRPr="009D190F">
        <w:rPr>
          <w:bCs/>
          <w:color w:val="000000"/>
        </w:rPr>
        <w:t>Н2-блокаторы</w:t>
      </w:r>
    </w:p>
    <w:p w:rsidR="00A44EA3" w:rsidRPr="009D190F" w:rsidRDefault="00A44EA3" w:rsidP="00A44EA3">
      <w:pPr>
        <w:pStyle w:val="Standard"/>
        <w:widowControl/>
        <w:spacing w:line="360" w:lineRule="auto"/>
        <w:ind w:left="720"/>
        <w:rPr>
          <w:bCs/>
          <w:color w:val="000000"/>
        </w:rPr>
      </w:pPr>
    </w:p>
    <w:p w:rsidR="009575E1" w:rsidRPr="009D190F" w:rsidRDefault="008016C9" w:rsidP="00A44EA3">
      <w:pPr>
        <w:pStyle w:val="Standard"/>
        <w:numPr>
          <w:ilvl w:val="0"/>
          <w:numId w:val="1"/>
        </w:numPr>
        <w:spacing w:line="360" w:lineRule="auto"/>
        <w:rPr>
          <w:color w:val="000000"/>
        </w:rPr>
      </w:pPr>
      <w:r w:rsidRPr="009D190F">
        <w:rPr>
          <w:color w:val="000000"/>
        </w:rPr>
        <w:t>МЕХАНИЗМ ДЕЙСТВИЯ ОМЕПРАЗОЛА</w:t>
      </w:r>
    </w:p>
    <w:p w:rsidR="009575E1" w:rsidRPr="009D190F" w:rsidRDefault="008016C9" w:rsidP="00A44EA3">
      <w:pPr>
        <w:pStyle w:val="Standard"/>
        <w:widowControl/>
        <w:numPr>
          <w:ilvl w:val="0"/>
          <w:numId w:val="8"/>
        </w:numPr>
        <w:spacing w:line="360" w:lineRule="auto"/>
        <w:rPr>
          <w:color w:val="000000"/>
        </w:rPr>
      </w:pPr>
      <w:r w:rsidRPr="009D190F">
        <w:rPr>
          <w:color w:val="000000"/>
        </w:rPr>
        <w:t>блокадаН2-гистаминовых рецепторов</w:t>
      </w:r>
    </w:p>
    <w:p w:rsidR="009575E1" w:rsidRPr="009D190F" w:rsidRDefault="008016C9" w:rsidP="00A44EA3">
      <w:pPr>
        <w:pStyle w:val="Standard"/>
        <w:widowControl/>
        <w:numPr>
          <w:ilvl w:val="0"/>
          <w:numId w:val="8"/>
        </w:numPr>
        <w:spacing w:line="360" w:lineRule="auto"/>
        <w:rPr>
          <w:color w:val="000000"/>
        </w:rPr>
      </w:pPr>
      <w:r w:rsidRPr="009D190F">
        <w:rPr>
          <w:color w:val="000000"/>
        </w:rPr>
        <w:t>блокада гастриновых рецепторов</w:t>
      </w:r>
    </w:p>
    <w:p w:rsidR="009575E1" w:rsidRPr="009D190F" w:rsidRDefault="008016C9" w:rsidP="00A44EA3">
      <w:pPr>
        <w:pStyle w:val="Standard"/>
        <w:widowControl/>
        <w:numPr>
          <w:ilvl w:val="0"/>
          <w:numId w:val="8"/>
        </w:numPr>
        <w:spacing w:line="360" w:lineRule="auto"/>
        <w:rPr>
          <w:bCs/>
          <w:color w:val="000000"/>
        </w:rPr>
      </w:pPr>
      <w:r w:rsidRPr="009D190F">
        <w:rPr>
          <w:bCs/>
          <w:color w:val="000000"/>
        </w:rPr>
        <w:t>блокада протонной помпы</w:t>
      </w:r>
    </w:p>
    <w:p w:rsidR="009575E1" w:rsidRPr="009D190F" w:rsidRDefault="008016C9" w:rsidP="00A44EA3">
      <w:pPr>
        <w:pStyle w:val="Standard"/>
        <w:widowControl/>
        <w:numPr>
          <w:ilvl w:val="0"/>
          <w:numId w:val="8"/>
        </w:numPr>
        <w:spacing w:line="360" w:lineRule="auto"/>
        <w:rPr>
          <w:color w:val="000000"/>
        </w:rPr>
      </w:pPr>
      <w:r w:rsidRPr="009D190F">
        <w:rPr>
          <w:color w:val="000000"/>
        </w:rPr>
        <w:t>инактивация соляной кислоты</w:t>
      </w:r>
    </w:p>
    <w:p w:rsidR="00A44EA3" w:rsidRPr="009D190F" w:rsidRDefault="00A44EA3" w:rsidP="00A44EA3">
      <w:pPr>
        <w:pStyle w:val="Standard"/>
        <w:widowControl/>
        <w:spacing w:line="360" w:lineRule="auto"/>
        <w:ind w:left="720"/>
        <w:rPr>
          <w:color w:val="000000"/>
        </w:rPr>
      </w:pPr>
    </w:p>
    <w:p w:rsidR="009575E1" w:rsidRPr="009D190F" w:rsidRDefault="008016C9" w:rsidP="00A44EA3">
      <w:pPr>
        <w:pStyle w:val="Standard"/>
        <w:widowControl/>
        <w:numPr>
          <w:ilvl w:val="0"/>
          <w:numId w:val="1"/>
        </w:numPr>
        <w:spacing w:line="360" w:lineRule="auto"/>
        <w:rPr>
          <w:color w:val="000000"/>
        </w:rPr>
      </w:pPr>
      <w:r w:rsidRPr="009D190F">
        <w:rPr>
          <w:color w:val="000000"/>
        </w:rPr>
        <w:t>ЧТОЬЫ ИЗБЕЖАТЬ «СИНДРОМА ОТМЕНЫ», БЛОКАТОРЫ Н2-ГИСТАМИНОВЫХ РЕЦЕПТОРОВ СЛЕДУЕТ ОТМЕНЯТЬ В ТЕЧЕНИЕ</w:t>
      </w:r>
    </w:p>
    <w:p w:rsidR="009575E1" w:rsidRPr="009D190F" w:rsidRDefault="008016C9" w:rsidP="00A44EA3">
      <w:pPr>
        <w:pStyle w:val="Standard"/>
        <w:widowControl/>
        <w:numPr>
          <w:ilvl w:val="0"/>
          <w:numId w:val="9"/>
        </w:numPr>
        <w:spacing w:line="360" w:lineRule="auto"/>
        <w:rPr>
          <w:color w:val="000000"/>
        </w:rPr>
      </w:pPr>
      <w:r w:rsidRPr="009D190F">
        <w:rPr>
          <w:color w:val="000000"/>
        </w:rPr>
        <w:t>трех дней</w:t>
      </w:r>
    </w:p>
    <w:p w:rsidR="009575E1" w:rsidRPr="009D190F" w:rsidRDefault="008016C9" w:rsidP="00A44EA3">
      <w:pPr>
        <w:pStyle w:val="Standard"/>
        <w:widowControl/>
        <w:numPr>
          <w:ilvl w:val="0"/>
          <w:numId w:val="9"/>
        </w:numPr>
        <w:spacing w:line="360" w:lineRule="auto"/>
        <w:rPr>
          <w:color w:val="000000"/>
        </w:rPr>
      </w:pPr>
      <w:r w:rsidRPr="009D190F">
        <w:rPr>
          <w:color w:val="000000"/>
        </w:rPr>
        <w:t>пяти дней</w:t>
      </w:r>
    </w:p>
    <w:p w:rsidR="009575E1" w:rsidRPr="009D190F" w:rsidRDefault="008016C9" w:rsidP="00A44EA3">
      <w:pPr>
        <w:pStyle w:val="Standard"/>
        <w:widowControl/>
        <w:numPr>
          <w:ilvl w:val="0"/>
          <w:numId w:val="9"/>
        </w:numPr>
        <w:spacing w:line="360" w:lineRule="auto"/>
        <w:rPr>
          <w:bCs/>
          <w:color w:val="000000"/>
        </w:rPr>
      </w:pPr>
      <w:r w:rsidRPr="009D190F">
        <w:rPr>
          <w:bCs/>
          <w:color w:val="000000"/>
        </w:rPr>
        <w:t>двух недель</w:t>
      </w:r>
    </w:p>
    <w:p w:rsidR="009575E1" w:rsidRPr="009D190F" w:rsidRDefault="008016C9" w:rsidP="00A44EA3">
      <w:pPr>
        <w:pStyle w:val="Standard"/>
        <w:widowControl/>
        <w:numPr>
          <w:ilvl w:val="0"/>
          <w:numId w:val="9"/>
        </w:numPr>
        <w:spacing w:line="360" w:lineRule="auto"/>
        <w:rPr>
          <w:color w:val="000000"/>
        </w:rPr>
      </w:pPr>
      <w:r w:rsidRPr="009D190F">
        <w:rPr>
          <w:color w:val="000000"/>
        </w:rPr>
        <w:t>двух месяцев</w:t>
      </w:r>
    </w:p>
    <w:p w:rsidR="00A44EA3" w:rsidRPr="009D190F" w:rsidRDefault="00A44EA3" w:rsidP="00A44EA3">
      <w:pPr>
        <w:pStyle w:val="Standard"/>
        <w:widowControl/>
        <w:spacing w:line="360" w:lineRule="auto"/>
        <w:ind w:left="720"/>
        <w:rPr>
          <w:color w:val="000000"/>
        </w:rPr>
      </w:pPr>
    </w:p>
    <w:p w:rsidR="009575E1" w:rsidRPr="009D190F" w:rsidRDefault="008016C9" w:rsidP="00A44EA3">
      <w:pPr>
        <w:pStyle w:val="Standard"/>
        <w:widowControl/>
        <w:numPr>
          <w:ilvl w:val="0"/>
          <w:numId w:val="1"/>
        </w:numPr>
        <w:spacing w:line="360" w:lineRule="auto"/>
        <w:rPr>
          <w:color w:val="000000"/>
        </w:rPr>
      </w:pPr>
      <w:r w:rsidRPr="009D190F">
        <w:rPr>
          <w:color w:val="000000"/>
        </w:rPr>
        <w:t>КАКИЕ РЕКОМЕНДАЦИИ СЛЕДУЕТ ДАВАТЬ БОЛЬНЫМ, ПРИНИМАЮЩИМ АНТАЦИДЫ</w:t>
      </w:r>
    </w:p>
    <w:p w:rsidR="009575E1" w:rsidRPr="009D190F" w:rsidRDefault="008016C9" w:rsidP="00A44EA3">
      <w:pPr>
        <w:pStyle w:val="Standard"/>
        <w:widowControl/>
        <w:numPr>
          <w:ilvl w:val="0"/>
          <w:numId w:val="10"/>
        </w:numPr>
        <w:spacing w:line="360" w:lineRule="auto"/>
        <w:rPr>
          <w:color w:val="000000"/>
        </w:rPr>
      </w:pPr>
      <w:r w:rsidRPr="009D190F">
        <w:rPr>
          <w:color w:val="000000"/>
        </w:rPr>
        <w:t>принимать сразу после еды</w:t>
      </w:r>
    </w:p>
    <w:p w:rsidR="009575E1" w:rsidRPr="009D190F" w:rsidRDefault="008016C9" w:rsidP="00A44EA3">
      <w:pPr>
        <w:pStyle w:val="Standard"/>
        <w:widowControl/>
        <w:numPr>
          <w:ilvl w:val="0"/>
          <w:numId w:val="10"/>
        </w:numPr>
        <w:spacing w:line="360" w:lineRule="auto"/>
        <w:rPr>
          <w:bCs/>
          <w:color w:val="000000"/>
        </w:rPr>
      </w:pPr>
      <w:r w:rsidRPr="009D190F">
        <w:rPr>
          <w:bCs/>
          <w:color w:val="000000"/>
        </w:rPr>
        <w:t>принимать за 30 минут до еды</w:t>
      </w:r>
    </w:p>
    <w:p w:rsidR="009575E1" w:rsidRPr="009D190F" w:rsidRDefault="008016C9" w:rsidP="00A44EA3">
      <w:pPr>
        <w:pStyle w:val="Standard"/>
        <w:widowControl/>
        <w:numPr>
          <w:ilvl w:val="0"/>
          <w:numId w:val="10"/>
        </w:numPr>
        <w:spacing w:line="360" w:lineRule="auto"/>
        <w:rPr>
          <w:color w:val="000000"/>
        </w:rPr>
      </w:pPr>
      <w:r w:rsidRPr="009D190F">
        <w:rPr>
          <w:color w:val="000000"/>
        </w:rPr>
        <w:t>принимать с едой</w:t>
      </w:r>
    </w:p>
    <w:p w:rsidR="009575E1" w:rsidRPr="009D190F" w:rsidRDefault="008016C9" w:rsidP="00A44EA3">
      <w:pPr>
        <w:pStyle w:val="Standard"/>
        <w:widowControl/>
        <w:numPr>
          <w:ilvl w:val="0"/>
          <w:numId w:val="10"/>
        </w:numPr>
        <w:spacing w:line="360" w:lineRule="auto"/>
        <w:rPr>
          <w:color w:val="000000"/>
        </w:rPr>
      </w:pPr>
      <w:r w:rsidRPr="009D190F">
        <w:rPr>
          <w:color w:val="000000"/>
        </w:rPr>
        <w:t>принимать через 1,5 часа после еды</w:t>
      </w:r>
    </w:p>
    <w:p w:rsidR="00A44EA3" w:rsidRPr="009D190F" w:rsidRDefault="00A44EA3" w:rsidP="00A44EA3">
      <w:pPr>
        <w:pStyle w:val="Standard"/>
        <w:widowControl/>
        <w:spacing w:line="360" w:lineRule="auto"/>
        <w:ind w:left="720"/>
        <w:rPr>
          <w:color w:val="000000"/>
        </w:rPr>
      </w:pPr>
    </w:p>
    <w:p w:rsidR="009575E1" w:rsidRPr="009D190F" w:rsidRDefault="008016C9" w:rsidP="00A44EA3">
      <w:pPr>
        <w:pStyle w:val="Standard"/>
        <w:numPr>
          <w:ilvl w:val="0"/>
          <w:numId w:val="1"/>
        </w:numPr>
        <w:spacing w:line="360" w:lineRule="auto"/>
        <w:rPr>
          <w:color w:val="000000"/>
        </w:rPr>
      </w:pPr>
      <w:r w:rsidRPr="009D190F">
        <w:rPr>
          <w:color w:val="000000"/>
        </w:rPr>
        <w:t>ПРИ ДЛИТЕЛЬНОМ ПРИМЕНЕНИИ АНТАЦИДОВ, СОДЕРЖАЩИХ АЛЮМИНИЙ, ОТМЕЧАЕТСЯ</w:t>
      </w:r>
    </w:p>
    <w:p w:rsidR="009575E1" w:rsidRPr="009D190F" w:rsidRDefault="008016C9" w:rsidP="00A44EA3">
      <w:pPr>
        <w:pStyle w:val="Standard"/>
        <w:widowControl/>
        <w:numPr>
          <w:ilvl w:val="0"/>
          <w:numId w:val="11"/>
        </w:numPr>
        <w:spacing w:line="360" w:lineRule="auto"/>
        <w:rPr>
          <w:color w:val="000000"/>
        </w:rPr>
      </w:pPr>
      <w:r w:rsidRPr="009D190F">
        <w:rPr>
          <w:color w:val="000000"/>
        </w:rPr>
        <w:t>мышечная слабость</w:t>
      </w:r>
    </w:p>
    <w:p w:rsidR="009575E1" w:rsidRPr="009D190F" w:rsidRDefault="008016C9" w:rsidP="00A44EA3">
      <w:pPr>
        <w:pStyle w:val="Standard"/>
        <w:widowControl/>
        <w:numPr>
          <w:ilvl w:val="0"/>
          <w:numId w:val="11"/>
        </w:numPr>
        <w:spacing w:line="360" w:lineRule="auto"/>
        <w:rPr>
          <w:color w:val="000000"/>
        </w:rPr>
      </w:pPr>
      <w:r w:rsidRPr="009D190F">
        <w:rPr>
          <w:color w:val="000000"/>
        </w:rPr>
        <w:t>остеопороз, остеомаляция</w:t>
      </w:r>
    </w:p>
    <w:p w:rsidR="009575E1" w:rsidRPr="009D190F" w:rsidRDefault="008016C9" w:rsidP="00A44EA3">
      <w:pPr>
        <w:pStyle w:val="Standard"/>
        <w:widowControl/>
        <w:numPr>
          <w:ilvl w:val="0"/>
          <w:numId w:val="11"/>
        </w:numPr>
        <w:spacing w:line="360" w:lineRule="auto"/>
        <w:rPr>
          <w:color w:val="000000"/>
        </w:rPr>
      </w:pPr>
      <w:r w:rsidRPr="009D190F">
        <w:rPr>
          <w:color w:val="000000"/>
        </w:rPr>
        <w:t>нефропатия</w:t>
      </w:r>
    </w:p>
    <w:p w:rsidR="009575E1" w:rsidRPr="009D190F" w:rsidRDefault="008016C9" w:rsidP="00A44EA3">
      <w:pPr>
        <w:pStyle w:val="Standard"/>
        <w:widowControl/>
        <w:numPr>
          <w:ilvl w:val="0"/>
          <w:numId w:val="11"/>
        </w:numPr>
        <w:spacing w:line="360" w:lineRule="auto"/>
        <w:rPr>
          <w:bCs/>
          <w:color w:val="000000"/>
        </w:rPr>
      </w:pPr>
      <w:r w:rsidRPr="009D190F">
        <w:rPr>
          <w:bCs/>
          <w:color w:val="000000"/>
        </w:rPr>
        <w:t>все выше перечисленные</w:t>
      </w:r>
    </w:p>
    <w:p w:rsidR="00A44EA3" w:rsidRPr="00A44EA3" w:rsidRDefault="00A44EA3" w:rsidP="00A44EA3">
      <w:pPr>
        <w:jc w:val="center"/>
      </w:pPr>
    </w:p>
    <w:p w:rsidR="00A44EA3" w:rsidRPr="009D190F" w:rsidRDefault="00A44EA3" w:rsidP="00A44EA3">
      <w:pPr>
        <w:pStyle w:val="a5"/>
        <w:numPr>
          <w:ilvl w:val="0"/>
          <w:numId w:val="1"/>
        </w:numPr>
        <w:spacing w:line="360" w:lineRule="auto"/>
      </w:pPr>
      <w:r w:rsidRPr="009D190F">
        <w:rPr>
          <w:color w:val="000000"/>
        </w:rPr>
        <w:t>К ГЕПАТОПРОТЕКТОРАМ ОТНОСИТСЯ</w:t>
      </w:r>
    </w:p>
    <w:p w:rsidR="00A44EA3" w:rsidRPr="009D190F" w:rsidRDefault="00A44EA3" w:rsidP="00A44EA3">
      <w:pPr>
        <w:pStyle w:val="a5"/>
        <w:numPr>
          <w:ilvl w:val="0"/>
          <w:numId w:val="12"/>
        </w:numPr>
        <w:spacing w:line="360" w:lineRule="auto"/>
        <w:rPr>
          <w:bCs/>
          <w:color w:val="000000"/>
        </w:rPr>
      </w:pPr>
      <w:r w:rsidRPr="009D190F">
        <w:rPr>
          <w:bCs/>
          <w:color w:val="000000"/>
        </w:rPr>
        <w:t>Адеметионин (гептрал)</w:t>
      </w:r>
    </w:p>
    <w:p w:rsidR="00A44EA3" w:rsidRPr="009D190F" w:rsidRDefault="00A44EA3" w:rsidP="00A44EA3">
      <w:pPr>
        <w:pStyle w:val="a5"/>
        <w:widowControl/>
        <w:numPr>
          <w:ilvl w:val="0"/>
          <w:numId w:val="12"/>
        </w:numPr>
        <w:spacing w:line="360" w:lineRule="auto"/>
        <w:rPr>
          <w:color w:val="000000"/>
        </w:rPr>
      </w:pPr>
      <w:r w:rsidRPr="009D190F">
        <w:rPr>
          <w:color w:val="000000"/>
        </w:rPr>
        <w:lastRenderedPageBreak/>
        <w:t>Мизопростол</w:t>
      </w:r>
    </w:p>
    <w:p w:rsidR="00A44EA3" w:rsidRPr="009D190F" w:rsidRDefault="00A44EA3" w:rsidP="00A44EA3">
      <w:pPr>
        <w:pStyle w:val="a5"/>
        <w:widowControl/>
        <w:numPr>
          <w:ilvl w:val="0"/>
          <w:numId w:val="12"/>
        </w:numPr>
        <w:spacing w:line="360" w:lineRule="auto"/>
        <w:rPr>
          <w:color w:val="000000"/>
        </w:rPr>
      </w:pPr>
      <w:r w:rsidRPr="009D190F">
        <w:rPr>
          <w:color w:val="000000"/>
        </w:rPr>
        <w:t>Омепразол</w:t>
      </w:r>
    </w:p>
    <w:p w:rsidR="00A44EA3" w:rsidRPr="009D190F" w:rsidRDefault="00A44EA3" w:rsidP="00A44EA3">
      <w:pPr>
        <w:pStyle w:val="a5"/>
        <w:widowControl/>
        <w:numPr>
          <w:ilvl w:val="0"/>
          <w:numId w:val="12"/>
        </w:numPr>
        <w:spacing w:line="360" w:lineRule="auto"/>
        <w:rPr>
          <w:color w:val="000000"/>
        </w:rPr>
      </w:pPr>
      <w:r w:rsidRPr="009D190F">
        <w:rPr>
          <w:color w:val="000000"/>
        </w:rPr>
        <w:t>Ранитидин</w:t>
      </w:r>
    </w:p>
    <w:p w:rsidR="00A44EA3" w:rsidRPr="00A44EA3" w:rsidRDefault="00A44EA3" w:rsidP="00A44EA3">
      <w:pPr>
        <w:spacing w:line="360" w:lineRule="auto"/>
      </w:pPr>
    </w:p>
    <w:p w:rsidR="00A44EA3" w:rsidRPr="009D190F" w:rsidRDefault="00A44EA3" w:rsidP="00A44EA3">
      <w:pPr>
        <w:pStyle w:val="a5"/>
        <w:numPr>
          <w:ilvl w:val="0"/>
          <w:numId w:val="1"/>
        </w:numPr>
        <w:spacing w:line="360" w:lineRule="auto"/>
        <w:rPr>
          <w:color w:val="000000"/>
        </w:rPr>
      </w:pPr>
      <w:r w:rsidRPr="009D190F">
        <w:rPr>
          <w:color w:val="000000"/>
        </w:rPr>
        <w:t>К ЖЕЛЧЕГОННЫМ ПРЕПАРАТАМ ОТНОСИТСЯ</w:t>
      </w:r>
    </w:p>
    <w:p w:rsidR="00A44EA3" w:rsidRPr="009D190F" w:rsidRDefault="00A44EA3" w:rsidP="00A44EA3">
      <w:pPr>
        <w:pStyle w:val="a5"/>
        <w:widowControl/>
        <w:numPr>
          <w:ilvl w:val="0"/>
          <w:numId w:val="13"/>
        </w:numPr>
        <w:spacing w:line="360" w:lineRule="auto"/>
        <w:rPr>
          <w:color w:val="000000"/>
        </w:rPr>
      </w:pPr>
      <w:r w:rsidRPr="009D190F">
        <w:rPr>
          <w:color w:val="000000"/>
        </w:rPr>
        <w:t>Фенолфталеин</w:t>
      </w:r>
    </w:p>
    <w:p w:rsidR="00A44EA3" w:rsidRPr="009D190F" w:rsidRDefault="00A44EA3" w:rsidP="00A44EA3">
      <w:pPr>
        <w:pStyle w:val="a5"/>
        <w:widowControl/>
        <w:numPr>
          <w:ilvl w:val="0"/>
          <w:numId w:val="13"/>
        </w:numPr>
        <w:spacing w:line="360" w:lineRule="auto"/>
        <w:rPr>
          <w:bCs/>
          <w:color w:val="000000"/>
        </w:rPr>
      </w:pPr>
      <w:r w:rsidRPr="009D190F">
        <w:rPr>
          <w:bCs/>
          <w:color w:val="000000"/>
        </w:rPr>
        <w:t>Холензим</w:t>
      </w:r>
    </w:p>
    <w:p w:rsidR="00A44EA3" w:rsidRPr="009D190F" w:rsidRDefault="00A44EA3" w:rsidP="00A44EA3">
      <w:pPr>
        <w:pStyle w:val="a5"/>
        <w:widowControl/>
        <w:numPr>
          <w:ilvl w:val="0"/>
          <w:numId w:val="13"/>
        </w:numPr>
        <w:spacing w:line="360" w:lineRule="auto"/>
        <w:rPr>
          <w:color w:val="000000"/>
        </w:rPr>
      </w:pPr>
      <w:r w:rsidRPr="009D190F">
        <w:rPr>
          <w:color w:val="000000"/>
        </w:rPr>
        <w:t>Омепразол</w:t>
      </w:r>
    </w:p>
    <w:p w:rsidR="00A44EA3" w:rsidRPr="009D190F" w:rsidRDefault="00A44EA3" w:rsidP="00A44EA3">
      <w:pPr>
        <w:pStyle w:val="a5"/>
        <w:widowControl/>
        <w:numPr>
          <w:ilvl w:val="0"/>
          <w:numId w:val="13"/>
        </w:numPr>
        <w:spacing w:line="360" w:lineRule="auto"/>
        <w:rPr>
          <w:color w:val="000000"/>
        </w:rPr>
      </w:pPr>
      <w:r w:rsidRPr="009D190F">
        <w:rPr>
          <w:color w:val="000000"/>
        </w:rPr>
        <w:t>Циметидин</w:t>
      </w:r>
    </w:p>
    <w:p w:rsidR="00A44EA3" w:rsidRPr="00A44EA3" w:rsidRDefault="00A44EA3" w:rsidP="00A44EA3">
      <w:pPr>
        <w:spacing w:line="360" w:lineRule="auto"/>
      </w:pPr>
    </w:p>
    <w:p w:rsidR="00A44EA3" w:rsidRPr="009D190F" w:rsidRDefault="00A44EA3" w:rsidP="00A44EA3">
      <w:pPr>
        <w:pStyle w:val="a5"/>
        <w:numPr>
          <w:ilvl w:val="0"/>
          <w:numId w:val="1"/>
        </w:numPr>
        <w:spacing w:line="360" w:lineRule="auto"/>
        <w:rPr>
          <w:color w:val="000000"/>
        </w:rPr>
      </w:pPr>
      <w:r w:rsidRPr="009D190F">
        <w:rPr>
          <w:color w:val="000000"/>
        </w:rPr>
        <w:t>КАКОЙ ПРЕПАРАТ ИСПОЛЬЗУЮТ В КАЧЕСТВЕ ЗАМЕСТИТЕЛЬНОЙ ТЕРАПИИ ПРИ НЕДОСТАТОЧНОСТИ ФУНКЦИИ ПОДЖЕЛУДОЧНОЙ ЖЕЛЕЗЫ</w:t>
      </w:r>
    </w:p>
    <w:p w:rsidR="00A44EA3" w:rsidRPr="009D190F" w:rsidRDefault="00A44EA3" w:rsidP="00A44EA3">
      <w:pPr>
        <w:pStyle w:val="a5"/>
        <w:widowControl/>
        <w:numPr>
          <w:ilvl w:val="0"/>
          <w:numId w:val="14"/>
        </w:numPr>
        <w:spacing w:line="360" w:lineRule="auto"/>
        <w:rPr>
          <w:color w:val="000000"/>
        </w:rPr>
      </w:pPr>
      <w:r w:rsidRPr="009D190F">
        <w:rPr>
          <w:color w:val="000000"/>
        </w:rPr>
        <w:t>Атропина сульфат</w:t>
      </w:r>
    </w:p>
    <w:p w:rsidR="00A44EA3" w:rsidRPr="009D190F" w:rsidRDefault="00A44EA3" w:rsidP="00A44EA3">
      <w:pPr>
        <w:pStyle w:val="a5"/>
        <w:widowControl/>
        <w:numPr>
          <w:ilvl w:val="0"/>
          <w:numId w:val="14"/>
        </w:numPr>
        <w:spacing w:line="360" w:lineRule="auto"/>
        <w:rPr>
          <w:bCs/>
          <w:color w:val="000000"/>
        </w:rPr>
      </w:pPr>
      <w:r w:rsidRPr="009D190F">
        <w:rPr>
          <w:bCs/>
          <w:color w:val="000000"/>
        </w:rPr>
        <w:t>Панкреатин</w:t>
      </w:r>
    </w:p>
    <w:p w:rsidR="00A44EA3" w:rsidRPr="009D190F" w:rsidRDefault="00A44EA3" w:rsidP="00A44EA3">
      <w:pPr>
        <w:pStyle w:val="a5"/>
        <w:widowControl/>
        <w:numPr>
          <w:ilvl w:val="0"/>
          <w:numId w:val="14"/>
        </w:numPr>
        <w:spacing w:line="360" w:lineRule="auto"/>
        <w:rPr>
          <w:color w:val="000000"/>
        </w:rPr>
      </w:pPr>
      <w:r w:rsidRPr="009D190F">
        <w:rPr>
          <w:color w:val="000000"/>
        </w:rPr>
        <w:t>Контрикал</w:t>
      </w:r>
    </w:p>
    <w:p w:rsidR="00A44EA3" w:rsidRPr="009D190F" w:rsidRDefault="00A44EA3" w:rsidP="00A44EA3">
      <w:pPr>
        <w:pStyle w:val="a5"/>
        <w:widowControl/>
        <w:numPr>
          <w:ilvl w:val="0"/>
          <w:numId w:val="14"/>
        </w:numPr>
        <w:spacing w:line="360" w:lineRule="auto"/>
        <w:rPr>
          <w:color w:val="000000"/>
        </w:rPr>
      </w:pPr>
      <w:r w:rsidRPr="009D190F">
        <w:rPr>
          <w:color w:val="000000"/>
        </w:rPr>
        <w:t>Магния сульфат</w:t>
      </w:r>
    </w:p>
    <w:p w:rsidR="00A44EA3" w:rsidRPr="00A44EA3" w:rsidRDefault="00A44EA3" w:rsidP="00A44EA3">
      <w:pPr>
        <w:spacing w:line="360" w:lineRule="auto"/>
      </w:pPr>
    </w:p>
    <w:p w:rsidR="00A44EA3" w:rsidRPr="009D190F" w:rsidRDefault="00A44EA3" w:rsidP="00A44EA3">
      <w:pPr>
        <w:pStyle w:val="a5"/>
        <w:numPr>
          <w:ilvl w:val="0"/>
          <w:numId w:val="1"/>
        </w:numPr>
        <w:spacing w:line="360" w:lineRule="auto"/>
      </w:pPr>
      <w:r w:rsidRPr="009D190F">
        <w:t>КАКОЙ ПРЕПАРАТ ОБЛАДАЕТ ХОЛЕЛИТОЛИТИЧЕСКИМ ДЕЙСТВИЕМ</w:t>
      </w:r>
    </w:p>
    <w:p w:rsidR="00A44EA3" w:rsidRPr="009D190F" w:rsidRDefault="00A44EA3" w:rsidP="00A44EA3">
      <w:pPr>
        <w:pStyle w:val="a5"/>
        <w:numPr>
          <w:ilvl w:val="0"/>
          <w:numId w:val="15"/>
        </w:numPr>
        <w:spacing w:line="360" w:lineRule="auto"/>
      </w:pPr>
      <w:r w:rsidRPr="009D190F">
        <w:t>Панкреатин</w:t>
      </w:r>
    </w:p>
    <w:p w:rsidR="00A44EA3" w:rsidRPr="009D190F" w:rsidRDefault="00A44EA3" w:rsidP="00A44EA3">
      <w:pPr>
        <w:pStyle w:val="a5"/>
        <w:numPr>
          <w:ilvl w:val="0"/>
          <w:numId w:val="15"/>
        </w:numPr>
        <w:spacing w:line="360" w:lineRule="auto"/>
      </w:pPr>
      <w:r w:rsidRPr="009D190F">
        <w:t>Ранитидин</w:t>
      </w:r>
    </w:p>
    <w:p w:rsidR="00A44EA3" w:rsidRPr="009D190F" w:rsidRDefault="00A44EA3" w:rsidP="00A44EA3">
      <w:pPr>
        <w:pStyle w:val="a5"/>
        <w:numPr>
          <w:ilvl w:val="0"/>
          <w:numId w:val="15"/>
        </w:numPr>
        <w:spacing w:line="360" w:lineRule="auto"/>
        <w:rPr>
          <w:rFonts w:eastAsia="Times New Roman" w:cs="Times New Roman"/>
          <w:bCs/>
        </w:rPr>
      </w:pPr>
      <w:r w:rsidRPr="009D190F">
        <w:rPr>
          <w:rFonts w:eastAsia="Times New Roman" w:cs="Times New Roman"/>
          <w:bCs/>
        </w:rPr>
        <w:t>Урсодезоксихолевая кислота</w:t>
      </w:r>
    </w:p>
    <w:p w:rsidR="00A44EA3" w:rsidRPr="009D190F" w:rsidRDefault="00A44EA3" w:rsidP="00A44EA3">
      <w:pPr>
        <w:pStyle w:val="a5"/>
        <w:numPr>
          <w:ilvl w:val="0"/>
          <w:numId w:val="15"/>
        </w:numPr>
        <w:spacing w:line="360" w:lineRule="auto"/>
        <w:rPr>
          <w:rFonts w:eastAsia="Times New Roman" w:cs="Times New Roman"/>
        </w:rPr>
      </w:pPr>
      <w:r w:rsidRPr="009D190F">
        <w:rPr>
          <w:rFonts w:eastAsia="Times New Roman" w:cs="Times New Roman"/>
        </w:rPr>
        <w:t>Адеметионин</w:t>
      </w:r>
    </w:p>
    <w:p w:rsidR="00A44EA3" w:rsidRPr="00A44EA3" w:rsidRDefault="00A44EA3" w:rsidP="00A44EA3">
      <w:pPr>
        <w:spacing w:line="360" w:lineRule="auto"/>
        <w:rPr>
          <w:rFonts w:eastAsia="Times New Roman" w:cs="Times New Roman"/>
        </w:rPr>
      </w:pPr>
    </w:p>
    <w:p w:rsidR="00A44EA3" w:rsidRPr="009D190F" w:rsidRDefault="00A44EA3" w:rsidP="00A44EA3">
      <w:pPr>
        <w:pStyle w:val="a5"/>
        <w:numPr>
          <w:ilvl w:val="0"/>
          <w:numId w:val="1"/>
        </w:numPr>
        <w:spacing w:line="360" w:lineRule="auto"/>
        <w:rPr>
          <w:rFonts w:eastAsia="Times New Roman" w:cs="Times New Roman"/>
        </w:rPr>
      </w:pPr>
      <w:r w:rsidRPr="009D190F">
        <w:rPr>
          <w:rFonts w:eastAsia="Times New Roman" w:cs="Times New Roman"/>
        </w:rPr>
        <w:t>ПРЕПАРАТ ВЫБОРА ПРИ ТЕРАПИИ БОЛЬНЫХ ЦИРРОЗОМ ПЕЧЕНИ</w:t>
      </w:r>
    </w:p>
    <w:p w:rsidR="00A44EA3" w:rsidRPr="009D190F" w:rsidRDefault="00A44EA3" w:rsidP="00A44EA3">
      <w:pPr>
        <w:pStyle w:val="a5"/>
        <w:numPr>
          <w:ilvl w:val="0"/>
          <w:numId w:val="16"/>
        </w:numPr>
        <w:spacing w:line="360" w:lineRule="auto"/>
        <w:rPr>
          <w:rFonts w:eastAsia="Times New Roman" w:cs="Times New Roman"/>
        </w:rPr>
      </w:pPr>
      <w:r w:rsidRPr="009D190F">
        <w:rPr>
          <w:rFonts w:eastAsia="Times New Roman" w:cs="Times New Roman"/>
        </w:rPr>
        <w:t>Эссенциале</w:t>
      </w:r>
    </w:p>
    <w:p w:rsidR="00A44EA3" w:rsidRPr="009D190F" w:rsidRDefault="00A44EA3" w:rsidP="00A44EA3">
      <w:pPr>
        <w:pStyle w:val="a5"/>
        <w:numPr>
          <w:ilvl w:val="0"/>
          <w:numId w:val="16"/>
        </w:numPr>
        <w:spacing w:line="360" w:lineRule="auto"/>
        <w:rPr>
          <w:rFonts w:eastAsia="Times New Roman" w:cs="Times New Roman"/>
        </w:rPr>
      </w:pPr>
      <w:r w:rsidRPr="009D190F">
        <w:rPr>
          <w:rFonts w:eastAsia="Times New Roman" w:cs="Times New Roman"/>
        </w:rPr>
        <w:t>Силибинин</w:t>
      </w:r>
    </w:p>
    <w:p w:rsidR="00A44EA3" w:rsidRPr="009D190F" w:rsidRDefault="00A44EA3" w:rsidP="00A44EA3">
      <w:pPr>
        <w:pStyle w:val="a5"/>
        <w:numPr>
          <w:ilvl w:val="0"/>
          <w:numId w:val="16"/>
        </w:numPr>
        <w:spacing w:line="360" w:lineRule="auto"/>
        <w:rPr>
          <w:rFonts w:eastAsia="Times New Roman" w:cs="Times New Roman"/>
          <w:bCs/>
        </w:rPr>
      </w:pPr>
      <w:r w:rsidRPr="009D190F">
        <w:rPr>
          <w:rFonts w:eastAsia="Times New Roman" w:cs="Times New Roman"/>
          <w:bCs/>
        </w:rPr>
        <w:t>Адеметионин</w:t>
      </w:r>
    </w:p>
    <w:p w:rsidR="00A44EA3" w:rsidRPr="009D190F" w:rsidRDefault="00A44EA3" w:rsidP="00A44EA3">
      <w:pPr>
        <w:pStyle w:val="a5"/>
        <w:numPr>
          <w:ilvl w:val="0"/>
          <w:numId w:val="16"/>
        </w:numPr>
        <w:spacing w:line="360" w:lineRule="auto"/>
        <w:rPr>
          <w:rFonts w:eastAsia="Times New Roman" w:cs="Times New Roman"/>
        </w:rPr>
      </w:pPr>
      <w:r w:rsidRPr="009D190F">
        <w:rPr>
          <w:rFonts w:eastAsia="Times New Roman" w:cs="Times New Roman"/>
        </w:rPr>
        <w:t>Панкреатин</w:t>
      </w:r>
    </w:p>
    <w:p w:rsidR="00A44EA3" w:rsidRPr="009D190F" w:rsidRDefault="00A44EA3">
      <w:pPr>
        <w:pStyle w:val="Standard"/>
        <w:widowControl/>
        <w:spacing w:line="360" w:lineRule="auto"/>
        <w:rPr>
          <w:color w:val="000000"/>
        </w:rPr>
      </w:pPr>
    </w:p>
    <w:p w:rsidR="009575E1" w:rsidRPr="009D190F" w:rsidRDefault="009575E1">
      <w:pPr>
        <w:pStyle w:val="Standard"/>
        <w:spacing w:line="360" w:lineRule="auto"/>
      </w:pPr>
    </w:p>
    <w:p w:rsidR="00A44EA3" w:rsidRPr="009D190F" w:rsidRDefault="00A44EA3">
      <w:pPr>
        <w:pStyle w:val="Standard"/>
      </w:pPr>
      <w:bookmarkStart w:id="0" w:name="_GoBack"/>
      <w:bookmarkEnd w:id="0"/>
    </w:p>
    <w:sectPr w:rsidR="00A44EA3" w:rsidRPr="009D190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AC" w:rsidRDefault="00F553AC">
      <w:r>
        <w:separator/>
      </w:r>
    </w:p>
  </w:endnote>
  <w:endnote w:type="continuationSeparator" w:id="0">
    <w:p w:rsidR="00F553AC" w:rsidRDefault="00F5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AC" w:rsidRDefault="00F553AC">
      <w:r>
        <w:rPr>
          <w:color w:val="000000"/>
        </w:rPr>
        <w:separator/>
      </w:r>
    </w:p>
  </w:footnote>
  <w:footnote w:type="continuationSeparator" w:id="0">
    <w:p w:rsidR="00F553AC" w:rsidRDefault="00F5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FE3"/>
    <w:multiLevelType w:val="hybridMultilevel"/>
    <w:tmpl w:val="F47E41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09CE"/>
    <w:multiLevelType w:val="hybridMultilevel"/>
    <w:tmpl w:val="95928C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1D71"/>
    <w:multiLevelType w:val="hybridMultilevel"/>
    <w:tmpl w:val="412481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4DE3"/>
    <w:multiLevelType w:val="hybridMultilevel"/>
    <w:tmpl w:val="9476F1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F1875"/>
    <w:multiLevelType w:val="hybridMultilevel"/>
    <w:tmpl w:val="E24614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92A33"/>
    <w:multiLevelType w:val="hybridMultilevel"/>
    <w:tmpl w:val="42540E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F4A8C"/>
    <w:multiLevelType w:val="hybridMultilevel"/>
    <w:tmpl w:val="4D32D0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93730"/>
    <w:multiLevelType w:val="hybridMultilevel"/>
    <w:tmpl w:val="F99A2C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65954"/>
    <w:multiLevelType w:val="hybridMultilevel"/>
    <w:tmpl w:val="5AD4E6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A55DB"/>
    <w:multiLevelType w:val="hybridMultilevel"/>
    <w:tmpl w:val="0B1A52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97E1E"/>
    <w:multiLevelType w:val="hybridMultilevel"/>
    <w:tmpl w:val="EA36A718"/>
    <w:lvl w:ilvl="0" w:tplc="7764B9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F70E5"/>
    <w:multiLevelType w:val="hybridMultilevel"/>
    <w:tmpl w:val="AA04F2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62C2E"/>
    <w:multiLevelType w:val="hybridMultilevel"/>
    <w:tmpl w:val="5608F5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00F6"/>
    <w:multiLevelType w:val="hybridMultilevel"/>
    <w:tmpl w:val="FFB0B9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F4E83"/>
    <w:multiLevelType w:val="hybridMultilevel"/>
    <w:tmpl w:val="844843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12126"/>
    <w:multiLevelType w:val="hybridMultilevel"/>
    <w:tmpl w:val="B238AB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8"/>
  </w:num>
  <w:num w:numId="5">
    <w:abstractNumId w:val="1"/>
  </w:num>
  <w:num w:numId="6">
    <w:abstractNumId w:val="2"/>
  </w:num>
  <w:num w:numId="7">
    <w:abstractNumId w:val="15"/>
  </w:num>
  <w:num w:numId="8">
    <w:abstractNumId w:val="9"/>
  </w:num>
  <w:num w:numId="9">
    <w:abstractNumId w:val="6"/>
  </w:num>
  <w:num w:numId="10">
    <w:abstractNumId w:val="12"/>
  </w:num>
  <w:num w:numId="11">
    <w:abstractNumId w:val="5"/>
  </w:num>
  <w:num w:numId="12">
    <w:abstractNumId w:val="0"/>
  </w:num>
  <w:num w:numId="13">
    <w:abstractNumId w:val="13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E1"/>
    <w:rsid w:val="00017664"/>
    <w:rsid w:val="001A47BA"/>
    <w:rsid w:val="00685A7B"/>
    <w:rsid w:val="00702D9B"/>
    <w:rsid w:val="008016C9"/>
    <w:rsid w:val="008A4B1E"/>
    <w:rsid w:val="009575E1"/>
    <w:rsid w:val="009D190F"/>
    <w:rsid w:val="00A44EA3"/>
    <w:rsid w:val="00D632AF"/>
    <w:rsid w:val="00F5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20305-9BC2-4032-BBD5-ED7C2D0B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uiPriority w:val="34"/>
    <w:qFormat/>
    <w:rsid w:val="00A44EA3"/>
    <w:pPr>
      <w:ind w:left="720"/>
      <w:contextualSpacing/>
    </w:pPr>
    <w:rPr>
      <w:szCs w:val="21"/>
    </w:rPr>
  </w:style>
  <w:style w:type="table" w:styleId="a6">
    <w:name w:val="Table Grid"/>
    <w:basedOn w:val="a1"/>
    <w:uiPriority w:val="39"/>
    <w:rsid w:val="00A4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</dc:creator>
  <cp:lastModifiedBy>Сергей Гусев</cp:lastModifiedBy>
  <cp:revision>5</cp:revision>
  <dcterms:created xsi:type="dcterms:W3CDTF">2018-12-01T16:29:00Z</dcterms:created>
  <dcterms:modified xsi:type="dcterms:W3CDTF">2020-06-15T15:30:00Z</dcterms:modified>
</cp:coreProperties>
</file>