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A9" w:rsidRPr="005718D4" w:rsidRDefault="00EA1FA9" w:rsidP="00EA1FA9">
      <w:pPr>
        <w:pStyle w:val="a3"/>
        <w:spacing w:after="0" w:line="276" w:lineRule="auto"/>
        <w:ind w:left="0"/>
        <w:jc w:val="center"/>
        <w:rPr>
          <w:rFonts w:ascii="Times New Roman" w:eastAsia="Times New Roman" w:hAnsi="Times New Roman" w:cs="Times New Roman"/>
          <w:b/>
          <w:sz w:val="28"/>
          <w:szCs w:val="28"/>
          <w:lang w:eastAsia="ru-RU"/>
        </w:rPr>
      </w:pPr>
      <w:r w:rsidRPr="005718D4">
        <w:rPr>
          <w:rFonts w:ascii="Times New Roman" w:eastAsia="Times New Roman" w:hAnsi="Times New Roman" w:cs="Times New Roman"/>
          <w:b/>
          <w:sz w:val="28"/>
          <w:szCs w:val="28"/>
          <w:lang w:eastAsia="ru-RU"/>
        </w:rPr>
        <w:t>Методическая разработка</w:t>
      </w:r>
    </w:p>
    <w:p w:rsidR="00EA1FA9" w:rsidRPr="005718D4" w:rsidRDefault="00EA1FA9" w:rsidP="00EA1FA9">
      <w:pPr>
        <w:pStyle w:val="a3"/>
        <w:spacing w:after="0" w:line="276" w:lineRule="auto"/>
        <w:jc w:val="center"/>
        <w:rPr>
          <w:rFonts w:ascii="Times New Roman" w:eastAsia="Times New Roman" w:hAnsi="Times New Roman" w:cs="Times New Roman"/>
          <w:b/>
          <w:sz w:val="28"/>
          <w:szCs w:val="28"/>
          <w:lang w:eastAsia="ru-RU"/>
        </w:rPr>
      </w:pPr>
      <w:r w:rsidRPr="005718D4">
        <w:rPr>
          <w:rFonts w:ascii="Times New Roman" w:eastAsia="Times New Roman" w:hAnsi="Times New Roman" w:cs="Times New Roman"/>
          <w:b/>
          <w:sz w:val="28"/>
          <w:szCs w:val="28"/>
          <w:lang w:eastAsia="ru-RU"/>
        </w:rPr>
        <w:t xml:space="preserve">практического занятия для </w:t>
      </w:r>
      <w:r>
        <w:rPr>
          <w:rFonts w:ascii="Times New Roman" w:eastAsia="Times New Roman" w:hAnsi="Times New Roman" w:cs="Times New Roman"/>
          <w:b/>
          <w:sz w:val="28"/>
          <w:szCs w:val="28"/>
          <w:lang w:eastAsia="ru-RU"/>
        </w:rPr>
        <w:t>студента</w:t>
      </w:r>
    </w:p>
    <w:p w:rsidR="00EA1FA9" w:rsidRPr="005718D4" w:rsidRDefault="00EA1FA9" w:rsidP="00EA1FA9">
      <w:pPr>
        <w:pStyle w:val="a3"/>
        <w:spacing w:after="0" w:line="276" w:lineRule="auto"/>
        <w:jc w:val="center"/>
        <w:rPr>
          <w:rFonts w:ascii="Times New Roman" w:eastAsia="Times New Roman" w:hAnsi="Times New Roman" w:cs="Times New Roman"/>
          <w:b/>
          <w:sz w:val="28"/>
          <w:szCs w:val="28"/>
          <w:lang w:eastAsia="ru-RU"/>
        </w:rPr>
      </w:pPr>
    </w:p>
    <w:p w:rsidR="00EA1FA9" w:rsidRPr="005718D4" w:rsidRDefault="00EA1FA9" w:rsidP="00EA1FA9">
      <w:pPr>
        <w:pStyle w:val="a3"/>
        <w:spacing w:after="0" w:line="276" w:lineRule="auto"/>
        <w:jc w:val="center"/>
        <w:rPr>
          <w:rFonts w:ascii="Times New Roman" w:hAnsi="Times New Roman" w:cs="Times New Roman"/>
          <w:sz w:val="28"/>
          <w:szCs w:val="28"/>
          <w:shd w:val="clear" w:color="auto" w:fill="FFFFFF"/>
        </w:rPr>
      </w:pPr>
      <w:r w:rsidRPr="005718D4">
        <w:rPr>
          <w:rFonts w:ascii="Times New Roman" w:eastAsia="Times New Roman" w:hAnsi="Times New Roman" w:cs="Times New Roman"/>
          <w:b/>
          <w:sz w:val="28"/>
          <w:szCs w:val="28"/>
          <w:lang w:eastAsia="ru-RU"/>
        </w:rPr>
        <w:t>Тема занятия:</w:t>
      </w:r>
      <w:r w:rsidRPr="005718D4">
        <w:rPr>
          <w:rFonts w:ascii="Times New Roman" w:eastAsia="Times New Roman" w:hAnsi="Times New Roman" w:cs="Times New Roman"/>
          <w:sz w:val="28"/>
          <w:szCs w:val="28"/>
          <w:lang w:eastAsia="ru-RU"/>
        </w:rPr>
        <w:t xml:space="preserve"> </w:t>
      </w:r>
      <w:r w:rsidRPr="005718D4">
        <w:rPr>
          <w:rFonts w:ascii="Times New Roman" w:eastAsia="Times New Roman" w:hAnsi="Times New Roman" w:cs="Times New Roman"/>
          <w:b/>
          <w:sz w:val="28"/>
          <w:szCs w:val="28"/>
          <w:lang w:eastAsia="ru-RU"/>
        </w:rPr>
        <w:t>«</w:t>
      </w:r>
      <w:r w:rsidRPr="005718D4">
        <w:rPr>
          <w:rFonts w:ascii="Times New Roman" w:hAnsi="Times New Roman" w:cs="Times New Roman"/>
          <w:sz w:val="28"/>
          <w:szCs w:val="28"/>
          <w:shd w:val="clear" w:color="auto" w:fill="FFFFFF"/>
        </w:rPr>
        <w:t>Лабораторные иммунологические исследования</w:t>
      </w:r>
      <w:r w:rsidRPr="005718D4">
        <w:rPr>
          <w:rFonts w:ascii="Times New Roman" w:eastAsia="Times New Roman" w:hAnsi="Times New Roman" w:cs="Times New Roman"/>
          <w:b/>
          <w:sz w:val="28"/>
          <w:szCs w:val="28"/>
          <w:lang w:eastAsia="ru-RU"/>
        </w:rPr>
        <w:t>»</w:t>
      </w:r>
    </w:p>
    <w:p w:rsidR="00EA1FA9" w:rsidRPr="005718D4" w:rsidRDefault="00EA1FA9" w:rsidP="00EA1FA9">
      <w:pPr>
        <w:tabs>
          <w:tab w:val="left" w:pos="360"/>
        </w:tabs>
        <w:spacing w:after="0" w:line="276" w:lineRule="auto"/>
        <w:jc w:val="both"/>
        <w:rPr>
          <w:rFonts w:ascii="Times New Roman" w:eastAsia="Times New Roman" w:hAnsi="Times New Roman" w:cs="Times New Roman"/>
          <w:b/>
          <w:sz w:val="28"/>
          <w:szCs w:val="28"/>
          <w:lang w:eastAsia="ru-RU"/>
        </w:rPr>
      </w:pP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sz w:val="28"/>
          <w:szCs w:val="28"/>
          <w:lang w:eastAsia="ru-RU"/>
        </w:rPr>
        <w:t>Значение темы</w:t>
      </w:r>
      <w:r w:rsidRPr="005718D4">
        <w:rPr>
          <w:rFonts w:ascii="Times New Roman" w:eastAsia="Times New Roman" w:hAnsi="Times New Roman" w:cs="Times New Roman"/>
          <w:sz w:val="28"/>
          <w:szCs w:val="28"/>
          <w:lang w:eastAsia="ru-RU"/>
        </w:rPr>
        <w:t xml:space="preserve">: </w:t>
      </w:r>
    </w:p>
    <w:p w:rsidR="00EA1FA9" w:rsidRPr="005718D4" w:rsidRDefault="00EA1FA9" w:rsidP="00EA1FA9">
      <w:pPr>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 xml:space="preserve">Дальнейшее развитие микробиологии, вирусологии и иммунологии тесно связано с успехами молекулярной биологии и генетики. Эти дисциплины поднимают микробиологические исследования на новый, более высокий уровень, позволяя широко проникать в сущность патогенности, структуры клетки, закономерности иммунного ответа организма и т. д. </w:t>
      </w:r>
    </w:p>
    <w:p w:rsidR="00EA1FA9" w:rsidRPr="005718D4" w:rsidRDefault="00EA1FA9" w:rsidP="00EA1FA9">
      <w:pPr>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В современном понимании иммунология - это не только наука, изучающая защиту от инфекционных заболеваний. Иммунология - наука, изучающая механизмы самозащиты организма от всего генетически чужеродного, поддержания структурной и функциональной целостности организма (гомеостаза организма). Факторы защиты организма подразделяют на специфические и неспецифические. Особое значение в микробиологической диагностике инфекционных заболеваний (серологический метод) играют антитела. По наличию их в сыворотке больного можно поставить диагноз.</w:t>
      </w:r>
    </w:p>
    <w:p w:rsidR="00EA1FA9" w:rsidRPr="005718D4" w:rsidRDefault="00EA1FA9" w:rsidP="00EA1FA9">
      <w:pPr>
        <w:tabs>
          <w:tab w:val="left" w:pos="360"/>
        </w:tabs>
        <w:spacing w:after="0" w:line="276" w:lineRule="auto"/>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sz w:val="28"/>
          <w:szCs w:val="28"/>
          <w:lang w:eastAsia="ru-RU"/>
        </w:rPr>
        <w:t>Цели обучения</w:t>
      </w:r>
      <w:r w:rsidRPr="005718D4">
        <w:rPr>
          <w:rFonts w:ascii="Times New Roman" w:eastAsia="Times New Roman" w:hAnsi="Times New Roman" w:cs="Times New Roman"/>
          <w:sz w:val="28"/>
          <w:szCs w:val="28"/>
          <w:lang w:eastAsia="ru-RU"/>
        </w:rPr>
        <w:t>:</w:t>
      </w:r>
    </w:p>
    <w:p w:rsidR="00EA1FA9" w:rsidRPr="005718D4" w:rsidRDefault="00EA1FA9" w:rsidP="00EA1FA9">
      <w:pPr>
        <w:spacing w:after="0" w:line="276" w:lineRule="auto"/>
        <w:jc w:val="both"/>
        <w:rPr>
          <w:rFonts w:ascii="Times New Roman" w:eastAsia="Times New Roman" w:hAnsi="Times New Roman" w:cs="Times New Roman"/>
          <w:b/>
          <w:sz w:val="28"/>
          <w:szCs w:val="28"/>
          <w:lang w:eastAsia="ru-RU"/>
        </w:rPr>
      </w:pPr>
      <w:r w:rsidRPr="005718D4">
        <w:rPr>
          <w:rFonts w:ascii="Times New Roman" w:eastAsia="Times New Roman" w:hAnsi="Times New Roman" w:cs="Times New Roman"/>
          <w:b/>
          <w:sz w:val="28"/>
          <w:szCs w:val="28"/>
          <w:lang w:eastAsia="ru-RU"/>
        </w:rPr>
        <w:t>Общая цель:</w:t>
      </w:r>
    </w:p>
    <w:p w:rsidR="00EA1FA9" w:rsidRPr="005718D4" w:rsidRDefault="00EA1FA9" w:rsidP="00EA1FA9">
      <w:pPr>
        <w:tabs>
          <w:tab w:val="left" w:pos="6796"/>
        </w:tabs>
        <w:spacing w:after="0" w:line="276" w:lineRule="auto"/>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 xml:space="preserve">Студент должен овладеть </w:t>
      </w:r>
      <w:r w:rsidRPr="005718D4">
        <w:rPr>
          <w:rFonts w:ascii="Times New Roman" w:eastAsia="Times New Roman" w:hAnsi="Times New Roman" w:cs="Times New Roman"/>
          <w:b/>
          <w:sz w:val="28"/>
          <w:szCs w:val="28"/>
          <w:lang w:eastAsia="ru-RU"/>
        </w:rPr>
        <w:t>общими компетенциями</w:t>
      </w:r>
      <w:r w:rsidRPr="005718D4">
        <w:rPr>
          <w:rFonts w:ascii="Times New Roman" w:eastAsia="Times New Roman" w:hAnsi="Times New Roman" w:cs="Times New Roman"/>
          <w:sz w:val="28"/>
          <w:szCs w:val="28"/>
          <w:lang w:eastAsia="ru-RU"/>
        </w:rPr>
        <w:t>:</w:t>
      </w:r>
      <w:r w:rsidRPr="005718D4">
        <w:rPr>
          <w:rFonts w:ascii="Times New Roman" w:eastAsia="Times New Roman" w:hAnsi="Times New Roman" w:cs="Times New Roman"/>
          <w:sz w:val="28"/>
          <w:szCs w:val="28"/>
          <w:lang w:eastAsia="ru-RU"/>
        </w:rPr>
        <w:tab/>
      </w:r>
    </w:p>
    <w:p w:rsidR="00EA1FA9" w:rsidRPr="005718D4" w:rsidRDefault="00EA1FA9" w:rsidP="00EA1FA9">
      <w:pPr>
        <w:spacing w:after="0" w:line="276" w:lineRule="auto"/>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EA1FA9" w:rsidRPr="005718D4" w:rsidRDefault="00EA1FA9" w:rsidP="00EA1FA9">
      <w:pPr>
        <w:tabs>
          <w:tab w:val="left" w:pos="-142"/>
          <w:tab w:val="num" w:pos="0"/>
        </w:tabs>
        <w:spacing w:after="0" w:line="276" w:lineRule="auto"/>
        <w:jc w:val="both"/>
        <w:rPr>
          <w:rFonts w:ascii="Times New Roman" w:eastAsia="Times New Roman" w:hAnsi="Times New Roman" w:cs="Times New Roman"/>
          <w:sz w:val="28"/>
          <w:szCs w:val="28"/>
        </w:rPr>
      </w:pPr>
      <w:r w:rsidRPr="005718D4">
        <w:rPr>
          <w:rFonts w:ascii="Times New Roman" w:eastAsia="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A1FA9" w:rsidRPr="005718D4" w:rsidRDefault="00EA1FA9" w:rsidP="00EA1FA9">
      <w:pPr>
        <w:tabs>
          <w:tab w:val="left" w:pos="-142"/>
          <w:tab w:val="num" w:pos="0"/>
        </w:tabs>
        <w:spacing w:after="0" w:line="276" w:lineRule="auto"/>
        <w:jc w:val="both"/>
        <w:rPr>
          <w:rFonts w:ascii="Times New Roman" w:eastAsia="Times New Roman" w:hAnsi="Times New Roman" w:cs="Times New Roman"/>
          <w:sz w:val="28"/>
          <w:szCs w:val="28"/>
        </w:rPr>
      </w:pPr>
      <w:r w:rsidRPr="005718D4">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A1FA9" w:rsidRPr="005718D4" w:rsidRDefault="00EA1FA9" w:rsidP="00EA1FA9">
      <w:pPr>
        <w:tabs>
          <w:tab w:val="left" w:pos="-142"/>
          <w:tab w:val="num" w:pos="0"/>
        </w:tabs>
        <w:spacing w:after="0" w:line="276" w:lineRule="auto"/>
        <w:jc w:val="both"/>
        <w:rPr>
          <w:rFonts w:ascii="Times New Roman" w:eastAsia="Times New Roman" w:hAnsi="Times New Roman" w:cs="Times New Roman"/>
          <w:sz w:val="28"/>
          <w:szCs w:val="28"/>
        </w:rPr>
      </w:pPr>
      <w:r w:rsidRPr="005718D4">
        <w:rPr>
          <w:rFonts w:ascii="Times New Roman" w:eastAsia="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EA1FA9" w:rsidRPr="005718D4" w:rsidRDefault="00EA1FA9" w:rsidP="00EA1FA9">
      <w:pPr>
        <w:tabs>
          <w:tab w:val="left" w:pos="-142"/>
          <w:tab w:val="num" w:pos="0"/>
        </w:tabs>
        <w:spacing w:after="0" w:line="276" w:lineRule="auto"/>
        <w:jc w:val="both"/>
        <w:rPr>
          <w:rFonts w:ascii="Times New Roman" w:eastAsia="Times New Roman" w:hAnsi="Times New Roman" w:cs="Times New Roman"/>
          <w:sz w:val="28"/>
          <w:szCs w:val="28"/>
        </w:rPr>
      </w:pPr>
      <w:r w:rsidRPr="005718D4">
        <w:rPr>
          <w:rFonts w:ascii="Times New Roman" w:eastAsia="Times New Roman" w:hAnsi="Times New Roman" w:cs="Times New Roman"/>
          <w:sz w:val="28"/>
          <w:szCs w:val="28"/>
        </w:rPr>
        <w:t xml:space="preserve">ОК 9. Ориентироваться в условиях частой смены технологий в профессиональной деятельности.  </w:t>
      </w:r>
    </w:p>
    <w:p w:rsidR="00EA1FA9" w:rsidRPr="005718D4" w:rsidRDefault="00EA1FA9" w:rsidP="00EA1FA9">
      <w:pPr>
        <w:spacing w:after="0" w:line="276" w:lineRule="auto"/>
        <w:jc w:val="both"/>
        <w:rPr>
          <w:rFonts w:ascii="Times New Roman" w:eastAsia="Times New Roman" w:hAnsi="Times New Roman" w:cs="Times New Roman"/>
          <w:b/>
          <w:sz w:val="28"/>
          <w:szCs w:val="28"/>
          <w:lang w:eastAsia="ru-RU"/>
        </w:rPr>
      </w:pPr>
      <w:r w:rsidRPr="005718D4">
        <w:rPr>
          <w:rFonts w:ascii="Times New Roman" w:eastAsia="Times New Roman" w:hAnsi="Times New Roman" w:cs="Times New Roman"/>
          <w:sz w:val="28"/>
          <w:szCs w:val="28"/>
          <w:lang w:eastAsia="ru-RU"/>
        </w:rPr>
        <w:t>Студент должен овладеть</w:t>
      </w:r>
      <w:r w:rsidRPr="005718D4">
        <w:rPr>
          <w:rFonts w:ascii="Times New Roman" w:eastAsia="Times New Roman" w:hAnsi="Times New Roman" w:cs="Times New Roman"/>
          <w:b/>
          <w:sz w:val="28"/>
          <w:szCs w:val="28"/>
          <w:lang w:eastAsia="ru-RU"/>
        </w:rPr>
        <w:t xml:space="preserve"> профессиональными компетенциями</w:t>
      </w:r>
    </w:p>
    <w:p w:rsidR="00EA1FA9" w:rsidRPr="005718D4" w:rsidRDefault="00EA1FA9" w:rsidP="00EA1FA9">
      <w:pPr>
        <w:spacing w:after="0" w:line="276" w:lineRule="auto"/>
        <w:jc w:val="both"/>
        <w:rPr>
          <w:rFonts w:ascii="Times New Roman" w:eastAsia="Times New Roman" w:hAnsi="Times New Roman" w:cs="Times New Roman"/>
          <w:sz w:val="28"/>
          <w:szCs w:val="28"/>
        </w:rPr>
      </w:pPr>
      <w:r w:rsidRPr="00B6195C">
        <w:rPr>
          <w:rFonts w:ascii="Times New Roman" w:eastAsia="Times New Roman" w:hAnsi="Times New Roman" w:cs="Times New Roman"/>
          <w:sz w:val="28"/>
          <w:szCs w:val="28"/>
        </w:rPr>
        <w:t>ПК 1.1.</w:t>
      </w:r>
      <w:r w:rsidRPr="005718D4">
        <w:rPr>
          <w:rFonts w:ascii="Times New Roman" w:eastAsia="Times New Roman" w:hAnsi="Times New Roman" w:cs="Times New Roman"/>
          <w:sz w:val="28"/>
          <w:szCs w:val="28"/>
        </w:rPr>
        <w:t xml:space="preserve"> Готовить рабочее место для проведения лабораторных общеклинических исследований.</w:t>
      </w:r>
    </w:p>
    <w:p w:rsidR="00EA1FA9" w:rsidRPr="005718D4" w:rsidRDefault="00EA1FA9" w:rsidP="00EA1FA9">
      <w:pPr>
        <w:widowControl w:val="0"/>
        <w:tabs>
          <w:tab w:val="left" w:pos="-142"/>
          <w:tab w:val="num" w:pos="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6195C">
        <w:rPr>
          <w:rFonts w:ascii="Times New Roman" w:eastAsia="Times New Roman" w:hAnsi="Times New Roman" w:cs="Times New Roman"/>
          <w:sz w:val="28"/>
          <w:szCs w:val="28"/>
          <w:lang w:eastAsia="ru-RU"/>
        </w:rPr>
        <w:t>ПК 1.2.</w:t>
      </w:r>
      <w:r w:rsidRPr="005718D4">
        <w:rPr>
          <w:rFonts w:ascii="Times New Roman" w:eastAsia="Times New Roman" w:hAnsi="Times New Roman" w:cs="Times New Roman"/>
          <w:sz w:val="28"/>
          <w:szCs w:val="28"/>
          <w:lang w:eastAsia="ru-RU"/>
        </w:rPr>
        <w:t xml:space="preserve"> Проводить лабораторные общеклинические исследования </w:t>
      </w:r>
      <w:r w:rsidRPr="005718D4">
        <w:rPr>
          <w:rFonts w:ascii="Times New Roman" w:eastAsia="Times New Roman" w:hAnsi="Times New Roman" w:cs="Times New Roman"/>
          <w:sz w:val="28"/>
          <w:szCs w:val="28"/>
          <w:lang w:eastAsia="ru-RU"/>
        </w:rPr>
        <w:lastRenderedPageBreak/>
        <w:t>биологических материалов; участвовать в контроле качества.</w:t>
      </w:r>
    </w:p>
    <w:p w:rsidR="00EA1FA9" w:rsidRPr="009C7775" w:rsidRDefault="00EA1FA9" w:rsidP="00EA1F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Знать:</w:t>
      </w:r>
      <w:r>
        <w:rPr>
          <w:rFonts w:ascii="Times New Roman" w:eastAsia="Times New Roman" w:hAnsi="Times New Roman" w:cs="Times New Roman"/>
          <w:sz w:val="28"/>
          <w:szCs w:val="28"/>
          <w:lang w:eastAsia="ru-RU"/>
        </w:rPr>
        <w:t xml:space="preserve"> неспецифические и специфические факторы защиты организма; </w:t>
      </w:r>
      <w:r w:rsidRPr="009C77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основные формы иммунитета; современные методы</w:t>
      </w:r>
      <w:r w:rsidRPr="009C7775">
        <w:rPr>
          <w:rFonts w:ascii="Times New Roman" w:eastAsia="Times New Roman" w:hAnsi="Times New Roman" w:cs="Times New Roman"/>
          <w:sz w:val="28"/>
          <w:szCs w:val="28"/>
          <w:lang w:eastAsia="ru-RU"/>
        </w:rPr>
        <w:t xml:space="preserve"> иммунологических исследований. </w:t>
      </w:r>
    </w:p>
    <w:p w:rsidR="00EA1FA9" w:rsidRPr="00B6195C" w:rsidRDefault="00EA1FA9" w:rsidP="00EA1FA9">
      <w:pPr>
        <w:tabs>
          <w:tab w:val="num" w:pos="0"/>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Уметь: </w:t>
      </w:r>
      <w:r>
        <w:rPr>
          <w:rFonts w:ascii="Times New Roman" w:eastAsia="Times New Roman" w:hAnsi="Times New Roman" w:cs="Times New Roman"/>
          <w:sz w:val="28"/>
          <w:szCs w:val="28"/>
          <w:lang w:eastAsia="ru-RU"/>
        </w:rPr>
        <w:t>организовывать рабочее место, проводить несложные иммунологические исследования</w:t>
      </w:r>
    </w:p>
    <w:p w:rsidR="00EA1FA9" w:rsidRPr="005718D4" w:rsidRDefault="00EA1FA9" w:rsidP="00EA1FA9">
      <w:pPr>
        <w:tabs>
          <w:tab w:val="num" w:pos="0"/>
          <w:tab w:val="left" w:pos="360"/>
        </w:tabs>
        <w:spacing w:after="0" w:line="240" w:lineRule="auto"/>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sz w:val="28"/>
          <w:szCs w:val="28"/>
          <w:lang w:eastAsia="ru-RU"/>
        </w:rPr>
        <w:t>Оснащение занятия</w:t>
      </w:r>
      <w:r w:rsidRPr="005718D4">
        <w:rPr>
          <w:rFonts w:ascii="Times New Roman" w:eastAsia="Times New Roman" w:hAnsi="Times New Roman" w:cs="Times New Roman"/>
          <w:sz w:val="28"/>
          <w:szCs w:val="28"/>
          <w:lang w:eastAsia="ru-RU"/>
        </w:rPr>
        <w:t xml:space="preserve">: </w:t>
      </w:r>
    </w:p>
    <w:p w:rsidR="00EA1FA9" w:rsidRPr="005718D4" w:rsidRDefault="00EA1FA9" w:rsidP="00EA1FA9">
      <w:pPr>
        <w:spacing w:after="0" w:line="276" w:lineRule="auto"/>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дозаторы переменного объе</w:t>
      </w:r>
      <w:r>
        <w:rPr>
          <w:rFonts w:ascii="Times New Roman" w:eastAsia="Times New Roman" w:hAnsi="Times New Roman" w:cs="Times New Roman"/>
          <w:sz w:val="28"/>
          <w:szCs w:val="28"/>
          <w:lang w:eastAsia="ru-RU"/>
        </w:rPr>
        <w:t xml:space="preserve">ма 10-100, 20-200, 100-1000 мкл, </w:t>
      </w:r>
      <w:r w:rsidRPr="005718D4">
        <w:rPr>
          <w:rFonts w:ascii="Times New Roman" w:eastAsia="Times New Roman" w:hAnsi="Times New Roman" w:cs="Times New Roman"/>
          <w:sz w:val="28"/>
          <w:szCs w:val="28"/>
          <w:lang w:eastAsia="ru-RU"/>
        </w:rPr>
        <w:t>ламинарный бокс</w:t>
      </w:r>
      <w:r>
        <w:rPr>
          <w:rFonts w:ascii="Times New Roman" w:eastAsia="Times New Roman" w:hAnsi="Times New Roman" w:cs="Times New Roman"/>
          <w:sz w:val="28"/>
          <w:szCs w:val="28"/>
          <w:lang w:eastAsia="ru-RU"/>
        </w:rPr>
        <w:t xml:space="preserve">, </w:t>
      </w:r>
      <w:r w:rsidRPr="005718D4">
        <w:rPr>
          <w:rFonts w:ascii="Times New Roman" w:eastAsia="Times New Roman" w:hAnsi="Times New Roman" w:cs="Times New Roman"/>
          <w:sz w:val="28"/>
          <w:szCs w:val="28"/>
          <w:lang w:eastAsia="ru-RU"/>
        </w:rPr>
        <w:t>мультимедийное оборудован</w:t>
      </w:r>
      <w:r>
        <w:rPr>
          <w:rFonts w:ascii="Times New Roman" w:eastAsia="Times New Roman" w:hAnsi="Times New Roman" w:cs="Times New Roman"/>
          <w:sz w:val="28"/>
          <w:szCs w:val="28"/>
          <w:lang w:eastAsia="ru-RU"/>
        </w:rPr>
        <w:t xml:space="preserve">ие (экран, проектор, компьютер), </w:t>
      </w:r>
      <w:r w:rsidRPr="005718D4">
        <w:rPr>
          <w:rFonts w:ascii="Times New Roman" w:eastAsia="Times New Roman" w:hAnsi="Times New Roman" w:cs="Times New Roman"/>
          <w:sz w:val="28"/>
          <w:szCs w:val="28"/>
          <w:lang w:eastAsia="ru-RU"/>
        </w:rPr>
        <w:t>наборы реактивов для лабораторных исследований</w:t>
      </w:r>
      <w:r>
        <w:rPr>
          <w:rFonts w:ascii="Times New Roman" w:eastAsia="Times New Roman" w:hAnsi="Times New Roman" w:cs="Times New Roman"/>
          <w:sz w:val="28"/>
          <w:szCs w:val="28"/>
          <w:lang w:eastAsia="ru-RU"/>
        </w:rPr>
        <w:t xml:space="preserve">, </w:t>
      </w:r>
      <w:r w:rsidRPr="005718D4">
        <w:rPr>
          <w:rFonts w:ascii="Times New Roman" w:eastAsia="Times New Roman" w:hAnsi="Times New Roman" w:cs="Times New Roman"/>
          <w:sz w:val="28"/>
          <w:szCs w:val="28"/>
          <w:lang w:eastAsia="ru-RU"/>
        </w:rPr>
        <w:t>наглядные пособия (презентации) </w:t>
      </w:r>
    </w:p>
    <w:p w:rsidR="00EA1FA9" w:rsidRDefault="00EA1FA9" w:rsidP="00EA1FA9">
      <w:pPr>
        <w:spacing w:after="0" w:line="240" w:lineRule="auto"/>
        <w:jc w:val="both"/>
        <w:rPr>
          <w:rFonts w:ascii="Times New Roman" w:eastAsia="Times New Roman" w:hAnsi="Times New Roman" w:cs="Times New Roman"/>
          <w:b/>
          <w:bCs/>
          <w:sz w:val="28"/>
          <w:szCs w:val="28"/>
          <w:lang w:eastAsia="ru-RU"/>
        </w:rPr>
      </w:pPr>
    </w:p>
    <w:p w:rsidR="00EA1FA9" w:rsidRPr="005718D4" w:rsidRDefault="00EA1FA9" w:rsidP="00EA1FA9">
      <w:pPr>
        <w:spacing w:after="0" w:line="240" w:lineRule="auto"/>
        <w:jc w:val="both"/>
        <w:rPr>
          <w:rFonts w:ascii="Times New Roman" w:eastAsia="Times New Roman" w:hAnsi="Times New Roman" w:cs="Times New Roman"/>
          <w:b/>
          <w:bCs/>
          <w:sz w:val="28"/>
          <w:szCs w:val="28"/>
          <w:lang w:eastAsia="ru-RU"/>
        </w:rPr>
      </w:pPr>
      <w:r w:rsidRPr="005718D4">
        <w:rPr>
          <w:rFonts w:ascii="Times New Roman" w:eastAsia="Times New Roman" w:hAnsi="Times New Roman" w:cs="Times New Roman"/>
          <w:b/>
          <w:bCs/>
          <w:sz w:val="28"/>
          <w:szCs w:val="28"/>
          <w:lang w:eastAsia="ru-RU"/>
        </w:rPr>
        <w:t xml:space="preserve">Контроль исходного уровня знаний: </w:t>
      </w:r>
    </w:p>
    <w:p w:rsidR="00EA1FA9" w:rsidRPr="005718D4" w:rsidRDefault="00EA1FA9" w:rsidP="00EA1FA9">
      <w:pPr>
        <w:spacing w:after="0" w:line="276" w:lineRule="auto"/>
        <w:jc w:val="both"/>
        <w:rPr>
          <w:rFonts w:ascii="Times New Roman" w:hAnsi="Times New Roman" w:cs="Times New Roman"/>
          <w:sz w:val="28"/>
          <w:szCs w:val="28"/>
        </w:rPr>
      </w:pPr>
      <w:r w:rsidRPr="005718D4">
        <w:rPr>
          <w:rFonts w:ascii="Times New Roman" w:hAnsi="Times New Roman" w:cs="Times New Roman"/>
          <w:sz w:val="28"/>
          <w:szCs w:val="28"/>
          <w:shd w:val="clear" w:color="auto" w:fill="FFFFFF"/>
        </w:rPr>
        <w:t>1. Дайте определение понятию «иммунитет».</w:t>
      </w:r>
    </w:p>
    <w:p w:rsidR="00EA1FA9" w:rsidRPr="005718D4" w:rsidRDefault="00EA1FA9" w:rsidP="00EA1FA9">
      <w:pPr>
        <w:spacing w:after="0" w:line="276" w:lineRule="auto"/>
        <w:jc w:val="both"/>
        <w:rPr>
          <w:rFonts w:ascii="Times New Roman" w:hAnsi="Times New Roman" w:cs="Times New Roman"/>
          <w:sz w:val="28"/>
          <w:szCs w:val="28"/>
        </w:rPr>
      </w:pPr>
      <w:r w:rsidRPr="005718D4">
        <w:rPr>
          <w:rFonts w:ascii="Times New Roman" w:hAnsi="Times New Roman" w:cs="Times New Roman"/>
          <w:sz w:val="28"/>
          <w:szCs w:val="28"/>
          <w:shd w:val="clear" w:color="auto" w:fill="FFFFFF"/>
        </w:rPr>
        <w:t>2. Какие формы иммунитета вы знаете?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3. Что такое антигены? Приведите примеры.</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4. Назовите факторы неспецифической защиты организма.</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5. Что такое антитела?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6. Какие классы иммуноглобулинов вы знаете? Каково их биологическое значение?</w:t>
      </w:r>
    </w:p>
    <w:p w:rsidR="00EA1FA9"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Что такое иммунологические лабораторные исследования? </w:t>
      </w:r>
    </w:p>
    <w:p w:rsidR="00EA1FA9" w:rsidRDefault="00EA1FA9" w:rsidP="00EA1FA9">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 что позволяют оценить иммунологические методы исследования?</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Pr="005718D4">
        <w:rPr>
          <w:rFonts w:ascii="Times New Roman" w:hAnsi="Times New Roman" w:cs="Times New Roman"/>
          <w:sz w:val="28"/>
          <w:szCs w:val="28"/>
          <w:shd w:val="clear" w:color="auto" w:fill="FFFFFF"/>
        </w:rPr>
        <w:t xml:space="preserve"> Какие реакции называют серологическими? Приведите примеры.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Pr="005718D4">
        <w:rPr>
          <w:rFonts w:ascii="Times New Roman" w:hAnsi="Times New Roman" w:cs="Times New Roman"/>
          <w:sz w:val="28"/>
          <w:szCs w:val="28"/>
          <w:shd w:val="clear" w:color="auto" w:fill="FFFFFF"/>
        </w:rPr>
        <w:t>. Что такое серодиагностика?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Pr="005718D4">
        <w:rPr>
          <w:rFonts w:ascii="Times New Roman" w:hAnsi="Times New Roman" w:cs="Times New Roman"/>
          <w:sz w:val="28"/>
          <w:szCs w:val="28"/>
          <w:shd w:val="clear" w:color="auto" w:fill="FFFFFF"/>
        </w:rPr>
        <w:t>. ИФА - как метод диагностики инфекционных заболеваний.</w:t>
      </w:r>
    </w:p>
    <w:p w:rsidR="00EA1FA9" w:rsidRDefault="00EA1FA9" w:rsidP="00EA1FA9">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Pr="005718D4">
        <w:rPr>
          <w:rFonts w:ascii="Times New Roman" w:hAnsi="Times New Roman" w:cs="Times New Roman"/>
          <w:sz w:val="28"/>
          <w:szCs w:val="28"/>
          <w:shd w:val="clear" w:color="auto" w:fill="FFFFFF"/>
        </w:rPr>
        <w:t>. Преимущества и недостатки ИФА.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 Что является предметом иммунологического исследования?</w:t>
      </w:r>
    </w:p>
    <w:p w:rsidR="00EA1FA9" w:rsidRDefault="00EA1FA9" w:rsidP="00EA1FA9">
      <w:pPr>
        <w:spacing w:after="0" w:line="276" w:lineRule="auto"/>
        <w:ind w:firstLine="708"/>
        <w:jc w:val="both"/>
        <w:rPr>
          <w:rFonts w:ascii="Times New Roman" w:eastAsia="Times New Roman" w:hAnsi="Times New Roman" w:cs="Times New Roman"/>
          <w:b/>
          <w:sz w:val="28"/>
          <w:szCs w:val="28"/>
          <w:lang w:eastAsia="ru-RU"/>
        </w:rPr>
      </w:pPr>
    </w:p>
    <w:p w:rsidR="00EA1FA9" w:rsidRDefault="00EA1FA9" w:rsidP="00EA1FA9">
      <w:pPr>
        <w:spacing w:after="0" w:line="276"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темы</w:t>
      </w:r>
    </w:p>
    <w:p w:rsidR="00EA1FA9" w:rsidRPr="005718D4" w:rsidRDefault="00EA1FA9" w:rsidP="00EA1FA9">
      <w:pPr>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В настоящее время иммунология - это наука, в которой защита от инфекционных болезней является лишь одним из звеньев. Она объясняет причины совместимости и отторжения тканей при пересадке органов, гибель плода при резус-конфликтной ситуации, осложнения при переливании крови, решает задачи судебной медицины и т. п.</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bCs/>
          <w:sz w:val="28"/>
          <w:szCs w:val="28"/>
          <w:bdr w:val="none" w:sz="0" w:space="0" w:color="auto" w:frame="1"/>
          <w:lang w:eastAsia="ru-RU"/>
        </w:rPr>
        <w:t>Иммунитет </w:t>
      </w:r>
      <w:r w:rsidRPr="005718D4">
        <w:rPr>
          <w:rFonts w:ascii="Times New Roman" w:eastAsia="Times New Roman" w:hAnsi="Times New Roman" w:cs="Times New Roman"/>
          <w:sz w:val="28"/>
          <w:szCs w:val="28"/>
          <w:lang w:eastAsia="ru-RU"/>
        </w:rPr>
        <w:t>- целостная система биологических механизмов самозащиты организма, с помощью которых он распознает и уничтожает все чужеродное (генетически отличающееся).</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Выделяют две </w:t>
      </w:r>
      <w:r w:rsidRPr="005718D4">
        <w:rPr>
          <w:rFonts w:ascii="Times New Roman" w:eastAsia="Times New Roman" w:hAnsi="Times New Roman" w:cs="Times New Roman"/>
          <w:b/>
          <w:bCs/>
          <w:sz w:val="28"/>
          <w:szCs w:val="28"/>
          <w:bdr w:val="none" w:sz="0" w:space="0" w:color="auto" w:frame="1"/>
          <w:lang w:eastAsia="ru-RU"/>
        </w:rPr>
        <w:t>основные формы иммунитета - </w:t>
      </w:r>
      <w:r w:rsidRPr="005718D4">
        <w:rPr>
          <w:rFonts w:ascii="Times New Roman" w:eastAsia="Times New Roman" w:hAnsi="Times New Roman" w:cs="Times New Roman"/>
          <w:sz w:val="28"/>
          <w:szCs w:val="28"/>
          <w:lang w:eastAsia="ru-RU"/>
        </w:rPr>
        <w:t>видовой (врожденный) и приобретенный. Приобретенный иммунитет может быть естественный (результат встречи с возбудителем) и искусственный (иммунизация), активный</w:t>
      </w:r>
      <w:r>
        <w:rPr>
          <w:rFonts w:ascii="Times New Roman" w:eastAsia="Times New Roman" w:hAnsi="Times New Roman" w:cs="Times New Roman"/>
          <w:sz w:val="28"/>
          <w:szCs w:val="28"/>
          <w:lang w:eastAsia="ru-RU"/>
        </w:rPr>
        <w:t xml:space="preserve"> </w:t>
      </w:r>
      <w:r w:rsidRPr="005718D4">
        <w:rPr>
          <w:rFonts w:ascii="Times New Roman" w:eastAsia="Times New Roman" w:hAnsi="Times New Roman" w:cs="Times New Roman"/>
          <w:sz w:val="28"/>
          <w:szCs w:val="28"/>
          <w:lang w:eastAsia="ru-RU"/>
        </w:rPr>
        <w:t>(вырабатываемый) и пассивный</w:t>
      </w:r>
      <w:r>
        <w:rPr>
          <w:rFonts w:ascii="Times New Roman" w:eastAsia="Times New Roman" w:hAnsi="Times New Roman" w:cs="Times New Roman"/>
          <w:sz w:val="28"/>
          <w:szCs w:val="28"/>
          <w:lang w:eastAsia="ru-RU"/>
        </w:rPr>
        <w:t xml:space="preserve"> </w:t>
      </w:r>
      <w:r w:rsidRPr="005718D4">
        <w:rPr>
          <w:rFonts w:ascii="Times New Roman" w:eastAsia="Times New Roman" w:hAnsi="Times New Roman" w:cs="Times New Roman"/>
          <w:sz w:val="28"/>
          <w:szCs w:val="28"/>
          <w:lang w:eastAsia="ru-RU"/>
        </w:rPr>
        <w:t xml:space="preserve">(получаемый), стерильный (без </w:t>
      </w:r>
      <w:r w:rsidRPr="005718D4">
        <w:rPr>
          <w:rFonts w:ascii="Times New Roman" w:eastAsia="Times New Roman" w:hAnsi="Times New Roman" w:cs="Times New Roman"/>
          <w:sz w:val="28"/>
          <w:szCs w:val="28"/>
          <w:lang w:eastAsia="ru-RU"/>
        </w:rPr>
        <w:lastRenderedPageBreak/>
        <w:t>наличия возбудителя) и нестерильный (существующий в присутствии возбудителя в организме), гуморальный и клеточный, системный и местный, по направленности - антибактериальный, антивирусный, ан</w:t>
      </w:r>
      <w:r>
        <w:rPr>
          <w:rFonts w:ascii="Times New Roman" w:eastAsia="Times New Roman" w:hAnsi="Times New Roman" w:cs="Times New Roman"/>
          <w:sz w:val="28"/>
          <w:szCs w:val="28"/>
          <w:lang w:eastAsia="ru-RU"/>
        </w:rPr>
        <w:t>титоксический</w:t>
      </w:r>
      <w:r w:rsidRPr="005718D4">
        <w:rPr>
          <w:rFonts w:ascii="Times New Roman" w:eastAsia="Times New Roman" w:hAnsi="Times New Roman" w:cs="Times New Roman"/>
          <w:sz w:val="28"/>
          <w:szCs w:val="28"/>
          <w:lang w:eastAsia="ru-RU"/>
        </w:rPr>
        <w:t>, антитрансплантационный.</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В основе видового иммунитета лежат различные механизмы </w:t>
      </w:r>
      <w:r w:rsidRPr="005718D4">
        <w:rPr>
          <w:rFonts w:ascii="Times New Roman" w:eastAsia="Times New Roman" w:hAnsi="Times New Roman" w:cs="Times New Roman"/>
          <w:b/>
          <w:bCs/>
          <w:sz w:val="28"/>
          <w:szCs w:val="28"/>
          <w:bdr w:val="none" w:sz="0" w:space="0" w:color="auto" w:frame="1"/>
          <w:lang w:eastAsia="ru-RU"/>
        </w:rPr>
        <w:t>естественной неспецифической резистентности.</w:t>
      </w:r>
      <w:r w:rsidRPr="005718D4">
        <w:rPr>
          <w:rFonts w:ascii="Times New Roman" w:eastAsia="Times New Roman" w:hAnsi="Times New Roman" w:cs="Times New Roman"/>
          <w:sz w:val="28"/>
          <w:szCs w:val="28"/>
          <w:lang w:eastAsia="ru-RU"/>
        </w:rPr>
        <w:t> Это кожные покровы и слизистые оболочки, нормальная микрофлора организма, фагоцитоз, воспаление, лихорадка, система комплемента, барьерные механизмы лимфоузлов, противомикробные вещества, главная система гистосовместимости.</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bCs/>
          <w:sz w:val="28"/>
          <w:szCs w:val="28"/>
          <w:bdr w:val="none" w:sz="0" w:space="0" w:color="auto" w:frame="1"/>
          <w:lang w:eastAsia="ru-RU"/>
        </w:rPr>
        <w:t>Иммунная система -</w:t>
      </w:r>
      <w:r w:rsidRPr="005718D4">
        <w:rPr>
          <w:rFonts w:ascii="Times New Roman" w:eastAsia="Times New Roman" w:hAnsi="Times New Roman" w:cs="Times New Roman"/>
          <w:sz w:val="28"/>
          <w:szCs w:val="28"/>
          <w:lang w:eastAsia="ru-RU"/>
        </w:rPr>
        <w:t> совокупность органов, тканей и клеток, обеспечивающих клеточно-генетическое постоянство организма.</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Выделяют центральные (костный мозг - кроветворный орган, вилочковая железа или тимус, лимфоидная ткань кишечника) и периферические (селезенка, лимфатические узлы, скопления лимфоидной ткани в собственном слое слизистых оболочек кишечного типа) органы иммунитета.</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Для специфической профилактики и лечения инфекционных заболеваний большое значение имеют вакцины и иммунные сыворотки. Вакцины - препараты, введение которых применяют для профилактики заболеваний. Содержат убитые микробы (корпускулярные вакцины), антигены микробов, полученные химическим путем (химические вакцины), или живые ослабленные микробы (аттенуированные вакцины). Препараты, приготовленные из токсинов, называют анатоксинами. Иммунные сыворотки применяются с диагностической целью определения антигенного состава микроорганизма, выделенного от больного, что позволяет установить вид (тип) микроба. Сывороточные препараты используют и в профилактических целях для быстрого создания невосприимчивости у человека, контактировавшего с больным или с инфицированным материалом.</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bCs/>
          <w:sz w:val="28"/>
          <w:szCs w:val="28"/>
          <w:bdr w:val="none" w:sz="0" w:space="0" w:color="auto" w:frame="1"/>
          <w:lang w:eastAsia="ru-RU"/>
        </w:rPr>
        <w:t>Антигены</w:t>
      </w:r>
      <w:r w:rsidRPr="005718D4">
        <w:rPr>
          <w:rFonts w:ascii="Times New Roman" w:eastAsia="Times New Roman" w:hAnsi="Times New Roman" w:cs="Times New Roman"/>
          <w:sz w:val="28"/>
          <w:szCs w:val="28"/>
          <w:lang w:eastAsia="ru-RU"/>
        </w:rPr>
        <w:t> - вещества различного происхождения, несущие признаки генетической чужеродности и вызывающие развитие иммунных реакций (гуморальных, клеточных, иммунологической толерантности, иммунологической памяти и др.).</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Антигенами могут быть белки, полисахариды и нуклеиновые кислоты в комбинации между собой или липидами. Антигенами являются любые структуры, несущие признаки генетической чужеродности и распознаваемые в этом качестве иммунной системой. Наибольшей иммуногенностью обладают белковые антигены, в том числе бактериальные экзотоксины, вирусная нейраминидаза.</w:t>
      </w:r>
    </w:p>
    <w:p w:rsidR="00EA1FA9" w:rsidRPr="005718D4" w:rsidRDefault="00EA1FA9" w:rsidP="00EA1FA9">
      <w:pPr>
        <w:shd w:val="clear" w:color="auto" w:fill="FFFFFF"/>
        <w:spacing w:after="0" w:line="276" w:lineRule="auto"/>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bCs/>
          <w:sz w:val="28"/>
          <w:szCs w:val="28"/>
          <w:bdr w:val="none" w:sz="0" w:space="0" w:color="auto" w:frame="1"/>
          <w:lang w:eastAsia="ru-RU"/>
        </w:rPr>
        <w:lastRenderedPageBreak/>
        <w:t>Основными формами иммунного ответа</w:t>
      </w:r>
      <w:r w:rsidRPr="005718D4">
        <w:rPr>
          <w:rFonts w:ascii="Times New Roman" w:eastAsia="Times New Roman" w:hAnsi="Times New Roman" w:cs="Times New Roman"/>
          <w:sz w:val="28"/>
          <w:szCs w:val="28"/>
          <w:lang w:eastAsia="ru-RU"/>
        </w:rPr>
        <w:t> на попадание антигена в организм являются: биосинтез антител, образование клеток иммунной памяти, реакция гиперчувствительности немедленного типа, реакция гиперчувствительности замедленного типа, иммунологическая толерантность.</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Для гуморального иммунитета характерна выработка специфических антител (иммуноглобулинов).</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bCs/>
          <w:sz w:val="28"/>
          <w:szCs w:val="28"/>
          <w:bdr w:val="none" w:sz="0" w:space="0" w:color="auto" w:frame="1"/>
          <w:lang w:eastAsia="ru-RU"/>
        </w:rPr>
        <w:t xml:space="preserve">Антитела - </w:t>
      </w:r>
      <w:r w:rsidRPr="005718D4">
        <w:rPr>
          <w:rFonts w:ascii="Times New Roman" w:eastAsia="Times New Roman" w:hAnsi="Times New Roman" w:cs="Times New Roman"/>
          <w:sz w:val="28"/>
          <w:szCs w:val="28"/>
          <w:lang w:eastAsia="ru-RU"/>
        </w:rPr>
        <w:t>специфические белки гамма-глобулиновой природы, образующиеся в организме в ответ на антигенную стимуляцию и способные специфически взаимодействовать с антигеном. В соответствии с международной классификацией совокупность сывороточных белков, обладающих свойствами антител, называют </w:t>
      </w:r>
      <w:r w:rsidRPr="005718D4">
        <w:rPr>
          <w:rFonts w:ascii="Times New Roman" w:eastAsia="Times New Roman" w:hAnsi="Times New Roman" w:cs="Times New Roman"/>
          <w:b/>
          <w:bCs/>
          <w:sz w:val="28"/>
          <w:szCs w:val="28"/>
          <w:bdr w:val="none" w:sz="0" w:space="0" w:color="auto" w:frame="1"/>
          <w:lang w:eastAsia="ru-RU"/>
        </w:rPr>
        <w:t>иммуноглобулинами</w:t>
      </w:r>
      <w:r w:rsidRPr="005718D4">
        <w:rPr>
          <w:rFonts w:ascii="Times New Roman" w:eastAsia="Times New Roman" w:hAnsi="Times New Roman" w:cs="Times New Roman"/>
          <w:sz w:val="28"/>
          <w:szCs w:val="28"/>
          <w:lang w:eastAsia="ru-RU"/>
        </w:rPr>
        <w:t>.</w:t>
      </w:r>
    </w:p>
    <w:p w:rsidR="00EA1FA9"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Уникальность антител заключается в том, что они способны специфически взаимодействовать только с тем антигеном, который вызвал их образование.</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b/>
          <w:bCs/>
          <w:sz w:val="28"/>
          <w:szCs w:val="28"/>
          <w:lang w:eastAsia="ru-RU"/>
        </w:rPr>
        <w:t>IGA</w:t>
      </w:r>
      <w:r>
        <w:rPr>
          <w:rFonts w:ascii="Times New Roman" w:eastAsia="Times New Roman" w:hAnsi="Times New Roman" w:cs="Times New Roman"/>
          <w:b/>
          <w:bCs/>
          <w:sz w:val="28"/>
          <w:szCs w:val="28"/>
          <w:lang w:eastAsia="ru-RU"/>
        </w:rPr>
        <w:t xml:space="preserve"> -</w:t>
      </w:r>
      <w:r w:rsidRPr="00AC7B91">
        <w:rPr>
          <w:rFonts w:ascii="Times New Roman" w:eastAsia="Times New Roman" w:hAnsi="Times New Roman" w:cs="Times New Roman"/>
          <w:sz w:val="28"/>
          <w:szCs w:val="28"/>
          <w:lang w:eastAsia="ru-RU"/>
        </w:rPr>
        <w:t xml:space="preserve"> это местная защита, местный иммунитет, она включается в работу, когда враждебный патоген оказывается на слизистых покрытиях нашего организма, это может быть кишечник, нос или рот. Основная часть этих антител может быть обнаружена на слизистых нашего тела и на продуктах их выделения, остальная часть находится в сыворотки крови.</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sz w:val="28"/>
          <w:szCs w:val="28"/>
          <w:lang w:eastAsia="ru-RU"/>
        </w:rPr>
        <w:t>IGA поступают в организм ребенка с молоком матери и защищают его, во время грудного вскармливания. Лишь к достижению ребенком 5 лет уровень этих антител достигает уровня взрослого человека, а в возрасте одного года этот уровень в 5 раз ниже.</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b/>
          <w:sz w:val="28"/>
          <w:szCs w:val="28"/>
          <w:lang w:eastAsia="ru-RU"/>
        </w:rPr>
        <w:t>IGЕ</w:t>
      </w:r>
      <w:r w:rsidRPr="00AC7B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этот</w:t>
      </w:r>
      <w:r w:rsidRPr="00AC7B91">
        <w:rPr>
          <w:rFonts w:ascii="Times New Roman" w:eastAsia="Times New Roman" w:hAnsi="Times New Roman" w:cs="Times New Roman"/>
          <w:sz w:val="28"/>
          <w:szCs w:val="28"/>
          <w:lang w:eastAsia="ru-RU"/>
        </w:rPr>
        <w:t xml:space="preserve"> тип иммуноглобулинов участвует в защите организма от паразитов, способствует усилению фагоцитарной активности макрофагов и эозинофилов. В норме их содержание в крови должно быть невысоким. Эти антитела участвуют в развитии аллергических реакций, появления сыпи, заложенности носа, бронхиальной астмы.</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sz w:val="28"/>
          <w:szCs w:val="28"/>
          <w:lang w:eastAsia="ru-RU"/>
        </w:rPr>
        <w:t>Когда организм сталкивается с аллергеном, сперва происходит сенсибилизация и организм учится вырабатывать эти антитела на аллерген, затем, при повторной встрече с ним антитела вырабатываются более интенсивно и мы можем наблюдать реакцию в виде активного выделения гистамина: краснеют глаза, начинается отек, зуд, крапивница.</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sz w:val="28"/>
          <w:szCs w:val="28"/>
          <w:lang w:eastAsia="ru-RU"/>
        </w:rPr>
        <w:t>Анализ на содержание этих антител поможет предположить наличие паразитов или аллергии, но не может сказать, что именно не так.</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b/>
          <w:sz w:val="28"/>
          <w:szCs w:val="28"/>
          <w:lang w:eastAsia="ru-RU"/>
        </w:rPr>
        <w:t>IG</w:t>
      </w:r>
      <w:r>
        <w:rPr>
          <w:rFonts w:ascii="Times New Roman" w:eastAsia="Times New Roman" w:hAnsi="Times New Roman" w:cs="Times New Roman"/>
          <w:b/>
          <w:sz w:val="28"/>
          <w:szCs w:val="28"/>
          <w:lang w:val="en-US" w:eastAsia="ru-RU"/>
        </w:rPr>
        <w:t>D</w:t>
      </w:r>
      <w:r w:rsidRPr="00AC7B91">
        <w:rPr>
          <w:rFonts w:ascii="Times New Roman" w:eastAsia="Times New Roman" w:hAnsi="Times New Roman" w:cs="Times New Roman"/>
          <w:b/>
          <w:sz w:val="28"/>
          <w:szCs w:val="28"/>
          <w:lang w:eastAsia="ru-RU"/>
        </w:rPr>
        <w:t xml:space="preserve"> -  </w:t>
      </w:r>
      <w:r w:rsidRPr="00AC7B91">
        <w:rPr>
          <w:rFonts w:ascii="Times New Roman" w:eastAsia="Times New Roman" w:hAnsi="Times New Roman" w:cs="Times New Roman"/>
          <w:sz w:val="28"/>
          <w:szCs w:val="28"/>
          <w:lang w:eastAsia="ru-RU"/>
        </w:rPr>
        <w:t>Активируют врождённый и адаптивный иммунитет.</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b/>
          <w:sz w:val="28"/>
          <w:szCs w:val="28"/>
          <w:lang w:eastAsia="ru-RU"/>
        </w:rPr>
        <w:t>IG</w:t>
      </w:r>
      <w:r w:rsidRPr="00AC7B91">
        <w:rPr>
          <w:rFonts w:ascii="Times New Roman" w:eastAsia="Times New Roman" w:hAnsi="Times New Roman" w:cs="Times New Roman"/>
          <w:sz w:val="28"/>
          <w:szCs w:val="28"/>
          <w:lang w:eastAsia="ru-RU"/>
        </w:rPr>
        <w:t>G в организме человека можно обнаружить уже на более поздних стадиях ответа нашей иммунной системы</w:t>
      </w:r>
      <w:r>
        <w:rPr>
          <w:rFonts w:ascii="Times New Roman" w:eastAsia="Times New Roman" w:hAnsi="Times New Roman" w:cs="Times New Roman"/>
          <w:sz w:val="28"/>
          <w:szCs w:val="28"/>
          <w:lang w:eastAsia="ru-RU"/>
        </w:rPr>
        <w:t xml:space="preserve">. </w:t>
      </w:r>
      <w:r w:rsidRPr="00AC7B91">
        <w:rPr>
          <w:rFonts w:ascii="Times New Roman" w:eastAsia="Times New Roman" w:hAnsi="Times New Roman" w:cs="Times New Roman"/>
          <w:sz w:val="28"/>
          <w:szCs w:val="28"/>
          <w:lang w:eastAsia="ru-RU"/>
        </w:rPr>
        <w:t xml:space="preserve">Эти антитела хранят в организме память о встрече с патогеном, именно этот механизм играет важнейшую роль </w:t>
      </w:r>
      <w:r w:rsidRPr="00AC7B91">
        <w:rPr>
          <w:rFonts w:ascii="Times New Roman" w:eastAsia="Times New Roman" w:hAnsi="Times New Roman" w:cs="Times New Roman"/>
          <w:sz w:val="28"/>
          <w:szCs w:val="28"/>
          <w:lang w:eastAsia="ru-RU"/>
        </w:rPr>
        <w:lastRenderedPageBreak/>
        <w:t>в формировании долговременного иммунитета и именно благодаря этим особенным иммуноглобулинам мы получаем иммунитет после вакцинации.</w:t>
      </w:r>
    </w:p>
    <w:p w:rsidR="00EA1FA9" w:rsidRPr="00AC7B91"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sz w:val="28"/>
          <w:szCs w:val="28"/>
          <w:lang w:eastAsia="ru-RU"/>
        </w:rPr>
        <w:t>Этот тип иммуноглобулинов содержится в тканях, в межклеточных жидкостях и в сыворотке крови, они могут проходить через плаценту, тем самым передавая пассивный иммунитет ребенку и защищать его от патогенов в первые недели жизни.</w:t>
      </w:r>
    </w:p>
    <w:p w:rsidR="00EA1FA9"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AC7B91">
        <w:rPr>
          <w:rFonts w:ascii="Times New Roman" w:eastAsia="Times New Roman" w:hAnsi="Times New Roman" w:cs="Times New Roman"/>
          <w:b/>
          <w:sz w:val="28"/>
          <w:szCs w:val="28"/>
          <w:lang w:eastAsia="ru-RU"/>
        </w:rPr>
        <w:t>IG</w:t>
      </w:r>
      <w:r w:rsidRPr="00AC7B91">
        <w:rPr>
          <w:rFonts w:ascii="Times New Roman" w:eastAsia="Times New Roman" w:hAnsi="Times New Roman" w:cs="Times New Roman"/>
          <w:sz w:val="28"/>
          <w:szCs w:val="28"/>
          <w:lang w:eastAsia="ru-RU"/>
        </w:rPr>
        <w:t xml:space="preserve"> М — подключаются к работе, если первая линия защиты IGA не справилась с работой и не смогла остановить чужеродный микроорганизм. Иммуноглобулин М в организме человека — это основной элемент защиты нашего организма. Они появляются сразу при контакте нашего организма с инфекцией, они позволяют определить наличие инфекции в активной фазе. Их строение организовано таким образом, что они умеют быстро идентифицировать и атаковать большое количество патогенов, что играет значимую роль в условиях самого начала заболевания.</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Реакции антигена с антителом называются </w:t>
      </w:r>
      <w:r w:rsidRPr="005718D4">
        <w:rPr>
          <w:rFonts w:ascii="Times New Roman" w:eastAsia="Times New Roman" w:hAnsi="Times New Roman" w:cs="Times New Roman"/>
          <w:b/>
          <w:bCs/>
          <w:sz w:val="28"/>
          <w:szCs w:val="28"/>
          <w:bdr w:val="none" w:sz="0" w:space="0" w:color="auto" w:frame="1"/>
          <w:lang w:eastAsia="ru-RU"/>
        </w:rPr>
        <w:t>серологическими</w:t>
      </w:r>
      <w:r w:rsidRPr="005718D4">
        <w:rPr>
          <w:rFonts w:ascii="Times New Roman" w:eastAsia="Times New Roman" w:hAnsi="Times New Roman" w:cs="Times New Roman"/>
          <w:sz w:val="28"/>
          <w:szCs w:val="28"/>
          <w:lang w:eastAsia="ru-RU"/>
        </w:rPr>
        <w:t> (от лат. serum - сыворотка) или гумораль</w:t>
      </w:r>
      <w:r w:rsidRPr="005718D4">
        <w:rPr>
          <w:rFonts w:ascii="Times New Roman" w:eastAsia="Times New Roman" w:hAnsi="Times New Roman" w:cs="Times New Roman"/>
          <w:sz w:val="28"/>
          <w:szCs w:val="28"/>
          <w:lang w:eastAsia="ru-RU"/>
        </w:rPr>
        <w:softHyphen/>
        <w:t>ными (от лат. humor - жидкость), потому что участву</w:t>
      </w:r>
      <w:r w:rsidRPr="005718D4">
        <w:rPr>
          <w:rFonts w:ascii="Times New Roman" w:eastAsia="Times New Roman" w:hAnsi="Times New Roman" w:cs="Times New Roman"/>
          <w:sz w:val="28"/>
          <w:szCs w:val="28"/>
          <w:lang w:eastAsia="ru-RU"/>
        </w:rPr>
        <w:softHyphen/>
        <w:t>ющие в них антитела (иммуноглобулины) всегда находятся в сыворотке крови.</w:t>
      </w:r>
    </w:p>
    <w:p w:rsidR="00EA1FA9"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 xml:space="preserve">Одним из основных применений серологических реакций является лабораторная диагностика инфекций. Их используют: </w:t>
      </w:r>
    </w:p>
    <w:p w:rsidR="00EA1FA9"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1) для выявления антител в сыворотке больного, т.е. для </w:t>
      </w:r>
      <w:r w:rsidRPr="005718D4">
        <w:rPr>
          <w:rFonts w:ascii="Times New Roman" w:eastAsia="Times New Roman" w:hAnsi="Times New Roman" w:cs="Times New Roman"/>
          <w:b/>
          <w:bCs/>
          <w:sz w:val="28"/>
          <w:szCs w:val="28"/>
          <w:bdr w:val="none" w:sz="0" w:space="0" w:color="auto" w:frame="1"/>
          <w:lang w:eastAsia="ru-RU"/>
        </w:rPr>
        <w:t>серодиагностики;</w:t>
      </w:r>
      <w:r w:rsidRPr="005718D4">
        <w:rPr>
          <w:rFonts w:ascii="Times New Roman" w:eastAsia="Times New Roman" w:hAnsi="Times New Roman" w:cs="Times New Roman"/>
          <w:sz w:val="28"/>
          <w:szCs w:val="28"/>
          <w:lang w:eastAsia="ru-RU"/>
        </w:rPr>
        <w:t> </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2) для определения вида или типа антигена, т.е. для его </w:t>
      </w:r>
      <w:r w:rsidRPr="005718D4">
        <w:rPr>
          <w:rFonts w:ascii="Times New Roman" w:eastAsia="Times New Roman" w:hAnsi="Times New Roman" w:cs="Times New Roman"/>
          <w:b/>
          <w:bCs/>
          <w:sz w:val="28"/>
          <w:szCs w:val="28"/>
          <w:bdr w:val="none" w:sz="0" w:space="0" w:color="auto" w:frame="1"/>
          <w:lang w:eastAsia="ru-RU"/>
        </w:rPr>
        <w:t>идентификации.</w:t>
      </w:r>
      <w:r w:rsidRPr="005718D4">
        <w:rPr>
          <w:rFonts w:ascii="Times New Roman" w:eastAsia="Times New Roman" w:hAnsi="Times New Roman" w:cs="Times New Roman"/>
          <w:sz w:val="28"/>
          <w:szCs w:val="28"/>
          <w:lang w:eastAsia="ru-RU"/>
        </w:rPr>
        <w:t> При этом неизвестный компонент определяют по известному. Например, для обнаружения антител в сыворотке больного берут известную лабораторную культуру микро</w:t>
      </w:r>
      <w:r w:rsidRPr="005718D4">
        <w:rPr>
          <w:rFonts w:ascii="Times New Roman" w:eastAsia="Times New Roman" w:hAnsi="Times New Roman" w:cs="Times New Roman"/>
          <w:sz w:val="28"/>
          <w:szCs w:val="28"/>
          <w:lang w:eastAsia="ru-RU"/>
        </w:rPr>
        <w:softHyphen/>
        <w:t>организма (антиген). Если сыворотка реагирует с ним, значит она содержит соответствующие антитела и можно думать, что данный микроб является возбудителем болез</w:t>
      </w:r>
      <w:r w:rsidRPr="005718D4">
        <w:rPr>
          <w:rFonts w:ascii="Times New Roman" w:eastAsia="Times New Roman" w:hAnsi="Times New Roman" w:cs="Times New Roman"/>
          <w:sz w:val="28"/>
          <w:szCs w:val="28"/>
          <w:lang w:eastAsia="ru-RU"/>
        </w:rPr>
        <w:softHyphen/>
        <w:t>ни у обследуемого больного.</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bdr w:val="none" w:sz="0" w:space="0" w:color="auto" w:frame="1"/>
          <w:lang w:eastAsia="ru-RU"/>
        </w:rPr>
        <w:t>Если нужно определить, какой микроорганизм выде</w:t>
      </w:r>
      <w:r w:rsidRPr="005718D4">
        <w:rPr>
          <w:rFonts w:ascii="Times New Roman" w:eastAsia="Times New Roman" w:hAnsi="Times New Roman" w:cs="Times New Roman"/>
          <w:sz w:val="28"/>
          <w:szCs w:val="28"/>
          <w:bdr w:val="none" w:sz="0" w:space="0" w:color="auto" w:frame="1"/>
          <w:lang w:eastAsia="ru-RU"/>
        </w:rPr>
        <w:softHyphen/>
        <w:t>лен, его испытывают в реакции с известной диагностиче</w:t>
      </w:r>
      <w:r w:rsidRPr="005718D4">
        <w:rPr>
          <w:rFonts w:ascii="Times New Roman" w:eastAsia="Times New Roman" w:hAnsi="Times New Roman" w:cs="Times New Roman"/>
          <w:sz w:val="28"/>
          <w:szCs w:val="28"/>
          <w:bdr w:val="none" w:sz="0" w:space="0" w:color="auto" w:frame="1"/>
          <w:lang w:eastAsia="ru-RU"/>
        </w:rPr>
        <w:softHyphen/>
        <w:t>ской (иммунной) сывороткой. Положительный результат реакции говорит о том, что данный микроорганизм иденти</w:t>
      </w:r>
      <w:r w:rsidRPr="005718D4">
        <w:rPr>
          <w:rFonts w:ascii="Times New Roman" w:eastAsia="Times New Roman" w:hAnsi="Times New Roman" w:cs="Times New Roman"/>
          <w:sz w:val="28"/>
          <w:szCs w:val="28"/>
          <w:bdr w:val="none" w:sz="0" w:space="0" w:color="auto" w:frame="1"/>
          <w:lang w:eastAsia="ru-RU"/>
        </w:rPr>
        <w:softHyphen/>
        <w:t>чен тому, которым иммунизировали животное для получе</w:t>
      </w:r>
      <w:r w:rsidRPr="005718D4">
        <w:rPr>
          <w:rFonts w:ascii="Times New Roman" w:eastAsia="Times New Roman" w:hAnsi="Times New Roman" w:cs="Times New Roman"/>
          <w:sz w:val="28"/>
          <w:szCs w:val="28"/>
          <w:bdr w:val="none" w:sz="0" w:space="0" w:color="auto" w:frame="1"/>
          <w:lang w:eastAsia="ru-RU"/>
        </w:rPr>
        <w:softHyphen/>
        <w:t>ния сыворотки.</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b/>
          <w:bCs/>
          <w:sz w:val="28"/>
          <w:szCs w:val="28"/>
          <w:bdr w:val="none" w:sz="0" w:space="0" w:color="auto" w:frame="1"/>
          <w:lang w:eastAsia="ru-RU"/>
        </w:rPr>
        <w:t>Иммуноферментный анализ (ИФА)</w:t>
      </w:r>
      <w:r w:rsidRPr="005718D4">
        <w:rPr>
          <w:rFonts w:ascii="Times New Roman" w:eastAsia="Times New Roman" w:hAnsi="Times New Roman" w:cs="Times New Roman"/>
          <w:sz w:val="28"/>
          <w:szCs w:val="28"/>
          <w:bdr w:val="none" w:sz="0" w:space="0" w:color="auto" w:frame="1"/>
          <w:lang w:eastAsia="ru-RU"/>
        </w:rPr>
        <w:t> - это метод лабораторной диагностики, основанный на реакции «антиген-антитело», который позволяет выявить вещества белковой природы (в том числе ферменты, вирусы, фрагменты бактерий и другие компоненты биологических жидкостей).</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bdr w:val="none" w:sz="0" w:space="0" w:color="auto" w:frame="1"/>
          <w:lang w:eastAsia="ru-RU"/>
        </w:rPr>
        <w:lastRenderedPageBreak/>
        <w:t xml:space="preserve">ИФА бывает </w:t>
      </w:r>
      <w:r w:rsidRPr="005718D4">
        <w:rPr>
          <w:rFonts w:ascii="Times New Roman" w:eastAsia="Times New Roman" w:hAnsi="Times New Roman" w:cs="Times New Roman"/>
          <w:b/>
          <w:bCs/>
          <w:sz w:val="28"/>
          <w:szCs w:val="28"/>
          <w:bdr w:val="none" w:sz="0" w:space="0" w:color="auto" w:frame="1"/>
          <w:lang w:eastAsia="ru-RU"/>
        </w:rPr>
        <w:t>качественным и количественным</w:t>
      </w:r>
      <w:r w:rsidRPr="005718D4">
        <w:rPr>
          <w:rFonts w:ascii="Times New Roman" w:eastAsia="Times New Roman" w:hAnsi="Times New Roman" w:cs="Times New Roman"/>
          <w:sz w:val="28"/>
          <w:szCs w:val="28"/>
          <w:bdr w:val="none" w:sz="0" w:space="0" w:color="auto" w:frame="1"/>
          <w:lang w:eastAsia="ru-RU"/>
        </w:rPr>
        <w:t>. В первом случае подразумевается однозначный ответ: искомое вещество или найдено, или не найдено в образце. В случае с количественным анализом более сложная цепь реакций дает возможность оценить концентрацию антител в крови человека, что в сравнении с результатами предыдущих тестов даст ответ на вопрос о том, как развивается инфекционный процесс.</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bdr w:val="none" w:sz="0" w:space="0" w:color="auto" w:frame="1"/>
          <w:lang w:eastAsia="ru-RU"/>
        </w:rPr>
        <w:t>Бесспорные преимущества ИФА - высокая чувствительность и специфичность метода. Чувствительность - это возможность распознать искомое вещество, даже если его концентрация в образце невысока. Специфичность же подразумевает безошибочность диагностики: если результат положительный, значит, найдены именно те антитело или антиген, которые предполагались, а не какие-то другие. ИФА во многом заменил «золотой стандарт» микробиологии - бактериологический метод диагностики, в ходе которого для идентификации возбудителя требовалось выделить его из организма, а затем в течение нескольких дней выращивать культуру на питательной среде. Определение IgM с помощью ИФА позволяет поставить точный диагноз уже в первые дни болезни. Высокая степень технологичности проведения иммуноферментного анализа минимизирует влияние человеческого фактора, что снижает вероятность ошибки. Большинство используемых в современных лабораториях тест-систем и реактивов для ИФА выпускаются в промышленных условиях, что гарантирует точный результат.</w:t>
      </w:r>
    </w:p>
    <w:p w:rsidR="00EA1FA9" w:rsidRPr="005718D4" w:rsidRDefault="00EA1FA9" w:rsidP="00EA1FA9">
      <w:pPr>
        <w:shd w:val="clear" w:color="auto" w:fill="FFFFFF"/>
        <w:spacing w:after="0" w:line="276" w:lineRule="auto"/>
        <w:ind w:firstLine="708"/>
        <w:jc w:val="both"/>
        <w:rPr>
          <w:rFonts w:ascii="Times New Roman" w:eastAsia="Times New Roman" w:hAnsi="Times New Roman" w:cs="Times New Roman"/>
          <w:sz w:val="28"/>
          <w:szCs w:val="28"/>
          <w:lang w:eastAsia="ru-RU"/>
        </w:rPr>
      </w:pPr>
    </w:p>
    <w:p w:rsidR="00EA1FA9" w:rsidRPr="005718D4" w:rsidRDefault="00EA1FA9" w:rsidP="00EA1FA9">
      <w:pPr>
        <w:spacing w:after="0" w:line="276" w:lineRule="auto"/>
        <w:jc w:val="both"/>
        <w:rPr>
          <w:rFonts w:ascii="Times New Roman" w:eastAsia="Times New Roman" w:hAnsi="Times New Roman" w:cs="Times New Roman"/>
          <w:b/>
          <w:sz w:val="28"/>
          <w:szCs w:val="28"/>
          <w:lang w:eastAsia="ru-RU"/>
        </w:rPr>
      </w:pPr>
      <w:r w:rsidRPr="005718D4">
        <w:rPr>
          <w:rFonts w:ascii="Times New Roman" w:eastAsia="Times New Roman" w:hAnsi="Times New Roman" w:cs="Times New Roman"/>
          <w:b/>
          <w:sz w:val="28"/>
          <w:szCs w:val="28"/>
          <w:lang w:eastAsia="ru-RU"/>
        </w:rPr>
        <w:t>Самостоятельная работа:</w:t>
      </w:r>
    </w:p>
    <w:p w:rsidR="00EA1FA9" w:rsidRDefault="00EA1FA9" w:rsidP="00EA1FA9">
      <w:pPr>
        <w:shd w:val="clear" w:color="auto" w:fill="FFFFFF"/>
        <w:spacing w:after="0" w:line="276" w:lineRule="auto"/>
        <w:jc w:val="both"/>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Составить схему «Виды иммунитета», на основе теоретического материала</w:t>
      </w:r>
    </w:p>
    <w:p w:rsidR="00EA1FA9" w:rsidRPr="005718D4" w:rsidRDefault="00EA1FA9" w:rsidP="00EA1FA9">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718D4">
        <w:rPr>
          <w:rFonts w:ascii="Times New Roman" w:eastAsia="Times New Roman" w:hAnsi="Times New Roman" w:cs="Times New Roman"/>
          <w:sz w:val="28"/>
          <w:szCs w:val="28"/>
          <w:lang w:eastAsia="ru-RU"/>
        </w:rPr>
        <w:t>Изучить факторы неспецифической противомикр</w:t>
      </w:r>
      <w:r>
        <w:rPr>
          <w:rFonts w:ascii="Times New Roman" w:eastAsia="Times New Roman" w:hAnsi="Times New Roman" w:cs="Times New Roman"/>
          <w:sz w:val="28"/>
          <w:szCs w:val="28"/>
          <w:lang w:eastAsia="ru-RU"/>
        </w:rPr>
        <w:t>о</w:t>
      </w:r>
      <w:r w:rsidRPr="005718D4">
        <w:rPr>
          <w:rFonts w:ascii="Times New Roman" w:eastAsia="Times New Roman" w:hAnsi="Times New Roman" w:cs="Times New Roman"/>
          <w:sz w:val="28"/>
          <w:szCs w:val="28"/>
          <w:lang w:eastAsia="ru-RU"/>
        </w:rPr>
        <w:t>бной защиты.</w:t>
      </w:r>
    </w:p>
    <w:p w:rsidR="00EA1FA9" w:rsidRDefault="00EA1FA9" w:rsidP="00EA1FA9">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718D4">
        <w:rPr>
          <w:rFonts w:ascii="Times New Roman" w:eastAsia="Times New Roman" w:hAnsi="Times New Roman" w:cs="Times New Roman"/>
          <w:sz w:val="28"/>
          <w:szCs w:val="28"/>
          <w:lang w:eastAsia="ru-RU"/>
        </w:rPr>
        <w:t>. Ознакомиться с классами иммуноглобулинов. Заполнить сравнительную таблицу «Классы иммуноглобулинов</w:t>
      </w:r>
      <w:r>
        <w:rPr>
          <w:rFonts w:ascii="Times New Roman" w:eastAsia="Times New Roman" w:hAnsi="Times New Roman" w:cs="Times New Roman"/>
          <w:sz w:val="28"/>
          <w:szCs w:val="28"/>
          <w:lang w:eastAsia="ru-RU"/>
        </w:rPr>
        <w:t xml:space="preserve"> и их функции</w:t>
      </w:r>
      <w:r w:rsidRPr="005718D4">
        <w:rPr>
          <w:rFonts w:ascii="Times New Roman" w:eastAsia="Times New Roman" w:hAnsi="Times New Roman" w:cs="Times New Roman"/>
          <w:sz w:val="28"/>
          <w:szCs w:val="28"/>
          <w:lang w:eastAsia="ru-RU"/>
        </w:rPr>
        <w:t>».</w:t>
      </w:r>
    </w:p>
    <w:tbl>
      <w:tblPr>
        <w:tblStyle w:val="a4"/>
        <w:tblW w:w="0" w:type="auto"/>
        <w:tblLook w:val="04A0" w:firstRow="1" w:lastRow="0" w:firstColumn="1" w:lastColumn="0" w:noHBand="0" w:noVBand="1"/>
      </w:tblPr>
      <w:tblGrid>
        <w:gridCol w:w="3794"/>
        <w:gridCol w:w="5551"/>
      </w:tblGrid>
      <w:tr w:rsidR="00EA1FA9" w:rsidRPr="005718D4" w:rsidTr="00CD5625">
        <w:tc>
          <w:tcPr>
            <w:tcW w:w="3794" w:type="dxa"/>
          </w:tcPr>
          <w:p w:rsidR="00EA1FA9" w:rsidRPr="005718D4" w:rsidRDefault="00EA1FA9" w:rsidP="00CD5625">
            <w:pPr>
              <w:spacing w:before="150" w:line="276" w:lineRule="auto"/>
              <w:jc w:val="center"/>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Класс иммуноглобулинов</w:t>
            </w:r>
          </w:p>
        </w:tc>
        <w:tc>
          <w:tcPr>
            <w:tcW w:w="5551" w:type="dxa"/>
          </w:tcPr>
          <w:p w:rsidR="00EA1FA9" w:rsidRPr="005718D4" w:rsidRDefault="00EA1FA9" w:rsidP="00CD5625">
            <w:pPr>
              <w:spacing w:before="150" w:line="276" w:lineRule="auto"/>
              <w:jc w:val="center"/>
              <w:rPr>
                <w:rFonts w:ascii="Times New Roman" w:eastAsia="Times New Roman" w:hAnsi="Times New Roman" w:cs="Times New Roman"/>
                <w:sz w:val="28"/>
                <w:szCs w:val="28"/>
                <w:lang w:eastAsia="ru-RU"/>
              </w:rPr>
            </w:pPr>
            <w:r w:rsidRPr="005718D4">
              <w:rPr>
                <w:rFonts w:ascii="Times New Roman" w:eastAsia="Times New Roman" w:hAnsi="Times New Roman" w:cs="Times New Roman"/>
                <w:sz w:val="28"/>
                <w:szCs w:val="28"/>
                <w:lang w:eastAsia="ru-RU"/>
              </w:rPr>
              <w:t>Биологические функции</w:t>
            </w:r>
          </w:p>
        </w:tc>
      </w:tr>
      <w:tr w:rsidR="00EA1FA9" w:rsidRPr="005718D4" w:rsidTr="00CD5625">
        <w:tc>
          <w:tcPr>
            <w:tcW w:w="3794"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c>
          <w:tcPr>
            <w:tcW w:w="5551"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r>
      <w:tr w:rsidR="00EA1FA9" w:rsidRPr="005718D4" w:rsidTr="00CD5625">
        <w:tc>
          <w:tcPr>
            <w:tcW w:w="3794"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c>
          <w:tcPr>
            <w:tcW w:w="5551"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r>
      <w:tr w:rsidR="00EA1FA9" w:rsidRPr="005718D4" w:rsidTr="00CD5625">
        <w:tc>
          <w:tcPr>
            <w:tcW w:w="3794"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c>
          <w:tcPr>
            <w:tcW w:w="5551"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r>
      <w:tr w:rsidR="00EA1FA9" w:rsidRPr="005718D4" w:rsidTr="00CD5625">
        <w:tc>
          <w:tcPr>
            <w:tcW w:w="3794"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c>
          <w:tcPr>
            <w:tcW w:w="5551"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r>
      <w:tr w:rsidR="00EA1FA9" w:rsidRPr="005718D4" w:rsidTr="00CD5625">
        <w:tc>
          <w:tcPr>
            <w:tcW w:w="3794"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c>
          <w:tcPr>
            <w:tcW w:w="5551" w:type="dxa"/>
          </w:tcPr>
          <w:p w:rsidR="00EA1FA9" w:rsidRPr="005718D4" w:rsidRDefault="00EA1FA9" w:rsidP="00CD5625">
            <w:pPr>
              <w:spacing w:before="150" w:line="276" w:lineRule="auto"/>
              <w:jc w:val="both"/>
              <w:rPr>
                <w:rFonts w:ascii="Times New Roman" w:eastAsia="Times New Roman" w:hAnsi="Times New Roman" w:cs="Times New Roman"/>
                <w:sz w:val="28"/>
                <w:szCs w:val="28"/>
                <w:lang w:eastAsia="ru-RU"/>
              </w:rPr>
            </w:pPr>
          </w:p>
        </w:tc>
      </w:tr>
    </w:tbl>
    <w:p w:rsidR="00EA1FA9" w:rsidRPr="005718D4" w:rsidRDefault="00EA1FA9" w:rsidP="00EA1FA9">
      <w:pPr>
        <w:shd w:val="clear" w:color="auto" w:fill="FFFFFF"/>
        <w:spacing w:before="150"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718D4">
        <w:rPr>
          <w:rFonts w:ascii="Times New Roman" w:eastAsia="Times New Roman" w:hAnsi="Times New Roman" w:cs="Times New Roman"/>
          <w:sz w:val="28"/>
          <w:szCs w:val="28"/>
          <w:lang w:eastAsia="ru-RU"/>
        </w:rPr>
        <w:t xml:space="preserve">. Ознакомиться с алгоритмом проведения </w:t>
      </w:r>
      <w:r>
        <w:rPr>
          <w:rFonts w:ascii="Times New Roman" w:eastAsia="Times New Roman" w:hAnsi="Times New Roman" w:cs="Times New Roman"/>
          <w:sz w:val="28"/>
          <w:szCs w:val="28"/>
          <w:lang w:eastAsia="ru-RU"/>
        </w:rPr>
        <w:t>иммунохроматографической</w:t>
      </w:r>
      <w:r w:rsidRPr="005718D4">
        <w:rPr>
          <w:rFonts w:ascii="Times New Roman" w:eastAsia="Times New Roman" w:hAnsi="Times New Roman" w:cs="Times New Roman"/>
          <w:sz w:val="28"/>
          <w:szCs w:val="28"/>
          <w:lang w:eastAsia="ru-RU"/>
        </w:rPr>
        <w:t xml:space="preserve"> реакции. Результат реакции оформить в рабочую тетрадь.</w:t>
      </w:r>
    </w:p>
    <w:p w:rsidR="00EA1FA9" w:rsidRDefault="00EA1FA9" w:rsidP="00EA1FA9">
      <w:pPr>
        <w:shd w:val="clear" w:color="auto" w:fill="FFFFFF"/>
        <w:spacing w:after="0" w:line="276" w:lineRule="auto"/>
        <w:ind w:firstLine="708"/>
        <w:jc w:val="both"/>
        <w:rPr>
          <w:rFonts w:ascii="Times New Roman" w:eastAsia="Times New Roman" w:hAnsi="Times New Roman" w:cs="Times New Roman"/>
          <w:color w:val="1A1A1A"/>
          <w:sz w:val="28"/>
          <w:szCs w:val="23"/>
          <w:lang w:eastAsia="ru-RU"/>
        </w:rPr>
      </w:pPr>
      <w:r w:rsidRPr="00DE129F">
        <w:rPr>
          <w:rFonts w:ascii="Times New Roman" w:eastAsia="Times New Roman" w:hAnsi="Times New Roman" w:cs="Times New Roman"/>
          <w:b/>
          <w:color w:val="1A1A1A"/>
          <w:sz w:val="28"/>
          <w:szCs w:val="23"/>
          <w:lang w:eastAsia="ru-RU"/>
        </w:rPr>
        <w:lastRenderedPageBreak/>
        <w:t>«БиоТрейсер ВИЧ Комбо Ag/Ab»</w:t>
      </w:r>
      <w:r w:rsidRPr="00DE129F">
        <w:rPr>
          <w:rFonts w:ascii="Times New Roman" w:eastAsia="Times New Roman" w:hAnsi="Times New Roman" w:cs="Times New Roman"/>
          <w:color w:val="1A1A1A"/>
          <w:sz w:val="28"/>
          <w:szCs w:val="23"/>
          <w:lang w:eastAsia="ru-RU"/>
        </w:rPr>
        <w:t xml:space="preserve"> - </w:t>
      </w:r>
      <w:r>
        <w:rPr>
          <w:rFonts w:ascii="Times New Roman" w:eastAsia="Times New Roman" w:hAnsi="Times New Roman" w:cs="Times New Roman"/>
          <w:color w:val="1A1A1A"/>
          <w:sz w:val="28"/>
          <w:szCs w:val="23"/>
          <w:lang w:eastAsia="ru-RU"/>
        </w:rPr>
        <w:t>т</w:t>
      </w:r>
      <w:r w:rsidRPr="00DE129F">
        <w:rPr>
          <w:rFonts w:ascii="Times New Roman" w:eastAsia="Times New Roman" w:hAnsi="Times New Roman" w:cs="Times New Roman"/>
          <w:color w:val="1A1A1A"/>
          <w:sz w:val="28"/>
          <w:szCs w:val="23"/>
          <w:lang w:eastAsia="ru-RU"/>
        </w:rPr>
        <w:t>ест-система иммунохроматографическая для качественного определения антител к ВИЧ-1, ВИЧ-в образцах цельной крови человека «БиоТрейсер ВИЧ Комбо Ag/Ab»</w:t>
      </w:r>
    </w:p>
    <w:p w:rsidR="00EA1FA9" w:rsidRPr="00DE129F" w:rsidRDefault="00EA1FA9" w:rsidP="00EA1FA9">
      <w:pPr>
        <w:shd w:val="clear" w:color="auto" w:fill="FFFFFF"/>
        <w:spacing w:after="0" w:line="276" w:lineRule="auto"/>
        <w:ind w:firstLine="708"/>
        <w:jc w:val="both"/>
        <w:rPr>
          <w:rFonts w:ascii="Times New Roman" w:eastAsia="Times New Roman" w:hAnsi="Times New Roman" w:cs="Times New Roman"/>
          <w:color w:val="1A1A1A"/>
          <w:sz w:val="28"/>
          <w:szCs w:val="23"/>
          <w:lang w:eastAsia="ru-RU"/>
        </w:rPr>
      </w:pPr>
      <w:r w:rsidRPr="00DE129F">
        <w:rPr>
          <w:rFonts w:ascii="Times New Roman" w:eastAsia="Times New Roman" w:hAnsi="Times New Roman" w:cs="Times New Roman"/>
          <w:b/>
          <w:color w:val="1A1A1A"/>
          <w:sz w:val="28"/>
          <w:szCs w:val="23"/>
          <w:lang w:eastAsia="ru-RU"/>
        </w:rPr>
        <w:t>Вирус иммунодефицита человека (ВИЧ)</w:t>
      </w:r>
      <w:r w:rsidRPr="00DE129F">
        <w:rPr>
          <w:rFonts w:ascii="Times New Roman" w:eastAsia="Times New Roman" w:hAnsi="Times New Roman" w:cs="Times New Roman"/>
          <w:color w:val="1A1A1A"/>
          <w:sz w:val="28"/>
          <w:szCs w:val="23"/>
          <w:lang w:eastAsia="ru-RU"/>
        </w:rPr>
        <w:t xml:space="preserve"> - открыт в 1983 году и идентифицирован как возбу</w:t>
      </w:r>
      <w:r w:rsidRPr="00DE129F">
        <w:rPr>
          <w:rFonts w:ascii="Times New Roman" w:eastAsia="Times New Roman" w:hAnsi="Times New Roman" w:cs="Times New Roman"/>
          <w:color w:val="1A1A1A"/>
          <w:sz w:val="28"/>
          <w:szCs w:val="23"/>
          <w:lang w:eastAsia="ru-RU"/>
        </w:rPr>
        <w:softHyphen/>
        <w:t xml:space="preserve">дитель СПИДа. Заражение ВИЧ происходит половым, вертикальным (от матери ребёнку) и </w:t>
      </w:r>
      <w:r>
        <w:rPr>
          <w:rFonts w:ascii="Times New Roman" w:eastAsia="Times New Roman" w:hAnsi="Times New Roman" w:cs="Times New Roman"/>
          <w:color w:val="1A1A1A"/>
          <w:sz w:val="28"/>
          <w:szCs w:val="23"/>
          <w:lang w:eastAsia="ru-RU"/>
        </w:rPr>
        <w:t>трансмиссионным</w:t>
      </w:r>
      <w:r w:rsidRPr="00DE129F">
        <w:rPr>
          <w:rFonts w:ascii="Times New Roman" w:eastAsia="Times New Roman" w:hAnsi="Times New Roman" w:cs="Times New Roman"/>
          <w:color w:val="1A1A1A"/>
          <w:sz w:val="28"/>
          <w:szCs w:val="23"/>
          <w:lang w:eastAsia="ru-RU"/>
        </w:rPr>
        <w:t xml:space="preserve"> (через заражённую кровь) путями.</w:t>
      </w:r>
    </w:p>
    <w:p w:rsidR="00EA1FA9" w:rsidRPr="00DE129F" w:rsidRDefault="00EA1FA9" w:rsidP="00EA1FA9">
      <w:pPr>
        <w:shd w:val="clear" w:color="auto" w:fill="FFFFFF"/>
        <w:spacing w:after="0" w:line="276" w:lineRule="auto"/>
        <w:ind w:firstLine="708"/>
        <w:jc w:val="both"/>
        <w:rPr>
          <w:rFonts w:ascii="Times New Roman" w:eastAsia="Times New Roman" w:hAnsi="Times New Roman" w:cs="Times New Roman"/>
          <w:color w:val="1A1A1A"/>
          <w:sz w:val="28"/>
          <w:szCs w:val="23"/>
          <w:lang w:eastAsia="ru-RU"/>
        </w:rPr>
      </w:pPr>
      <w:r w:rsidRPr="00DE129F">
        <w:rPr>
          <w:rFonts w:ascii="Times New Roman" w:eastAsia="Times New Roman" w:hAnsi="Times New Roman" w:cs="Times New Roman"/>
          <w:color w:val="1A1A1A"/>
          <w:sz w:val="28"/>
          <w:szCs w:val="23"/>
          <w:lang w:eastAsia="ru-RU"/>
        </w:rPr>
        <w:t>ВИЧ состоит из геномной РНК, защищенной белковым капсидом и наружной оболочкой. ВИЧ</w:t>
      </w:r>
      <w:r>
        <w:rPr>
          <w:rFonts w:ascii="Times New Roman" w:eastAsia="Times New Roman" w:hAnsi="Times New Roman" w:cs="Times New Roman"/>
          <w:color w:val="1A1A1A"/>
          <w:sz w:val="28"/>
          <w:szCs w:val="23"/>
          <w:lang w:eastAsia="ru-RU"/>
        </w:rPr>
        <w:t xml:space="preserve"> </w:t>
      </w:r>
      <w:r w:rsidRPr="00DE129F">
        <w:rPr>
          <w:rFonts w:ascii="Times New Roman" w:eastAsia="Times New Roman" w:hAnsi="Times New Roman" w:cs="Times New Roman"/>
          <w:color w:val="1A1A1A"/>
          <w:sz w:val="28"/>
          <w:szCs w:val="23"/>
          <w:lang w:eastAsia="ru-RU"/>
        </w:rPr>
        <w:t>имеет два основных типа: ВИЧ-1 широко распространён во всём мире, ВИЧ-2 обнаруживается пре</w:t>
      </w:r>
      <w:r w:rsidRPr="00DE129F">
        <w:rPr>
          <w:rFonts w:ascii="Times New Roman" w:eastAsia="Times New Roman" w:hAnsi="Times New Roman" w:cs="Times New Roman"/>
          <w:color w:val="1A1A1A"/>
          <w:sz w:val="28"/>
          <w:szCs w:val="23"/>
          <w:lang w:eastAsia="ru-RU"/>
        </w:rPr>
        <w:softHyphen/>
        <w:t xml:space="preserve">имущественно в Западной Африке. </w:t>
      </w:r>
    </w:p>
    <w:p w:rsidR="00EA1FA9" w:rsidRDefault="00EA1FA9" w:rsidP="00EA1FA9">
      <w:pPr>
        <w:shd w:val="clear" w:color="auto" w:fill="FFFFFF"/>
        <w:spacing w:after="0" w:line="276" w:lineRule="auto"/>
        <w:ind w:firstLine="708"/>
        <w:jc w:val="both"/>
        <w:rPr>
          <w:rFonts w:ascii="Times New Roman" w:eastAsia="Times New Roman" w:hAnsi="Times New Roman" w:cs="Times New Roman"/>
          <w:color w:val="1A1A1A"/>
          <w:sz w:val="28"/>
          <w:szCs w:val="23"/>
          <w:lang w:eastAsia="ru-RU"/>
        </w:rPr>
      </w:pPr>
      <w:r w:rsidRPr="00DE129F">
        <w:rPr>
          <w:rFonts w:ascii="Times New Roman" w:eastAsia="Times New Roman" w:hAnsi="Times New Roman" w:cs="Times New Roman"/>
          <w:color w:val="1A1A1A"/>
          <w:sz w:val="28"/>
          <w:szCs w:val="23"/>
          <w:lang w:eastAsia="ru-RU"/>
        </w:rPr>
        <w:t>Белки оболочки -</w:t>
      </w:r>
      <w:r>
        <w:rPr>
          <w:rFonts w:ascii="Times New Roman" w:eastAsia="Times New Roman" w:hAnsi="Times New Roman" w:cs="Times New Roman"/>
          <w:color w:val="1A1A1A"/>
          <w:sz w:val="28"/>
          <w:szCs w:val="23"/>
          <w:lang w:eastAsia="ru-RU"/>
        </w:rPr>
        <w:t xml:space="preserve"> </w:t>
      </w:r>
      <w:r w:rsidRPr="00DE129F">
        <w:rPr>
          <w:rFonts w:ascii="Times New Roman" w:eastAsia="Times New Roman" w:hAnsi="Times New Roman" w:cs="Times New Roman"/>
          <w:color w:val="1A1A1A"/>
          <w:sz w:val="28"/>
          <w:szCs w:val="23"/>
          <w:lang w:eastAsia="ru-RU"/>
        </w:rPr>
        <w:t>гликопротеины ВИЧ явля</w:t>
      </w:r>
      <w:r>
        <w:rPr>
          <w:rFonts w:ascii="Times New Roman" w:eastAsia="Times New Roman" w:hAnsi="Times New Roman" w:cs="Times New Roman"/>
          <w:color w:val="1A1A1A"/>
          <w:sz w:val="28"/>
          <w:szCs w:val="23"/>
          <w:lang w:eastAsia="ru-RU"/>
        </w:rPr>
        <w:t>ются основными антигенами, вызыв</w:t>
      </w:r>
      <w:r w:rsidRPr="00DE129F">
        <w:rPr>
          <w:rFonts w:ascii="Times New Roman" w:eastAsia="Times New Roman" w:hAnsi="Times New Roman" w:cs="Times New Roman"/>
          <w:color w:val="1A1A1A"/>
          <w:sz w:val="28"/>
          <w:szCs w:val="23"/>
          <w:lang w:eastAsia="ru-RU"/>
        </w:rPr>
        <w:t>ающими им</w:t>
      </w:r>
      <w:r w:rsidRPr="00DE129F">
        <w:rPr>
          <w:rFonts w:ascii="Times New Roman" w:eastAsia="Times New Roman" w:hAnsi="Times New Roman" w:cs="Times New Roman"/>
          <w:color w:val="1A1A1A"/>
          <w:sz w:val="28"/>
          <w:szCs w:val="23"/>
          <w:lang w:eastAsia="ru-RU"/>
        </w:rPr>
        <w:softHyphen/>
        <w:t>мунный ответ. Серологическая диагностика ВИЧ-инфекции основана на специфическом обнаруже</w:t>
      </w:r>
      <w:r w:rsidRPr="00DE129F">
        <w:rPr>
          <w:rFonts w:ascii="Times New Roman" w:eastAsia="Times New Roman" w:hAnsi="Times New Roman" w:cs="Times New Roman"/>
          <w:color w:val="1A1A1A"/>
          <w:sz w:val="28"/>
          <w:szCs w:val="23"/>
          <w:lang w:eastAsia="ru-RU"/>
        </w:rPr>
        <w:softHyphen/>
        <w:t>нии антител к белкам оболочки вируса. Обнаружение антител к ВИЧ в крови является наиболее эффективным и распространенным</w:t>
      </w:r>
      <w:r>
        <w:rPr>
          <w:rFonts w:ascii="Times New Roman" w:eastAsia="Times New Roman" w:hAnsi="Times New Roman" w:cs="Times New Roman"/>
          <w:color w:val="1A1A1A"/>
          <w:sz w:val="28"/>
          <w:szCs w:val="23"/>
          <w:lang w:eastAsia="ru-RU"/>
        </w:rPr>
        <w:t xml:space="preserve"> способом определения того, под</w:t>
      </w:r>
      <w:r w:rsidRPr="00DE129F">
        <w:rPr>
          <w:rFonts w:ascii="Times New Roman" w:eastAsia="Times New Roman" w:hAnsi="Times New Roman" w:cs="Times New Roman"/>
          <w:color w:val="1A1A1A"/>
          <w:sz w:val="28"/>
          <w:szCs w:val="23"/>
          <w:lang w:eastAsia="ru-RU"/>
        </w:rPr>
        <w:t xml:space="preserve">вергался ли человек воздействию ВИЧ. </w:t>
      </w:r>
    </w:p>
    <w:p w:rsidR="00EA1FA9" w:rsidRPr="00DE129F" w:rsidRDefault="00EA1FA9" w:rsidP="00EA1FA9">
      <w:pPr>
        <w:shd w:val="clear" w:color="auto" w:fill="FFFFFF"/>
        <w:spacing w:after="0" w:line="276" w:lineRule="auto"/>
        <w:ind w:firstLine="708"/>
        <w:jc w:val="center"/>
        <w:rPr>
          <w:rFonts w:ascii="Times New Roman" w:eastAsia="Times New Roman" w:hAnsi="Times New Roman" w:cs="Times New Roman"/>
          <w:color w:val="1A1A1A"/>
          <w:sz w:val="28"/>
          <w:szCs w:val="23"/>
          <w:lang w:eastAsia="ru-RU"/>
        </w:rPr>
      </w:pPr>
      <w:r w:rsidRPr="00AF04E5">
        <w:rPr>
          <w:rFonts w:ascii="Times New Roman" w:eastAsia="Times New Roman" w:hAnsi="Times New Roman" w:cs="Times New Roman"/>
          <w:noProof/>
          <w:color w:val="1A1A1A"/>
          <w:sz w:val="28"/>
          <w:szCs w:val="23"/>
          <w:lang w:eastAsia="ru-RU"/>
        </w:rPr>
        <w:drawing>
          <wp:inline distT="0" distB="0" distL="0" distR="0" wp14:anchorId="33CDE7CC" wp14:editId="7D424D0E">
            <wp:extent cx="2621419" cy="1758462"/>
            <wp:effectExtent l="0" t="0" r="7620" b="0"/>
            <wp:docPr id="3" name="Рисунок 3"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7231" cy="1755653"/>
                    </a:xfrm>
                    <a:prstGeom prst="rect">
                      <a:avLst/>
                    </a:prstGeom>
                    <a:noFill/>
                    <a:ln>
                      <a:noFill/>
                    </a:ln>
                  </pic:spPr>
                </pic:pic>
              </a:graphicData>
            </a:graphic>
          </wp:inline>
        </w:drawing>
      </w:r>
    </w:p>
    <w:p w:rsidR="00EA1FA9" w:rsidRPr="00CD6247" w:rsidRDefault="00EA1FA9" w:rsidP="00EA1FA9">
      <w:pPr>
        <w:spacing w:after="0" w:line="276" w:lineRule="auto"/>
        <w:jc w:val="both"/>
        <w:rPr>
          <w:rFonts w:ascii="Times New Roman" w:hAnsi="Times New Roman" w:cs="Times New Roman"/>
          <w:color w:val="1A1A1A"/>
          <w:sz w:val="28"/>
          <w:szCs w:val="23"/>
        </w:rPr>
      </w:pPr>
      <w:r>
        <w:rPr>
          <w:rFonts w:ascii="Times New Roman" w:eastAsia="Times New Roman" w:hAnsi="Times New Roman" w:cs="Times New Roman"/>
          <w:color w:val="1A1A1A"/>
          <w:sz w:val="28"/>
          <w:szCs w:val="23"/>
          <w:lang w:eastAsia="ru-RU"/>
        </w:rPr>
        <w:tab/>
      </w:r>
      <w:r w:rsidRPr="00CD6247">
        <w:rPr>
          <w:rFonts w:ascii="Times New Roman" w:eastAsia="Times New Roman" w:hAnsi="Times New Roman" w:cs="Times New Roman"/>
          <w:b/>
          <w:color w:val="1A1A1A"/>
          <w:sz w:val="28"/>
          <w:szCs w:val="23"/>
          <w:lang w:eastAsia="ru-RU"/>
        </w:rPr>
        <w:t>Принцип действия</w:t>
      </w:r>
      <w:r>
        <w:rPr>
          <w:rFonts w:ascii="Times New Roman" w:eastAsia="Times New Roman" w:hAnsi="Times New Roman" w:cs="Times New Roman"/>
          <w:color w:val="1A1A1A"/>
          <w:sz w:val="28"/>
          <w:szCs w:val="23"/>
          <w:lang w:eastAsia="ru-RU"/>
        </w:rPr>
        <w:t xml:space="preserve">: </w:t>
      </w:r>
      <w:r w:rsidRPr="00CD6247">
        <w:rPr>
          <w:rFonts w:ascii="Times New Roman" w:hAnsi="Times New Roman" w:cs="Times New Roman"/>
          <w:color w:val="1A1A1A"/>
          <w:sz w:val="28"/>
          <w:szCs w:val="23"/>
        </w:rPr>
        <w:t>В основе работы теста лежит метод качественного иммунохроматографического анализа.</w:t>
      </w:r>
    </w:p>
    <w:p w:rsidR="00EA1FA9" w:rsidRPr="00CD6247" w:rsidRDefault="00EA1FA9" w:rsidP="00EA1FA9">
      <w:pPr>
        <w:shd w:val="clear" w:color="auto" w:fill="FFFFFF"/>
        <w:spacing w:after="0" w:line="276" w:lineRule="auto"/>
        <w:ind w:firstLine="708"/>
        <w:jc w:val="both"/>
        <w:rPr>
          <w:rFonts w:ascii="Times New Roman" w:eastAsia="Times New Roman" w:hAnsi="Times New Roman" w:cs="Times New Roman"/>
          <w:color w:val="1A1A1A"/>
          <w:sz w:val="28"/>
          <w:szCs w:val="23"/>
          <w:lang w:eastAsia="ru-RU"/>
        </w:rPr>
      </w:pPr>
      <w:r w:rsidRPr="00CD6247">
        <w:rPr>
          <w:rFonts w:ascii="Times New Roman" w:eastAsia="Times New Roman" w:hAnsi="Times New Roman" w:cs="Times New Roman"/>
          <w:color w:val="1A1A1A"/>
          <w:sz w:val="28"/>
          <w:szCs w:val="23"/>
          <w:lang w:eastAsia="ru-RU"/>
        </w:rPr>
        <w:t>При наличии в исследуемом образце антител к антигенам ВИЧ-1, ВИЧ-1 они связываются в области внесения про</w:t>
      </w:r>
      <w:r>
        <w:rPr>
          <w:rFonts w:ascii="Times New Roman" w:eastAsia="Times New Roman" w:hAnsi="Times New Roman" w:cs="Times New Roman"/>
          <w:color w:val="1A1A1A"/>
          <w:sz w:val="28"/>
          <w:szCs w:val="23"/>
          <w:lang w:eastAsia="ru-RU"/>
        </w:rPr>
        <w:t>бы со специфичными  антигенами</w:t>
      </w:r>
      <w:r w:rsidRPr="00CD6247">
        <w:rPr>
          <w:rFonts w:ascii="Times New Roman" w:eastAsia="Times New Roman" w:hAnsi="Times New Roman" w:cs="Times New Roman"/>
          <w:color w:val="1A1A1A"/>
          <w:sz w:val="28"/>
          <w:szCs w:val="23"/>
          <w:lang w:eastAsia="ru-RU"/>
        </w:rPr>
        <w:t xml:space="preserve">. При этом формируются комплексы «антитело – антиген», которые мигрирует с током жидкости.  Если образец содержит антитела к ВИЧ-1 или к ВИЧ-2, происходит взаимодействие с иммобилизованными на мембране антигенами ВИЧ-1 типа, ВИЧ-1 с образованием окрашенного комплекса «антиген </w:t>
      </w:r>
      <w:r>
        <w:rPr>
          <w:rFonts w:ascii="Times New Roman" w:eastAsia="Times New Roman" w:hAnsi="Times New Roman" w:cs="Times New Roman"/>
          <w:color w:val="1A1A1A"/>
          <w:sz w:val="28"/>
          <w:szCs w:val="23"/>
          <w:lang w:eastAsia="ru-RU"/>
        </w:rPr>
        <w:t>-</w:t>
      </w:r>
      <w:r w:rsidRPr="00CD6247">
        <w:rPr>
          <w:rFonts w:ascii="Times New Roman" w:eastAsia="Times New Roman" w:hAnsi="Times New Roman" w:cs="Times New Roman"/>
          <w:color w:val="1A1A1A"/>
          <w:sz w:val="28"/>
          <w:szCs w:val="23"/>
          <w:lang w:eastAsia="ru-RU"/>
        </w:rPr>
        <w:t>антитело» в зоне тестовой линии Т1</w:t>
      </w:r>
      <w:r>
        <w:rPr>
          <w:rFonts w:ascii="Times New Roman" w:eastAsia="Times New Roman" w:hAnsi="Times New Roman" w:cs="Times New Roman"/>
          <w:color w:val="1A1A1A"/>
          <w:sz w:val="28"/>
          <w:szCs w:val="23"/>
          <w:lang w:eastAsia="ru-RU"/>
        </w:rPr>
        <w:t xml:space="preserve"> или </w:t>
      </w:r>
      <w:r w:rsidRPr="00CD6247">
        <w:rPr>
          <w:rFonts w:ascii="Times New Roman" w:eastAsia="Times New Roman" w:hAnsi="Times New Roman" w:cs="Times New Roman"/>
          <w:color w:val="1A1A1A"/>
          <w:sz w:val="28"/>
          <w:szCs w:val="23"/>
          <w:lang w:eastAsia="ru-RU"/>
        </w:rPr>
        <w:t xml:space="preserve"> Т2</w:t>
      </w:r>
      <w:r>
        <w:rPr>
          <w:rFonts w:ascii="Times New Roman" w:eastAsia="Times New Roman" w:hAnsi="Times New Roman" w:cs="Times New Roman"/>
          <w:color w:val="1A1A1A"/>
          <w:sz w:val="28"/>
          <w:szCs w:val="23"/>
          <w:lang w:eastAsia="ru-RU"/>
        </w:rPr>
        <w:t>.</w:t>
      </w:r>
      <w:r w:rsidRPr="00CD6247">
        <w:rPr>
          <w:rFonts w:ascii="Times New Roman" w:eastAsia="Times New Roman" w:hAnsi="Times New Roman" w:cs="Times New Roman"/>
          <w:color w:val="1A1A1A"/>
          <w:sz w:val="28"/>
          <w:szCs w:val="23"/>
          <w:lang w:eastAsia="ru-RU"/>
        </w:rPr>
        <w:t xml:space="preserve"> Наличие цветной линии указывает на положительный результат, а ее отсутствие - на отрицательный</w:t>
      </w:r>
      <w:r>
        <w:rPr>
          <w:rFonts w:ascii="Times New Roman" w:eastAsia="Times New Roman" w:hAnsi="Times New Roman" w:cs="Times New Roman"/>
          <w:color w:val="1A1A1A"/>
          <w:sz w:val="28"/>
          <w:szCs w:val="23"/>
          <w:lang w:eastAsia="ru-RU"/>
        </w:rPr>
        <w:t xml:space="preserve"> (рисунок 1)</w:t>
      </w:r>
      <w:r w:rsidRPr="00CD6247">
        <w:rPr>
          <w:rFonts w:ascii="Times New Roman" w:eastAsia="Times New Roman" w:hAnsi="Times New Roman" w:cs="Times New Roman"/>
          <w:color w:val="1A1A1A"/>
          <w:sz w:val="28"/>
          <w:szCs w:val="23"/>
          <w:lang w:eastAsia="ru-RU"/>
        </w:rPr>
        <w:t>.</w:t>
      </w:r>
    </w:p>
    <w:p w:rsidR="00EA1FA9" w:rsidRPr="00CD6247" w:rsidRDefault="00EA1FA9" w:rsidP="00EA1FA9">
      <w:pPr>
        <w:shd w:val="clear" w:color="auto" w:fill="FFFFFF"/>
        <w:spacing w:after="0" w:line="276" w:lineRule="auto"/>
        <w:ind w:firstLine="708"/>
        <w:jc w:val="both"/>
        <w:rPr>
          <w:rFonts w:ascii="Times New Roman" w:eastAsia="Times New Roman" w:hAnsi="Times New Roman" w:cs="Times New Roman"/>
          <w:color w:val="1A1A1A"/>
          <w:sz w:val="28"/>
          <w:szCs w:val="23"/>
          <w:lang w:eastAsia="ru-RU"/>
        </w:rPr>
      </w:pPr>
      <w:r w:rsidRPr="00CD6247">
        <w:rPr>
          <w:rFonts w:ascii="Times New Roman" w:eastAsia="Times New Roman" w:hAnsi="Times New Roman" w:cs="Times New Roman"/>
          <w:color w:val="1A1A1A"/>
          <w:sz w:val="28"/>
          <w:szCs w:val="23"/>
          <w:lang w:eastAsia="ru-RU"/>
        </w:rPr>
        <w:t xml:space="preserve">Для контроля испытания, в контрольной зоне С независимо от присутствия в исследуемом образце антител к ВИЧ-1, ВИЧ-1 всегда будет появляться цветная линия, указывающая на </w:t>
      </w:r>
      <w:r>
        <w:rPr>
          <w:rFonts w:ascii="Times New Roman" w:eastAsia="Times New Roman" w:hAnsi="Times New Roman" w:cs="Times New Roman"/>
          <w:color w:val="1A1A1A"/>
          <w:sz w:val="28"/>
          <w:szCs w:val="23"/>
          <w:lang w:eastAsia="ru-RU"/>
        </w:rPr>
        <w:t>правильную работу тест-системы</w:t>
      </w:r>
      <w:r w:rsidRPr="00CD6247">
        <w:rPr>
          <w:rFonts w:ascii="Times New Roman" w:eastAsia="Times New Roman" w:hAnsi="Times New Roman" w:cs="Times New Roman"/>
          <w:color w:val="1A1A1A"/>
          <w:sz w:val="28"/>
          <w:szCs w:val="23"/>
          <w:lang w:eastAsia="ru-RU"/>
        </w:rPr>
        <w:t>.</w:t>
      </w:r>
    </w:p>
    <w:p w:rsidR="00EA1FA9" w:rsidRPr="00DE129F" w:rsidRDefault="00EA1FA9" w:rsidP="00EA1FA9">
      <w:pPr>
        <w:shd w:val="clear" w:color="auto" w:fill="FFFFFF"/>
        <w:spacing w:after="0" w:line="276" w:lineRule="auto"/>
        <w:jc w:val="center"/>
        <w:rPr>
          <w:rFonts w:ascii="Times New Roman" w:eastAsia="Times New Roman" w:hAnsi="Times New Roman" w:cs="Times New Roman"/>
          <w:color w:val="1A1A1A"/>
          <w:sz w:val="28"/>
          <w:szCs w:val="23"/>
          <w:lang w:eastAsia="ru-RU"/>
        </w:rPr>
      </w:pPr>
      <w:r w:rsidRPr="00CD6247">
        <w:rPr>
          <w:rFonts w:ascii="Times New Roman" w:eastAsia="Times New Roman" w:hAnsi="Times New Roman" w:cs="Times New Roman"/>
          <w:noProof/>
          <w:color w:val="1A1A1A"/>
          <w:sz w:val="28"/>
          <w:szCs w:val="23"/>
          <w:lang w:eastAsia="ru-RU"/>
        </w:rPr>
        <w:lastRenderedPageBreak/>
        <w:drawing>
          <wp:inline distT="0" distB="0" distL="0" distR="0" wp14:anchorId="73930B04" wp14:editId="6B1A9F3F">
            <wp:extent cx="2924069" cy="1728316"/>
            <wp:effectExtent l="0" t="0" r="0" b="5715"/>
            <wp:docPr id="2" name="Рисунок 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ackground"/>
                    <pic:cNvPicPr>
                      <a:picLocks noChangeAspect="1" noChangeArrowheads="1"/>
                    </pic:cNvPicPr>
                  </pic:nvPicPr>
                  <pic:blipFill rotWithShape="1">
                    <a:blip r:embed="rId6">
                      <a:extLst>
                        <a:ext uri="{28A0092B-C50C-407E-A947-70E740481C1C}">
                          <a14:useLocalDpi xmlns:a14="http://schemas.microsoft.com/office/drawing/2010/main" val="0"/>
                        </a:ext>
                      </a:extLst>
                    </a:blip>
                    <a:srcRect l="43768" t="37246" r="8058" b="6095"/>
                    <a:stretch/>
                  </pic:blipFill>
                  <pic:spPr bwMode="auto">
                    <a:xfrm>
                      <a:off x="0" y="0"/>
                      <a:ext cx="2921838" cy="1726997"/>
                    </a:xfrm>
                    <a:prstGeom prst="rect">
                      <a:avLst/>
                    </a:prstGeom>
                    <a:noFill/>
                    <a:ln>
                      <a:noFill/>
                    </a:ln>
                    <a:extLst>
                      <a:ext uri="{53640926-AAD7-44D8-BBD7-CCE9431645EC}">
                        <a14:shadowObscured xmlns:a14="http://schemas.microsoft.com/office/drawing/2010/main"/>
                      </a:ext>
                    </a:extLst>
                  </pic:spPr>
                </pic:pic>
              </a:graphicData>
            </a:graphic>
          </wp:inline>
        </w:drawing>
      </w:r>
    </w:p>
    <w:p w:rsidR="00EA1FA9" w:rsidRDefault="00EA1FA9" w:rsidP="00EA1FA9">
      <w:pPr>
        <w:pStyle w:val="a5"/>
        <w:shd w:val="clear" w:color="auto" w:fill="FFFFFF"/>
        <w:spacing w:before="0" w:beforeAutospacing="0" w:after="0" w:afterAutospacing="0" w:line="276" w:lineRule="auto"/>
        <w:jc w:val="center"/>
        <w:rPr>
          <w:bCs/>
          <w:sz w:val="28"/>
          <w:szCs w:val="28"/>
        </w:rPr>
      </w:pPr>
      <w:r w:rsidRPr="00105BDC">
        <w:rPr>
          <w:bCs/>
          <w:sz w:val="28"/>
          <w:szCs w:val="28"/>
        </w:rPr>
        <w:t>Рисунок 1 – Отрицательная и положительная реакция на ВИЧ</w:t>
      </w:r>
    </w:p>
    <w:p w:rsidR="00EA1FA9" w:rsidRDefault="00EA1FA9" w:rsidP="00EA1FA9">
      <w:pPr>
        <w:pStyle w:val="a5"/>
        <w:shd w:val="clear" w:color="auto" w:fill="FFFFFF"/>
        <w:spacing w:before="0" w:beforeAutospacing="0" w:after="0" w:afterAutospacing="0" w:line="276" w:lineRule="auto"/>
        <w:ind w:firstLine="708"/>
        <w:jc w:val="both"/>
        <w:rPr>
          <w:b/>
          <w:bCs/>
          <w:sz w:val="28"/>
          <w:szCs w:val="28"/>
        </w:rPr>
      </w:pPr>
    </w:p>
    <w:p w:rsidR="00EA1FA9" w:rsidRDefault="00EA1FA9" w:rsidP="00EA1FA9">
      <w:pPr>
        <w:pStyle w:val="a5"/>
        <w:shd w:val="clear" w:color="auto" w:fill="FFFFFF"/>
        <w:spacing w:before="0" w:beforeAutospacing="0" w:after="0" w:afterAutospacing="0" w:line="276" w:lineRule="auto"/>
        <w:ind w:firstLine="708"/>
        <w:jc w:val="both"/>
        <w:rPr>
          <w:bCs/>
          <w:sz w:val="28"/>
          <w:szCs w:val="28"/>
        </w:rPr>
      </w:pPr>
      <w:r w:rsidRPr="00105BDC">
        <w:rPr>
          <w:b/>
          <w:bCs/>
          <w:sz w:val="28"/>
          <w:szCs w:val="28"/>
        </w:rPr>
        <w:t>Оборудование:</w:t>
      </w:r>
      <w:r>
        <w:rPr>
          <w:bCs/>
          <w:sz w:val="28"/>
          <w:szCs w:val="28"/>
        </w:rPr>
        <w:t xml:space="preserve"> тест-кассета, флакон-капельница с буферным раствором, ланцет-скарификатор, салфетка, спирт 70%, таймер, перчатки.</w:t>
      </w:r>
    </w:p>
    <w:p w:rsidR="00EA1FA9" w:rsidRDefault="00EA1FA9" w:rsidP="00EA1FA9">
      <w:pPr>
        <w:pStyle w:val="a5"/>
        <w:shd w:val="clear" w:color="auto" w:fill="FFFFFF"/>
        <w:spacing w:before="0" w:beforeAutospacing="0" w:after="0" w:afterAutospacing="0" w:line="276" w:lineRule="auto"/>
        <w:ind w:firstLine="708"/>
        <w:jc w:val="both"/>
        <w:rPr>
          <w:bCs/>
          <w:sz w:val="28"/>
          <w:szCs w:val="28"/>
        </w:rPr>
      </w:pPr>
      <w:r w:rsidRPr="00105BDC">
        <w:rPr>
          <w:b/>
          <w:bCs/>
          <w:sz w:val="28"/>
          <w:szCs w:val="28"/>
        </w:rPr>
        <w:t>Проведение анализа</w:t>
      </w:r>
      <w:r>
        <w:rPr>
          <w:bCs/>
          <w:sz w:val="28"/>
          <w:szCs w:val="28"/>
        </w:rPr>
        <w:t xml:space="preserve">: </w:t>
      </w:r>
    </w:p>
    <w:p w:rsidR="00EA1FA9" w:rsidRDefault="00EA1FA9" w:rsidP="00EA1FA9">
      <w:pPr>
        <w:pStyle w:val="a5"/>
        <w:numPr>
          <w:ilvl w:val="0"/>
          <w:numId w:val="1"/>
        </w:numPr>
        <w:shd w:val="clear" w:color="auto" w:fill="FFFFFF"/>
        <w:spacing w:before="0" w:beforeAutospacing="0" w:after="0" w:afterAutospacing="0" w:line="276" w:lineRule="auto"/>
        <w:ind w:left="360"/>
        <w:jc w:val="both"/>
        <w:rPr>
          <w:bCs/>
          <w:sz w:val="28"/>
          <w:szCs w:val="28"/>
        </w:rPr>
      </w:pPr>
      <w:r>
        <w:rPr>
          <w:bCs/>
          <w:sz w:val="28"/>
          <w:szCs w:val="28"/>
        </w:rPr>
        <w:t>Обработать перчатки спиртом.</w:t>
      </w:r>
    </w:p>
    <w:p w:rsidR="00EA1FA9" w:rsidRPr="00105BDC" w:rsidRDefault="00EA1FA9" w:rsidP="00EA1FA9">
      <w:pPr>
        <w:pStyle w:val="a5"/>
        <w:numPr>
          <w:ilvl w:val="0"/>
          <w:numId w:val="1"/>
        </w:numPr>
        <w:shd w:val="clear" w:color="auto" w:fill="FFFFFF"/>
        <w:spacing w:after="0" w:line="276" w:lineRule="auto"/>
        <w:ind w:left="360"/>
        <w:jc w:val="both"/>
        <w:rPr>
          <w:bCs/>
          <w:sz w:val="28"/>
          <w:szCs w:val="28"/>
        </w:rPr>
      </w:pPr>
      <w:r w:rsidRPr="00105BDC">
        <w:rPr>
          <w:bCs/>
          <w:sz w:val="28"/>
          <w:szCs w:val="28"/>
        </w:rPr>
        <w:t>Вымыть руку пациента, протереть палец спиртовой салфеткой.</w:t>
      </w:r>
    </w:p>
    <w:p w:rsidR="00EA1FA9" w:rsidRDefault="00EA1FA9" w:rsidP="00EA1FA9">
      <w:pPr>
        <w:pStyle w:val="a5"/>
        <w:numPr>
          <w:ilvl w:val="0"/>
          <w:numId w:val="1"/>
        </w:numPr>
        <w:shd w:val="clear" w:color="auto" w:fill="FFFFFF"/>
        <w:spacing w:before="0" w:beforeAutospacing="0" w:after="0" w:afterAutospacing="0" w:line="276" w:lineRule="auto"/>
        <w:ind w:left="360"/>
        <w:jc w:val="both"/>
        <w:rPr>
          <w:bCs/>
          <w:sz w:val="28"/>
          <w:szCs w:val="28"/>
        </w:rPr>
      </w:pPr>
      <w:r w:rsidRPr="00105BDC">
        <w:rPr>
          <w:bCs/>
          <w:sz w:val="28"/>
          <w:szCs w:val="28"/>
        </w:rPr>
        <w:t xml:space="preserve">Проколоть кожу острием </w:t>
      </w:r>
      <w:r>
        <w:rPr>
          <w:bCs/>
          <w:sz w:val="28"/>
          <w:szCs w:val="28"/>
        </w:rPr>
        <w:t>ланцета-скарификатора.</w:t>
      </w:r>
    </w:p>
    <w:p w:rsidR="00EA1FA9" w:rsidRDefault="00EA1FA9" w:rsidP="00EA1FA9">
      <w:pPr>
        <w:pStyle w:val="a5"/>
        <w:numPr>
          <w:ilvl w:val="0"/>
          <w:numId w:val="1"/>
        </w:numPr>
        <w:shd w:val="clear" w:color="auto" w:fill="FFFFFF"/>
        <w:spacing w:before="0" w:beforeAutospacing="0" w:after="0" w:afterAutospacing="0" w:line="276" w:lineRule="auto"/>
        <w:ind w:left="360"/>
        <w:jc w:val="both"/>
        <w:rPr>
          <w:sz w:val="28"/>
          <w:szCs w:val="28"/>
        </w:rPr>
      </w:pPr>
      <w:r w:rsidRPr="0052004B">
        <w:rPr>
          <w:sz w:val="28"/>
          <w:szCs w:val="28"/>
        </w:rPr>
        <w:t>Извлеките тест-кассету из индивидуальной упаковки, не касаясь окна для внесения образца, обозначенного символом «S». Промаркируйте тест-кассету фамилией или кодовым номером паци</w:t>
      </w:r>
      <w:r w:rsidRPr="0052004B">
        <w:rPr>
          <w:sz w:val="28"/>
          <w:szCs w:val="28"/>
        </w:rPr>
        <w:softHyphen/>
        <w:t>ента и положите устройство на ровную горизонтальную поверхность.</w:t>
      </w:r>
    </w:p>
    <w:p w:rsidR="00EA1FA9" w:rsidRDefault="00EA1FA9" w:rsidP="00EA1FA9">
      <w:pPr>
        <w:pStyle w:val="a5"/>
        <w:numPr>
          <w:ilvl w:val="0"/>
          <w:numId w:val="1"/>
        </w:numPr>
        <w:shd w:val="clear" w:color="auto" w:fill="FFFFFF"/>
        <w:spacing w:before="0" w:beforeAutospacing="0" w:after="0" w:afterAutospacing="0" w:line="276" w:lineRule="auto"/>
        <w:ind w:left="360"/>
        <w:jc w:val="both"/>
        <w:rPr>
          <w:sz w:val="28"/>
          <w:szCs w:val="28"/>
        </w:rPr>
      </w:pPr>
      <w:r w:rsidRPr="0052004B">
        <w:rPr>
          <w:sz w:val="28"/>
          <w:szCs w:val="28"/>
        </w:rPr>
        <w:t>Расположить проколотый скарификатором палец так, чтобы капля крови находилась над окошком планшета с маркировкой S. Дать 2-м каплям крови (приблизительно 50мкл) упасть в окош</w:t>
      </w:r>
      <w:r w:rsidRPr="0052004B">
        <w:rPr>
          <w:sz w:val="28"/>
          <w:szCs w:val="28"/>
        </w:rPr>
        <w:softHyphen/>
        <w:t xml:space="preserve">ко планшета с маркировкой S. </w:t>
      </w:r>
    </w:p>
    <w:p w:rsidR="00EA1FA9" w:rsidRPr="0052004B" w:rsidRDefault="00EA1FA9" w:rsidP="00EA1FA9">
      <w:pPr>
        <w:pStyle w:val="a5"/>
        <w:numPr>
          <w:ilvl w:val="0"/>
          <w:numId w:val="1"/>
        </w:numPr>
        <w:shd w:val="clear" w:color="auto" w:fill="FFFFFF"/>
        <w:spacing w:before="0" w:beforeAutospacing="0" w:after="0" w:afterAutospacing="0" w:line="276" w:lineRule="auto"/>
        <w:ind w:left="360"/>
        <w:jc w:val="both"/>
        <w:rPr>
          <w:sz w:val="28"/>
          <w:szCs w:val="28"/>
        </w:rPr>
      </w:pPr>
      <w:r w:rsidRPr="0052004B">
        <w:rPr>
          <w:sz w:val="28"/>
          <w:szCs w:val="28"/>
        </w:rPr>
        <w:t>Когда кровь впитается, добавьте в то же окошко 1 каплю буферного</w:t>
      </w:r>
    </w:p>
    <w:p w:rsidR="00EA1FA9" w:rsidRDefault="00EA1FA9" w:rsidP="00EA1FA9">
      <w:pPr>
        <w:spacing w:after="0" w:line="276" w:lineRule="auto"/>
        <w:jc w:val="both"/>
        <w:rPr>
          <w:rFonts w:ascii="Times New Roman" w:eastAsia="Times New Roman" w:hAnsi="Times New Roman" w:cs="Times New Roman"/>
          <w:sz w:val="28"/>
          <w:szCs w:val="28"/>
          <w:lang w:eastAsia="ru-RU"/>
        </w:rPr>
      </w:pPr>
      <w:r w:rsidRPr="0052004B">
        <w:rPr>
          <w:rFonts w:ascii="Times New Roman" w:eastAsia="Times New Roman" w:hAnsi="Times New Roman" w:cs="Times New Roman"/>
          <w:sz w:val="28"/>
          <w:szCs w:val="28"/>
          <w:lang w:eastAsia="ru-RU"/>
        </w:rPr>
        <w:t xml:space="preserve">раствора </w:t>
      </w:r>
      <w:r>
        <w:rPr>
          <w:rFonts w:ascii="Times New Roman" w:eastAsia="Times New Roman" w:hAnsi="Times New Roman" w:cs="Times New Roman"/>
          <w:sz w:val="28"/>
          <w:szCs w:val="28"/>
          <w:lang w:eastAsia="ru-RU"/>
        </w:rPr>
        <w:t xml:space="preserve">из флакона-капельницы. </w:t>
      </w:r>
    </w:p>
    <w:p w:rsidR="00EA1FA9" w:rsidRPr="0052004B" w:rsidRDefault="00EA1FA9" w:rsidP="00EA1FA9">
      <w:pPr>
        <w:pStyle w:val="a3"/>
        <w:numPr>
          <w:ilvl w:val="0"/>
          <w:numId w:val="1"/>
        </w:numPr>
        <w:spacing w:after="0" w:line="276" w:lineRule="auto"/>
        <w:ind w:left="360"/>
        <w:jc w:val="both"/>
        <w:rPr>
          <w:rFonts w:ascii="Times New Roman" w:eastAsia="Times New Roman" w:hAnsi="Times New Roman" w:cs="Times New Roman"/>
          <w:b/>
          <w:sz w:val="28"/>
          <w:szCs w:val="28"/>
          <w:lang w:eastAsia="ru-RU"/>
        </w:rPr>
      </w:pPr>
      <w:r w:rsidRPr="0052004B">
        <w:rPr>
          <w:rFonts w:ascii="Times New Roman" w:eastAsia="Times New Roman" w:hAnsi="Times New Roman" w:cs="Times New Roman"/>
          <w:sz w:val="28"/>
          <w:szCs w:val="28"/>
          <w:lang w:eastAsia="ru-RU"/>
        </w:rPr>
        <w:t xml:space="preserve">Запустите таймер. Через 10 минут визуально оцените результат. </w:t>
      </w:r>
    </w:p>
    <w:p w:rsidR="00EA1FA9" w:rsidRPr="009162F9" w:rsidRDefault="00EA1FA9" w:rsidP="00EA1FA9">
      <w:pPr>
        <w:spacing w:after="0" w:line="276"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Учет результата: </w:t>
      </w:r>
      <w:r w:rsidRPr="009162F9">
        <w:rPr>
          <w:rFonts w:ascii="Times New Roman" w:eastAsia="Times New Roman" w:hAnsi="Times New Roman" w:cs="Times New Roman"/>
          <w:sz w:val="28"/>
          <w:szCs w:val="28"/>
          <w:lang w:eastAsia="ru-RU"/>
        </w:rPr>
        <w:t>Интенсивность окраски линий может меняться в зависимости от содержания антител к ВИЧ-</w:t>
      </w:r>
      <w:r>
        <w:rPr>
          <w:rFonts w:ascii="Times New Roman" w:eastAsia="Times New Roman" w:hAnsi="Times New Roman" w:cs="Times New Roman"/>
          <w:sz w:val="28"/>
          <w:szCs w:val="28"/>
          <w:lang w:eastAsia="ru-RU"/>
        </w:rPr>
        <w:t xml:space="preserve">1, ВИЧ-2 </w:t>
      </w:r>
      <w:r w:rsidRPr="009162F9">
        <w:rPr>
          <w:rFonts w:ascii="Times New Roman" w:eastAsia="Times New Roman" w:hAnsi="Times New Roman" w:cs="Times New Roman"/>
          <w:sz w:val="28"/>
          <w:szCs w:val="28"/>
          <w:lang w:eastAsia="ru-RU"/>
        </w:rPr>
        <w:t>в исследуемом образце.</w:t>
      </w:r>
    </w:p>
    <w:p w:rsidR="00EA1FA9" w:rsidRPr="009162F9" w:rsidRDefault="00EA1FA9" w:rsidP="00EA1FA9">
      <w:pPr>
        <w:spacing w:after="0" w:line="276" w:lineRule="auto"/>
        <w:ind w:firstLine="360"/>
        <w:jc w:val="both"/>
        <w:rPr>
          <w:rFonts w:ascii="Times New Roman" w:eastAsia="Times New Roman" w:hAnsi="Times New Roman" w:cs="Times New Roman"/>
          <w:sz w:val="28"/>
          <w:szCs w:val="28"/>
          <w:lang w:eastAsia="ru-RU"/>
        </w:rPr>
      </w:pPr>
      <w:r w:rsidRPr="009162F9">
        <w:rPr>
          <w:rFonts w:ascii="Times New Roman" w:eastAsia="Times New Roman" w:hAnsi="Times New Roman" w:cs="Times New Roman"/>
          <w:b/>
          <w:sz w:val="28"/>
          <w:szCs w:val="28"/>
          <w:lang w:eastAsia="ru-RU"/>
        </w:rPr>
        <w:t>Отрицательный результат</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в контрольной зоне (С) проявляется</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красная или фиолетовая линия, в те</w:t>
      </w:r>
      <w:r w:rsidRPr="009162F9">
        <w:rPr>
          <w:rFonts w:ascii="Times New Roman" w:eastAsia="Times New Roman" w:hAnsi="Times New Roman" w:cs="Times New Roman"/>
          <w:sz w:val="28"/>
          <w:szCs w:val="28"/>
          <w:lang w:eastAsia="ru-RU"/>
        </w:rPr>
        <w:softHyphen/>
        <w:t>стовых зонах (Т1, Т2) окрашивания не</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происходит.</w:t>
      </w:r>
    </w:p>
    <w:p w:rsidR="00EA1FA9" w:rsidRDefault="00EA1FA9" w:rsidP="00EA1FA9">
      <w:pPr>
        <w:spacing w:after="0" w:line="276" w:lineRule="auto"/>
        <w:ind w:firstLine="360"/>
        <w:jc w:val="both"/>
        <w:rPr>
          <w:rFonts w:ascii="Times New Roman" w:eastAsia="Times New Roman" w:hAnsi="Times New Roman" w:cs="Times New Roman"/>
          <w:sz w:val="28"/>
          <w:szCs w:val="28"/>
          <w:lang w:eastAsia="ru-RU"/>
        </w:rPr>
      </w:pPr>
      <w:r w:rsidRPr="009162F9">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результат: </w:t>
      </w:r>
      <w:r w:rsidRPr="009162F9">
        <w:rPr>
          <w:rFonts w:ascii="Times New Roman" w:eastAsia="Times New Roman" w:hAnsi="Times New Roman" w:cs="Times New Roman"/>
          <w:sz w:val="28"/>
          <w:szCs w:val="28"/>
          <w:lang w:eastAsia="ru-RU"/>
        </w:rPr>
        <w:t>проявляются две или три четкие красные или фиолетовые</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линии. Одна линия должна находиться в контрольной зоне</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(С), другая (или другие) - в тестовых зонах Т1 -</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образец со</w:t>
      </w:r>
      <w:r w:rsidRPr="009162F9">
        <w:rPr>
          <w:rFonts w:ascii="Times New Roman" w:eastAsia="Times New Roman" w:hAnsi="Times New Roman" w:cs="Times New Roman"/>
          <w:sz w:val="28"/>
          <w:szCs w:val="28"/>
          <w:lang w:eastAsia="ru-RU"/>
        </w:rPr>
        <w:softHyphen/>
        <w:t>держит антитела к ВИЧ-1 и тестовой зоне Т2</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 образец содержит</w:t>
      </w:r>
      <w:r>
        <w:rPr>
          <w:rFonts w:ascii="Times New Roman" w:eastAsia="Times New Roman" w:hAnsi="Times New Roman" w:cs="Times New Roman"/>
          <w:sz w:val="28"/>
          <w:szCs w:val="28"/>
          <w:lang w:eastAsia="ru-RU"/>
        </w:rPr>
        <w:t xml:space="preserve"> </w:t>
      </w:r>
      <w:r w:rsidRPr="009162F9">
        <w:rPr>
          <w:rFonts w:ascii="Times New Roman" w:eastAsia="Times New Roman" w:hAnsi="Times New Roman" w:cs="Times New Roman"/>
          <w:sz w:val="28"/>
          <w:szCs w:val="28"/>
          <w:lang w:eastAsia="ru-RU"/>
        </w:rPr>
        <w:t xml:space="preserve">антиген </w:t>
      </w:r>
      <w:r>
        <w:rPr>
          <w:rFonts w:ascii="Times New Roman" w:eastAsia="Times New Roman" w:hAnsi="Times New Roman" w:cs="Times New Roman"/>
          <w:sz w:val="28"/>
          <w:szCs w:val="28"/>
          <w:lang w:eastAsia="ru-RU"/>
        </w:rPr>
        <w:t>ВИЧ-2.</w:t>
      </w:r>
    </w:p>
    <w:p w:rsidR="00EA1FA9" w:rsidRPr="00AF04E5" w:rsidRDefault="00EA1FA9" w:rsidP="00EA1FA9">
      <w:pPr>
        <w:spacing w:after="0" w:line="276" w:lineRule="auto"/>
        <w:ind w:firstLine="360"/>
        <w:jc w:val="both"/>
        <w:rPr>
          <w:rFonts w:ascii="Times New Roman" w:eastAsia="Times New Roman" w:hAnsi="Times New Roman" w:cs="Times New Roman"/>
          <w:sz w:val="28"/>
          <w:szCs w:val="28"/>
          <w:lang w:eastAsia="ru-RU"/>
        </w:rPr>
      </w:pPr>
      <w:r w:rsidRPr="00AF04E5">
        <w:rPr>
          <w:rFonts w:ascii="Times New Roman" w:eastAsia="Times New Roman" w:hAnsi="Times New Roman" w:cs="Times New Roman"/>
          <w:sz w:val="28"/>
          <w:szCs w:val="28"/>
          <w:lang w:eastAsia="ru-RU"/>
        </w:rPr>
        <w:t>Зарисовать результат анализа, сделать вывод о возможном инфицировании ВИЧ обследованного пациента.</w:t>
      </w:r>
    </w:p>
    <w:p w:rsidR="00EA1FA9" w:rsidRPr="009162F9" w:rsidRDefault="00EA1FA9" w:rsidP="00EA1FA9">
      <w:pPr>
        <w:spacing w:after="0" w:line="276" w:lineRule="auto"/>
        <w:ind w:firstLine="360"/>
        <w:jc w:val="both"/>
        <w:rPr>
          <w:rFonts w:ascii="Times New Roman" w:eastAsia="Times New Roman" w:hAnsi="Times New Roman" w:cs="Times New Roman"/>
          <w:sz w:val="28"/>
          <w:szCs w:val="28"/>
          <w:lang w:eastAsia="ru-RU"/>
        </w:rPr>
      </w:pPr>
    </w:p>
    <w:p w:rsidR="00EA1FA9" w:rsidRDefault="00EA1FA9" w:rsidP="00EA1FA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 </w:t>
      </w:r>
      <w:r w:rsidRPr="0093332F">
        <w:rPr>
          <w:rFonts w:ascii="Times New Roman" w:eastAsia="Times New Roman" w:hAnsi="Times New Roman" w:cs="Times New Roman"/>
          <w:sz w:val="28"/>
          <w:szCs w:val="28"/>
          <w:lang w:eastAsia="ru-RU"/>
        </w:rPr>
        <w:t>Заполнить таблицу «Оборудование для иммунологического исследования»</w:t>
      </w:r>
      <w:r>
        <w:rPr>
          <w:rFonts w:ascii="Times New Roman" w:eastAsia="Times New Roman" w:hAnsi="Times New Roman" w:cs="Times New Roman"/>
          <w:sz w:val="28"/>
          <w:szCs w:val="28"/>
          <w:lang w:eastAsia="ru-RU"/>
        </w:rPr>
        <w:t xml:space="preserve"> после просмотра видеофильма</w:t>
      </w:r>
    </w:p>
    <w:tbl>
      <w:tblPr>
        <w:tblStyle w:val="a4"/>
        <w:tblW w:w="0" w:type="auto"/>
        <w:tblLook w:val="04A0" w:firstRow="1" w:lastRow="0" w:firstColumn="1" w:lastColumn="0" w:noHBand="0" w:noVBand="1"/>
      </w:tblPr>
      <w:tblGrid>
        <w:gridCol w:w="3996"/>
        <w:gridCol w:w="2279"/>
        <w:gridCol w:w="3070"/>
      </w:tblGrid>
      <w:tr w:rsidR="00EA1FA9" w:rsidRPr="0093332F" w:rsidTr="00CD5625">
        <w:tc>
          <w:tcPr>
            <w:tcW w:w="3190" w:type="dxa"/>
          </w:tcPr>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sidRPr="0093332F">
              <w:rPr>
                <w:rFonts w:ascii="Times New Roman" w:eastAsia="Times New Roman" w:hAnsi="Times New Roman" w:cs="Times New Roman"/>
                <w:sz w:val="24"/>
                <w:szCs w:val="28"/>
                <w:lang w:eastAsia="ru-RU"/>
              </w:rPr>
              <w:lastRenderedPageBreak/>
              <w:t>Вид оборудования</w:t>
            </w:r>
          </w:p>
        </w:tc>
        <w:tc>
          <w:tcPr>
            <w:tcW w:w="2305" w:type="dxa"/>
          </w:tcPr>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sidRPr="0093332F">
              <w:rPr>
                <w:rFonts w:ascii="Times New Roman" w:eastAsia="Times New Roman" w:hAnsi="Times New Roman" w:cs="Times New Roman"/>
                <w:sz w:val="24"/>
                <w:szCs w:val="28"/>
                <w:lang w:eastAsia="ru-RU"/>
              </w:rPr>
              <w:t>Название</w:t>
            </w:r>
          </w:p>
        </w:tc>
        <w:tc>
          <w:tcPr>
            <w:tcW w:w="4076" w:type="dxa"/>
          </w:tcPr>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sidRPr="0093332F">
              <w:rPr>
                <w:rFonts w:ascii="Times New Roman" w:eastAsia="Times New Roman" w:hAnsi="Times New Roman" w:cs="Times New Roman"/>
                <w:sz w:val="24"/>
                <w:szCs w:val="28"/>
                <w:lang w:eastAsia="ru-RU"/>
              </w:rPr>
              <w:t>Назначение</w:t>
            </w:r>
          </w:p>
        </w:tc>
      </w:tr>
      <w:tr w:rsidR="00EA1FA9" w:rsidRPr="0093332F" w:rsidTr="00CD5625">
        <w:tc>
          <w:tcPr>
            <w:tcW w:w="3190"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r w:rsidRPr="00695B63">
              <w:t xml:space="preserve"> </w:t>
            </w:r>
            <w:r w:rsidRPr="00695B63">
              <w:rPr>
                <w:noProof/>
                <w:lang w:eastAsia="ru-RU"/>
              </w:rPr>
              <w:drawing>
                <wp:inline distT="0" distB="0" distL="0" distR="0" wp14:anchorId="775C2B65" wp14:editId="25F9B71B">
                  <wp:extent cx="2088992" cy="1446963"/>
                  <wp:effectExtent l="0" t="0" r="6985" b="1270"/>
                  <wp:docPr id="6" name="Рисунок 6"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027" cy="1448372"/>
                          </a:xfrm>
                          <a:prstGeom prst="rect">
                            <a:avLst/>
                          </a:prstGeom>
                          <a:noFill/>
                          <a:ln>
                            <a:noFill/>
                          </a:ln>
                        </pic:spPr>
                      </pic:pic>
                    </a:graphicData>
                  </a:graphic>
                </wp:inline>
              </w:drawing>
            </w:r>
          </w:p>
        </w:tc>
        <w:tc>
          <w:tcPr>
            <w:tcW w:w="2305" w:type="dxa"/>
          </w:tcPr>
          <w:p w:rsidR="00EA1FA9" w:rsidRDefault="00EA1FA9" w:rsidP="00CD5625">
            <w:pPr>
              <w:spacing w:line="276" w:lineRule="auto"/>
              <w:jc w:val="both"/>
              <w:rPr>
                <w:rFonts w:ascii="Times New Roman" w:eastAsia="Times New Roman" w:hAnsi="Times New Roman" w:cs="Times New Roman"/>
                <w:sz w:val="24"/>
                <w:szCs w:val="28"/>
                <w:lang w:eastAsia="ru-RU"/>
              </w:rPr>
            </w:pPr>
          </w:p>
          <w:p w:rsidR="00EA1FA9" w:rsidRDefault="00EA1FA9" w:rsidP="00CD5625">
            <w:pPr>
              <w:spacing w:line="276" w:lineRule="auto"/>
              <w:jc w:val="both"/>
              <w:rPr>
                <w:rFonts w:ascii="Times New Roman" w:eastAsia="Times New Roman" w:hAnsi="Times New Roman" w:cs="Times New Roman"/>
                <w:sz w:val="24"/>
                <w:szCs w:val="28"/>
                <w:lang w:eastAsia="ru-RU"/>
              </w:rPr>
            </w:pPr>
          </w:p>
          <w:p w:rsidR="00EA1FA9" w:rsidRPr="0093332F" w:rsidRDefault="00EA1FA9" w:rsidP="00CD5625">
            <w:pPr>
              <w:spacing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Дозатор восьми-канальный переменного обьема</w:t>
            </w:r>
          </w:p>
        </w:tc>
        <w:tc>
          <w:tcPr>
            <w:tcW w:w="4076"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p>
        </w:tc>
      </w:tr>
      <w:tr w:rsidR="00EA1FA9" w:rsidRPr="0093332F" w:rsidTr="00CD5625">
        <w:tc>
          <w:tcPr>
            <w:tcW w:w="3190" w:type="dxa"/>
          </w:tcPr>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sidRPr="00695B63">
              <w:rPr>
                <w:rFonts w:ascii="Times New Roman" w:eastAsia="Times New Roman" w:hAnsi="Times New Roman" w:cs="Times New Roman"/>
                <w:noProof/>
                <w:sz w:val="24"/>
                <w:szCs w:val="28"/>
                <w:lang w:eastAsia="ru-RU"/>
              </w:rPr>
              <w:drawing>
                <wp:inline distT="0" distB="0" distL="0" distR="0" wp14:anchorId="77F2528F" wp14:editId="26562A4B">
                  <wp:extent cx="1507251" cy="1022779"/>
                  <wp:effectExtent l="0" t="0" r="0" b="6350"/>
                  <wp:docPr id="9" name="Рисунок 9"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323" cy="1022828"/>
                          </a:xfrm>
                          <a:prstGeom prst="rect">
                            <a:avLst/>
                          </a:prstGeom>
                          <a:noFill/>
                          <a:ln>
                            <a:noFill/>
                          </a:ln>
                        </pic:spPr>
                      </pic:pic>
                    </a:graphicData>
                  </a:graphic>
                </wp:inline>
              </w:drawing>
            </w:r>
          </w:p>
        </w:tc>
        <w:tc>
          <w:tcPr>
            <w:tcW w:w="2305"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Дозатор одно-канальный с переменным обьемом </w:t>
            </w:r>
          </w:p>
        </w:tc>
        <w:tc>
          <w:tcPr>
            <w:tcW w:w="4076"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p>
        </w:tc>
      </w:tr>
      <w:tr w:rsidR="00EA1FA9" w:rsidRPr="0093332F" w:rsidTr="00CD5625">
        <w:tc>
          <w:tcPr>
            <w:tcW w:w="3190"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r w:rsidRPr="00695B63">
              <w:rPr>
                <w:rFonts w:ascii="Times New Roman" w:eastAsia="Times New Roman" w:hAnsi="Times New Roman" w:cs="Times New Roman"/>
                <w:noProof/>
                <w:sz w:val="24"/>
                <w:szCs w:val="28"/>
                <w:lang w:eastAsia="ru-RU"/>
              </w:rPr>
              <w:drawing>
                <wp:inline distT="0" distB="0" distL="0" distR="0" wp14:anchorId="52A139EA" wp14:editId="0E37A878">
                  <wp:extent cx="2391507" cy="1065125"/>
                  <wp:effectExtent l="0" t="0" r="8890" b="1905"/>
                  <wp:docPr id="10" name="Рисунок 10"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984" cy="1066228"/>
                          </a:xfrm>
                          <a:prstGeom prst="rect">
                            <a:avLst/>
                          </a:prstGeom>
                          <a:noFill/>
                          <a:ln>
                            <a:noFill/>
                          </a:ln>
                        </pic:spPr>
                      </pic:pic>
                    </a:graphicData>
                  </a:graphic>
                </wp:inline>
              </w:drawing>
            </w:r>
          </w:p>
        </w:tc>
        <w:tc>
          <w:tcPr>
            <w:tcW w:w="2305" w:type="dxa"/>
          </w:tcPr>
          <w:p w:rsidR="00EA1FA9" w:rsidRDefault="00EA1FA9" w:rsidP="00CD5625">
            <w:pPr>
              <w:spacing w:line="276" w:lineRule="auto"/>
              <w:jc w:val="both"/>
              <w:rPr>
                <w:rFonts w:ascii="Times New Roman" w:eastAsia="Times New Roman" w:hAnsi="Times New Roman" w:cs="Times New Roman"/>
                <w:sz w:val="24"/>
                <w:szCs w:val="28"/>
                <w:lang w:eastAsia="ru-RU"/>
              </w:rPr>
            </w:pPr>
          </w:p>
          <w:p w:rsidR="00EA1FA9" w:rsidRPr="0093332F" w:rsidRDefault="00EA1FA9" w:rsidP="00CD5625">
            <w:pPr>
              <w:spacing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96-луночный планшет</w:t>
            </w:r>
          </w:p>
        </w:tc>
        <w:tc>
          <w:tcPr>
            <w:tcW w:w="4076"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p>
        </w:tc>
      </w:tr>
      <w:tr w:rsidR="00EA1FA9" w:rsidRPr="0093332F" w:rsidTr="00CD5625">
        <w:tc>
          <w:tcPr>
            <w:tcW w:w="3190" w:type="dxa"/>
          </w:tcPr>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sidRPr="00695B63">
              <w:rPr>
                <w:rFonts w:ascii="Times New Roman" w:eastAsia="Times New Roman" w:hAnsi="Times New Roman" w:cs="Times New Roman"/>
                <w:noProof/>
                <w:sz w:val="24"/>
                <w:szCs w:val="28"/>
                <w:lang w:eastAsia="ru-RU"/>
              </w:rPr>
              <w:drawing>
                <wp:inline distT="0" distB="0" distL="0" distR="0" wp14:anchorId="0846AAA3" wp14:editId="1A0CD4AE">
                  <wp:extent cx="1879042" cy="1155560"/>
                  <wp:effectExtent l="0" t="0" r="6985" b="6985"/>
                  <wp:docPr id="11" name="Рисунок 11"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backgrou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43" t="11882" r="17771"/>
                          <a:stretch/>
                        </pic:blipFill>
                        <pic:spPr bwMode="auto">
                          <a:xfrm>
                            <a:off x="0" y="0"/>
                            <a:ext cx="1885975" cy="11598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5" w:type="dxa"/>
          </w:tcPr>
          <w:p w:rsidR="00EA1FA9" w:rsidRDefault="00EA1FA9" w:rsidP="00CD5625">
            <w:pPr>
              <w:spacing w:line="276" w:lineRule="auto"/>
              <w:jc w:val="both"/>
              <w:rPr>
                <w:rFonts w:ascii="Times New Roman" w:eastAsia="Times New Roman" w:hAnsi="Times New Roman" w:cs="Times New Roman"/>
                <w:sz w:val="24"/>
                <w:szCs w:val="28"/>
                <w:lang w:eastAsia="ru-RU"/>
              </w:rPr>
            </w:pPr>
          </w:p>
          <w:p w:rsidR="00EA1FA9" w:rsidRPr="0093332F" w:rsidRDefault="00EA1FA9" w:rsidP="00CD5625">
            <w:pPr>
              <w:spacing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ИФА- Вошер </w:t>
            </w:r>
          </w:p>
        </w:tc>
        <w:tc>
          <w:tcPr>
            <w:tcW w:w="4076"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p>
        </w:tc>
      </w:tr>
      <w:tr w:rsidR="00EA1FA9" w:rsidRPr="0093332F" w:rsidTr="00CD5625">
        <w:tc>
          <w:tcPr>
            <w:tcW w:w="3190" w:type="dxa"/>
          </w:tcPr>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sidRPr="00440298">
              <w:rPr>
                <w:rFonts w:ascii="Times New Roman" w:eastAsia="Times New Roman" w:hAnsi="Times New Roman" w:cs="Times New Roman"/>
                <w:noProof/>
                <w:sz w:val="24"/>
                <w:szCs w:val="28"/>
                <w:lang w:eastAsia="ru-RU"/>
              </w:rPr>
              <w:drawing>
                <wp:inline distT="0" distB="0" distL="0" distR="0" wp14:anchorId="7947EA27" wp14:editId="56EEDD4B">
                  <wp:extent cx="1945199" cy="1095270"/>
                  <wp:effectExtent l="0" t="0" r="0" b="0"/>
                  <wp:docPr id="12" name="Рисунок 1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0182" cy="1098076"/>
                          </a:xfrm>
                          <a:prstGeom prst="rect">
                            <a:avLst/>
                          </a:prstGeom>
                          <a:noFill/>
                          <a:ln>
                            <a:noFill/>
                          </a:ln>
                        </pic:spPr>
                      </pic:pic>
                    </a:graphicData>
                  </a:graphic>
                </wp:inline>
              </w:drawing>
            </w:r>
          </w:p>
        </w:tc>
        <w:tc>
          <w:tcPr>
            <w:tcW w:w="2305" w:type="dxa"/>
          </w:tcPr>
          <w:p w:rsidR="00EA1FA9" w:rsidRDefault="00EA1FA9" w:rsidP="00CD5625">
            <w:pPr>
              <w:spacing w:line="276" w:lineRule="auto"/>
              <w:jc w:val="center"/>
              <w:rPr>
                <w:rFonts w:ascii="Times New Roman" w:eastAsia="Times New Roman" w:hAnsi="Times New Roman" w:cs="Times New Roman"/>
                <w:sz w:val="24"/>
                <w:szCs w:val="28"/>
                <w:lang w:eastAsia="ru-RU"/>
              </w:rPr>
            </w:pPr>
          </w:p>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Термостатируемый шейкер</w:t>
            </w:r>
          </w:p>
        </w:tc>
        <w:tc>
          <w:tcPr>
            <w:tcW w:w="4076"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p>
        </w:tc>
      </w:tr>
      <w:tr w:rsidR="00EA1FA9" w:rsidRPr="0093332F" w:rsidTr="00CD5625">
        <w:tc>
          <w:tcPr>
            <w:tcW w:w="3190"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r w:rsidRPr="00440298">
              <w:rPr>
                <w:rFonts w:ascii="Times New Roman" w:eastAsia="Times New Roman" w:hAnsi="Times New Roman" w:cs="Times New Roman"/>
                <w:noProof/>
                <w:sz w:val="24"/>
                <w:szCs w:val="28"/>
                <w:lang w:eastAsia="ru-RU"/>
              </w:rPr>
              <w:drawing>
                <wp:inline distT="0" distB="0" distL="0" distR="0" wp14:anchorId="24AC5B4B" wp14:editId="033705F2">
                  <wp:extent cx="2130250" cy="1420115"/>
                  <wp:effectExtent l="0" t="0" r="3810" b="8890"/>
                  <wp:docPr id="16" name="Рисунок 16"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386" cy="1420205"/>
                          </a:xfrm>
                          <a:prstGeom prst="rect">
                            <a:avLst/>
                          </a:prstGeom>
                          <a:noFill/>
                          <a:ln>
                            <a:noFill/>
                          </a:ln>
                        </pic:spPr>
                      </pic:pic>
                    </a:graphicData>
                  </a:graphic>
                </wp:inline>
              </w:drawing>
            </w:r>
          </w:p>
        </w:tc>
        <w:tc>
          <w:tcPr>
            <w:tcW w:w="2305" w:type="dxa"/>
          </w:tcPr>
          <w:p w:rsidR="00EA1FA9" w:rsidRPr="0093332F" w:rsidRDefault="00EA1FA9" w:rsidP="00CD5625">
            <w:pPr>
              <w:spacing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Иммунологический ридер</w:t>
            </w:r>
          </w:p>
        </w:tc>
        <w:tc>
          <w:tcPr>
            <w:tcW w:w="4076" w:type="dxa"/>
          </w:tcPr>
          <w:p w:rsidR="00EA1FA9" w:rsidRPr="0093332F" w:rsidRDefault="00EA1FA9" w:rsidP="00CD5625">
            <w:pPr>
              <w:spacing w:line="276" w:lineRule="auto"/>
              <w:jc w:val="both"/>
              <w:rPr>
                <w:rFonts w:ascii="Times New Roman" w:eastAsia="Times New Roman" w:hAnsi="Times New Roman" w:cs="Times New Roman"/>
                <w:sz w:val="24"/>
                <w:szCs w:val="28"/>
                <w:lang w:eastAsia="ru-RU"/>
              </w:rPr>
            </w:pPr>
          </w:p>
        </w:tc>
      </w:tr>
    </w:tbl>
    <w:p w:rsidR="00EA1FA9" w:rsidRDefault="00EA1FA9" w:rsidP="00EA1FA9">
      <w:pPr>
        <w:spacing w:after="0" w:line="276" w:lineRule="auto"/>
        <w:jc w:val="both"/>
        <w:rPr>
          <w:rFonts w:ascii="Times New Roman" w:eastAsia="Times New Roman" w:hAnsi="Times New Roman" w:cs="Times New Roman"/>
          <w:sz w:val="28"/>
          <w:szCs w:val="28"/>
          <w:lang w:eastAsia="ru-RU"/>
        </w:rPr>
      </w:pPr>
    </w:p>
    <w:p w:rsidR="00EA1FA9" w:rsidRPr="003D0897" w:rsidRDefault="00EA1FA9" w:rsidP="00EA1FA9">
      <w:pPr>
        <w:spacing w:after="0" w:line="276" w:lineRule="auto"/>
        <w:jc w:val="both"/>
        <w:rPr>
          <w:rFonts w:ascii="Times New Roman" w:eastAsia="Times New Roman" w:hAnsi="Times New Roman" w:cs="Times New Roman"/>
          <w:b/>
          <w:sz w:val="28"/>
          <w:szCs w:val="28"/>
          <w:lang w:eastAsia="ru-RU"/>
        </w:rPr>
      </w:pPr>
      <w:r w:rsidRPr="003D0897">
        <w:rPr>
          <w:rFonts w:ascii="Times New Roman" w:eastAsia="Times New Roman" w:hAnsi="Times New Roman" w:cs="Times New Roman"/>
          <w:b/>
          <w:sz w:val="28"/>
          <w:szCs w:val="28"/>
          <w:lang w:eastAsia="ru-RU"/>
        </w:rPr>
        <w:t>5. Решить ситуационные задачи:</w:t>
      </w:r>
    </w:p>
    <w:p w:rsidR="00EA1FA9"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 xml:space="preserve">1. Пациент Н., 20 лет. В детстве переболел корью.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Какой вид иммунитета к данной инфекции у пациента? Будут ли обнаруживаться антитела в сыворотке крови к данному вирусу? Ответ поясните.</w:t>
      </w:r>
    </w:p>
    <w:p w:rsidR="00EA1FA9"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lastRenderedPageBreak/>
        <w:t xml:space="preserve">2. При микроскопии мазка в поле зрения видны Гр (-) клетки, диплококки, имеющие форму боба и расположенные внутри фагоцита.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О каком явлении идет речь?</w:t>
      </w:r>
    </w:p>
    <w:p w:rsidR="00EA1FA9"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 xml:space="preserve">3. Студент А. обратился в поликлинику для иммунизации с целью профилактики гриппа.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Какой препарат будет введен студенту? Определите вид иммунитета, который будет приобретен в результате данной процедуры. Какова длительность данного иммунитета?</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4. У Больной М. лабораторно подтвердился диагноз «Клещевой энцефалит». Какие экстренные мероприятия необходимо провести? Охарактеризуйте вид созданного иммунитета.</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 xml:space="preserve">5. В лабораторию поступила кровь больного для серодиагностики коклюша. </w:t>
      </w:r>
    </w:p>
    <w:p w:rsidR="00EA1FA9" w:rsidRPr="005718D4" w:rsidRDefault="00EA1FA9" w:rsidP="00EA1FA9">
      <w:pPr>
        <w:spacing w:after="0" w:line="276" w:lineRule="auto"/>
        <w:jc w:val="both"/>
        <w:rPr>
          <w:rFonts w:ascii="Times New Roman" w:hAnsi="Times New Roman" w:cs="Times New Roman"/>
          <w:sz w:val="28"/>
          <w:szCs w:val="28"/>
          <w:shd w:val="clear" w:color="auto" w:fill="FFFFFF"/>
        </w:rPr>
      </w:pPr>
      <w:r w:rsidRPr="005718D4">
        <w:rPr>
          <w:rFonts w:ascii="Times New Roman" w:hAnsi="Times New Roman" w:cs="Times New Roman"/>
          <w:sz w:val="28"/>
          <w:szCs w:val="28"/>
          <w:shd w:val="clear" w:color="auto" w:fill="FFFFFF"/>
        </w:rPr>
        <w:t>Назовите возможные реакции для проведения диагностики данного заболевания.</w:t>
      </w:r>
    </w:p>
    <w:p w:rsidR="00EA1FA9" w:rsidRDefault="00EA1FA9" w:rsidP="00EA1FA9">
      <w:pPr>
        <w:jc w:val="both"/>
        <w:rPr>
          <w:rFonts w:ascii="Times New Roman" w:eastAsia="Times New Roman" w:hAnsi="Times New Roman" w:cs="Times New Roman"/>
          <w:b/>
          <w:sz w:val="28"/>
          <w:szCs w:val="28"/>
          <w:lang w:eastAsia="ru-RU"/>
        </w:rPr>
      </w:pPr>
      <w:r w:rsidRPr="00E37E3C">
        <w:rPr>
          <w:rFonts w:ascii="Times New Roman" w:eastAsia="Times New Roman" w:hAnsi="Times New Roman" w:cs="Times New Roman"/>
          <w:sz w:val="28"/>
          <w:szCs w:val="28"/>
          <w:lang w:eastAsia="ru-RU"/>
        </w:rPr>
        <w:tab/>
      </w:r>
    </w:p>
    <w:p w:rsidR="00EA1FA9" w:rsidRPr="009162F9" w:rsidRDefault="00EA1FA9" w:rsidP="00EA1FA9">
      <w:pPr>
        <w:spacing w:after="0"/>
        <w:rPr>
          <w:rFonts w:ascii="Times New Roman" w:eastAsia="Times New Roman" w:hAnsi="Times New Roman" w:cs="Times New Roman"/>
          <w:b/>
          <w:sz w:val="28"/>
          <w:szCs w:val="28"/>
          <w:lang w:eastAsia="ru-RU"/>
        </w:rPr>
      </w:pPr>
      <w:r w:rsidRPr="009162F9">
        <w:rPr>
          <w:rFonts w:ascii="Times New Roman" w:eastAsia="Times New Roman" w:hAnsi="Times New Roman" w:cs="Times New Roman"/>
          <w:b/>
          <w:sz w:val="28"/>
          <w:szCs w:val="28"/>
          <w:lang w:eastAsia="ru-RU"/>
        </w:rPr>
        <w:t>Подведение итогов.</w:t>
      </w:r>
    </w:p>
    <w:p w:rsidR="00EA1FA9" w:rsidRPr="009162F9" w:rsidRDefault="00EA1FA9" w:rsidP="00EA1FA9">
      <w:pPr>
        <w:spacing w:after="0"/>
        <w:rPr>
          <w:rFonts w:ascii="Times New Roman" w:eastAsia="Times New Roman" w:hAnsi="Times New Roman" w:cs="Times New Roman"/>
          <w:b/>
          <w:bCs/>
          <w:sz w:val="28"/>
          <w:szCs w:val="28"/>
          <w:lang w:eastAsia="ru-RU"/>
        </w:rPr>
      </w:pPr>
      <w:r w:rsidRPr="009162F9">
        <w:rPr>
          <w:rFonts w:ascii="Times New Roman" w:eastAsia="Times New Roman" w:hAnsi="Times New Roman" w:cs="Times New Roman"/>
          <w:b/>
          <w:bCs/>
          <w:sz w:val="28"/>
          <w:szCs w:val="28"/>
          <w:lang w:eastAsia="ru-RU"/>
        </w:rPr>
        <w:t>Домашнее задание: «Лабораторные морфологические исследования».</w:t>
      </w:r>
    </w:p>
    <w:p w:rsidR="00EA1FA9" w:rsidRDefault="00EA1FA9" w:rsidP="00EA1FA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B2E2A" w:rsidRDefault="005B2E2A">
      <w:bookmarkStart w:id="0" w:name="_GoBack"/>
      <w:bookmarkEnd w:id="0"/>
    </w:p>
    <w:sectPr w:rsidR="005B2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0C78"/>
    <w:multiLevelType w:val="hybridMultilevel"/>
    <w:tmpl w:val="0F4AD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9"/>
    <w:rsid w:val="005B2E2A"/>
    <w:rsid w:val="00770ADA"/>
    <w:rsid w:val="00C47C92"/>
    <w:rsid w:val="00EA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3B47E-8FCA-4CC1-AD28-BF129D2B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FA9"/>
    <w:pPr>
      <w:ind w:left="720"/>
      <w:contextualSpacing/>
    </w:pPr>
  </w:style>
  <w:style w:type="table" w:styleId="a4">
    <w:name w:val="Table Grid"/>
    <w:basedOn w:val="a1"/>
    <w:uiPriority w:val="39"/>
    <w:rsid w:val="00EA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A1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тупой комп</dc:creator>
  <cp:keywords/>
  <dc:description/>
  <cp:lastModifiedBy>я тупой комп</cp:lastModifiedBy>
  <cp:revision>1</cp:revision>
  <dcterms:created xsi:type="dcterms:W3CDTF">2024-06-02T14:06:00Z</dcterms:created>
  <dcterms:modified xsi:type="dcterms:W3CDTF">2024-06-02T14:06:00Z</dcterms:modified>
</cp:coreProperties>
</file>