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CF97" w14:textId="35219B0A" w:rsidR="001B4A23" w:rsidRPr="00477358" w:rsidRDefault="006E29A4" w:rsidP="001B4A23">
      <w:pPr>
        <w:spacing w:line="360" w:lineRule="auto"/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 xml:space="preserve">Случай успешного </w:t>
      </w:r>
      <w:r w:rsidR="003D6FB8">
        <w:rPr>
          <w:b/>
          <w:bCs/>
          <w:caps/>
        </w:rPr>
        <w:t>ПримЕ</w:t>
      </w:r>
      <w:r w:rsidR="00AA16EF">
        <w:rPr>
          <w:b/>
          <w:bCs/>
          <w:caps/>
        </w:rPr>
        <w:t xml:space="preserve">нения </w:t>
      </w:r>
      <w:r w:rsidR="006D1B3E">
        <w:rPr>
          <w:b/>
          <w:bCs/>
          <w:caps/>
        </w:rPr>
        <w:t xml:space="preserve">экстракорпоральной мембранной оксигенации </w:t>
      </w:r>
      <w:r w:rsidR="003D6FB8">
        <w:rPr>
          <w:b/>
          <w:bCs/>
          <w:caps/>
        </w:rPr>
        <w:t xml:space="preserve">у родильницы </w:t>
      </w:r>
      <w:r w:rsidR="00477358">
        <w:rPr>
          <w:b/>
          <w:bCs/>
          <w:caps/>
        </w:rPr>
        <w:t xml:space="preserve">с крайне тяжелым течением новой коронавирусной инфекцией </w:t>
      </w:r>
      <w:r w:rsidR="00477358">
        <w:rPr>
          <w:b/>
          <w:bCs/>
          <w:caps/>
          <w:lang w:val="en-US"/>
        </w:rPr>
        <w:t>COVID</w:t>
      </w:r>
      <w:r w:rsidR="00477358" w:rsidRPr="00477358">
        <w:rPr>
          <w:b/>
          <w:bCs/>
          <w:caps/>
        </w:rPr>
        <w:t>-19</w:t>
      </w:r>
    </w:p>
    <w:p w14:paraId="74458B22" w14:textId="77777777" w:rsidR="003E1AC8" w:rsidRDefault="003E1AC8" w:rsidP="001B4A23">
      <w:pPr>
        <w:ind w:firstLine="709"/>
        <w:jc w:val="center"/>
        <w:rPr>
          <w:b/>
          <w:bCs/>
        </w:rPr>
      </w:pPr>
    </w:p>
    <w:p w14:paraId="2078E5CB" w14:textId="77777777" w:rsidR="002C563E" w:rsidRDefault="002C563E" w:rsidP="002C563E">
      <w:pPr>
        <w:spacing w:line="360" w:lineRule="auto"/>
        <w:ind w:firstLine="709"/>
        <w:jc w:val="center"/>
      </w:pPr>
      <w:proofErr w:type="spellStart"/>
      <w:r>
        <w:t>Грицан</w:t>
      </w:r>
      <w:proofErr w:type="spellEnd"/>
      <w:r>
        <w:t xml:space="preserve"> А.И.</w:t>
      </w:r>
      <w:r w:rsidRPr="002C563E">
        <w:rPr>
          <w:vertAlign w:val="superscript"/>
        </w:rPr>
        <w:t>1,</w:t>
      </w:r>
      <w:proofErr w:type="gramStart"/>
      <w:r w:rsidRPr="002C563E">
        <w:rPr>
          <w:vertAlign w:val="superscript"/>
        </w:rPr>
        <w:t>2</w:t>
      </w:r>
      <w:r>
        <w:t xml:space="preserve">,  </w:t>
      </w:r>
      <w:proofErr w:type="spellStart"/>
      <w:r>
        <w:t>Гайгольник</w:t>
      </w:r>
      <w:proofErr w:type="spellEnd"/>
      <w:proofErr w:type="gramEnd"/>
      <w:r>
        <w:t xml:space="preserve"> Д.В.</w:t>
      </w:r>
      <w:r w:rsidRPr="002C563E">
        <w:rPr>
          <w:vertAlign w:val="superscript"/>
        </w:rPr>
        <w:t>1</w:t>
      </w:r>
      <w:r>
        <w:t xml:space="preserve">, </w:t>
      </w:r>
      <w:r>
        <w:t>Беляев К.Ю.</w:t>
      </w:r>
      <w:r w:rsidRPr="002C563E">
        <w:rPr>
          <w:vertAlign w:val="superscript"/>
        </w:rPr>
        <w:t>1</w:t>
      </w:r>
      <w:r>
        <w:t xml:space="preserve">,  </w:t>
      </w:r>
      <w:proofErr w:type="spellStart"/>
      <w:r w:rsidRPr="002C563E">
        <w:t>Охримчук</w:t>
      </w:r>
      <w:proofErr w:type="spellEnd"/>
      <w:r w:rsidRPr="002C563E">
        <w:t xml:space="preserve"> В.В.</w:t>
      </w:r>
      <w:r w:rsidRPr="002C563E">
        <w:rPr>
          <w:vertAlign w:val="superscript"/>
        </w:rPr>
        <w:t>1</w:t>
      </w:r>
      <w:r>
        <w:t>,</w:t>
      </w:r>
      <w:r>
        <w:t xml:space="preserve"> </w:t>
      </w:r>
      <w:r w:rsidRPr="002C563E">
        <w:t>Титова Н</w:t>
      </w:r>
      <w:r>
        <w:t>.</w:t>
      </w:r>
      <w:r w:rsidRPr="002C563E">
        <w:t>М</w:t>
      </w:r>
      <w:r>
        <w:t>.</w:t>
      </w:r>
      <w:r w:rsidRPr="002C563E">
        <w:rPr>
          <w:vertAlign w:val="superscript"/>
        </w:rPr>
        <w:t>1</w:t>
      </w:r>
      <w:r>
        <w:t xml:space="preserve">, </w:t>
      </w:r>
      <w:r w:rsidRPr="002C563E">
        <w:t xml:space="preserve"> </w:t>
      </w:r>
    </w:p>
    <w:p w14:paraId="5261D742" w14:textId="051D4A86" w:rsidR="002C563E" w:rsidRPr="002C563E" w:rsidRDefault="002C563E" w:rsidP="002C563E">
      <w:pPr>
        <w:spacing w:line="360" w:lineRule="auto"/>
        <w:ind w:firstLine="709"/>
        <w:jc w:val="center"/>
      </w:pPr>
      <w:r>
        <w:t>Беляева И.П.</w:t>
      </w:r>
      <w:r w:rsidRPr="002C563E">
        <w:rPr>
          <w:vertAlign w:val="superscript"/>
        </w:rPr>
        <w:t>1</w:t>
      </w:r>
      <w:r>
        <w:t xml:space="preserve">, </w:t>
      </w:r>
      <w:r>
        <w:t>Жуков А.В.</w:t>
      </w:r>
      <w:r w:rsidRPr="002C563E">
        <w:rPr>
          <w:vertAlign w:val="superscript"/>
        </w:rPr>
        <w:t>1,2</w:t>
      </w:r>
      <w:r>
        <w:t xml:space="preserve">, </w:t>
      </w:r>
      <w:proofErr w:type="spellStart"/>
      <w:r>
        <w:t>Шишканова</w:t>
      </w:r>
      <w:proofErr w:type="spellEnd"/>
      <w:r>
        <w:t xml:space="preserve"> О.В.</w:t>
      </w:r>
      <w:r w:rsidRPr="002C563E">
        <w:rPr>
          <w:vertAlign w:val="superscript"/>
        </w:rPr>
        <w:t>1</w:t>
      </w:r>
      <w:r>
        <w:t xml:space="preserve">, </w:t>
      </w:r>
      <w:proofErr w:type="spellStart"/>
      <w:r>
        <w:t>Ахпашева</w:t>
      </w:r>
      <w:proofErr w:type="spellEnd"/>
      <w:r>
        <w:t xml:space="preserve"> Ю.В.</w:t>
      </w:r>
      <w:r w:rsidRPr="002C563E">
        <w:rPr>
          <w:vertAlign w:val="superscript"/>
        </w:rPr>
        <w:t>1</w:t>
      </w:r>
      <w:r>
        <w:t xml:space="preserve">, </w:t>
      </w:r>
      <w:proofErr w:type="spellStart"/>
      <w:r>
        <w:t>Хромова</w:t>
      </w:r>
      <w:proofErr w:type="spellEnd"/>
      <w:r>
        <w:t xml:space="preserve"> Е.Ю.</w:t>
      </w:r>
      <w:r w:rsidRPr="002C563E">
        <w:rPr>
          <w:vertAlign w:val="superscript"/>
        </w:rPr>
        <w:t>1</w:t>
      </w:r>
      <w:r w:rsidRPr="002C563E">
        <w:t xml:space="preserve">           </w:t>
      </w:r>
    </w:p>
    <w:p w14:paraId="4433DAEE" w14:textId="4CD10E10" w:rsidR="002C563E" w:rsidRDefault="002C563E" w:rsidP="002C563E">
      <w:pPr>
        <w:spacing w:line="360" w:lineRule="auto"/>
        <w:ind w:firstLine="709"/>
        <w:jc w:val="center"/>
      </w:pPr>
    </w:p>
    <w:p w14:paraId="009902BF" w14:textId="1BF7A4AB" w:rsidR="00BC2751" w:rsidRDefault="00984152" w:rsidP="00984152">
      <w:pPr>
        <w:widowControl w:val="0"/>
        <w:spacing w:line="360" w:lineRule="auto"/>
        <w:ind w:firstLine="709"/>
        <w:jc w:val="center"/>
      </w:pPr>
      <w:r w:rsidRPr="00984152">
        <w:rPr>
          <w:vertAlign w:val="superscript"/>
        </w:rPr>
        <w:t>1</w:t>
      </w:r>
      <w:r>
        <w:t>КГБУЗ «Краевая клиническая больница», Партизана Железняка ул., д.3А, Красноярск, Российская Федерация, 660022</w:t>
      </w:r>
    </w:p>
    <w:p w14:paraId="15216147" w14:textId="067503EC" w:rsidR="00984152" w:rsidRDefault="00984152" w:rsidP="00984152">
      <w:pPr>
        <w:widowControl w:val="0"/>
        <w:spacing w:line="360" w:lineRule="auto"/>
        <w:ind w:firstLine="709"/>
        <w:jc w:val="center"/>
      </w:pPr>
      <w:r w:rsidRPr="00984152">
        <w:rPr>
          <w:vertAlign w:val="superscript"/>
        </w:rPr>
        <w:t>2</w:t>
      </w:r>
      <w:r>
        <w:t xml:space="preserve"> 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Федерации, Партизана Железняка ул., д.1, Красноярск, Российская Федерация, 660022</w:t>
      </w:r>
    </w:p>
    <w:p w14:paraId="2F5CB36A" w14:textId="5A87DB9A" w:rsidR="00984152" w:rsidRDefault="00984152" w:rsidP="00115BA6">
      <w:pPr>
        <w:widowControl w:val="0"/>
        <w:spacing w:line="360" w:lineRule="auto"/>
        <w:ind w:firstLine="709"/>
        <w:jc w:val="both"/>
      </w:pPr>
    </w:p>
    <w:p w14:paraId="6920F17B" w14:textId="773291D7" w:rsidR="00156AA0" w:rsidRPr="002B6481" w:rsidRDefault="00115BA6" w:rsidP="00156AA0">
      <w:pPr>
        <w:widowControl w:val="0"/>
        <w:spacing w:line="360" w:lineRule="auto"/>
        <w:ind w:firstLine="709"/>
        <w:jc w:val="both"/>
      </w:pPr>
      <w:r w:rsidRPr="002B6481">
        <w:rPr>
          <w:i/>
        </w:rPr>
        <w:t xml:space="preserve">Для </w:t>
      </w:r>
      <w:r w:rsidR="00156AA0" w:rsidRPr="002B6481">
        <w:rPr>
          <w:i/>
        </w:rPr>
        <w:t>переписки</w:t>
      </w:r>
      <w:r w:rsidRPr="002B6481">
        <w:rPr>
          <w:i/>
        </w:rPr>
        <w:t>:</w:t>
      </w:r>
      <w:r w:rsidRPr="002B6481">
        <w:t xml:space="preserve"> Грицан Алексей Иванович, д-р мед. наук, профессор, заведующий кафедрой анестезиологии и реаниматологии ИПО </w:t>
      </w:r>
      <w:r w:rsidR="00156AA0" w:rsidRPr="002B6481">
        <w:t>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Федерации, Партизана Железняка ул., д.1, Красноярск, Российская Федерация, 660022</w:t>
      </w:r>
      <w:r w:rsidR="0051667E" w:rsidRPr="002B6481">
        <w:t xml:space="preserve">; тел.: +7(391)220-15-33; </w:t>
      </w:r>
      <w:r w:rsidR="0051667E" w:rsidRPr="002B6481">
        <w:rPr>
          <w:lang w:val="en-US"/>
        </w:rPr>
        <w:t>e</w:t>
      </w:r>
      <w:r w:rsidR="0051667E" w:rsidRPr="002B6481">
        <w:t>-</w:t>
      </w:r>
      <w:r w:rsidR="0051667E" w:rsidRPr="002B6481">
        <w:rPr>
          <w:lang w:val="en-US"/>
        </w:rPr>
        <w:t>mail</w:t>
      </w:r>
      <w:r w:rsidR="0051667E" w:rsidRPr="002B6481">
        <w:t xml:space="preserve">: </w:t>
      </w:r>
      <w:proofErr w:type="spellStart"/>
      <w:r w:rsidR="0051667E" w:rsidRPr="002B6481">
        <w:rPr>
          <w:lang w:val="en-US"/>
        </w:rPr>
        <w:t>gritsan</w:t>
      </w:r>
      <w:proofErr w:type="spellEnd"/>
      <w:r w:rsidR="0051667E" w:rsidRPr="002B6481">
        <w:t>67@</w:t>
      </w:r>
      <w:r w:rsidR="0051667E" w:rsidRPr="002B6481">
        <w:rPr>
          <w:lang w:val="en-US"/>
        </w:rPr>
        <w:t>mail</w:t>
      </w:r>
      <w:r w:rsidR="0051667E" w:rsidRPr="002B6481">
        <w:t>.</w:t>
      </w:r>
      <w:proofErr w:type="spellStart"/>
      <w:r w:rsidR="0051667E" w:rsidRPr="002B6481">
        <w:rPr>
          <w:lang w:val="en-US"/>
        </w:rPr>
        <w:t>ru</w:t>
      </w:r>
      <w:proofErr w:type="spellEnd"/>
    </w:p>
    <w:p w14:paraId="448AB092" w14:textId="68952E16" w:rsidR="00115BA6" w:rsidRPr="006D1B3E" w:rsidRDefault="00115BA6" w:rsidP="00115BA6">
      <w:pPr>
        <w:widowControl w:val="0"/>
        <w:spacing w:line="360" w:lineRule="auto"/>
        <w:ind w:firstLine="709"/>
        <w:jc w:val="both"/>
        <w:rPr>
          <w:highlight w:val="yellow"/>
        </w:rPr>
      </w:pPr>
    </w:p>
    <w:p w14:paraId="17233146" w14:textId="26D86F7B" w:rsidR="00B24E6E" w:rsidRPr="006D1B3E" w:rsidRDefault="00B24E6E" w:rsidP="00C161C9">
      <w:pPr>
        <w:widowControl w:val="0"/>
        <w:spacing w:line="360" w:lineRule="auto"/>
        <w:ind w:firstLine="709"/>
        <w:jc w:val="both"/>
        <w:rPr>
          <w:b/>
          <w:highlight w:val="yellow"/>
        </w:rPr>
      </w:pPr>
      <w:r w:rsidRPr="006D1B3E">
        <w:rPr>
          <w:b/>
          <w:highlight w:val="yellow"/>
        </w:rPr>
        <w:t>Реферат на русском языке.</w:t>
      </w:r>
    </w:p>
    <w:p w14:paraId="4C6138C6" w14:textId="77777777" w:rsidR="00D86E84" w:rsidRPr="006D1B3E" w:rsidRDefault="00D86E84" w:rsidP="00D86E84">
      <w:pPr>
        <w:widowControl w:val="0"/>
        <w:spacing w:line="360" w:lineRule="auto"/>
        <w:ind w:firstLine="709"/>
        <w:jc w:val="both"/>
        <w:rPr>
          <w:highlight w:val="yellow"/>
        </w:rPr>
      </w:pPr>
      <w:r w:rsidRPr="006D1B3E">
        <w:rPr>
          <w:highlight w:val="yellow"/>
        </w:rPr>
        <w:t>Представлен случай успешного применения процедуры ЭКМО в лечении тяжелой пневмонии, развившейся на фоне новой коронавирусной инфекции.</w:t>
      </w:r>
    </w:p>
    <w:p w14:paraId="48CBE3FD" w14:textId="77777777" w:rsidR="00D86E84" w:rsidRPr="006D1B3E" w:rsidRDefault="00D86E84" w:rsidP="00D86E84">
      <w:pPr>
        <w:pStyle w:val="af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3680"/>
          <w:tab w:val="left" w:pos="14820"/>
        </w:tabs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color w:val="000000"/>
          <w:highlight w:val="yellow"/>
        </w:rPr>
      </w:pPr>
      <w:r w:rsidRPr="006D1B3E">
        <w:rPr>
          <w:rFonts w:eastAsia="Microsoft YaHei"/>
          <w:color w:val="000000"/>
          <w:highlight w:val="yellow"/>
        </w:rPr>
        <w:t xml:space="preserve">Показано, что успешное лечение такого пациента возможно при своевременном начале применения процедуры ЭКМО в сочетании со сбалансированной </w:t>
      </w:r>
      <w:proofErr w:type="spellStart"/>
      <w:r w:rsidRPr="006D1B3E">
        <w:rPr>
          <w:rFonts w:eastAsia="Microsoft YaHei"/>
          <w:color w:val="000000"/>
          <w:highlight w:val="yellow"/>
        </w:rPr>
        <w:t>инфузионно-трансфузионной</w:t>
      </w:r>
      <w:proofErr w:type="spellEnd"/>
      <w:r w:rsidRPr="006D1B3E">
        <w:rPr>
          <w:rFonts w:eastAsia="Microsoft YaHei"/>
          <w:color w:val="000000"/>
          <w:highlight w:val="yellow"/>
        </w:rPr>
        <w:t xml:space="preserve"> терапии, адекватной антибактериальной терапии и реабилитации в лечении новой коронавирусной инфекции.</w:t>
      </w:r>
    </w:p>
    <w:p w14:paraId="50F63581" w14:textId="77777777" w:rsidR="00D86E84" w:rsidRPr="006B3C5C" w:rsidRDefault="00D86E84" w:rsidP="00D86E84">
      <w:pPr>
        <w:widowControl w:val="0"/>
        <w:spacing w:line="360" w:lineRule="auto"/>
        <w:ind w:firstLine="709"/>
        <w:jc w:val="both"/>
      </w:pPr>
      <w:r w:rsidRPr="006D1B3E">
        <w:rPr>
          <w:b/>
          <w:highlight w:val="yellow"/>
        </w:rPr>
        <w:t xml:space="preserve">Ключевые слова: </w:t>
      </w:r>
      <w:r w:rsidRPr="006D1B3E">
        <w:rPr>
          <w:rFonts w:eastAsia="Microsoft YaHei"/>
          <w:color w:val="000000"/>
          <w:highlight w:val="yellow"/>
        </w:rPr>
        <w:t>ЭКМО, пневмония, коронавирусная инфекция, ИВЛ, интенсивная терапия, антибиотики, реабилитация.</w:t>
      </w:r>
    </w:p>
    <w:p w14:paraId="37F1EF65" w14:textId="77777777" w:rsidR="006F0847" w:rsidRDefault="006F0847" w:rsidP="00115BA6">
      <w:pPr>
        <w:widowControl w:val="0"/>
        <w:spacing w:line="360" w:lineRule="auto"/>
        <w:ind w:firstLine="709"/>
        <w:jc w:val="both"/>
        <w:rPr>
          <w:b/>
        </w:rPr>
      </w:pPr>
    </w:p>
    <w:p w14:paraId="5779D141" w14:textId="77777777" w:rsidR="006F0847" w:rsidRDefault="006F0847" w:rsidP="00115BA6">
      <w:pPr>
        <w:widowControl w:val="0"/>
        <w:spacing w:line="360" w:lineRule="auto"/>
        <w:ind w:firstLine="709"/>
        <w:jc w:val="both"/>
        <w:rPr>
          <w:b/>
        </w:rPr>
      </w:pPr>
    </w:p>
    <w:p w14:paraId="775D831A" w14:textId="77777777" w:rsidR="006F0847" w:rsidRDefault="006F0847" w:rsidP="00115BA6">
      <w:pPr>
        <w:widowControl w:val="0"/>
        <w:spacing w:line="360" w:lineRule="auto"/>
        <w:ind w:firstLine="709"/>
        <w:jc w:val="both"/>
        <w:rPr>
          <w:b/>
        </w:rPr>
      </w:pPr>
    </w:p>
    <w:p w14:paraId="0086DA24" w14:textId="77777777" w:rsidR="00A84521" w:rsidRPr="00B300AD" w:rsidRDefault="00A84521" w:rsidP="002E12CC">
      <w:pPr>
        <w:widowControl w:val="0"/>
        <w:spacing w:line="360" w:lineRule="auto"/>
        <w:jc w:val="both"/>
        <w:rPr>
          <w:b/>
        </w:rPr>
      </w:pPr>
    </w:p>
    <w:p w14:paraId="73822ABE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402F1EF4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6227235B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767F9C70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24D8867C" w14:textId="1F009052" w:rsidR="00D86E84" w:rsidRDefault="00D86E84" w:rsidP="00746469">
      <w:pPr>
        <w:widowControl w:val="0"/>
        <w:spacing w:line="360" w:lineRule="auto"/>
        <w:ind w:firstLine="709"/>
        <w:jc w:val="both"/>
      </w:pPr>
      <w:r w:rsidRPr="005C271E">
        <w:rPr>
          <w:b/>
        </w:rPr>
        <w:t>Введение.</w:t>
      </w:r>
      <w:r w:rsidRPr="00FC1C3A">
        <w:rPr>
          <w:b/>
        </w:rPr>
        <w:t xml:space="preserve"> </w:t>
      </w:r>
      <w:r w:rsidR="00746469" w:rsidRPr="00746469">
        <w:t>И</w:t>
      </w:r>
      <w:r w:rsidR="003D78FE">
        <w:t>звестно, что при тяжелых</w:t>
      </w:r>
      <w:r w:rsidR="00746469">
        <w:t xml:space="preserve"> и крайне тяжелы</w:t>
      </w:r>
      <w:r w:rsidR="003D78FE">
        <w:t>х</w:t>
      </w:r>
      <w:r w:rsidR="00746469">
        <w:t xml:space="preserve"> форм</w:t>
      </w:r>
      <w:r w:rsidR="003D78FE">
        <w:t>ах</w:t>
      </w:r>
      <w:r w:rsidR="00746469">
        <w:t xml:space="preserve"> новой коронавиру</w:t>
      </w:r>
      <w:r w:rsidR="003D78FE">
        <w:t xml:space="preserve">сной инфекцией </w:t>
      </w:r>
      <w:r w:rsidR="007308B8">
        <w:rPr>
          <w:lang w:val="en-US"/>
        </w:rPr>
        <w:t>COVID</w:t>
      </w:r>
      <w:r w:rsidR="007308B8" w:rsidRPr="007308B8">
        <w:t xml:space="preserve"> 19</w:t>
      </w:r>
      <w:r w:rsidR="007308B8">
        <w:t xml:space="preserve"> (НКИ) </w:t>
      </w:r>
      <w:r w:rsidR="003D78FE">
        <w:t xml:space="preserve">имеет место высокая летальность, связанная с прогрессированием острой </w:t>
      </w:r>
      <w:proofErr w:type="spellStart"/>
      <w:r w:rsidR="003D78FE">
        <w:t>гипоксемической</w:t>
      </w:r>
      <w:proofErr w:type="spellEnd"/>
      <w:r w:rsidR="003D78FE">
        <w:t xml:space="preserve"> дыхательной недостаточностью (</w:t>
      </w:r>
      <w:r w:rsidR="006B00FD">
        <w:t>ОДН) и</w:t>
      </w:r>
      <w:r w:rsidR="003D78FE">
        <w:t xml:space="preserve"> неэффективностью как неинвазивной (НВЛ), так и инвазивной искусственной вентиляцией легких (ИВЛ). Так, в проведенном нами исследовании показано, что летальность у пациентов, которым для коррекции ОДН требовалось проведение ИВЛ, составила 76,7</w:t>
      </w:r>
      <w:r w:rsidR="003D78FE" w:rsidRPr="00041914">
        <w:t>% [</w:t>
      </w:r>
      <w:r w:rsidR="00041914" w:rsidRPr="00041914">
        <w:t>1</w:t>
      </w:r>
      <w:r w:rsidR="003D78FE" w:rsidRPr="00041914">
        <w:t>].</w:t>
      </w:r>
      <w:r w:rsidR="007308B8">
        <w:t xml:space="preserve"> </w:t>
      </w:r>
    </w:p>
    <w:p w14:paraId="6185165C" w14:textId="20CE41FC" w:rsidR="002454EE" w:rsidRPr="00E0714B" w:rsidRDefault="007308B8" w:rsidP="00E0714B">
      <w:pPr>
        <w:widowControl w:val="0"/>
        <w:spacing w:line="360" w:lineRule="auto"/>
        <w:ind w:firstLine="709"/>
        <w:jc w:val="both"/>
        <w:rPr>
          <w:color w:val="000000" w:themeColor="text1"/>
        </w:rPr>
      </w:pPr>
      <w:r>
        <w:t xml:space="preserve">Следует констатировать, что в случае отсутствия эффективности ИВЛ, как компонента интенсивной терапии пациентов с НКИ, должна применятся экстракорпоральная мембранная оксигенация </w:t>
      </w:r>
      <w:r w:rsidRPr="007308B8">
        <w:t>(</w:t>
      </w:r>
      <w:r>
        <w:t xml:space="preserve">ЭКМО). </w:t>
      </w:r>
      <w:r w:rsidR="00A53186">
        <w:t xml:space="preserve"> Показания для проведения ЭКМО </w:t>
      </w:r>
      <w:r w:rsidR="003D5703">
        <w:t xml:space="preserve">определены </w:t>
      </w:r>
      <w:r w:rsidR="003D5703" w:rsidRPr="00E0714B">
        <w:t>Временными</w:t>
      </w:r>
      <w:r w:rsidR="00B300AD" w:rsidRPr="00E0714B">
        <w:rPr>
          <w:color w:val="000000" w:themeColor="text1"/>
        </w:rPr>
        <w:t xml:space="preserve"> </w:t>
      </w:r>
      <w:r w:rsidR="00907191" w:rsidRPr="00E0714B">
        <w:rPr>
          <w:color w:val="000000" w:themeColor="text1"/>
        </w:rPr>
        <w:t xml:space="preserve">методическими </w:t>
      </w:r>
      <w:r w:rsidR="00B300AD" w:rsidRPr="00E0714B">
        <w:rPr>
          <w:color w:val="000000" w:themeColor="text1"/>
        </w:rPr>
        <w:t>рекомендациями Минздрава</w:t>
      </w:r>
      <w:r w:rsidR="00907191" w:rsidRPr="00E0714B">
        <w:rPr>
          <w:color w:val="000000" w:themeColor="text1"/>
        </w:rPr>
        <w:t xml:space="preserve"> России «Профилактика, диагностика и лечение новой коронавирусной инфекции </w:t>
      </w:r>
      <w:r w:rsidR="00907191" w:rsidRPr="00E0714B">
        <w:rPr>
          <w:color w:val="000000" w:themeColor="text1"/>
          <w:lang w:val="en-US"/>
        </w:rPr>
        <w:t>COVID</w:t>
      </w:r>
      <w:r w:rsidR="00907191" w:rsidRPr="00E0714B">
        <w:rPr>
          <w:color w:val="000000" w:themeColor="text1"/>
        </w:rPr>
        <w:t xml:space="preserve"> – 19</w:t>
      </w:r>
      <w:r w:rsidR="00907191" w:rsidRPr="00BE1541">
        <w:rPr>
          <w:color w:val="000000" w:themeColor="text1"/>
        </w:rPr>
        <w:t>»</w:t>
      </w:r>
      <w:r w:rsidR="00E0714B" w:rsidRPr="00BE1541">
        <w:rPr>
          <w:color w:val="000000" w:themeColor="text1"/>
        </w:rPr>
        <w:t xml:space="preserve"> [</w:t>
      </w:r>
      <w:r w:rsidR="00BE1541" w:rsidRPr="00BE1541">
        <w:rPr>
          <w:color w:val="000000" w:themeColor="text1"/>
        </w:rPr>
        <w:t>2</w:t>
      </w:r>
      <w:r w:rsidR="00E0714B" w:rsidRPr="00BE1541">
        <w:rPr>
          <w:color w:val="000000" w:themeColor="text1"/>
        </w:rPr>
        <w:t>]</w:t>
      </w:r>
      <w:r w:rsidR="00B300AD" w:rsidRPr="00BE1541">
        <w:rPr>
          <w:color w:val="000000" w:themeColor="text1"/>
        </w:rPr>
        <w:t>,</w:t>
      </w:r>
      <w:r w:rsidR="00B300AD" w:rsidRPr="00E0714B">
        <w:rPr>
          <w:color w:val="000000" w:themeColor="text1"/>
        </w:rPr>
        <w:t xml:space="preserve"> </w:t>
      </w:r>
      <w:r w:rsidR="00861305" w:rsidRPr="00E0714B">
        <w:rPr>
          <w:color w:val="000000" w:themeColor="text1"/>
        </w:rPr>
        <w:t>методическими рекомендациями Минздрава России «Организация оказания медицинской помощи беременным, роженицам, родильницам</w:t>
      </w:r>
      <w:r w:rsidR="00B300AD" w:rsidRPr="00E0714B">
        <w:rPr>
          <w:color w:val="000000" w:themeColor="text1"/>
        </w:rPr>
        <w:t xml:space="preserve"> </w:t>
      </w:r>
      <w:r w:rsidR="00E0714B" w:rsidRPr="00E0714B">
        <w:rPr>
          <w:color w:val="000000" w:themeColor="text1"/>
        </w:rPr>
        <w:t>и новорожденным при</w:t>
      </w:r>
      <w:r w:rsidR="00E0714B">
        <w:rPr>
          <w:color w:val="000000" w:themeColor="text1"/>
        </w:rPr>
        <w:t xml:space="preserve"> новой коронавирусной инфекции</w:t>
      </w:r>
      <w:r w:rsidR="00861305" w:rsidRPr="00E0714B">
        <w:rPr>
          <w:color w:val="000000" w:themeColor="text1"/>
        </w:rPr>
        <w:t xml:space="preserve"> </w:t>
      </w:r>
      <w:r w:rsidR="00861305" w:rsidRPr="00E0714B">
        <w:rPr>
          <w:color w:val="000000" w:themeColor="text1"/>
          <w:lang w:val="en-US"/>
        </w:rPr>
        <w:t>COVID</w:t>
      </w:r>
      <w:r w:rsidR="00861305" w:rsidRPr="00E0714B">
        <w:rPr>
          <w:color w:val="000000" w:themeColor="text1"/>
        </w:rPr>
        <w:t xml:space="preserve">-19» </w:t>
      </w:r>
      <w:r w:rsidR="00E0714B" w:rsidRPr="00A03D94">
        <w:rPr>
          <w:color w:val="000000" w:themeColor="text1"/>
        </w:rPr>
        <w:t>[</w:t>
      </w:r>
      <w:r w:rsidR="00317865" w:rsidRPr="00A03D94">
        <w:rPr>
          <w:color w:val="000000" w:themeColor="text1"/>
        </w:rPr>
        <w:t>3</w:t>
      </w:r>
      <w:r w:rsidR="00E0714B" w:rsidRPr="00A03D94">
        <w:rPr>
          <w:color w:val="000000" w:themeColor="text1"/>
        </w:rPr>
        <w:t>],</w:t>
      </w:r>
      <w:r w:rsidR="00E0714B" w:rsidRPr="00E0714B">
        <w:rPr>
          <w:color w:val="000000" w:themeColor="text1"/>
        </w:rPr>
        <w:t xml:space="preserve"> </w:t>
      </w:r>
      <w:r w:rsidR="00B300AD" w:rsidRPr="00E0714B">
        <w:rPr>
          <w:color w:val="000000" w:themeColor="text1"/>
        </w:rPr>
        <w:t>а также в рекомендациях ФАР «</w:t>
      </w:r>
      <w:r w:rsidR="007E2CBE" w:rsidRPr="00E0714B">
        <w:rPr>
          <w:color w:val="000000" w:themeColor="text1"/>
        </w:rPr>
        <w:t>Анестезиолого-реанимационное обеспечение пациентов с новой коронавирусной инфекцией COVID-</w:t>
      </w:r>
      <w:r w:rsidR="007E2CBE" w:rsidRPr="00A03D94">
        <w:rPr>
          <w:color w:val="000000" w:themeColor="text1"/>
        </w:rPr>
        <w:t>19</w:t>
      </w:r>
      <w:r w:rsidR="00B300AD" w:rsidRPr="00A03D94">
        <w:rPr>
          <w:color w:val="000000" w:themeColor="text1"/>
        </w:rPr>
        <w:t>»</w:t>
      </w:r>
      <w:r w:rsidR="007E2CBE" w:rsidRPr="00A03D94">
        <w:rPr>
          <w:color w:val="000000" w:themeColor="text1"/>
        </w:rPr>
        <w:t xml:space="preserve"> [</w:t>
      </w:r>
      <w:r w:rsidR="00A03D94" w:rsidRPr="00A03D94">
        <w:rPr>
          <w:color w:val="000000" w:themeColor="text1"/>
        </w:rPr>
        <w:t>4</w:t>
      </w:r>
      <w:r w:rsidR="007E2CBE" w:rsidRPr="00A03D94">
        <w:rPr>
          <w:color w:val="000000" w:themeColor="text1"/>
        </w:rPr>
        <w:t>]</w:t>
      </w:r>
      <w:r w:rsidR="006F10FB" w:rsidRPr="00A03D94">
        <w:rPr>
          <w:color w:val="000000" w:themeColor="text1"/>
        </w:rPr>
        <w:t>.</w:t>
      </w:r>
    </w:p>
    <w:p w14:paraId="655032BF" w14:textId="23643AF4" w:rsidR="004B0607" w:rsidRDefault="00B300AD" w:rsidP="00696542">
      <w:pPr>
        <w:spacing w:line="360" w:lineRule="auto"/>
        <w:ind w:firstLine="709"/>
        <w:jc w:val="both"/>
        <w:rPr>
          <w:color w:val="FF0000"/>
        </w:rPr>
      </w:pPr>
      <w:r w:rsidRPr="00696542">
        <w:rPr>
          <w:color w:val="000000" w:themeColor="text1"/>
        </w:rPr>
        <w:t xml:space="preserve">Однако результаты </w:t>
      </w:r>
      <w:r w:rsidR="00696542" w:rsidRPr="00696542">
        <w:rPr>
          <w:color w:val="000000" w:themeColor="text1"/>
        </w:rPr>
        <w:t>проведения</w:t>
      </w:r>
      <w:r w:rsidRPr="00696542">
        <w:rPr>
          <w:color w:val="000000" w:themeColor="text1"/>
        </w:rPr>
        <w:t xml:space="preserve"> ЭКМО</w:t>
      </w:r>
      <w:r w:rsidR="00696542" w:rsidRPr="00696542">
        <w:rPr>
          <w:color w:val="000000" w:themeColor="text1"/>
        </w:rPr>
        <w:t xml:space="preserve"> при НКИ</w:t>
      </w:r>
      <w:r w:rsidRPr="00696542">
        <w:rPr>
          <w:color w:val="000000" w:themeColor="text1"/>
        </w:rPr>
        <w:t>, в том числе у беременных</w:t>
      </w:r>
      <w:r w:rsidR="00696542" w:rsidRPr="00696542">
        <w:rPr>
          <w:color w:val="000000" w:themeColor="text1"/>
        </w:rPr>
        <w:t>, достаточно противоречивы</w:t>
      </w:r>
      <w:r w:rsidRPr="00696542">
        <w:rPr>
          <w:color w:val="000000" w:themeColor="text1"/>
        </w:rPr>
        <w:t>.</w:t>
      </w:r>
      <w:r w:rsidR="00696542" w:rsidRPr="00696542">
        <w:rPr>
          <w:color w:val="000000" w:themeColor="text1"/>
        </w:rPr>
        <w:t xml:space="preserve"> Анализ литературных источников в базе данных </w:t>
      </w:r>
      <w:proofErr w:type="spellStart"/>
      <w:r w:rsidR="00696542" w:rsidRPr="00696542">
        <w:rPr>
          <w:color w:val="000000" w:themeColor="text1"/>
        </w:rPr>
        <w:t>PubMed</w:t>
      </w:r>
      <w:proofErr w:type="spellEnd"/>
      <w:r w:rsidR="00696542" w:rsidRPr="00696542">
        <w:rPr>
          <w:color w:val="000000" w:themeColor="text1"/>
        </w:rPr>
        <w:t xml:space="preserve"> (</w:t>
      </w:r>
      <w:proofErr w:type="spellStart"/>
      <w:r w:rsidR="00696542" w:rsidRPr="00696542">
        <w:rPr>
          <w:color w:val="000000" w:themeColor="text1"/>
        </w:rPr>
        <w:t>free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full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text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clinical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trial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meta-analysis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randomized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controlled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trial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systematic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review</w:t>
      </w:r>
      <w:proofErr w:type="spellEnd"/>
      <w:r w:rsidR="00696542" w:rsidRPr="00696542">
        <w:rPr>
          <w:color w:val="000000" w:themeColor="text1"/>
        </w:rPr>
        <w:t xml:space="preserve">) за период с 01.01.2020 до </w:t>
      </w:r>
      <w:r w:rsidR="00D65FDF" w:rsidRPr="00696542">
        <w:rPr>
          <w:color w:val="000000" w:themeColor="text1"/>
        </w:rPr>
        <w:t>01.05.2022, по ключевым словам,</w:t>
      </w:r>
      <w:r w:rsidR="00696542" w:rsidRPr="00696542">
        <w:rPr>
          <w:color w:val="000000" w:themeColor="text1"/>
        </w:rPr>
        <w:t xml:space="preserve"> «COVID-19 </w:t>
      </w:r>
      <w:r w:rsidR="00696542" w:rsidRPr="00696542">
        <w:rPr>
          <w:color w:val="000000" w:themeColor="text1"/>
          <w:lang w:val="en-US"/>
        </w:rPr>
        <w:t>ECMO</w:t>
      </w:r>
      <w:r w:rsidR="00696542" w:rsidRPr="00696542">
        <w:rPr>
          <w:color w:val="000000" w:themeColor="text1"/>
        </w:rPr>
        <w:t>», найдено 190 публикаций, а «</w:t>
      </w:r>
      <w:r w:rsidR="00696542" w:rsidRPr="00696542">
        <w:rPr>
          <w:color w:val="000000" w:themeColor="text1"/>
          <w:lang w:val="en-US"/>
        </w:rPr>
        <w:t>P</w:t>
      </w:r>
      <w:r w:rsidR="00A03D94">
        <w:rPr>
          <w:color w:val="000000" w:themeColor="text1"/>
          <w:lang w:val="en-US"/>
        </w:rPr>
        <w:t>regnancy</w:t>
      </w:r>
      <w:r w:rsidR="00696542" w:rsidRPr="00696542">
        <w:rPr>
          <w:color w:val="000000" w:themeColor="text1"/>
        </w:rPr>
        <w:t xml:space="preserve"> COVID-19 </w:t>
      </w:r>
      <w:r w:rsidR="00696542" w:rsidRPr="00696542">
        <w:rPr>
          <w:color w:val="000000" w:themeColor="text1"/>
          <w:lang w:val="en-US"/>
        </w:rPr>
        <w:t>ECMO</w:t>
      </w:r>
      <w:r w:rsidR="00696542" w:rsidRPr="00696542">
        <w:rPr>
          <w:color w:val="000000" w:themeColor="text1"/>
        </w:rPr>
        <w:t xml:space="preserve">» всего 11 статей. </w:t>
      </w:r>
    </w:p>
    <w:p w14:paraId="2171DB33" w14:textId="4440AD40" w:rsidR="00452BA6" w:rsidRPr="00A973AC" w:rsidRDefault="008A1473" w:rsidP="001774D6">
      <w:pPr>
        <w:spacing w:line="360" w:lineRule="auto"/>
        <w:ind w:firstLine="709"/>
        <w:jc w:val="both"/>
      </w:pPr>
      <w:r w:rsidRPr="00DB6917">
        <w:rPr>
          <w:b/>
        </w:rPr>
        <w:t>Цель</w:t>
      </w:r>
      <w:r w:rsidR="00DB6917" w:rsidRPr="00DB6917">
        <w:rPr>
          <w:b/>
        </w:rPr>
        <w:t xml:space="preserve"> исследования</w:t>
      </w:r>
      <w:r w:rsidR="00DB6917">
        <w:t xml:space="preserve">: </w:t>
      </w:r>
      <w:r w:rsidR="00452BA6">
        <w:t xml:space="preserve">Представить случай успешного </w:t>
      </w:r>
      <w:r w:rsidR="00A973AC">
        <w:t xml:space="preserve">применения процедуры ЭКМО </w:t>
      </w:r>
      <w:r w:rsidR="001774D6">
        <w:t>в процессе интенсивной терапии родильницы тяжелой формо</w:t>
      </w:r>
      <w:r w:rsidR="00D65FDF">
        <w:t>й</w:t>
      </w:r>
      <w:r w:rsidR="00A973AC">
        <w:t xml:space="preserve"> новой </w:t>
      </w:r>
      <w:proofErr w:type="spellStart"/>
      <w:r w:rsidR="00A973AC">
        <w:t>коронавирусной</w:t>
      </w:r>
      <w:proofErr w:type="spellEnd"/>
      <w:r w:rsidR="00A973AC">
        <w:t xml:space="preserve"> инфекции </w:t>
      </w:r>
      <w:r w:rsidR="001774D6">
        <w:rPr>
          <w:lang w:val="en-US"/>
        </w:rPr>
        <w:t>COVID</w:t>
      </w:r>
      <w:r w:rsidR="001774D6" w:rsidRPr="001774D6">
        <w:t>-19</w:t>
      </w:r>
      <w:r w:rsidR="00A973AC">
        <w:t>.</w:t>
      </w:r>
    </w:p>
    <w:p w14:paraId="6890D2D0" w14:textId="3C2A48F7" w:rsidR="009921AE" w:rsidRDefault="00055A04" w:rsidP="001774D6">
      <w:pPr>
        <w:pStyle w:val="af"/>
        <w:spacing w:before="0" w:beforeAutospacing="0" w:after="0" w:afterAutospacing="0" w:line="360" w:lineRule="auto"/>
        <w:ind w:firstLine="709"/>
        <w:jc w:val="both"/>
      </w:pPr>
      <w:r w:rsidRPr="001C672B">
        <w:rPr>
          <w:b/>
        </w:rPr>
        <w:t>Клинический пример</w:t>
      </w:r>
      <w:r w:rsidR="001C672B">
        <w:rPr>
          <w:b/>
        </w:rPr>
        <w:t>.</w:t>
      </w:r>
      <w:r w:rsidR="00A973AC">
        <w:t xml:space="preserve"> Пациентка С., 28</w:t>
      </w:r>
      <w:r>
        <w:t xml:space="preserve"> лет, был</w:t>
      </w:r>
      <w:r w:rsidR="00A973AC">
        <w:t>а</w:t>
      </w:r>
      <w:r>
        <w:t xml:space="preserve"> доставлен</w:t>
      </w:r>
      <w:r w:rsidR="00A973AC">
        <w:t>а</w:t>
      </w:r>
      <w:r>
        <w:t xml:space="preserve"> в</w:t>
      </w:r>
      <w:r w:rsidR="00590134">
        <w:t xml:space="preserve"> </w:t>
      </w:r>
      <w:r w:rsidR="00254F1A">
        <w:t>базовый инфекционный госпиталь (</w:t>
      </w:r>
      <w:proofErr w:type="gramStart"/>
      <w:r w:rsidR="00254F1A">
        <w:t xml:space="preserve">БИГ)  </w:t>
      </w:r>
      <w:r w:rsidR="00254F1A" w:rsidRPr="009921AE">
        <w:t>КГБУЗ</w:t>
      </w:r>
      <w:proofErr w:type="gramEnd"/>
      <w:r w:rsidR="00254F1A" w:rsidRPr="009921AE">
        <w:t xml:space="preserve"> «Краевая клиническая больница» (Красноярск) </w:t>
      </w:r>
      <w:r w:rsidR="00590134" w:rsidRPr="009921AE">
        <w:t xml:space="preserve"> </w:t>
      </w:r>
      <w:r w:rsidR="00590134">
        <w:t>08.01.</w:t>
      </w:r>
      <w:r w:rsidR="00C62C66" w:rsidRPr="00C62C66">
        <w:t>20</w:t>
      </w:r>
      <w:r w:rsidR="00590134">
        <w:t>22</w:t>
      </w:r>
      <w:r w:rsidR="001C672B">
        <w:t xml:space="preserve"> года</w:t>
      </w:r>
      <w:r>
        <w:t xml:space="preserve"> </w:t>
      </w:r>
      <w:r w:rsidR="00590134" w:rsidRPr="00585870">
        <w:t xml:space="preserve">бригадой </w:t>
      </w:r>
      <w:r w:rsidR="009921AE" w:rsidRPr="009921AE">
        <w:t>акушерск</w:t>
      </w:r>
      <w:r w:rsidR="009921AE">
        <w:t>ого</w:t>
      </w:r>
      <w:r w:rsidR="009921AE" w:rsidRPr="009921AE">
        <w:t> реанимационно-консультативн</w:t>
      </w:r>
      <w:r w:rsidR="009921AE">
        <w:t>ого</w:t>
      </w:r>
      <w:r w:rsidR="009921AE" w:rsidRPr="009921AE">
        <w:t> центр</w:t>
      </w:r>
      <w:r w:rsidR="009921AE">
        <w:t xml:space="preserve">а </w:t>
      </w:r>
      <w:r w:rsidR="001774D6">
        <w:t>(АРКЦ)</w:t>
      </w:r>
      <w:r w:rsidR="00590134" w:rsidRPr="00585870">
        <w:t xml:space="preserve"> из </w:t>
      </w:r>
      <w:r w:rsidR="001774D6">
        <w:t>К</w:t>
      </w:r>
      <w:r w:rsidR="006136D4">
        <w:t>Г</w:t>
      </w:r>
      <w:r w:rsidR="009921AE" w:rsidRPr="009921AE">
        <w:t xml:space="preserve">БУЗ </w:t>
      </w:r>
      <w:r w:rsidR="001774D6">
        <w:t>«</w:t>
      </w:r>
      <w:r w:rsidR="009921AE" w:rsidRPr="009921AE">
        <w:t xml:space="preserve">Красноярская межрайонная клиническая больница № 20 имени И.С. </w:t>
      </w:r>
      <w:proofErr w:type="spellStart"/>
      <w:r w:rsidR="009921AE" w:rsidRPr="009921AE">
        <w:t>Берзона</w:t>
      </w:r>
      <w:proofErr w:type="spellEnd"/>
      <w:r w:rsidR="001774D6">
        <w:t>»</w:t>
      </w:r>
      <w:r w:rsidR="00DB7A3F">
        <w:t xml:space="preserve">, </w:t>
      </w:r>
      <w:r w:rsidR="001774D6">
        <w:t xml:space="preserve"> </w:t>
      </w:r>
      <w:r w:rsidR="00254F1A" w:rsidRPr="00254F1A">
        <w:rPr>
          <w:color w:val="FF0000"/>
        </w:rPr>
        <w:t xml:space="preserve"> </w:t>
      </w:r>
      <w:r w:rsidR="00DB7A3F" w:rsidRPr="00585870">
        <w:t>где находилась на стационарном лечении с 07.01.</w:t>
      </w:r>
      <w:r w:rsidR="00DB7A3F">
        <w:t>202</w:t>
      </w:r>
      <w:r w:rsidR="00DB7A3F" w:rsidRPr="00585870">
        <w:t>2</w:t>
      </w:r>
      <w:r w:rsidR="00DB7A3F">
        <w:t xml:space="preserve"> по </w:t>
      </w:r>
      <w:r w:rsidR="00DB7A3F" w:rsidRPr="00585870">
        <w:t>08.01.</w:t>
      </w:r>
      <w:r w:rsidR="00DB7A3F">
        <w:t xml:space="preserve">2022, </w:t>
      </w:r>
      <w:r w:rsidR="00590134" w:rsidRPr="00585870">
        <w:t>в первые 2 часа после операции</w:t>
      </w:r>
      <w:r w:rsidR="00DB7A3F">
        <w:t xml:space="preserve"> кесарево сечение.</w:t>
      </w:r>
    </w:p>
    <w:p w14:paraId="6730B3E9" w14:textId="7F0F4E7B" w:rsidR="0001484E" w:rsidRDefault="00055A04" w:rsidP="0001484E">
      <w:pPr>
        <w:pStyle w:val="af"/>
        <w:spacing w:before="0" w:beforeAutospacing="0" w:after="0" w:afterAutospacing="0" w:line="360" w:lineRule="auto"/>
        <w:ind w:firstLine="709"/>
        <w:jc w:val="both"/>
      </w:pPr>
      <w:r w:rsidRPr="001C672B">
        <w:rPr>
          <w:b/>
        </w:rPr>
        <w:t>Диагноз при поступлении:</w:t>
      </w:r>
      <w:r>
        <w:t xml:space="preserve"> </w:t>
      </w:r>
      <w:r w:rsidR="00590134" w:rsidRPr="00585870">
        <w:t>Осн</w:t>
      </w:r>
      <w:r w:rsidR="009921AE">
        <w:t>овной</w:t>
      </w:r>
      <w:r w:rsidR="00590134" w:rsidRPr="00585870">
        <w:t>:</w:t>
      </w:r>
      <w:r w:rsidR="00590134">
        <w:t xml:space="preserve"> </w:t>
      </w:r>
      <w:r w:rsidR="00DB7A3F">
        <w:t xml:space="preserve">Новая коронавирусная </w:t>
      </w:r>
      <w:proofErr w:type="gramStart"/>
      <w:r w:rsidR="00DB7A3F">
        <w:t xml:space="preserve">инфекция  </w:t>
      </w:r>
      <w:r w:rsidR="00DB7A3F">
        <w:rPr>
          <w:lang w:val="en-US"/>
        </w:rPr>
        <w:t>COVID</w:t>
      </w:r>
      <w:proofErr w:type="gramEnd"/>
      <w:r w:rsidR="00590134" w:rsidRPr="00585870">
        <w:t>-19, вирус идентифицирован от</w:t>
      </w:r>
      <w:r w:rsidR="00590134">
        <w:t xml:space="preserve"> 06.01.2</w:t>
      </w:r>
      <w:r w:rsidR="00DB7A3F" w:rsidRPr="00DB7A3F">
        <w:t>02</w:t>
      </w:r>
      <w:r w:rsidR="00590134">
        <w:t>2</w:t>
      </w:r>
      <w:r w:rsidR="00DB7A3F" w:rsidRPr="00DB7A3F">
        <w:t xml:space="preserve"> </w:t>
      </w:r>
      <w:r w:rsidR="00590134">
        <w:t>г</w:t>
      </w:r>
      <w:r w:rsidR="00DB7A3F">
        <w:t>ода</w:t>
      </w:r>
      <w:r w:rsidR="00590134" w:rsidRPr="00585870">
        <w:t>.</w:t>
      </w:r>
      <w:r w:rsidR="00DB7A3F">
        <w:t xml:space="preserve"> </w:t>
      </w:r>
      <w:r w:rsidR="00590134" w:rsidRPr="00585870">
        <w:t>Осл</w:t>
      </w:r>
      <w:r w:rsidR="009921AE">
        <w:t>ожнения</w:t>
      </w:r>
      <w:r w:rsidR="00590134" w:rsidRPr="00585870">
        <w:t>:</w:t>
      </w:r>
      <w:r w:rsidR="00590134">
        <w:t xml:space="preserve"> </w:t>
      </w:r>
      <w:r w:rsidR="00590134" w:rsidRPr="00585870">
        <w:t xml:space="preserve">Двухсторонняя </w:t>
      </w:r>
      <w:proofErr w:type="spellStart"/>
      <w:r w:rsidR="00590134" w:rsidRPr="00585870">
        <w:t>полисегментарная</w:t>
      </w:r>
      <w:proofErr w:type="spellEnd"/>
      <w:r w:rsidR="00590134" w:rsidRPr="00585870">
        <w:t xml:space="preserve"> пневмония, КТ-</w:t>
      </w:r>
      <w:r w:rsidR="00B40FAB">
        <w:t>2-3</w:t>
      </w:r>
      <w:r w:rsidR="00317BD8" w:rsidRPr="00585870">
        <w:t>,</w:t>
      </w:r>
      <w:r w:rsidR="00317BD8" w:rsidRPr="0001484E">
        <w:t xml:space="preserve"> </w:t>
      </w:r>
      <w:r w:rsidR="00317BD8">
        <w:t>дыхательная</w:t>
      </w:r>
      <w:r w:rsidR="0001484E">
        <w:t xml:space="preserve"> недостаточность 1 ст., малый гидроторакс слева, </w:t>
      </w:r>
      <w:proofErr w:type="spellStart"/>
      <w:r w:rsidR="00590134">
        <w:t>ги</w:t>
      </w:r>
      <w:r w:rsidR="00590134" w:rsidRPr="00585870">
        <w:t>дроперикард</w:t>
      </w:r>
      <w:proofErr w:type="spellEnd"/>
      <w:r w:rsidR="00590134" w:rsidRPr="00585870">
        <w:t>.</w:t>
      </w:r>
      <w:r w:rsidR="0001484E">
        <w:t xml:space="preserve"> </w:t>
      </w:r>
      <w:r w:rsidR="00590134" w:rsidRPr="00585870">
        <w:t>Соп</w:t>
      </w:r>
      <w:r w:rsidR="009921AE">
        <w:t>утствующий</w:t>
      </w:r>
      <w:r w:rsidR="00590134" w:rsidRPr="00585870">
        <w:t>:</w:t>
      </w:r>
      <w:r w:rsidR="00590134">
        <w:t xml:space="preserve"> </w:t>
      </w:r>
      <w:r w:rsidR="009B4832">
        <w:t xml:space="preserve">Преждевременные роды </w:t>
      </w:r>
      <w:r w:rsidR="009B4832">
        <w:rPr>
          <w:lang w:val="en-US"/>
        </w:rPr>
        <w:t>I</w:t>
      </w:r>
      <w:r w:rsidR="00590134" w:rsidRPr="00585870">
        <w:t xml:space="preserve"> в 29 недель 3 дня.</w:t>
      </w:r>
      <w:r w:rsidR="00590134">
        <w:t xml:space="preserve"> </w:t>
      </w:r>
      <w:proofErr w:type="spellStart"/>
      <w:r w:rsidR="00590134" w:rsidRPr="00585870">
        <w:t>Преклампсия</w:t>
      </w:r>
      <w:proofErr w:type="spellEnd"/>
      <w:r w:rsidR="00590134" w:rsidRPr="00585870">
        <w:t xml:space="preserve"> тяжелая.</w:t>
      </w:r>
      <w:r w:rsidR="00590134">
        <w:t xml:space="preserve"> </w:t>
      </w:r>
      <w:r w:rsidR="0001484E">
        <w:t xml:space="preserve">Состояние </w:t>
      </w:r>
      <w:proofErr w:type="gramStart"/>
      <w:r w:rsidR="0001484E">
        <w:t>после  черепно</w:t>
      </w:r>
      <w:proofErr w:type="gramEnd"/>
      <w:r w:rsidR="0001484E">
        <w:t xml:space="preserve">-мозговой травмы </w:t>
      </w:r>
      <w:r w:rsidR="00590134" w:rsidRPr="00585870">
        <w:t>от 31.10.2017</w:t>
      </w:r>
      <w:r w:rsidR="0001484E">
        <w:t xml:space="preserve"> года</w:t>
      </w:r>
      <w:r w:rsidR="00590134" w:rsidRPr="00585870">
        <w:t>,</w:t>
      </w:r>
      <w:r w:rsidR="0001484E">
        <w:t xml:space="preserve"> </w:t>
      </w:r>
      <w:r w:rsidR="00590134" w:rsidRPr="00585870">
        <w:t xml:space="preserve">ушиб головного мозга, </w:t>
      </w:r>
      <w:r w:rsidR="00590134" w:rsidRPr="00585870">
        <w:lastRenderedPageBreak/>
        <w:t>тяжелой степени тяжести.</w:t>
      </w:r>
      <w:r w:rsidR="009921AE">
        <w:t xml:space="preserve"> </w:t>
      </w:r>
      <w:r w:rsidR="00590134" w:rsidRPr="00585870">
        <w:t>Структурная фокальная эпилепсия с приступами,</w:t>
      </w:r>
      <w:r w:rsidR="0001484E">
        <w:t xml:space="preserve"> </w:t>
      </w:r>
      <w:r w:rsidR="00590134" w:rsidRPr="00585870">
        <w:t xml:space="preserve">компенсированные на фоне </w:t>
      </w:r>
      <w:proofErr w:type="spellStart"/>
      <w:r w:rsidR="00590134" w:rsidRPr="00585870">
        <w:t>монотерапии</w:t>
      </w:r>
      <w:proofErr w:type="spellEnd"/>
      <w:r w:rsidR="00590134" w:rsidRPr="00585870">
        <w:t xml:space="preserve"> </w:t>
      </w:r>
      <w:r w:rsidR="00B40FAB">
        <w:t>противоэпилептическими</w:t>
      </w:r>
      <w:r w:rsidR="0001484E">
        <w:t xml:space="preserve"> препаратами</w:t>
      </w:r>
      <w:r w:rsidR="00590134" w:rsidRPr="00585870">
        <w:t>.</w:t>
      </w:r>
      <w:r w:rsidR="009921AE">
        <w:t xml:space="preserve"> </w:t>
      </w:r>
      <w:proofErr w:type="spellStart"/>
      <w:r w:rsidR="00590134" w:rsidRPr="00585870">
        <w:t>Гестационный</w:t>
      </w:r>
      <w:proofErr w:type="spellEnd"/>
      <w:r w:rsidR="00590134" w:rsidRPr="00585870">
        <w:t xml:space="preserve"> </w:t>
      </w:r>
      <w:r w:rsidR="0001484E">
        <w:t xml:space="preserve">сахарный диабет с </w:t>
      </w:r>
      <w:r w:rsidR="00590134" w:rsidRPr="00585870">
        <w:t>24 нед</w:t>
      </w:r>
      <w:r w:rsidR="0001484E">
        <w:t>ель беременности (</w:t>
      </w:r>
      <w:r w:rsidR="00590134" w:rsidRPr="00585870">
        <w:t>на диете</w:t>
      </w:r>
      <w:r w:rsidR="0001484E">
        <w:t>)</w:t>
      </w:r>
      <w:r w:rsidR="00590134" w:rsidRPr="00585870">
        <w:t>.</w:t>
      </w:r>
      <w:r w:rsidR="009921AE">
        <w:t xml:space="preserve"> </w:t>
      </w:r>
      <w:r w:rsidR="00590134" w:rsidRPr="00585870">
        <w:t xml:space="preserve">Киста </w:t>
      </w:r>
      <w:proofErr w:type="spellStart"/>
      <w:r w:rsidR="00590134" w:rsidRPr="00585870">
        <w:t>бартолиниевой</w:t>
      </w:r>
      <w:proofErr w:type="spellEnd"/>
      <w:r w:rsidR="00590134" w:rsidRPr="00585870">
        <w:t xml:space="preserve"> железы.</w:t>
      </w:r>
      <w:r w:rsidR="009921AE">
        <w:t xml:space="preserve"> </w:t>
      </w:r>
      <w:r w:rsidR="00590134" w:rsidRPr="00585870">
        <w:t>Микрогематурия неуточненная.</w:t>
      </w:r>
      <w:r w:rsidR="009921AE">
        <w:t xml:space="preserve"> </w:t>
      </w:r>
      <w:proofErr w:type="spellStart"/>
      <w:r w:rsidR="009921AE">
        <w:t>М</w:t>
      </w:r>
      <w:r w:rsidR="00590134" w:rsidRPr="00585870">
        <w:t>онохориальная</w:t>
      </w:r>
      <w:proofErr w:type="spellEnd"/>
      <w:r w:rsidR="00590134" w:rsidRPr="00585870">
        <w:t xml:space="preserve"> </w:t>
      </w:r>
      <w:proofErr w:type="spellStart"/>
      <w:r w:rsidR="00590134" w:rsidRPr="00585870">
        <w:t>диамниотическая</w:t>
      </w:r>
      <w:proofErr w:type="spellEnd"/>
      <w:r w:rsidR="00590134" w:rsidRPr="00585870">
        <w:t xml:space="preserve"> двойня.</w:t>
      </w:r>
      <w:r w:rsidR="009921AE">
        <w:t xml:space="preserve"> </w:t>
      </w:r>
      <w:proofErr w:type="spellStart"/>
      <w:r w:rsidR="0001484E">
        <w:t>Фетофетальный</w:t>
      </w:r>
      <w:proofErr w:type="spellEnd"/>
      <w:r w:rsidR="0001484E">
        <w:t xml:space="preserve"> синдром</w:t>
      </w:r>
      <w:r w:rsidR="00590134" w:rsidRPr="00585870">
        <w:t>.</w:t>
      </w:r>
      <w:r w:rsidR="009921AE">
        <w:t xml:space="preserve"> </w:t>
      </w:r>
      <w:r w:rsidR="00590134" w:rsidRPr="00585870">
        <w:t>Тазовое предлежание обоих плодов.</w:t>
      </w:r>
      <w:r w:rsidR="009921AE">
        <w:t xml:space="preserve"> </w:t>
      </w:r>
      <w:r w:rsidR="0001484E" w:rsidRPr="00585870">
        <w:t>Лапаротомия</w:t>
      </w:r>
      <w:r w:rsidR="00590134" w:rsidRPr="00585870">
        <w:t xml:space="preserve"> нижнесрединная.</w:t>
      </w:r>
      <w:r w:rsidR="009921AE">
        <w:t xml:space="preserve"> К</w:t>
      </w:r>
      <w:r w:rsidR="00590134" w:rsidRPr="00585870">
        <w:t>есарево сечение в нижнем маточном сегменте поперечным разрезом.</w:t>
      </w:r>
      <w:r w:rsidR="009921AE">
        <w:t xml:space="preserve"> </w:t>
      </w:r>
      <w:r w:rsidR="00590134" w:rsidRPr="00585870">
        <w:t>Дренирование брюшной полости слева.</w:t>
      </w:r>
    </w:p>
    <w:p w14:paraId="27C56E53" w14:textId="68C0D9E9" w:rsidR="00055A04" w:rsidRPr="000A7D36" w:rsidRDefault="00387FCB" w:rsidP="0001484E">
      <w:pPr>
        <w:pStyle w:val="af"/>
        <w:spacing w:before="0" w:beforeAutospacing="0" w:after="0" w:afterAutospacing="0" w:line="360" w:lineRule="auto"/>
        <w:ind w:firstLine="709"/>
        <w:jc w:val="both"/>
      </w:pPr>
      <w:r>
        <w:rPr>
          <w:rFonts w:eastAsia="Microsoft YaHei"/>
          <w:color w:val="000000"/>
        </w:rPr>
        <w:t xml:space="preserve">При поступлении </w:t>
      </w:r>
      <w:r w:rsidR="00C87C10">
        <w:rPr>
          <w:rFonts w:eastAsia="Microsoft YaHei"/>
          <w:color w:val="000000"/>
        </w:rPr>
        <w:t>родильнице</w:t>
      </w:r>
      <w:r>
        <w:rPr>
          <w:rFonts w:eastAsia="Microsoft YaHei"/>
          <w:color w:val="000000"/>
        </w:rPr>
        <w:t xml:space="preserve"> в условиях </w:t>
      </w:r>
      <w:r w:rsidR="00545EA2">
        <w:rPr>
          <w:rFonts w:eastAsia="Microsoft YaHei"/>
          <w:color w:val="000000"/>
        </w:rPr>
        <w:t xml:space="preserve">приемного отделения </w:t>
      </w:r>
      <w:r w:rsidR="00C87C10">
        <w:rPr>
          <w:rFonts w:eastAsia="Microsoft YaHei"/>
          <w:color w:val="000000"/>
        </w:rPr>
        <w:t>БИГ</w:t>
      </w:r>
      <w:r w:rsidR="00545EA2">
        <w:rPr>
          <w:rFonts w:eastAsia="Microsoft YaHei"/>
          <w:color w:val="000000"/>
        </w:rPr>
        <w:t xml:space="preserve"> </w:t>
      </w:r>
      <w:r w:rsidR="00853643">
        <w:rPr>
          <w:rFonts w:eastAsia="Microsoft YaHei"/>
          <w:color w:val="000000"/>
        </w:rPr>
        <w:t>были проведены следующие диагностические и лабораторные исследования: компьютерная томография органов грудной клетки (МСКТ ОГК)</w:t>
      </w:r>
      <w:r w:rsidR="005C7E48">
        <w:rPr>
          <w:rFonts w:eastAsia="Microsoft YaHei"/>
          <w:color w:val="000000"/>
        </w:rPr>
        <w:t>, ЭХО</w:t>
      </w:r>
      <w:r w:rsidR="00853643">
        <w:rPr>
          <w:rFonts w:eastAsia="Microsoft YaHei"/>
          <w:color w:val="000000"/>
        </w:rPr>
        <w:t>-</w:t>
      </w:r>
      <w:r w:rsidR="005C7E48">
        <w:rPr>
          <w:rFonts w:eastAsia="Microsoft YaHei"/>
          <w:color w:val="000000"/>
        </w:rPr>
        <w:t xml:space="preserve">КГ, дуплексное исследование вен нижних конечностей, </w:t>
      </w:r>
      <w:r w:rsidR="00853643">
        <w:rPr>
          <w:rFonts w:eastAsia="Microsoft YaHei"/>
          <w:color w:val="000000"/>
        </w:rPr>
        <w:t>биохимический анализ крови</w:t>
      </w:r>
      <w:r w:rsidR="005C7E48">
        <w:t xml:space="preserve">, </w:t>
      </w:r>
      <w:r w:rsidR="00C64755">
        <w:t>о</w:t>
      </w:r>
      <w:r w:rsidR="00853643">
        <w:t>бщий анализ крови (ОАК)</w:t>
      </w:r>
      <w:r w:rsidR="005C7E48">
        <w:t xml:space="preserve">, </w:t>
      </w:r>
      <w:proofErr w:type="spellStart"/>
      <w:r w:rsidR="005C7E48">
        <w:t>коагулограмма</w:t>
      </w:r>
      <w:proofErr w:type="spellEnd"/>
      <w:r w:rsidR="005C7E48">
        <w:t xml:space="preserve">, </w:t>
      </w:r>
      <w:r w:rsidR="00853643">
        <w:rPr>
          <w:lang w:val="en-US"/>
        </w:rPr>
        <w:t>D</w:t>
      </w:r>
      <w:r w:rsidR="005C7E48">
        <w:t>-</w:t>
      </w:r>
      <w:proofErr w:type="spellStart"/>
      <w:r w:rsidR="005C7E48">
        <w:t>димер</w:t>
      </w:r>
      <w:proofErr w:type="spellEnd"/>
      <w:r w:rsidR="005C7E48">
        <w:t xml:space="preserve">, </w:t>
      </w:r>
      <w:proofErr w:type="spellStart"/>
      <w:r w:rsidR="005C7E48">
        <w:t>кардиоферменты</w:t>
      </w:r>
      <w:proofErr w:type="spellEnd"/>
      <w:r w:rsidR="005C7E48">
        <w:t xml:space="preserve">, группа крови, </w:t>
      </w:r>
      <w:r w:rsidR="00853643">
        <w:t>анализ газов крови и кислотно-щелочного состояния</w:t>
      </w:r>
      <w:r w:rsidR="005C7E48">
        <w:t xml:space="preserve">, </w:t>
      </w:r>
      <w:proofErr w:type="spellStart"/>
      <w:r w:rsidR="009921AE">
        <w:t>лактатдегидрогеназа</w:t>
      </w:r>
      <w:proofErr w:type="spellEnd"/>
      <w:r w:rsidR="00DC22BD">
        <w:t xml:space="preserve"> (ЛДГ)</w:t>
      </w:r>
      <w:r w:rsidR="005C7E48">
        <w:t xml:space="preserve">, </w:t>
      </w:r>
      <w:proofErr w:type="spellStart"/>
      <w:r w:rsidR="00975B73">
        <w:t>прокальцитонин</w:t>
      </w:r>
      <w:proofErr w:type="spellEnd"/>
      <w:r w:rsidR="00DC22BD">
        <w:t xml:space="preserve"> (ПКТ)</w:t>
      </w:r>
      <w:r w:rsidR="005C7E48">
        <w:t xml:space="preserve">, </w:t>
      </w:r>
      <w:proofErr w:type="spellStart"/>
      <w:r w:rsidR="005C7E48">
        <w:t>ферритин</w:t>
      </w:r>
      <w:proofErr w:type="spellEnd"/>
      <w:r w:rsidR="00853643">
        <w:t>,</w:t>
      </w:r>
      <w:r w:rsidR="00DC22BD">
        <w:rPr>
          <w:rFonts w:eastAsia="Microsoft YaHei"/>
          <w:color w:val="000000"/>
        </w:rPr>
        <w:t xml:space="preserve"> общий анализ мочи (ОАМ)</w:t>
      </w:r>
      <w:r w:rsidR="002A101B">
        <w:rPr>
          <w:rFonts w:eastAsia="Microsoft YaHei"/>
          <w:color w:val="000000"/>
        </w:rPr>
        <w:t xml:space="preserve">, консультирована гинекологом. Учитывая тяжесть состояния и ранний послеоперационный период, </w:t>
      </w:r>
      <w:r w:rsidR="00DC22BD">
        <w:rPr>
          <w:rFonts w:eastAsia="Microsoft YaHei"/>
          <w:color w:val="000000"/>
        </w:rPr>
        <w:t>родильница была госп</w:t>
      </w:r>
      <w:r w:rsidR="002A101B">
        <w:rPr>
          <w:rFonts w:eastAsia="Microsoft YaHei"/>
          <w:color w:val="000000"/>
        </w:rPr>
        <w:t xml:space="preserve">итализирована в </w:t>
      </w:r>
      <w:r w:rsidR="00DC22BD">
        <w:rPr>
          <w:rFonts w:eastAsia="Microsoft YaHei"/>
          <w:color w:val="000000"/>
        </w:rPr>
        <w:t>отделение анестезиологии-реанимации</w:t>
      </w:r>
      <w:r w:rsidR="002A101B">
        <w:rPr>
          <w:rFonts w:eastAsia="Microsoft YaHei"/>
          <w:color w:val="000000"/>
        </w:rPr>
        <w:t>.</w:t>
      </w:r>
    </w:p>
    <w:p w14:paraId="65AA5C9F" w14:textId="660BF36E" w:rsidR="00BE3D65" w:rsidRPr="00CC3A62" w:rsidRDefault="002A101B" w:rsidP="00F320FD">
      <w:pPr>
        <w:spacing w:line="360" w:lineRule="auto"/>
        <w:ind w:firstLine="567"/>
        <w:jc w:val="both"/>
        <w:rPr>
          <w:color w:val="FF0000"/>
        </w:rPr>
      </w:pPr>
      <w:r w:rsidRPr="00823CE2">
        <w:t xml:space="preserve">В </w:t>
      </w:r>
      <w:r w:rsidR="003D5703">
        <w:t>ОАР</w:t>
      </w:r>
      <w:r w:rsidRPr="00823CE2">
        <w:t xml:space="preserve"> начат</w:t>
      </w:r>
      <w:r w:rsidR="003D5703">
        <w:t>а</w:t>
      </w:r>
      <w:r w:rsidRPr="00823CE2">
        <w:t xml:space="preserve"> интенсивной терапии, </w:t>
      </w:r>
      <w:r w:rsidR="003D5703">
        <w:t>со</w:t>
      </w:r>
      <w:r w:rsidR="00BE3D65">
        <w:t>гласно вышеу</w:t>
      </w:r>
      <w:r w:rsidR="003D5703">
        <w:t xml:space="preserve">казанным методическим </w:t>
      </w:r>
      <w:proofErr w:type="spellStart"/>
      <w:r w:rsidR="003D5703">
        <w:t>рекоменациям</w:t>
      </w:r>
      <w:proofErr w:type="spellEnd"/>
      <w:r w:rsidR="003D5703">
        <w:t xml:space="preserve"> </w:t>
      </w:r>
      <w:r w:rsidR="003D5703" w:rsidRPr="00B40FAB">
        <w:t>[</w:t>
      </w:r>
      <w:r w:rsidR="00B40FAB" w:rsidRPr="00B40FAB">
        <w:t>2,3,4</w:t>
      </w:r>
      <w:r w:rsidR="003D5703" w:rsidRPr="00B40FAB">
        <w:t>]</w:t>
      </w:r>
      <w:r w:rsidR="00BE3D65" w:rsidRPr="00B40FAB">
        <w:t>,</w:t>
      </w:r>
      <w:r w:rsidR="00BE3D65">
        <w:t xml:space="preserve"> в том числе </w:t>
      </w:r>
      <w:proofErr w:type="spellStart"/>
      <w:r w:rsidR="005F01DC" w:rsidRPr="00823CE2">
        <w:t>моноклональные</w:t>
      </w:r>
      <w:proofErr w:type="spellEnd"/>
      <w:r w:rsidR="005F01DC" w:rsidRPr="00823CE2">
        <w:t xml:space="preserve"> антитела</w:t>
      </w:r>
      <w:r w:rsidR="00BE3D65">
        <w:t xml:space="preserve"> </w:t>
      </w:r>
      <w:r w:rsidR="00BE3D65" w:rsidRPr="00DE57AF">
        <w:t>(</w:t>
      </w:r>
      <w:proofErr w:type="spellStart"/>
      <w:r w:rsidR="00975B73" w:rsidRPr="00DE57AF">
        <w:t>Бамланивимаб</w:t>
      </w:r>
      <w:proofErr w:type="spellEnd"/>
      <w:r w:rsidR="00975B73" w:rsidRPr="00DE57AF">
        <w:t xml:space="preserve"> + </w:t>
      </w:r>
      <w:proofErr w:type="spellStart"/>
      <w:r w:rsidR="00975B73" w:rsidRPr="00DE57AF">
        <w:t>Этесевимаб</w:t>
      </w:r>
      <w:proofErr w:type="spellEnd"/>
      <w:r w:rsidR="00975B73" w:rsidRPr="00DE57AF">
        <w:t xml:space="preserve"> 20+40 мл </w:t>
      </w:r>
      <w:r w:rsidR="00DE57AF" w:rsidRPr="00DE57AF">
        <w:t>(</w:t>
      </w:r>
      <w:r w:rsidR="00DE57AF" w:rsidRPr="00DE57AF">
        <w:rPr>
          <w:lang w:val="en-US"/>
        </w:rPr>
        <w:t>Eli</w:t>
      </w:r>
      <w:r w:rsidR="00DE57AF" w:rsidRPr="00DE57AF">
        <w:t xml:space="preserve"> </w:t>
      </w:r>
      <w:r w:rsidR="00DE57AF" w:rsidRPr="00DE57AF">
        <w:rPr>
          <w:lang w:val="en-US"/>
        </w:rPr>
        <w:t>Lilly</w:t>
      </w:r>
      <w:r w:rsidR="00DE57AF" w:rsidRPr="00DE57AF">
        <w:t xml:space="preserve">, США) </w:t>
      </w:r>
      <w:r w:rsidR="00975B73" w:rsidRPr="00DE57AF">
        <w:t xml:space="preserve">в виде продленной внутривенной </w:t>
      </w:r>
      <w:proofErr w:type="spellStart"/>
      <w:r w:rsidR="0086623D" w:rsidRPr="00DE57AF">
        <w:t>ин</w:t>
      </w:r>
      <w:r w:rsidR="00975B73" w:rsidRPr="00DE57AF">
        <w:t>фузии</w:t>
      </w:r>
      <w:proofErr w:type="spellEnd"/>
      <w:r w:rsidR="00975B73" w:rsidRPr="00DE57AF">
        <w:t xml:space="preserve"> однократно</w:t>
      </w:r>
      <w:r w:rsidR="00BE3D65" w:rsidRPr="00DE57AF">
        <w:t>)</w:t>
      </w:r>
      <w:r w:rsidR="005F01DC" w:rsidRPr="00DE57AF">
        <w:t xml:space="preserve">, </w:t>
      </w:r>
      <w:proofErr w:type="spellStart"/>
      <w:r w:rsidR="0086623D" w:rsidRPr="00DE57AF">
        <w:t>утеротоническая</w:t>
      </w:r>
      <w:proofErr w:type="spellEnd"/>
      <w:r w:rsidR="0086623D" w:rsidRPr="00DE57AF">
        <w:t xml:space="preserve"> терапия  </w:t>
      </w:r>
      <w:r w:rsidR="00BE3D65" w:rsidRPr="00DE57AF">
        <w:t>(</w:t>
      </w:r>
      <w:r w:rsidR="0086623D" w:rsidRPr="00DE57AF">
        <w:t>Окситоцин 5 МЕ внутримышечно 2 раза в день</w:t>
      </w:r>
      <w:r w:rsidR="00BE3D65" w:rsidRPr="00DE57AF">
        <w:t xml:space="preserve">), </w:t>
      </w:r>
      <w:proofErr w:type="spellStart"/>
      <w:r w:rsidR="00BE3D65" w:rsidRPr="00DE57AF">
        <w:t>гепатопротекторная</w:t>
      </w:r>
      <w:proofErr w:type="spellEnd"/>
      <w:r w:rsidR="00BE3D65" w:rsidRPr="00DE57AF">
        <w:t xml:space="preserve"> терапия (</w:t>
      </w:r>
      <w:proofErr w:type="spellStart"/>
      <w:r w:rsidR="0086623D" w:rsidRPr="00DE57AF">
        <w:t>Гептрал</w:t>
      </w:r>
      <w:proofErr w:type="spellEnd"/>
      <w:r w:rsidR="0086623D" w:rsidRPr="00DE57AF">
        <w:t xml:space="preserve"> 400 мг </w:t>
      </w:r>
      <w:proofErr w:type="spellStart"/>
      <w:r w:rsidR="0086623D" w:rsidRPr="00DE57AF">
        <w:t>струйно</w:t>
      </w:r>
      <w:proofErr w:type="spellEnd"/>
      <w:r w:rsidR="0086623D" w:rsidRPr="00DE57AF">
        <w:t xml:space="preserve"> 2 раза в день</w:t>
      </w:r>
      <w:r w:rsidR="00BE3D65" w:rsidRPr="00DE57AF">
        <w:t>)</w:t>
      </w:r>
      <w:r w:rsidR="0086623D" w:rsidRPr="00DE57AF">
        <w:t xml:space="preserve">, Магния сульфат 25% внутривенно в виде продленной </w:t>
      </w:r>
      <w:proofErr w:type="spellStart"/>
      <w:r w:rsidR="0086623D" w:rsidRPr="00DE57AF">
        <w:t>инфузии</w:t>
      </w:r>
      <w:proofErr w:type="spellEnd"/>
      <w:r w:rsidR="0086623D" w:rsidRPr="00DE57AF">
        <w:t xml:space="preserve"> </w:t>
      </w:r>
      <w:r w:rsidR="00DE57AF">
        <w:t xml:space="preserve">1-1,5 г/час </w:t>
      </w:r>
      <w:r w:rsidR="0086623D" w:rsidRPr="00DE57AF">
        <w:t xml:space="preserve">через </w:t>
      </w:r>
      <w:proofErr w:type="spellStart"/>
      <w:r w:rsidR="0086623D" w:rsidRPr="00DE57AF">
        <w:t>инфуз</w:t>
      </w:r>
      <w:r w:rsidR="00DE57AF">
        <w:t>омат</w:t>
      </w:r>
      <w:proofErr w:type="spellEnd"/>
      <w:r w:rsidR="00DE57AF">
        <w:t>, противосудорожная терапия -</w:t>
      </w:r>
      <w:r w:rsidR="0086623D" w:rsidRPr="00DE57AF">
        <w:t xml:space="preserve"> </w:t>
      </w:r>
      <w:proofErr w:type="spellStart"/>
      <w:r w:rsidR="00823CE2" w:rsidRPr="00DE57AF">
        <w:t>Сейсар</w:t>
      </w:r>
      <w:proofErr w:type="spellEnd"/>
      <w:r w:rsidR="00823CE2" w:rsidRPr="00DE57AF">
        <w:t xml:space="preserve"> </w:t>
      </w:r>
      <w:r w:rsidR="00DE57AF">
        <w:t>(</w:t>
      </w:r>
      <w:proofErr w:type="spellStart"/>
      <w:r w:rsidR="00DE57AF">
        <w:t>ламотриждин</w:t>
      </w:r>
      <w:proofErr w:type="spellEnd"/>
      <w:r w:rsidR="00DE57AF">
        <w:t xml:space="preserve">, </w:t>
      </w:r>
      <w:proofErr w:type="spellStart"/>
      <w:r w:rsidR="00DE57AF">
        <w:t>Алколоид</w:t>
      </w:r>
      <w:proofErr w:type="spellEnd"/>
      <w:r w:rsidR="00DE57AF">
        <w:t xml:space="preserve"> Скопье, Республика Северная Македония) </w:t>
      </w:r>
      <w:r w:rsidR="00823CE2" w:rsidRPr="00DE57AF">
        <w:t>по 150 мг 2 ра</w:t>
      </w:r>
      <w:r w:rsidR="00FF43CB" w:rsidRPr="00DE57AF">
        <w:t>з</w:t>
      </w:r>
      <w:r w:rsidR="00823CE2" w:rsidRPr="00DE57AF">
        <w:t>а в сутки внутрь</w:t>
      </w:r>
      <w:r w:rsidR="005F01DC" w:rsidRPr="00DE57AF">
        <w:rPr>
          <w:color w:val="FF0000"/>
        </w:rPr>
        <w:t>.</w:t>
      </w:r>
      <w:r w:rsidR="005F01DC" w:rsidRPr="00CC3A62">
        <w:rPr>
          <w:color w:val="FF0000"/>
        </w:rPr>
        <w:t xml:space="preserve"> </w:t>
      </w:r>
      <w:r w:rsidR="00CC3A62" w:rsidRPr="00CC3A62">
        <w:rPr>
          <w:color w:val="FF0000"/>
        </w:rPr>
        <w:t xml:space="preserve"> </w:t>
      </w:r>
    </w:p>
    <w:p w14:paraId="5D4A2F02" w14:textId="0B5434A8" w:rsidR="00A66003" w:rsidRDefault="00790AB7" w:rsidP="00F320FD">
      <w:pPr>
        <w:spacing w:line="360" w:lineRule="auto"/>
        <w:ind w:firstLine="567"/>
        <w:jc w:val="both"/>
      </w:pPr>
      <w:r>
        <w:t xml:space="preserve">На фоне </w:t>
      </w:r>
      <w:proofErr w:type="spellStart"/>
      <w:r>
        <w:t>инсуффляции</w:t>
      </w:r>
      <w:proofErr w:type="spellEnd"/>
      <w:r>
        <w:t xml:space="preserve"> увлажненного кислорода </w:t>
      </w:r>
      <w:r w:rsidR="0086623D" w:rsidRPr="00823CE2">
        <w:t>через</w:t>
      </w:r>
      <w:r>
        <w:t xml:space="preserve"> лицевую маску </w:t>
      </w:r>
      <w:proofErr w:type="spellStart"/>
      <w:r>
        <w:rPr>
          <w:lang w:val="en-US"/>
        </w:rPr>
        <w:t>SpO</w:t>
      </w:r>
      <w:proofErr w:type="spellEnd"/>
      <w:r w:rsidRPr="00790AB7">
        <w:t xml:space="preserve">2 = </w:t>
      </w:r>
      <w:r>
        <w:t xml:space="preserve">95-97%, анализ газового состава крови не имел выраженных отклонений о </w:t>
      </w:r>
      <w:proofErr w:type="spellStart"/>
      <w:r>
        <w:t>референсных</w:t>
      </w:r>
      <w:proofErr w:type="spellEnd"/>
      <w:r>
        <w:t xml:space="preserve"> </w:t>
      </w:r>
      <w:proofErr w:type="gramStart"/>
      <w:r>
        <w:t>значений</w:t>
      </w:r>
      <w:r w:rsidR="00182058">
        <w:t xml:space="preserve">: </w:t>
      </w:r>
      <w:r w:rsidR="00AA16EF">
        <w:t xml:space="preserve"> </w:t>
      </w:r>
      <w:r w:rsidR="00AA16EF">
        <w:rPr>
          <w:lang w:val="en-US"/>
        </w:rPr>
        <w:t>pH</w:t>
      </w:r>
      <w:proofErr w:type="gramEnd"/>
      <w:r w:rsidR="00182058">
        <w:t xml:space="preserve"> = </w:t>
      </w:r>
      <w:r w:rsidR="00AA16EF" w:rsidRPr="00AA16EF">
        <w:t xml:space="preserve"> 7.3</w:t>
      </w:r>
      <w:r w:rsidR="00182058">
        <w:t>0</w:t>
      </w:r>
      <w:r w:rsidR="00AA16EF">
        <w:t xml:space="preserve">, </w:t>
      </w:r>
      <w:proofErr w:type="spellStart"/>
      <w:r w:rsidR="00182058">
        <w:rPr>
          <w:lang w:val="en-US"/>
        </w:rPr>
        <w:t>Pa</w:t>
      </w:r>
      <w:r w:rsidR="00AA16EF">
        <w:rPr>
          <w:lang w:val="en-US"/>
        </w:rPr>
        <w:t>CO</w:t>
      </w:r>
      <w:proofErr w:type="spellEnd"/>
      <w:r w:rsidR="00AA16EF" w:rsidRPr="00AA16EF">
        <w:t xml:space="preserve">2 </w:t>
      </w:r>
      <w:r w:rsidR="00182058" w:rsidRPr="00182058">
        <w:t xml:space="preserve">= </w:t>
      </w:r>
      <w:r w:rsidR="00182058">
        <w:t>32,</w:t>
      </w:r>
      <w:r w:rsidR="00AA16EF" w:rsidRPr="00AA16EF">
        <w:t xml:space="preserve">5 </w:t>
      </w:r>
      <w:r w:rsidR="00182058" w:rsidRPr="00182058">
        <w:t xml:space="preserve"> </w:t>
      </w:r>
      <w:r w:rsidR="00182058">
        <w:t xml:space="preserve">мм </w:t>
      </w:r>
      <w:proofErr w:type="spellStart"/>
      <w:r w:rsidR="00182058">
        <w:t>рт.ст</w:t>
      </w:r>
      <w:proofErr w:type="spellEnd"/>
      <w:r w:rsidR="00AA16EF">
        <w:t xml:space="preserve">, </w:t>
      </w:r>
      <w:proofErr w:type="spellStart"/>
      <w:r w:rsidR="00182058">
        <w:rPr>
          <w:lang w:val="en-US"/>
        </w:rPr>
        <w:t>Pa</w:t>
      </w:r>
      <w:r w:rsidR="00AA16EF">
        <w:rPr>
          <w:lang w:val="en-US"/>
        </w:rPr>
        <w:t>O</w:t>
      </w:r>
      <w:proofErr w:type="spellEnd"/>
      <w:r w:rsidR="00AA16EF" w:rsidRPr="00AA16EF">
        <w:t xml:space="preserve">2 </w:t>
      </w:r>
      <w:r w:rsidR="00182058" w:rsidRPr="00182058">
        <w:t xml:space="preserve">= </w:t>
      </w:r>
      <w:r w:rsidR="00317BD8">
        <w:t>90,</w:t>
      </w:r>
      <w:r w:rsidR="00AA16EF" w:rsidRPr="00AA16EF">
        <w:t xml:space="preserve">2 </w:t>
      </w:r>
      <w:r w:rsidR="00182058">
        <w:t xml:space="preserve">мм </w:t>
      </w:r>
      <w:proofErr w:type="spellStart"/>
      <w:r w:rsidR="00182058">
        <w:t>рт.ст</w:t>
      </w:r>
      <w:proofErr w:type="spellEnd"/>
      <w:r w:rsidR="00182058">
        <w:t>.</w:t>
      </w:r>
      <w:r w:rsidR="00AA16EF">
        <w:t xml:space="preserve">, </w:t>
      </w:r>
      <w:proofErr w:type="spellStart"/>
      <w:r w:rsidR="00734B13">
        <w:t>лактат</w:t>
      </w:r>
      <w:proofErr w:type="spellEnd"/>
      <w:r w:rsidR="000366CC">
        <w:t xml:space="preserve"> </w:t>
      </w:r>
      <w:r w:rsidR="00182058">
        <w:t xml:space="preserve">= </w:t>
      </w:r>
      <w:r w:rsidR="000366CC">
        <w:t xml:space="preserve">1,0 </w:t>
      </w:r>
      <w:proofErr w:type="spellStart"/>
      <w:r w:rsidR="000366CC">
        <w:t>ммоль</w:t>
      </w:r>
      <w:proofErr w:type="spellEnd"/>
      <w:r w:rsidR="000366CC">
        <w:t xml:space="preserve">/л, </w:t>
      </w:r>
      <w:r w:rsidR="00734B13">
        <w:t xml:space="preserve"> </w:t>
      </w:r>
      <w:r w:rsidR="00182058">
        <w:t>что свидетельствовало об отсутствии  значимых расстройств газообмена (</w:t>
      </w:r>
      <w:proofErr w:type="spellStart"/>
      <w:r w:rsidR="00182058">
        <w:rPr>
          <w:lang w:val="en-US"/>
        </w:rPr>
        <w:t>PaO</w:t>
      </w:r>
      <w:proofErr w:type="spellEnd"/>
      <w:r w:rsidR="00182058" w:rsidRPr="00182058">
        <w:t>2/</w:t>
      </w:r>
      <w:proofErr w:type="spellStart"/>
      <w:r w:rsidR="00182058">
        <w:rPr>
          <w:lang w:val="en-US"/>
        </w:rPr>
        <w:t>FiO</w:t>
      </w:r>
      <w:proofErr w:type="spellEnd"/>
      <w:r w:rsidR="00182058" w:rsidRPr="00182058">
        <w:t xml:space="preserve">2 = </w:t>
      </w:r>
      <w:r w:rsidR="00AA16EF">
        <w:t xml:space="preserve"> </w:t>
      </w:r>
      <w:r w:rsidR="006B3109">
        <w:t>300</w:t>
      </w:r>
      <w:r w:rsidR="00182058">
        <w:t xml:space="preserve"> мм </w:t>
      </w:r>
      <w:proofErr w:type="spellStart"/>
      <w:r w:rsidR="00182058">
        <w:t>р</w:t>
      </w:r>
      <w:r w:rsidR="00317BD8">
        <w:t>т</w:t>
      </w:r>
      <w:r w:rsidR="00182058">
        <w:t>.ст</w:t>
      </w:r>
      <w:proofErr w:type="spellEnd"/>
      <w:r w:rsidR="006B3109">
        <w:t>.</w:t>
      </w:r>
      <w:r w:rsidR="00182058">
        <w:t>)</w:t>
      </w:r>
      <w:r w:rsidR="006B3109">
        <w:t xml:space="preserve"> </w:t>
      </w:r>
    </w:p>
    <w:p w14:paraId="6274E2F0" w14:textId="7F330880" w:rsidR="006B3109" w:rsidRDefault="006B3109" w:rsidP="00D6575D">
      <w:pPr>
        <w:spacing w:line="360" w:lineRule="auto"/>
        <w:ind w:firstLine="567"/>
        <w:jc w:val="both"/>
      </w:pPr>
      <w:r>
        <w:t>09.01.</w:t>
      </w:r>
      <w:r w:rsidR="00317BD8">
        <w:t>20</w:t>
      </w:r>
      <w:r>
        <w:t xml:space="preserve">22 </w:t>
      </w:r>
      <w:r w:rsidR="00317BD8">
        <w:t>года имела место</w:t>
      </w:r>
      <w:r>
        <w:t xml:space="preserve"> отрицательная динамика в виде нарастания </w:t>
      </w:r>
      <w:r w:rsidR="00317BD8">
        <w:t xml:space="preserve">тяжести дыхательной недостаточности, сопровождающееся </w:t>
      </w:r>
      <w:r w:rsidR="004F4395">
        <w:t xml:space="preserve">снижением </w:t>
      </w:r>
      <w:proofErr w:type="spellStart"/>
      <w:r w:rsidR="00317BD8">
        <w:rPr>
          <w:lang w:val="en-US"/>
        </w:rPr>
        <w:t>SpO</w:t>
      </w:r>
      <w:proofErr w:type="spellEnd"/>
      <w:r w:rsidR="00317BD8" w:rsidRPr="00317BD8">
        <w:t xml:space="preserve">2 </w:t>
      </w:r>
      <w:r>
        <w:t xml:space="preserve">до 80% на </w:t>
      </w:r>
      <w:proofErr w:type="spellStart"/>
      <w:r>
        <w:t>инсуфляции</w:t>
      </w:r>
      <w:proofErr w:type="spellEnd"/>
      <w:r>
        <w:t xml:space="preserve"> </w:t>
      </w:r>
      <w:r w:rsidR="00823CE2">
        <w:t>увлажненного кислорода</w:t>
      </w:r>
      <w:r>
        <w:t xml:space="preserve">, </w:t>
      </w:r>
      <w:r w:rsidR="00317BD8">
        <w:t xml:space="preserve">родильнице была начата НВЛ со следующими параметрами: PEEP = 7 см </w:t>
      </w:r>
      <w:proofErr w:type="spellStart"/>
      <w:r w:rsidR="00317BD8">
        <w:t>вод.ст</w:t>
      </w:r>
      <w:proofErr w:type="spellEnd"/>
      <w:r w:rsidR="00317BD8">
        <w:t>.,  давление поддержки (</w:t>
      </w:r>
      <w:r w:rsidR="00317BD8">
        <w:rPr>
          <w:lang w:val="en-US"/>
        </w:rPr>
        <w:t>PS</w:t>
      </w:r>
      <w:r w:rsidR="00317BD8">
        <w:t xml:space="preserve">)  </w:t>
      </w:r>
      <w:r w:rsidR="00317BD8" w:rsidRPr="00317BD8">
        <w:t xml:space="preserve">= </w:t>
      </w:r>
      <w:r w:rsidR="00317BD8">
        <w:t xml:space="preserve">12 см </w:t>
      </w:r>
      <w:proofErr w:type="spellStart"/>
      <w:r w:rsidR="00317BD8">
        <w:t>вод.ст</w:t>
      </w:r>
      <w:proofErr w:type="spellEnd"/>
      <w:r w:rsidR="00317BD8">
        <w:t xml:space="preserve">.,  I:E=1:2, FiO2 = 85-80 %. что привело к возрастанию </w:t>
      </w:r>
      <w:r w:rsidR="00317BD8" w:rsidRPr="00317BD8">
        <w:t xml:space="preserve"> </w:t>
      </w:r>
      <w:proofErr w:type="spellStart"/>
      <w:r w:rsidR="00317BD8">
        <w:rPr>
          <w:lang w:val="en-US"/>
        </w:rPr>
        <w:t>SpO</w:t>
      </w:r>
      <w:proofErr w:type="spellEnd"/>
      <w:r w:rsidR="00317BD8" w:rsidRPr="00317BD8">
        <w:t xml:space="preserve">2 </w:t>
      </w:r>
      <w:r w:rsidR="00317BD8">
        <w:t>до 97% и обеспечению следующих показателей - дыхательный объем (</w:t>
      </w:r>
      <w:proofErr w:type="spellStart"/>
      <w:r w:rsidR="00317BD8">
        <w:t>Vt</w:t>
      </w:r>
      <w:proofErr w:type="spellEnd"/>
      <w:r w:rsidR="00317BD8">
        <w:t xml:space="preserve">) = 400-450 мл, минутный объем дыхания (MV) = 8,8-10,8 л/мин, </w:t>
      </w:r>
      <w:r w:rsidR="004F4395">
        <w:t xml:space="preserve">число </w:t>
      </w:r>
      <w:r>
        <w:t xml:space="preserve"> спонт</w:t>
      </w:r>
      <w:r w:rsidR="00823CE2">
        <w:t>анных дыхательных движений</w:t>
      </w:r>
      <w:r w:rsidR="004F4395">
        <w:t xml:space="preserve"> (</w:t>
      </w:r>
      <w:r w:rsidR="004F4395">
        <w:rPr>
          <w:lang w:val="en-US"/>
        </w:rPr>
        <w:t>F</w:t>
      </w:r>
      <w:r w:rsidR="004F4395">
        <w:t xml:space="preserve">) = </w:t>
      </w:r>
      <w:r>
        <w:t xml:space="preserve"> 22-24</w:t>
      </w:r>
      <w:r w:rsidR="004F4395">
        <w:t xml:space="preserve"> дых/мин</w:t>
      </w:r>
      <w:r w:rsidR="00C64755">
        <w:t xml:space="preserve">, </w:t>
      </w:r>
      <w:proofErr w:type="spellStart"/>
      <w:r w:rsidR="00C64755">
        <w:t>лактат</w:t>
      </w:r>
      <w:proofErr w:type="spellEnd"/>
      <w:r w:rsidR="00C64755">
        <w:t xml:space="preserve"> – 1,3 </w:t>
      </w:r>
      <w:proofErr w:type="spellStart"/>
      <w:r w:rsidR="00C64755">
        <w:t>ммоль</w:t>
      </w:r>
      <w:proofErr w:type="spellEnd"/>
      <w:r w:rsidR="00C64755">
        <w:t xml:space="preserve">/л, </w:t>
      </w:r>
      <w:proofErr w:type="spellStart"/>
      <w:r w:rsidR="00C64755">
        <w:rPr>
          <w:lang w:val="en-US"/>
        </w:rPr>
        <w:t>PaO</w:t>
      </w:r>
      <w:proofErr w:type="spellEnd"/>
      <w:r w:rsidR="00C64755" w:rsidRPr="00C64755">
        <w:t>2/</w:t>
      </w:r>
      <w:proofErr w:type="spellStart"/>
      <w:r w:rsidR="00C64755">
        <w:rPr>
          <w:lang w:val="en-US"/>
        </w:rPr>
        <w:t>FiO</w:t>
      </w:r>
      <w:proofErr w:type="spellEnd"/>
      <w:r w:rsidR="00C64755" w:rsidRPr="00C64755">
        <w:t xml:space="preserve">2 =  158 </w:t>
      </w:r>
      <w:r w:rsidR="00C64755">
        <w:t xml:space="preserve">мм </w:t>
      </w:r>
      <w:proofErr w:type="spellStart"/>
      <w:r w:rsidR="00C64755">
        <w:t>рт.ст</w:t>
      </w:r>
      <w:proofErr w:type="spellEnd"/>
      <w:r w:rsidR="00C64755">
        <w:t>.</w:t>
      </w:r>
      <w:r w:rsidR="00D6575D">
        <w:t xml:space="preserve"> Начата</w:t>
      </w:r>
      <w:r w:rsidR="00823CE2">
        <w:t xml:space="preserve"> </w:t>
      </w:r>
      <w:r w:rsidR="00D6575D">
        <w:t>антибактериальная терапия (</w:t>
      </w:r>
      <w:proofErr w:type="spellStart"/>
      <w:r w:rsidR="00D6575D">
        <w:t>м</w:t>
      </w:r>
      <w:r w:rsidR="00823CE2">
        <w:t>еропенем</w:t>
      </w:r>
      <w:proofErr w:type="spellEnd"/>
      <w:r w:rsidR="00823CE2">
        <w:t xml:space="preserve"> по 1 </w:t>
      </w:r>
      <w:proofErr w:type="spellStart"/>
      <w:r w:rsidR="00823CE2">
        <w:t>гр</w:t>
      </w:r>
      <w:proofErr w:type="spellEnd"/>
      <w:r w:rsidR="00823CE2">
        <w:t xml:space="preserve"> 3 раза в сутки в виде продленной </w:t>
      </w:r>
      <w:proofErr w:type="spellStart"/>
      <w:r w:rsidR="00823CE2">
        <w:t>инфузии</w:t>
      </w:r>
      <w:proofErr w:type="spellEnd"/>
      <w:r w:rsidR="00823CE2">
        <w:t xml:space="preserve"> через </w:t>
      </w:r>
      <w:proofErr w:type="spellStart"/>
      <w:r w:rsidR="00823CE2">
        <w:t>инфузомат</w:t>
      </w:r>
      <w:proofErr w:type="spellEnd"/>
      <w:r w:rsidR="00823CE2">
        <w:t xml:space="preserve">, </w:t>
      </w:r>
      <w:proofErr w:type="spellStart"/>
      <w:r w:rsidR="00D6575D">
        <w:t>л</w:t>
      </w:r>
      <w:r w:rsidR="00823CE2">
        <w:t>инезолид</w:t>
      </w:r>
      <w:proofErr w:type="spellEnd"/>
      <w:r w:rsidR="00823CE2">
        <w:t xml:space="preserve"> по 300 мг 2 раза в сутки внутривенно </w:t>
      </w:r>
      <w:proofErr w:type="spellStart"/>
      <w:r w:rsidR="00823CE2">
        <w:t>капельно</w:t>
      </w:r>
      <w:proofErr w:type="spellEnd"/>
      <w:r w:rsidR="00D6575D">
        <w:t>)</w:t>
      </w:r>
      <w:r w:rsidR="00823CE2">
        <w:t xml:space="preserve">, с целью коррекции </w:t>
      </w:r>
      <w:proofErr w:type="spellStart"/>
      <w:r w:rsidR="00823CE2">
        <w:lastRenderedPageBreak/>
        <w:t>гипоальбуминемии</w:t>
      </w:r>
      <w:proofErr w:type="spellEnd"/>
      <w:r w:rsidR="00823CE2">
        <w:t xml:space="preserve"> к терапии добавлен </w:t>
      </w:r>
      <w:r w:rsidR="00D6575D">
        <w:t>а</w:t>
      </w:r>
      <w:r w:rsidR="00823CE2">
        <w:t xml:space="preserve">льбумин 20% 100 мл 2 раза в сутки внутривенно </w:t>
      </w:r>
      <w:proofErr w:type="spellStart"/>
      <w:r w:rsidR="00823CE2">
        <w:t>капельно</w:t>
      </w:r>
      <w:proofErr w:type="spellEnd"/>
      <w:r w:rsidR="00823CE2">
        <w:t>.</w:t>
      </w:r>
    </w:p>
    <w:p w14:paraId="08DD4E8D" w14:textId="5D7D891F" w:rsidR="00DC15E5" w:rsidRDefault="00EC1EBD" w:rsidP="00DC15E5">
      <w:pPr>
        <w:spacing w:line="360" w:lineRule="auto"/>
        <w:ind w:firstLine="567"/>
        <w:jc w:val="both"/>
      </w:pPr>
      <w:r>
        <w:t>10.01.</w:t>
      </w:r>
      <w:r w:rsidR="00D6575D">
        <w:t>20</w:t>
      </w:r>
      <w:r>
        <w:t>22</w:t>
      </w:r>
      <w:r w:rsidR="008C21F4">
        <w:t xml:space="preserve"> </w:t>
      </w:r>
      <w:r w:rsidR="00D6575D">
        <w:t xml:space="preserve">года </w:t>
      </w:r>
      <w:r w:rsidR="008C21F4">
        <w:t>учитывая нар</w:t>
      </w:r>
      <w:r w:rsidR="00EC09A5">
        <w:t>а</w:t>
      </w:r>
      <w:r w:rsidR="008C21F4">
        <w:t>стание</w:t>
      </w:r>
      <w:r w:rsidR="00D6575D">
        <w:t xml:space="preserve"> маркеров воспаления (</w:t>
      </w:r>
      <w:r w:rsidR="00EC09A5">
        <w:t>С-ре</w:t>
      </w:r>
      <w:r w:rsidR="00D6575D">
        <w:t>активный белок увеличился с 52,</w:t>
      </w:r>
      <w:r w:rsidR="00EC09A5">
        <w:t xml:space="preserve">8 мг/л до 125,3 мг/л) и для коррекции </w:t>
      </w:r>
      <w:r w:rsidR="00D6575D">
        <w:t>«</w:t>
      </w:r>
      <w:proofErr w:type="spellStart"/>
      <w:r w:rsidR="00EC09A5">
        <w:t>цитокинового</w:t>
      </w:r>
      <w:proofErr w:type="spellEnd"/>
      <w:r w:rsidR="00EC09A5">
        <w:t xml:space="preserve"> шторма</w:t>
      </w:r>
      <w:proofErr w:type="gramStart"/>
      <w:r w:rsidR="00D6575D">
        <w:t>»</w:t>
      </w:r>
      <w:r w:rsidR="00A85D74">
        <w:t>,</w:t>
      </w:r>
      <w:r w:rsidR="008C21F4">
        <w:t xml:space="preserve"> </w:t>
      </w:r>
      <w:r>
        <w:t xml:space="preserve"> </w:t>
      </w:r>
      <w:r w:rsidR="009C36C8">
        <w:t>пациентке</w:t>
      </w:r>
      <w:proofErr w:type="gramEnd"/>
      <w:r>
        <w:t xml:space="preserve"> начат сеанс </w:t>
      </w:r>
      <w:proofErr w:type="spellStart"/>
      <w:r w:rsidRPr="00585870">
        <w:t>детоксикации</w:t>
      </w:r>
      <w:proofErr w:type="spellEnd"/>
      <w:r w:rsidRPr="00585870">
        <w:t xml:space="preserve"> колонкой </w:t>
      </w:r>
      <w:r w:rsidR="009C36C8">
        <w:t>«</w:t>
      </w:r>
      <w:proofErr w:type="spellStart"/>
      <w:r w:rsidRPr="00585870">
        <w:t>CytoSorb</w:t>
      </w:r>
      <w:proofErr w:type="spellEnd"/>
      <w:r w:rsidR="009C36C8">
        <w:t xml:space="preserve">» </w:t>
      </w:r>
      <w:r w:rsidR="00675FA7">
        <w:t>(</w:t>
      </w:r>
      <w:proofErr w:type="spellStart"/>
      <w:r w:rsidR="00675FA7">
        <w:rPr>
          <w:lang w:val="en-US"/>
        </w:rPr>
        <w:t>Cytosorbents</w:t>
      </w:r>
      <w:proofErr w:type="spellEnd"/>
      <w:r w:rsidR="00675FA7" w:rsidRPr="00675FA7">
        <w:t xml:space="preserve"> </w:t>
      </w:r>
      <w:r w:rsidR="00675FA7">
        <w:rPr>
          <w:lang w:val="en-US"/>
        </w:rPr>
        <w:t>Europe</w:t>
      </w:r>
      <w:r w:rsidR="00675FA7" w:rsidRPr="00675FA7">
        <w:t xml:space="preserve"> </w:t>
      </w:r>
      <w:r w:rsidR="00675FA7">
        <w:rPr>
          <w:lang w:val="en-US"/>
        </w:rPr>
        <w:t>GmbH</w:t>
      </w:r>
      <w:r w:rsidR="00675FA7">
        <w:t>, Германия</w:t>
      </w:r>
      <w:r w:rsidR="00675FA7" w:rsidRPr="00675FA7">
        <w:t xml:space="preserve">) </w:t>
      </w:r>
      <w:r w:rsidR="00D6575D">
        <w:t>длительностью 8 часов</w:t>
      </w:r>
      <w:r w:rsidR="00EC09A5">
        <w:t xml:space="preserve"> с</w:t>
      </w:r>
      <w:r w:rsidR="00D6575D">
        <w:t xml:space="preserve">о следующими </w:t>
      </w:r>
      <w:r w:rsidR="00EC09A5">
        <w:t xml:space="preserve"> параметрами процедуры</w:t>
      </w:r>
      <w:r w:rsidR="00D6575D">
        <w:t xml:space="preserve">: </w:t>
      </w:r>
      <w:r w:rsidR="00913227">
        <w:t>с</w:t>
      </w:r>
      <w:r w:rsidR="00D6575D">
        <w:t>корость потока крови 200 мл/мин;</w:t>
      </w:r>
      <w:r w:rsidR="00A85D74" w:rsidRPr="00A85D74">
        <w:t xml:space="preserve"> </w:t>
      </w:r>
      <w:r w:rsidR="00D6575D" w:rsidRPr="00675FA7">
        <w:t>б</w:t>
      </w:r>
      <w:r w:rsidR="00A85D74" w:rsidRPr="00675FA7">
        <w:t xml:space="preserve">олюс гепарина 6,5 </w:t>
      </w:r>
      <w:r w:rsidR="00675FA7">
        <w:t>МЕ/</w:t>
      </w:r>
      <w:r w:rsidR="00675FA7" w:rsidRPr="00675FA7">
        <w:t>кг</w:t>
      </w:r>
      <w:r w:rsidR="00A85D74" w:rsidRPr="00675FA7">
        <w:t xml:space="preserve">, </w:t>
      </w:r>
      <w:r w:rsidR="00D6575D" w:rsidRPr="00675FA7">
        <w:t>п</w:t>
      </w:r>
      <w:r w:rsidR="00A85D74" w:rsidRPr="00675FA7">
        <w:t xml:space="preserve">родленная </w:t>
      </w:r>
      <w:proofErr w:type="spellStart"/>
      <w:r w:rsidR="00A85D74" w:rsidRPr="00675FA7">
        <w:t>антикоагуляция</w:t>
      </w:r>
      <w:proofErr w:type="spellEnd"/>
      <w:r w:rsidR="00A85D74" w:rsidRPr="00675FA7">
        <w:t xml:space="preserve"> гепарином  </w:t>
      </w:r>
      <w:r w:rsidR="00675FA7">
        <w:t>4 МЕ</w:t>
      </w:r>
      <w:r w:rsidR="00675FA7" w:rsidRPr="00675FA7">
        <w:t>/кг</w:t>
      </w:r>
      <w:r w:rsidR="00A85D74" w:rsidRPr="00675FA7">
        <w:t>/час.</w:t>
      </w:r>
      <w:r w:rsidR="00A85D74" w:rsidRPr="00A85D74">
        <w:t xml:space="preserve">  Уровень </w:t>
      </w:r>
      <w:r w:rsidR="00151237">
        <w:t>активированного свертывания крови (</w:t>
      </w:r>
      <w:r w:rsidR="00A85D74" w:rsidRPr="00A85D74">
        <w:t>АСТ</w:t>
      </w:r>
      <w:r w:rsidR="00151237">
        <w:t xml:space="preserve">) варьировал от </w:t>
      </w:r>
      <w:r w:rsidR="00A85D74" w:rsidRPr="00A85D74">
        <w:t xml:space="preserve"> </w:t>
      </w:r>
      <w:r w:rsidR="00151237">
        <w:t xml:space="preserve"> </w:t>
      </w:r>
      <w:r w:rsidR="00A85D74" w:rsidRPr="00A85D74">
        <w:t xml:space="preserve"> 140 с</w:t>
      </w:r>
      <w:r w:rsidR="00151237">
        <w:t xml:space="preserve"> до 190 с</w:t>
      </w:r>
      <w:r w:rsidR="00A731B7">
        <w:t xml:space="preserve">. </w:t>
      </w:r>
      <w:r w:rsidR="00151237">
        <w:t xml:space="preserve">В ходе процедуры </w:t>
      </w:r>
      <w:proofErr w:type="spellStart"/>
      <w:r w:rsidR="00151237">
        <w:rPr>
          <w:lang w:val="en-US"/>
        </w:rPr>
        <w:t>FiO</w:t>
      </w:r>
      <w:proofErr w:type="spellEnd"/>
      <w:r w:rsidR="00151237" w:rsidRPr="00151237">
        <w:t xml:space="preserve">2 </w:t>
      </w:r>
      <w:r w:rsidR="00127176">
        <w:t>была снижена</w:t>
      </w:r>
      <w:r w:rsidR="00151237">
        <w:t xml:space="preserve"> до 65%, </w:t>
      </w:r>
      <w:proofErr w:type="spellStart"/>
      <w:r w:rsidR="00151237">
        <w:rPr>
          <w:lang w:val="en-US"/>
        </w:rPr>
        <w:t>SpO</w:t>
      </w:r>
      <w:proofErr w:type="spellEnd"/>
      <w:r w:rsidR="00151237" w:rsidRPr="00151237">
        <w:t>2 = 93-97%</w:t>
      </w:r>
      <w:r w:rsidR="00151237">
        <w:t xml:space="preserve">, а </w:t>
      </w:r>
      <w:proofErr w:type="spellStart"/>
      <w:r w:rsidR="00151237">
        <w:rPr>
          <w:lang w:val="en-US"/>
        </w:rPr>
        <w:t>PaO</w:t>
      </w:r>
      <w:proofErr w:type="spellEnd"/>
      <w:r w:rsidR="00151237" w:rsidRPr="00151237">
        <w:t>2/</w:t>
      </w:r>
      <w:proofErr w:type="spellStart"/>
      <w:r w:rsidR="00151237">
        <w:rPr>
          <w:lang w:val="en-US"/>
        </w:rPr>
        <w:t>FiO</w:t>
      </w:r>
      <w:proofErr w:type="spellEnd"/>
      <w:r w:rsidR="00151237" w:rsidRPr="00151237">
        <w:t xml:space="preserve">2 </w:t>
      </w:r>
      <w:r w:rsidR="00151237">
        <w:t xml:space="preserve">возрос до 190 мм </w:t>
      </w:r>
      <w:proofErr w:type="spellStart"/>
      <w:r w:rsidR="00151237">
        <w:t>рт.ст</w:t>
      </w:r>
      <w:proofErr w:type="spellEnd"/>
      <w:r w:rsidR="00151237">
        <w:t xml:space="preserve">. </w:t>
      </w:r>
      <w:r w:rsidR="00127176">
        <w:t>П</w:t>
      </w:r>
      <w:r w:rsidR="00FF43CB">
        <w:t xml:space="preserve">осле сеанса </w:t>
      </w:r>
      <w:proofErr w:type="spellStart"/>
      <w:r w:rsidR="00FF43CB">
        <w:t>цитосорбции</w:t>
      </w:r>
      <w:proofErr w:type="spellEnd"/>
      <w:r w:rsidR="00FF43CB">
        <w:t xml:space="preserve"> </w:t>
      </w:r>
      <w:r w:rsidR="00127176">
        <w:t xml:space="preserve">уровень СРБ уменьшился </w:t>
      </w:r>
      <w:proofErr w:type="gramStart"/>
      <w:r w:rsidR="00127176">
        <w:t xml:space="preserve">до </w:t>
      </w:r>
      <w:r w:rsidR="00D71D15">
        <w:t xml:space="preserve"> 82</w:t>
      </w:r>
      <w:proofErr w:type="gramEnd"/>
      <w:r w:rsidR="00D71D15">
        <w:t xml:space="preserve">,9 мг/л, </w:t>
      </w:r>
      <w:r w:rsidR="00127176">
        <w:t xml:space="preserve"> ПКТ с  0,99 </w:t>
      </w:r>
      <w:proofErr w:type="spellStart"/>
      <w:r w:rsidR="00127176">
        <w:t>нг</w:t>
      </w:r>
      <w:proofErr w:type="spellEnd"/>
      <w:r w:rsidR="00127176">
        <w:t>/мл, до</w:t>
      </w:r>
      <w:r w:rsidR="00D71D15">
        <w:t xml:space="preserve"> 0,55 </w:t>
      </w:r>
      <w:proofErr w:type="spellStart"/>
      <w:r w:rsidR="00D71D15">
        <w:t>нг</w:t>
      </w:r>
      <w:proofErr w:type="spellEnd"/>
      <w:r w:rsidR="00D71D15">
        <w:t>/мл.</w:t>
      </w:r>
      <w:r w:rsidR="00DC15E5">
        <w:t xml:space="preserve"> </w:t>
      </w:r>
      <w:r w:rsidR="00A80FA1">
        <w:t>11.01.</w:t>
      </w:r>
      <w:r w:rsidR="00DC15E5">
        <w:t>20</w:t>
      </w:r>
      <w:r w:rsidR="00A80FA1">
        <w:t xml:space="preserve">22 </w:t>
      </w:r>
      <w:r w:rsidR="00DC15E5">
        <w:t xml:space="preserve">фракция кислорода, обеспечивающая </w:t>
      </w:r>
      <w:proofErr w:type="gramStart"/>
      <w:r w:rsidR="00DC15E5">
        <w:t xml:space="preserve">поддержание </w:t>
      </w:r>
      <w:r w:rsidR="00A80FA1">
        <w:t xml:space="preserve"> </w:t>
      </w:r>
      <w:proofErr w:type="spellStart"/>
      <w:r w:rsidR="00DC15E5">
        <w:rPr>
          <w:lang w:val="en-US"/>
        </w:rPr>
        <w:t>SpO</w:t>
      </w:r>
      <w:proofErr w:type="spellEnd"/>
      <w:proofErr w:type="gramEnd"/>
      <w:r w:rsidR="00DC15E5" w:rsidRPr="00DC15E5">
        <w:t xml:space="preserve">2 = 97-98% </w:t>
      </w:r>
      <w:r w:rsidR="00DC15E5">
        <w:t xml:space="preserve">снизилась до </w:t>
      </w:r>
      <w:r w:rsidR="00A80FA1">
        <w:t xml:space="preserve">45%, </w:t>
      </w:r>
      <w:r w:rsidR="00DC15E5">
        <w:t xml:space="preserve">а </w:t>
      </w:r>
      <w:proofErr w:type="spellStart"/>
      <w:r w:rsidR="003F2D47">
        <w:rPr>
          <w:lang w:val="en-US"/>
        </w:rPr>
        <w:t>PaO</w:t>
      </w:r>
      <w:proofErr w:type="spellEnd"/>
      <w:r w:rsidR="003F2D47" w:rsidRPr="003F2D47">
        <w:t>2/</w:t>
      </w:r>
      <w:proofErr w:type="spellStart"/>
      <w:r w:rsidR="003F2D47">
        <w:rPr>
          <w:lang w:val="en-US"/>
        </w:rPr>
        <w:t>FiO</w:t>
      </w:r>
      <w:proofErr w:type="spellEnd"/>
      <w:r w:rsidR="003F2D47" w:rsidRPr="003F2D47">
        <w:t xml:space="preserve">2 </w:t>
      </w:r>
      <w:r w:rsidR="00A80FA1">
        <w:t xml:space="preserve"> </w:t>
      </w:r>
      <w:r w:rsidR="00DC15E5">
        <w:t>возрос</w:t>
      </w:r>
      <w:r w:rsidR="00A80FA1">
        <w:t xml:space="preserve"> до 205</w:t>
      </w:r>
      <w:r w:rsidR="00DC15E5">
        <w:t xml:space="preserve"> мм </w:t>
      </w:r>
      <w:proofErr w:type="spellStart"/>
      <w:r w:rsidR="00DC15E5">
        <w:t>рт.ст</w:t>
      </w:r>
      <w:proofErr w:type="spellEnd"/>
      <w:r w:rsidR="00DC15E5">
        <w:t>.</w:t>
      </w:r>
    </w:p>
    <w:p w14:paraId="4612BAB6" w14:textId="227302F1" w:rsidR="00A731B7" w:rsidRPr="00F435FE" w:rsidRDefault="00904844" w:rsidP="00F435FE">
      <w:pPr>
        <w:spacing w:line="360" w:lineRule="auto"/>
        <w:ind w:firstLine="567"/>
        <w:jc w:val="both"/>
        <w:rPr>
          <w:color w:val="FF0000"/>
        </w:rPr>
      </w:pPr>
      <w:r>
        <w:t xml:space="preserve">Однако, в период с </w:t>
      </w:r>
      <w:r w:rsidR="001829C1">
        <w:t>11.01.</w:t>
      </w:r>
      <w:r>
        <w:t>2022</w:t>
      </w:r>
      <w:r w:rsidR="001829C1">
        <w:t xml:space="preserve"> по 13.01.</w:t>
      </w:r>
      <w:r>
        <w:t>2022</w:t>
      </w:r>
      <w:r w:rsidR="001829C1">
        <w:t xml:space="preserve"> отмечается увеличение </w:t>
      </w:r>
      <w:proofErr w:type="spellStart"/>
      <w:r>
        <w:rPr>
          <w:lang w:val="en-US"/>
        </w:rPr>
        <w:t>FiO</w:t>
      </w:r>
      <w:proofErr w:type="spellEnd"/>
      <w:r w:rsidRPr="00904844">
        <w:t xml:space="preserve">2 </w:t>
      </w:r>
      <w:r w:rsidR="009E5C1A" w:rsidRPr="009E5C1A">
        <w:t xml:space="preserve">до </w:t>
      </w:r>
      <w:r w:rsidRPr="00904844">
        <w:t xml:space="preserve"> </w:t>
      </w:r>
      <w:r w:rsidR="001829C1">
        <w:t xml:space="preserve"> </w:t>
      </w:r>
      <w:proofErr w:type="spellStart"/>
      <w:r w:rsidR="001829C1">
        <w:t>до</w:t>
      </w:r>
      <w:proofErr w:type="spellEnd"/>
      <w:r w:rsidR="001829C1">
        <w:t xml:space="preserve"> 55</w:t>
      </w:r>
      <w:r w:rsidR="00F2442B">
        <w:t>%-70%</w:t>
      </w:r>
      <w:r w:rsidR="001829C1">
        <w:t>, снижение уровня</w:t>
      </w:r>
      <w:r w:rsidRPr="00904844">
        <w:t xml:space="preserve"> </w:t>
      </w:r>
      <w:proofErr w:type="spellStart"/>
      <w:r>
        <w:rPr>
          <w:lang w:val="en-US"/>
        </w:rPr>
        <w:t>Pa</w:t>
      </w:r>
      <w:r w:rsidR="001829C1">
        <w:rPr>
          <w:lang w:val="en-US"/>
        </w:rPr>
        <w:t>O</w:t>
      </w:r>
      <w:proofErr w:type="spellEnd"/>
      <w:r w:rsidR="001829C1" w:rsidRPr="001829C1">
        <w:t>2</w:t>
      </w:r>
      <w:r>
        <w:t xml:space="preserve"> с 94 </w:t>
      </w:r>
      <w:r w:rsidR="009E5C1A">
        <w:t xml:space="preserve">мм </w:t>
      </w:r>
      <w:proofErr w:type="spellStart"/>
      <w:r w:rsidR="009E5C1A">
        <w:t>рт.ст</w:t>
      </w:r>
      <w:proofErr w:type="spellEnd"/>
      <w:r w:rsidR="009E5C1A">
        <w:t xml:space="preserve">. </w:t>
      </w:r>
      <w:r>
        <w:t xml:space="preserve">до 55 мм </w:t>
      </w:r>
      <w:proofErr w:type="spellStart"/>
      <w:r>
        <w:t>рт.ст</w:t>
      </w:r>
      <w:proofErr w:type="spellEnd"/>
      <w:r>
        <w:t>.</w:t>
      </w:r>
      <w:r w:rsidR="001829C1">
        <w:t xml:space="preserve"> и снижение </w:t>
      </w:r>
      <w:proofErr w:type="spellStart"/>
      <w:r>
        <w:rPr>
          <w:lang w:val="en-US"/>
        </w:rPr>
        <w:t>PaO</w:t>
      </w:r>
      <w:proofErr w:type="spellEnd"/>
      <w:r w:rsidRPr="00904844">
        <w:t>2/</w:t>
      </w:r>
      <w:r>
        <w:rPr>
          <w:lang w:val="en-US"/>
        </w:rPr>
        <w:t>Fi</w:t>
      </w:r>
      <w:r>
        <w:t>О2</w:t>
      </w:r>
      <w:r w:rsidRPr="00904844">
        <w:t xml:space="preserve"> </w:t>
      </w:r>
      <w:proofErr w:type="gramStart"/>
      <w:r>
        <w:t xml:space="preserve">до </w:t>
      </w:r>
      <w:r w:rsidR="00F2442B">
        <w:t xml:space="preserve"> 76</w:t>
      </w:r>
      <w:proofErr w:type="gramEnd"/>
      <w:r>
        <w:t xml:space="preserve"> мм </w:t>
      </w:r>
      <w:proofErr w:type="spellStart"/>
      <w:r>
        <w:t>рт.ст</w:t>
      </w:r>
      <w:proofErr w:type="spellEnd"/>
      <w:r w:rsidR="00F2442B">
        <w:t>.</w:t>
      </w:r>
      <w:r w:rsidR="00F435FE">
        <w:rPr>
          <w:color w:val="FF0000"/>
        </w:rPr>
        <w:t xml:space="preserve"> </w:t>
      </w:r>
      <w:r w:rsidR="00F435FE">
        <w:t>П</w:t>
      </w:r>
      <w:r w:rsidR="00D61985">
        <w:t>роведено МСКТ ОГК</w:t>
      </w:r>
      <w:r w:rsidR="00F435FE">
        <w:t xml:space="preserve">, по данным которого имела </w:t>
      </w:r>
      <w:r w:rsidR="003E3591">
        <w:t xml:space="preserve">место отрицательная динамика в </w:t>
      </w:r>
      <w:r w:rsidR="00F435FE">
        <w:t xml:space="preserve">виде нарастания объёма </w:t>
      </w:r>
      <w:r w:rsidR="00632E0C">
        <w:t>поражения</w:t>
      </w:r>
      <w:r w:rsidR="00F435FE">
        <w:t xml:space="preserve"> до КТ 4. </w:t>
      </w:r>
      <w:r w:rsidR="009375BA">
        <w:t xml:space="preserve"> </w:t>
      </w:r>
      <w:r w:rsidR="00F435FE">
        <w:t xml:space="preserve">Клинически также наросла тяжесть дыхательной недостаточности, осуществлен перевод </w:t>
      </w:r>
      <w:proofErr w:type="gramStart"/>
      <w:r w:rsidR="00F435FE">
        <w:t xml:space="preserve">на </w:t>
      </w:r>
      <w:r w:rsidR="00D61985">
        <w:t xml:space="preserve"> инвазивную</w:t>
      </w:r>
      <w:proofErr w:type="gramEnd"/>
      <w:r w:rsidR="00D61985">
        <w:t xml:space="preserve"> ИВЛ с высокой </w:t>
      </w:r>
      <w:proofErr w:type="spellStart"/>
      <w:r w:rsidR="00F435FE">
        <w:rPr>
          <w:lang w:val="en-US"/>
        </w:rPr>
        <w:t>FiO</w:t>
      </w:r>
      <w:proofErr w:type="spellEnd"/>
      <w:r w:rsidR="00F435FE" w:rsidRPr="00F435FE">
        <w:t>2 =</w:t>
      </w:r>
      <w:r w:rsidR="00D61985">
        <w:t xml:space="preserve"> 95%</w:t>
      </w:r>
      <w:r w:rsidR="00F435FE">
        <w:t>.</w:t>
      </w:r>
    </w:p>
    <w:p w14:paraId="292375BF" w14:textId="73092418" w:rsidR="00632E0C" w:rsidRDefault="00D61985" w:rsidP="00632E0C">
      <w:pPr>
        <w:spacing w:line="360" w:lineRule="auto"/>
        <w:ind w:firstLine="567"/>
        <w:jc w:val="both"/>
      </w:pPr>
      <w:r>
        <w:t>Проведен консилиум, принято решение ввести блокаторы ИЛ-</w:t>
      </w:r>
      <w:proofErr w:type="gramStart"/>
      <w:r w:rsidR="00C06FFC">
        <w:t>6</w:t>
      </w:r>
      <w:r w:rsidR="00F2442B">
        <w:t xml:space="preserve"> </w:t>
      </w:r>
      <w:r w:rsidR="00F17BA9">
        <w:t xml:space="preserve"> (</w:t>
      </w:r>
      <w:proofErr w:type="spellStart"/>
      <w:proofErr w:type="gramEnd"/>
      <w:r w:rsidR="00F17BA9">
        <w:t>сарилумаб</w:t>
      </w:r>
      <w:proofErr w:type="spellEnd"/>
      <w:r w:rsidR="00F2442B" w:rsidRPr="00F2442B">
        <w:t xml:space="preserve"> 131.6</w:t>
      </w:r>
      <w:r w:rsidR="00F17BA9">
        <w:t xml:space="preserve"> </w:t>
      </w:r>
      <w:r w:rsidR="00236D18">
        <w:t>мг/мл 1,</w:t>
      </w:r>
      <w:r w:rsidR="00F2442B" w:rsidRPr="00F2442B">
        <w:t>14</w:t>
      </w:r>
      <w:r w:rsidR="00F17BA9">
        <w:t xml:space="preserve"> </w:t>
      </w:r>
      <w:r w:rsidR="00F2442B" w:rsidRPr="00F2442B">
        <w:t>мл</w:t>
      </w:r>
      <w:r w:rsidR="00F2442B">
        <w:t xml:space="preserve"> внутривенно </w:t>
      </w:r>
      <w:proofErr w:type="spellStart"/>
      <w:r w:rsidR="00F2442B">
        <w:t>капельно</w:t>
      </w:r>
      <w:proofErr w:type="spellEnd"/>
      <w:r w:rsidR="00F2442B">
        <w:t xml:space="preserve"> в 19:00 и повторная инфузия через 12 часов в 07:00</w:t>
      </w:r>
      <w:r w:rsidR="00F17BA9">
        <w:t>)</w:t>
      </w:r>
      <w:r>
        <w:t xml:space="preserve">, </w:t>
      </w:r>
      <w:r w:rsidR="00F17BA9">
        <w:t xml:space="preserve">проведен повторный сеанс </w:t>
      </w:r>
      <w:r w:rsidR="00C06FFC" w:rsidRPr="00585870">
        <w:t xml:space="preserve">сорбции колонкой </w:t>
      </w:r>
      <w:r w:rsidR="003E3591">
        <w:t>«</w:t>
      </w:r>
      <w:proofErr w:type="spellStart"/>
      <w:r w:rsidR="00C06FFC" w:rsidRPr="00585870">
        <w:t>CytoSorb</w:t>
      </w:r>
      <w:proofErr w:type="spellEnd"/>
      <w:r w:rsidR="003E3591">
        <w:t>»</w:t>
      </w:r>
      <w:r w:rsidR="00F17BA9">
        <w:t xml:space="preserve"> д</w:t>
      </w:r>
      <w:r w:rsidR="00940EC1" w:rsidRPr="00940EC1">
        <w:t>лительностью 15 часов с</w:t>
      </w:r>
      <w:r w:rsidR="00F17BA9">
        <w:t xml:space="preserve">о следующими </w:t>
      </w:r>
      <w:r w:rsidR="00940EC1" w:rsidRPr="00940EC1">
        <w:t xml:space="preserve"> параметрами процедуры</w:t>
      </w:r>
      <w:r w:rsidR="00F17BA9">
        <w:t xml:space="preserve">: скорость потока крови 200 мл/мин, </w:t>
      </w:r>
      <w:r w:rsidR="00940EC1">
        <w:t xml:space="preserve"> </w:t>
      </w:r>
      <w:r w:rsidR="00940EC1" w:rsidRPr="00EF017F">
        <w:t xml:space="preserve">Болюс гепарина 500 </w:t>
      </w:r>
      <w:r w:rsidR="003E3591" w:rsidRPr="00EF017F">
        <w:t>МЕ</w:t>
      </w:r>
      <w:r w:rsidR="00940EC1" w:rsidRPr="00EF017F">
        <w:t xml:space="preserve">, Продленная </w:t>
      </w:r>
      <w:proofErr w:type="spellStart"/>
      <w:r w:rsidR="00940EC1" w:rsidRPr="00EF017F">
        <w:t>антикоагуляция</w:t>
      </w:r>
      <w:proofErr w:type="spellEnd"/>
      <w:r w:rsidR="00940EC1" w:rsidRPr="00EF017F">
        <w:t xml:space="preserve"> гепарином  </w:t>
      </w:r>
      <w:r w:rsidR="00F17BA9" w:rsidRPr="00EF017F">
        <w:t xml:space="preserve"> 1000 </w:t>
      </w:r>
      <w:r w:rsidR="00EF017F" w:rsidRPr="00EF017F">
        <w:t xml:space="preserve">МЕ/час </w:t>
      </w:r>
      <w:r w:rsidR="00F17BA9" w:rsidRPr="00EF017F">
        <w:t xml:space="preserve"> под контролем АСТ = 100-200 с. </w:t>
      </w:r>
      <w:r w:rsidR="00F17BA9">
        <w:t>П</w:t>
      </w:r>
      <w:r w:rsidR="00D71D15">
        <w:t xml:space="preserve">осле сеанса </w:t>
      </w:r>
      <w:proofErr w:type="spellStart"/>
      <w:r w:rsidR="009F1A4E">
        <w:t>цитосорбции</w:t>
      </w:r>
      <w:proofErr w:type="spellEnd"/>
      <w:r w:rsidR="009F1A4E">
        <w:t xml:space="preserve"> СРБ</w:t>
      </w:r>
      <w:r w:rsidR="00F17BA9">
        <w:t xml:space="preserve"> даже несколько возрос (с 95,5 мг/л до</w:t>
      </w:r>
      <w:r w:rsidR="00D71D15">
        <w:t xml:space="preserve"> 111,1 мг/л</w:t>
      </w:r>
      <w:r w:rsidR="00F17BA9">
        <w:t>)</w:t>
      </w:r>
      <w:r w:rsidR="00D71D15">
        <w:t xml:space="preserve">, </w:t>
      </w:r>
      <w:proofErr w:type="spellStart"/>
      <w:r w:rsidR="009F1A4E">
        <w:t>л</w:t>
      </w:r>
      <w:r w:rsidR="00D71D15">
        <w:t>актат</w:t>
      </w:r>
      <w:proofErr w:type="spellEnd"/>
      <w:r w:rsidR="00D71D15">
        <w:t xml:space="preserve"> </w:t>
      </w:r>
      <w:r w:rsidR="009F1A4E">
        <w:t xml:space="preserve">с 0,9 </w:t>
      </w:r>
      <w:proofErr w:type="spellStart"/>
      <w:r w:rsidR="009F1A4E">
        <w:t>ммоль</w:t>
      </w:r>
      <w:proofErr w:type="spellEnd"/>
      <w:r w:rsidR="009F1A4E">
        <w:t xml:space="preserve">/л </w:t>
      </w:r>
      <w:proofErr w:type="gramStart"/>
      <w:r w:rsidR="009F1A4E">
        <w:t xml:space="preserve">до </w:t>
      </w:r>
      <w:r w:rsidR="00D71D15">
        <w:t xml:space="preserve"> 1</w:t>
      </w:r>
      <w:proofErr w:type="gramEnd"/>
      <w:r w:rsidR="00D71D15">
        <w:t xml:space="preserve">,1 ммоль/л, </w:t>
      </w:r>
      <w:r w:rsidR="009F1A4E">
        <w:t>а ПКТ был практически без динамики (0</w:t>
      </w:r>
      <w:r w:rsidR="00D71D15">
        <w:t xml:space="preserve">,26 </w:t>
      </w:r>
      <w:proofErr w:type="spellStart"/>
      <w:r w:rsidR="00D71D15">
        <w:t>нг</w:t>
      </w:r>
      <w:proofErr w:type="spellEnd"/>
      <w:r w:rsidR="00D71D15">
        <w:t>/мл</w:t>
      </w:r>
      <w:r w:rsidR="009F1A4E">
        <w:t xml:space="preserve"> и </w:t>
      </w:r>
      <w:r w:rsidR="00D71D15">
        <w:t xml:space="preserve">0,23 </w:t>
      </w:r>
      <w:proofErr w:type="spellStart"/>
      <w:r w:rsidR="00D71D15">
        <w:t>нг</w:t>
      </w:r>
      <w:proofErr w:type="spellEnd"/>
      <w:r w:rsidR="00D71D15">
        <w:t>/мл</w:t>
      </w:r>
      <w:r w:rsidR="009F1A4E">
        <w:t xml:space="preserve"> </w:t>
      </w:r>
      <w:r w:rsidR="00632E0C">
        <w:t>соответственно</w:t>
      </w:r>
      <w:r w:rsidR="009F1A4E">
        <w:t>)</w:t>
      </w:r>
      <w:r w:rsidR="00632E0C">
        <w:t xml:space="preserve">, снижение PaO2 до 68 мм </w:t>
      </w:r>
      <w:proofErr w:type="spellStart"/>
      <w:r w:rsidR="00632E0C">
        <w:t>рт.ст</w:t>
      </w:r>
      <w:proofErr w:type="spellEnd"/>
      <w:r w:rsidR="00632E0C">
        <w:t xml:space="preserve">., </w:t>
      </w:r>
      <w:proofErr w:type="spellStart"/>
      <w:r w:rsidR="00632E0C">
        <w:rPr>
          <w:lang w:val="en-US"/>
        </w:rPr>
        <w:t>PaCO</w:t>
      </w:r>
      <w:proofErr w:type="spellEnd"/>
      <w:r w:rsidR="00632E0C" w:rsidRPr="00632E0C">
        <w:t xml:space="preserve">2 до 50 мм </w:t>
      </w:r>
      <w:proofErr w:type="spellStart"/>
      <w:r w:rsidR="00632E0C" w:rsidRPr="00632E0C">
        <w:t>рт.ст</w:t>
      </w:r>
      <w:proofErr w:type="spellEnd"/>
      <w:r w:rsidR="00632E0C" w:rsidRPr="00632E0C">
        <w:t>.</w:t>
      </w:r>
      <w:r w:rsidR="00632E0C">
        <w:t xml:space="preserve"> так же в процессе </w:t>
      </w:r>
      <w:r w:rsidR="00C06FFC">
        <w:t xml:space="preserve"> проведения сеанса сорбции у </w:t>
      </w:r>
      <w:r w:rsidR="00632E0C">
        <w:t>пациентки</w:t>
      </w:r>
      <w:r w:rsidR="00C06FFC">
        <w:t xml:space="preserve"> отмеча</w:t>
      </w:r>
      <w:r w:rsidR="00632E0C">
        <w:t>лся</w:t>
      </w:r>
      <w:r w:rsidR="00C06FFC">
        <w:t xml:space="preserve"> эпизод </w:t>
      </w:r>
      <w:r w:rsidR="006A7CF3">
        <w:t xml:space="preserve">кровотечения из половых путей, расценённое как </w:t>
      </w:r>
      <w:r w:rsidR="006E7186">
        <w:t xml:space="preserve">аномальное </w:t>
      </w:r>
      <w:proofErr w:type="spellStart"/>
      <w:r w:rsidR="006E7186">
        <w:t>коагулопатическое</w:t>
      </w:r>
      <w:proofErr w:type="spellEnd"/>
      <w:r w:rsidR="006E7186">
        <w:t xml:space="preserve"> кровотечение</w:t>
      </w:r>
      <w:r w:rsidR="006A7CF3">
        <w:t xml:space="preserve"> в раннем </w:t>
      </w:r>
      <w:r w:rsidR="00EF017F">
        <w:t>послеоперационном</w:t>
      </w:r>
      <w:r w:rsidR="00632E0C">
        <w:t xml:space="preserve"> периоде</w:t>
      </w:r>
      <w:r w:rsidR="006A7CF3">
        <w:t>.</w:t>
      </w:r>
      <w:r w:rsidR="00632E0C">
        <w:t xml:space="preserve"> Сеанс </w:t>
      </w:r>
      <w:proofErr w:type="spellStart"/>
      <w:r w:rsidR="00632E0C">
        <w:t>цитосорбции</w:t>
      </w:r>
      <w:proofErr w:type="spellEnd"/>
      <w:r w:rsidR="00632E0C">
        <w:t xml:space="preserve"> прекращен.</w:t>
      </w:r>
    </w:p>
    <w:p w14:paraId="684209D7" w14:textId="1C672C72" w:rsidR="001829C1" w:rsidRPr="00701CBC" w:rsidRDefault="00AC1ADF" w:rsidP="00632E0C">
      <w:pPr>
        <w:spacing w:line="360" w:lineRule="auto"/>
        <w:ind w:firstLine="567"/>
        <w:jc w:val="both"/>
      </w:pPr>
      <w:r>
        <w:t>14.01.</w:t>
      </w:r>
      <w:r w:rsidR="00632E0C">
        <w:t>20</w:t>
      </w:r>
      <w:r>
        <w:t>22 п</w:t>
      </w:r>
      <w:r w:rsidR="004358D6">
        <w:t>роведен</w:t>
      </w:r>
      <w:r w:rsidR="008244EC">
        <w:t xml:space="preserve">а телемедицинская консультация с ФГБУЗ «Научный центр акушерства, гинекологии и </w:t>
      </w:r>
      <w:proofErr w:type="spellStart"/>
      <w:r w:rsidR="008244EC">
        <w:t>перинатологии</w:t>
      </w:r>
      <w:proofErr w:type="spellEnd"/>
      <w:r w:rsidR="008244EC">
        <w:t xml:space="preserve"> имени академика В.И. Кулакова» Минздрава России  </w:t>
      </w:r>
      <w:r w:rsidR="004358D6">
        <w:t xml:space="preserve"> о решении вопроса начала ЭКМО</w:t>
      </w:r>
      <w:r w:rsidR="00632E0C">
        <w:t>, но учитывая</w:t>
      </w:r>
      <w:r>
        <w:t xml:space="preserve"> улучшение показателей газов крови на фоне пров</w:t>
      </w:r>
      <w:r w:rsidR="00632E0C">
        <w:t xml:space="preserve">еденной процедуры </w:t>
      </w:r>
      <w:proofErr w:type="spellStart"/>
      <w:r w:rsidR="00632E0C">
        <w:t>цитосорбции</w:t>
      </w:r>
      <w:proofErr w:type="spellEnd"/>
      <w:r w:rsidR="00632E0C">
        <w:t xml:space="preserve"> (PaO2 </w:t>
      </w:r>
      <w:r w:rsidR="00632E0C" w:rsidRPr="00632E0C">
        <w:t>=</w:t>
      </w:r>
      <w:r w:rsidR="00701CBC">
        <w:t xml:space="preserve"> 86 </w:t>
      </w:r>
      <w:r w:rsidR="00632E0C">
        <w:t xml:space="preserve">мм </w:t>
      </w:r>
      <w:proofErr w:type="spellStart"/>
      <w:r w:rsidR="00632E0C">
        <w:t>рт.ст</w:t>
      </w:r>
      <w:proofErr w:type="spellEnd"/>
      <w:r w:rsidR="00632E0C">
        <w:t>.</w:t>
      </w:r>
      <w:r w:rsidR="00701CBC">
        <w:t xml:space="preserve">, </w:t>
      </w:r>
      <w:proofErr w:type="spellStart"/>
      <w:r w:rsidR="00632E0C">
        <w:rPr>
          <w:lang w:val="en-US"/>
        </w:rPr>
        <w:t>PaO</w:t>
      </w:r>
      <w:proofErr w:type="spellEnd"/>
      <w:r w:rsidR="00632E0C" w:rsidRPr="00632E0C">
        <w:t>2</w:t>
      </w:r>
      <w:r w:rsidR="00C32BC3" w:rsidRPr="00C32BC3">
        <w:t>/</w:t>
      </w:r>
      <w:proofErr w:type="spellStart"/>
      <w:r w:rsidR="00C32BC3">
        <w:rPr>
          <w:lang w:val="en-US"/>
        </w:rPr>
        <w:t>FiO</w:t>
      </w:r>
      <w:proofErr w:type="spellEnd"/>
      <w:r w:rsidR="00C32BC3" w:rsidRPr="00C32BC3">
        <w:t>2</w:t>
      </w:r>
      <w:r w:rsidR="00632E0C" w:rsidRPr="00632E0C">
        <w:t xml:space="preserve"> </w:t>
      </w:r>
      <w:proofErr w:type="gramStart"/>
      <w:r w:rsidR="00632E0C" w:rsidRPr="00632E0C">
        <w:t>=  103</w:t>
      </w:r>
      <w:proofErr w:type="gramEnd"/>
      <w:r w:rsidR="00632E0C" w:rsidRPr="00632E0C">
        <w:t xml:space="preserve"> </w:t>
      </w:r>
      <w:r w:rsidR="00632E0C">
        <w:t xml:space="preserve">мм </w:t>
      </w:r>
      <w:proofErr w:type="spellStart"/>
      <w:r w:rsidR="00632E0C">
        <w:t>рт.ст</w:t>
      </w:r>
      <w:proofErr w:type="spellEnd"/>
      <w:r w:rsidR="00632E0C">
        <w:t>.</w:t>
      </w:r>
      <w:r>
        <w:t>)</w:t>
      </w:r>
      <w:r w:rsidR="00701CBC">
        <w:t>, начало процедуры ЭКМО принято отложить.</w:t>
      </w:r>
    </w:p>
    <w:p w14:paraId="24BF63A2" w14:textId="77777777" w:rsidR="00D829D9" w:rsidRDefault="00D829D9" w:rsidP="00D71D15">
      <w:pPr>
        <w:spacing w:line="360" w:lineRule="auto"/>
        <w:ind w:firstLine="567"/>
        <w:jc w:val="both"/>
      </w:pPr>
    </w:p>
    <w:p w14:paraId="6B29037C" w14:textId="0BA1790C" w:rsidR="006E7186" w:rsidRDefault="00BF5C59" w:rsidP="00BF5C59">
      <w:pPr>
        <w:spacing w:line="360" w:lineRule="auto"/>
        <w:ind w:firstLine="567"/>
        <w:jc w:val="both"/>
      </w:pPr>
      <w:r>
        <w:lastRenderedPageBreak/>
        <w:t>С 14.01.</w:t>
      </w:r>
      <w:r w:rsidR="00A733EA" w:rsidRPr="00A733EA">
        <w:t>2022</w:t>
      </w:r>
      <w:r>
        <w:t xml:space="preserve"> по 16.01.</w:t>
      </w:r>
      <w:r w:rsidR="00A733EA" w:rsidRPr="00A733EA">
        <w:t>20</w:t>
      </w:r>
      <w:r>
        <w:t xml:space="preserve">22 продолжается ИВЛ с </w:t>
      </w:r>
      <w:proofErr w:type="spellStart"/>
      <w:r w:rsidR="00A733EA">
        <w:rPr>
          <w:lang w:val="en-US"/>
        </w:rPr>
        <w:t>FiO</w:t>
      </w:r>
      <w:proofErr w:type="spellEnd"/>
      <w:r w:rsidR="00A733EA" w:rsidRPr="00A733EA">
        <w:t>2=</w:t>
      </w:r>
      <w:r>
        <w:t xml:space="preserve"> 95%</w:t>
      </w:r>
      <w:r w:rsidR="00A84562">
        <w:t xml:space="preserve">, на этом фоне отмечалось снижение </w:t>
      </w:r>
      <w:proofErr w:type="spellStart"/>
      <w:r w:rsidR="00A733EA">
        <w:rPr>
          <w:lang w:val="en-US"/>
        </w:rPr>
        <w:t>PaO</w:t>
      </w:r>
      <w:proofErr w:type="spellEnd"/>
      <w:r w:rsidR="00A733EA" w:rsidRPr="00A733EA">
        <w:t>2/</w:t>
      </w:r>
      <w:proofErr w:type="spellStart"/>
      <w:r w:rsidR="00A733EA">
        <w:rPr>
          <w:lang w:val="en-US"/>
        </w:rPr>
        <w:t>FiO</w:t>
      </w:r>
      <w:proofErr w:type="spellEnd"/>
      <w:r w:rsidR="00A733EA" w:rsidRPr="00A733EA">
        <w:t>2</w:t>
      </w:r>
      <w:r w:rsidR="00A84562">
        <w:t xml:space="preserve"> со 1</w:t>
      </w:r>
      <w:r w:rsidR="00701CBC">
        <w:t>1</w:t>
      </w:r>
      <w:r w:rsidR="00237069">
        <w:t>8</w:t>
      </w:r>
      <w:r w:rsidR="00A84562">
        <w:t xml:space="preserve"> </w:t>
      </w:r>
      <w:r w:rsidR="00A733EA">
        <w:t xml:space="preserve">мм </w:t>
      </w:r>
      <w:proofErr w:type="spellStart"/>
      <w:r w:rsidR="00A733EA">
        <w:t>рт.ст</w:t>
      </w:r>
      <w:proofErr w:type="spellEnd"/>
      <w:r w:rsidR="00A733EA">
        <w:t xml:space="preserve">. </w:t>
      </w:r>
      <w:r w:rsidR="00A84562">
        <w:t>до 65</w:t>
      </w:r>
      <w:r w:rsidR="00A733EA">
        <w:t xml:space="preserve"> </w:t>
      </w:r>
      <w:proofErr w:type="spellStart"/>
      <w:r w:rsidR="00A733EA">
        <w:t>мм.рт.ст</w:t>
      </w:r>
      <w:proofErr w:type="spellEnd"/>
      <w:r w:rsidR="00A84562">
        <w:t>. При</w:t>
      </w:r>
      <w:r w:rsidR="00A733EA">
        <w:t>нято решение о проведении ЭКМО, но имело</w:t>
      </w:r>
      <w:r w:rsidR="00A84562">
        <w:t xml:space="preserve"> увеличение уровня ПКТ до 27</w:t>
      </w:r>
      <w:r w:rsidR="00A733EA">
        <w:t xml:space="preserve"> </w:t>
      </w:r>
      <w:proofErr w:type="spellStart"/>
      <w:r w:rsidR="00A733EA" w:rsidRPr="00EE12F0">
        <w:t>нг</w:t>
      </w:r>
      <w:proofErr w:type="spellEnd"/>
      <w:r w:rsidR="00A733EA" w:rsidRPr="00EE12F0">
        <w:t>/мл.</w:t>
      </w:r>
      <w:r w:rsidR="00A733EA">
        <w:t xml:space="preserve"> </w:t>
      </w:r>
      <w:r w:rsidR="00A84562">
        <w:t xml:space="preserve"> Начало ЭКМО отложено до окончания</w:t>
      </w:r>
      <w:r w:rsidR="00A733EA">
        <w:t xml:space="preserve"> поиска очага инфекции, проводил</w:t>
      </w:r>
      <w:r w:rsidR="00A84562">
        <w:t xml:space="preserve">ся сеанс </w:t>
      </w:r>
      <w:proofErr w:type="spellStart"/>
      <w:r w:rsidR="00A84562" w:rsidRPr="00585870">
        <w:t>гемосорбци</w:t>
      </w:r>
      <w:r w:rsidR="00A84562">
        <w:t>и</w:t>
      </w:r>
      <w:proofErr w:type="spellEnd"/>
      <w:r w:rsidR="00A84562" w:rsidRPr="00585870">
        <w:t xml:space="preserve"> </w:t>
      </w:r>
      <w:proofErr w:type="spellStart"/>
      <w:r w:rsidR="00A84562" w:rsidRPr="00585870">
        <w:t>выскоселективной</w:t>
      </w:r>
      <w:proofErr w:type="spellEnd"/>
      <w:r w:rsidR="00A84562" w:rsidRPr="00585870">
        <w:t xml:space="preserve"> </w:t>
      </w:r>
      <w:r w:rsidR="009C36C8">
        <w:t>колонкой «</w:t>
      </w:r>
      <w:proofErr w:type="spellStart"/>
      <w:r w:rsidR="00A84562" w:rsidRPr="00585870">
        <w:t>Эфферон</w:t>
      </w:r>
      <w:proofErr w:type="spellEnd"/>
      <w:r w:rsidR="00A733EA">
        <w:t xml:space="preserve"> ЛПС</w:t>
      </w:r>
      <w:r w:rsidR="009C36C8">
        <w:t>»</w:t>
      </w:r>
      <w:r w:rsidR="00EE12F0">
        <w:t xml:space="preserve"> (ООО «</w:t>
      </w:r>
      <w:proofErr w:type="spellStart"/>
      <w:r w:rsidR="00EE12F0">
        <w:t>Нанолек</w:t>
      </w:r>
      <w:proofErr w:type="spellEnd"/>
      <w:r w:rsidR="00EE12F0">
        <w:t>», Россия</w:t>
      </w:r>
      <w:proofErr w:type="gramStart"/>
      <w:r w:rsidR="00EE12F0">
        <w:t>)</w:t>
      </w:r>
      <w:r w:rsidR="00A733EA">
        <w:t xml:space="preserve">, </w:t>
      </w:r>
      <w:r w:rsidR="00BA3859">
        <w:t xml:space="preserve"> длительность</w:t>
      </w:r>
      <w:proofErr w:type="gramEnd"/>
      <w:r w:rsidR="00BA3859">
        <w:t xml:space="preserve"> процедуры 12 часов</w:t>
      </w:r>
      <w:r w:rsidR="00A733EA">
        <w:t xml:space="preserve"> со следующими параметрами: </w:t>
      </w:r>
      <w:r w:rsidR="00BA3859">
        <w:t xml:space="preserve"> </w:t>
      </w:r>
      <w:r w:rsidR="00FF43CB">
        <w:t>с</w:t>
      </w:r>
      <w:r w:rsidR="00A733EA">
        <w:t xml:space="preserve">корость потока крови 200 мл/мин, </w:t>
      </w:r>
      <w:r w:rsidR="00BA3859">
        <w:t xml:space="preserve"> </w:t>
      </w:r>
      <w:r w:rsidR="00A733EA">
        <w:t>п</w:t>
      </w:r>
      <w:r w:rsidR="00BA3859">
        <w:t xml:space="preserve">родленная </w:t>
      </w:r>
      <w:proofErr w:type="spellStart"/>
      <w:r w:rsidR="00BA3859">
        <w:t>антикоагуляция</w:t>
      </w:r>
      <w:proofErr w:type="spellEnd"/>
      <w:r w:rsidR="00BA3859">
        <w:t xml:space="preserve"> гепарином </w:t>
      </w:r>
      <w:r w:rsidR="00A733EA">
        <w:t xml:space="preserve">в дозе от 500 ЕД/час до </w:t>
      </w:r>
      <w:r w:rsidR="00BA3859">
        <w:t xml:space="preserve">1000 </w:t>
      </w:r>
      <w:proofErr w:type="spellStart"/>
      <w:r w:rsidR="00A733EA">
        <w:t>Е</w:t>
      </w:r>
      <w:r w:rsidR="00BA3859">
        <w:t>д</w:t>
      </w:r>
      <w:proofErr w:type="spellEnd"/>
      <w:r w:rsidR="00BA3859">
        <w:t>/час</w:t>
      </w:r>
      <w:r w:rsidR="00A733EA">
        <w:t xml:space="preserve"> под контролем АСТ (</w:t>
      </w:r>
      <w:r w:rsidR="00BA3859">
        <w:t>113</w:t>
      </w:r>
      <w:r w:rsidR="00A733EA">
        <w:t>-180 с)</w:t>
      </w:r>
      <w:r w:rsidR="00BA3859">
        <w:t>.</w:t>
      </w:r>
      <w:r w:rsidR="00D71D15">
        <w:t xml:space="preserve"> </w:t>
      </w:r>
      <w:r w:rsidR="00254313">
        <w:t>П</w:t>
      </w:r>
      <w:r w:rsidR="00D71D15">
        <w:t xml:space="preserve">осле сеанса </w:t>
      </w:r>
      <w:proofErr w:type="spellStart"/>
      <w:r w:rsidR="00D71D15">
        <w:t>липополисахаридной</w:t>
      </w:r>
      <w:proofErr w:type="spellEnd"/>
      <w:r w:rsidR="00D71D15">
        <w:t xml:space="preserve"> сорбции </w:t>
      </w:r>
      <w:r w:rsidR="00254313">
        <w:t xml:space="preserve">значимых изменений не наблюдалось (в сравнении с исходным уровнем): СРБ = </w:t>
      </w:r>
      <w:r w:rsidR="00D71D15">
        <w:t>195,8 мг/л</w:t>
      </w:r>
      <w:r w:rsidR="00254313">
        <w:t xml:space="preserve"> и </w:t>
      </w:r>
      <w:r w:rsidR="00D71D15">
        <w:t xml:space="preserve">186 мг/л, </w:t>
      </w:r>
      <w:proofErr w:type="spellStart"/>
      <w:r w:rsidR="00254313">
        <w:t>л</w:t>
      </w:r>
      <w:r w:rsidR="00D71D15">
        <w:t>актат</w:t>
      </w:r>
      <w:proofErr w:type="spellEnd"/>
      <w:r w:rsidR="00D71D15">
        <w:t xml:space="preserve"> 1,6 </w:t>
      </w:r>
      <w:proofErr w:type="spellStart"/>
      <w:r w:rsidR="00D71D15">
        <w:t>ммоль</w:t>
      </w:r>
      <w:proofErr w:type="spellEnd"/>
      <w:r w:rsidR="00D71D15">
        <w:t>/л</w:t>
      </w:r>
      <w:r w:rsidR="00254313">
        <w:t xml:space="preserve"> и</w:t>
      </w:r>
      <w:r w:rsidR="00D71D15">
        <w:t xml:space="preserve"> 2,2 ммоль/л, </w:t>
      </w:r>
      <w:r w:rsidR="00254313">
        <w:t>ПКТ</w:t>
      </w:r>
      <w:r w:rsidR="00D71D15">
        <w:t xml:space="preserve"> </w:t>
      </w:r>
      <w:r w:rsidR="00254313">
        <w:t xml:space="preserve">= </w:t>
      </w:r>
      <w:r w:rsidR="00D71D15">
        <w:t xml:space="preserve">24,27 </w:t>
      </w:r>
      <w:proofErr w:type="spellStart"/>
      <w:r w:rsidR="00D71D15">
        <w:t>нг</w:t>
      </w:r>
      <w:proofErr w:type="spellEnd"/>
      <w:r w:rsidR="00D71D15">
        <w:t>/мл</w:t>
      </w:r>
      <w:r w:rsidR="00254313">
        <w:t xml:space="preserve"> </w:t>
      </w:r>
      <w:proofErr w:type="gramStart"/>
      <w:r w:rsidR="00254313">
        <w:t xml:space="preserve">и </w:t>
      </w:r>
      <w:r w:rsidR="00D71D15">
        <w:t xml:space="preserve"> 26</w:t>
      </w:r>
      <w:proofErr w:type="gramEnd"/>
      <w:r w:rsidR="00D71D15">
        <w:t xml:space="preserve">,92 </w:t>
      </w:r>
      <w:proofErr w:type="spellStart"/>
      <w:r w:rsidR="00D71D15">
        <w:t>нг</w:t>
      </w:r>
      <w:proofErr w:type="spellEnd"/>
      <w:r w:rsidR="00D71D15">
        <w:t>/мл</w:t>
      </w:r>
      <w:r w:rsidR="00254313">
        <w:t xml:space="preserve"> соответственно</w:t>
      </w:r>
      <w:r w:rsidR="00D71D15">
        <w:t>.</w:t>
      </w:r>
      <w:r w:rsidR="00254313">
        <w:t xml:space="preserve"> </w:t>
      </w:r>
      <w:r w:rsidR="00EB60DE">
        <w:t>По данным дополнительных методов диагностики нового очага инфекции не обн</w:t>
      </w:r>
      <w:r w:rsidR="00237069">
        <w:t>а</w:t>
      </w:r>
      <w:r w:rsidR="00EB60DE">
        <w:t>ружено.</w:t>
      </w:r>
    </w:p>
    <w:p w14:paraId="0A064F7E" w14:textId="5C2ECB0F" w:rsidR="00C22C87" w:rsidRDefault="00A84562" w:rsidP="00C22C87">
      <w:pPr>
        <w:spacing w:line="360" w:lineRule="auto"/>
        <w:ind w:firstLine="567"/>
        <w:jc w:val="both"/>
      </w:pPr>
      <w:r w:rsidRPr="009C36C8">
        <w:t>17.01.</w:t>
      </w:r>
      <w:r w:rsidR="00254313" w:rsidRPr="009C36C8">
        <w:t>20</w:t>
      </w:r>
      <w:r w:rsidRPr="009C36C8">
        <w:t>22 после окончания</w:t>
      </w:r>
      <w:r>
        <w:t xml:space="preserve"> сеанса гемосорбции начато проведение </w:t>
      </w:r>
      <w:r w:rsidR="00254313">
        <w:t>в</w:t>
      </w:r>
      <w:r w:rsidR="001A37E3" w:rsidRPr="00585870">
        <w:t>ено-венозно</w:t>
      </w:r>
      <w:r w:rsidR="001A37E3">
        <w:t>го</w:t>
      </w:r>
      <w:r w:rsidR="001A37E3" w:rsidRPr="00585870">
        <w:t xml:space="preserve"> ЭКМО с параметрами FiO2 </w:t>
      </w:r>
      <w:r w:rsidR="009C36C8">
        <w:t xml:space="preserve">= </w:t>
      </w:r>
      <w:r w:rsidR="001A37E3" w:rsidRPr="00585870">
        <w:t>100 %, RPM</w:t>
      </w:r>
      <w:r w:rsidR="009E48BC">
        <w:t xml:space="preserve"> (производительность ротора)</w:t>
      </w:r>
      <w:r w:rsidR="001A37E3" w:rsidRPr="00585870">
        <w:t xml:space="preserve"> </w:t>
      </w:r>
      <w:r w:rsidR="009C36C8">
        <w:t xml:space="preserve"> - </w:t>
      </w:r>
      <w:r w:rsidR="001A37E3" w:rsidRPr="00585870">
        <w:t>3200</w:t>
      </w:r>
      <w:r w:rsidR="009E48BC">
        <w:t xml:space="preserve"> об/мин</w:t>
      </w:r>
      <w:r w:rsidR="001A37E3" w:rsidRPr="00585870">
        <w:t>, LPM</w:t>
      </w:r>
      <w:r w:rsidR="009E48BC">
        <w:t xml:space="preserve"> (объемная скорость перфузии)</w:t>
      </w:r>
      <w:r w:rsidR="001A37E3" w:rsidRPr="00585870">
        <w:t xml:space="preserve"> 4200</w:t>
      </w:r>
      <w:r w:rsidR="009E48BC">
        <w:t xml:space="preserve"> </w:t>
      </w:r>
      <w:r w:rsidR="009C36C8">
        <w:t>м</w:t>
      </w:r>
      <w:r w:rsidR="009E48BC">
        <w:t>л/мин</w:t>
      </w:r>
      <w:r w:rsidR="00882C3C">
        <w:t xml:space="preserve">, </w:t>
      </w:r>
      <w:proofErr w:type="spellStart"/>
      <w:r w:rsidR="00882C3C">
        <w:t>газоток</w:t>
      </w:r>
      <w:proofErr w:type="spellEnd"/>
      <w:r w:rsidR="00882C3C">
        <w:t xml:space="preserve"> 5</w:t>
      </w:r>
      <w:r w:rsidR="009C36C8">
        <w:t>,</w:t>
      </w:r>
      <w:r w:rsidR="00882C3C">
        <w:t>5</w:t>
      </w:r>
      <w:r w:rsidR="009E48BC">
        <w:t xml:space="preserve"> л</w:t>
      </w:r>
      <w:r w:rsidR="009C36C8">
        <w:t>/мин</w:t>
      </w:r>
      <w:r w:rsidR="009E48BC">
        <w:rPr>
          <w:color w:val="FF0000"/>
        </w:rPr>
        <w:t xml:space="preserve"> </w:t>
      </w:r>
      <w:r w:rsidR="001A37E3" w:rsidRPr="00585870">
        <w:t xml:space="preserve">с одновременным проведением процедуры </w:t>
      </w:r>
      <w:proofErr w:type="spellStart"/>
      <w:r w:rsidR="001A37E3" w:rsidRPr="00585870">
        <w:t>липополисахаридной</w:t>
      </w:r>
      <w:proofErr w:type="spellEnd"/>
      <w:r w:rsidR="001A37E3" w:rsidRPr="00585870">
        <w:t xml:space="preserve"> сорбции колонкой </w:t>
      </w:r>
      <w:r w:rsidR="009C36C8">
        <w:t>«</w:t>
      </w:r>
      <w:proofErr w:type="spellStart"/>
      <w:r w:rsidR="001A37E3" w:rsidRPr="00585870">
        <w:t>Эфферон</w:t>
      </w:r>
      <w:proofErr w:type="spellEnd"/>
      <w:r w:rsidR="001A37E3" w:rsidRPr="00585870">
        <w:t xml:space="preserve"> ЛПС</w:t>
      </w:r>
      <w:r w:rsidR="009C36C8">
        <w:t>»</w:t>
      </w:r>
      <w:r w:rsidR="009E48BC">
        <w:t xml:space="preserve"> (</w:t>
      </w:r>
      <w:r w:rsidR="001A37E3" w:rsidRPr="00585870">
        <w:t>в лабораторных данных отмечается нарастание СРБ и ПКТ</w:t>
      </w:r>
      <w:r w:rsidR="009E48BC">
        <w:t>)</w:t>
      </w:r>
      <w:r w:rsidR="002453C1">
        <w:t xml:space="preserve"> </w:t>
      </w:r>
      <w:r w:rsidR="00FF43CB">
        <w:t xml:space="preserve">длительностью 12 часов </w:t>
      </w:r>
      <w:r w:rsidR="009E48BC">
        <w:t>с параметрами</w:t>
      </w:r>
      <w:r w:rsidR="00FF43CB">
        <w:t xml:space="preserve">- скорость потока крови 200 мл/мин, продленная </w:t>
      </w:r>
      <w:proofErr w:type="spellStart"/>
      <w:r w:rsidR="00FF43CB">
        <w:t>антикоагуляция</w:t>
      </w:r>
      <w:proofErr w:type="spellEnd"/>
      <w:r w:rsidR="00FF43CB">
        <w:t xml:space="preserve"> гепарином  </w:t>
      </w:r>
      <w:r w:rsidR="009C36C8">
        <w:t xml:space="preserve">в дозе от </w:t>
      </w:r>
      <w:r w:rsidR="00FF43CB">
        <w:t xml:space="preserve"> 500 </w:t>
      </w:r>
      <w:r w:rsidR="009C36C8">
        <w:t>ЕД</w:t>
      </w:r>
      <w:r w:rsidR="00FF43CB">
        <w:t>/час</w:t>
      </w:r>
      <w:r w:rsidR="009C36C8">
        <w:t xml:space="preserve"> до </w:t>
      </w:r>
      <w:r w:rsidR="00FF43CB">
        <w:t xml:space="preserve">1000 </w:t>
      </w:r>
      <w:r w:rsidR="009C36C8">
        <w:t>ЕД</w:t>
      </w:r>
      <w:r w:rsidR="00FF43CB">
        <w:t>/</w:t>
      </w:r>
      <w:proofErr w:type="spellStart"/>
      <w:r w:rsidR="00FF43CB">
        <w:t>ча</w:t>
      </w:r>
      <w:proofErr w:type="spellEnd"/>
      <w:r w:rsidR="009C36C8">
        <w:t xml:space="preserve">  под контролем </w:t>
      </w:r>
      <w:r w:rsidR="009C36C8">
        <w:rPr>
          <w:lang w:val="en-US"/>
        </w:rPr>
        <w:t>ACT</w:t>
      </w:r>
      <w:r w:rsidR="009C36C8">
        <w:t xml:space="preserve"> (</w:t>
      </w:r>
      <w:r w:rsidR="00C22C87">
        <w:t xml:space="preserve">130-195 с). </w:t>
      </w:r>
    </w:p>
    <w:p w14:paraId="7AF8CB85" w14:textId="308A38BE" w:rsidR="001A37E3" w:rsidRPr="00EB60DE" w:rsidRDefault="001A37E3" w:rsidP="00F77E82">
      <w:pPr>
        <w:spacing w:line="360" w:lineRule="auto"/>
        <w:ind w:firstLine="567"/>
        <w:jc w:val="both"/>
      </w:pPr>
      <w:r>
        <w:t xml:space="preserve">Перед началом сеанса ЭКМО в газах крови </w:t>
      </w:r>
      <w:r w:rsidR="00123C52">
        <w:rPr>
          <w:lang w:val="en-US"/>
        </w:rPr>
        <w:t>Pa</w:t>
      </w:r>
      <w:r w:rsidRPr="001A37E3">
        <w:t>CO2</w:t>
      </w:r>
      <w:r>
        <w:t xml:space="preserve"> </w:t>
      </w:r>
      <w:r w:rsidR="00123C52" w:rsidRPr="00123C52">
        <w:t xml:space="preserve">= </w:t>
      </w:r>
      <w:r w:rsidRPr="001A37E3">
        <w:rPr>
          <w:b/>
          <w:bCs/>
        </w:rPr>
        <w:t>50</w:t>
      </w:r>
      <w:r w:rsidR="00123C52" w:rsidRPr="00123C52">
        <w:rPr>
          <w:b/>
          <w:bCs/>
        </w:rPr>
        <w:t>,</w:t>
      </w:r>
      <w:r w:rsidRPr="001A37E3">
        <w:rPr>
          <w:b/>
          <w:bCs/>
        </w:rPr>
        <w:t>9 </w:t>
      </w:r>
      <w:r w:rsidR="00123C52">
        <w:rPr>
          <w:b/>
          <w:bCs/>
        </w:rPr>
        <w:t xml:space="preserve">мм </w:t>
      </w:r>
      <w:proofErr w:type="spellStart"/>
      <w:r w:rsidR="00123C52">
        <w:rPr>
          <w:b/>
          <w:bCs/>
        </w:rPr>
        <w:t>рт.ст</w:t>
      </w:r>
      <w:proofErr w:type="spellEnd"/>
      <w:r w:rsidR="00123C52">
        <w:rPr>
          <w:b/>
          <w:bCs/>
        </w:rPr>
        <w:t>.</w:t>
      </w:r>
      <w:r>
        <w:rPr>
          <w:b/>
          <w:bCs/>
        </w:rPr>
        <w:t>,</w:t>
      </w:r>
      <w:r>
        <w:t xml:space="preserve"> </w:t>
      </w:r>
      <w:proofErr w:type="spellStart"/>
      <w:r w:rsidR="00123C52">
        <w:rPr>
          <w:lang w:val="en-US"/>
        </w:rPr>
        <w:t>Pa</w:t>
      </w:r>
      <w:r>
        <w:rPr>
          <w:lang w:val="en-US"/>
        </w:rPr>
        <w:t>O</w:t>
      </w:r>
      <w:proofErr w:type="spellEnd"/>
      <w:r w:rsidRPr="001A37E3">
        <w:t xml:space="preserve">2 </w:t>
      </w:r>
      <w:r w:rsidR="00123C52" w:rsidRPr="00123C52">
        <w:t xml:space="preserve">= </w:t>
      </w:r>
      <w:r w:rsidRPr="001A37E3">
        <w:t>68</w:t>
      </w:r>
      <w:r w:rsidR="00123C52" w:rsidRPr="00123C52">
        <w:t>,</w:t>
      </w:r>
      <w:r w:rsidRPr="001A37E3">
        <w:t xml:space="preserve">2 </w:t>
      </w:r>
      <w:r w:rsidR="00123C52">
        <w:t xml:space="preserve">мм </w:t>
      </w:r>
      <w:proofErr w:type="spellStart"/>
      <w:r w:rsidR="00123C52">
        <w:t>рт.ст</w:t>
      </w:r>
      <w:proofErr w:type="spellEnd"/>
      <w:r w:rsidR="00123C52">
        <w:t>.</w:t>
      </w:r>
      <w:r>
        <w:t>,</w:t>
      </w:r>
      <w:r w:rsidR="00DD5A7F">
        <w:t xml:space="preserve"> </w:t>
      </w:r>
      <w:proofErr w:type="spellStart"/>
      <w:r w:rsidR="00DD5A7F">
        <w:t>лактат</w:t>
      </w:r>
      <w:proofErr w:type="spellEnd"/>
      <w:r w:rsidR="00DD5A7F">
        <w:t xml:space="preserve"> 2,2 </w:t>
      </w:r>
      <w:proofErr w:type="spellStart"/>
      <w:r w:rsidR="00DD5A7F">
        <w:t>ммоль</w:t>
      </w:r>
      <w:proofErr w:type="spellEnd"/>
      <w:r w:rsidR="00DD5A7F">
        <w:t>/</w:t>
      </w:r>
      <w:proofErr w:type="gramStart"/>
      <w:r w:rsidR="00DD5A7F">
        <w:t xml:space="preserve">л, </w:t>
      </w:r>
      <w:r>
        <w:t xml:space="preserve"> </w:t>
      </w:r>
      <w:proofErr w:type="spellStart"/>
      <w:r w:rsidR="00123C52">
        <w:rPr>
          <w:lang w:val="en-US"/>
        </w:rPr>
        <w:t>PaO</w:t>
      </w:r>
      <w:proofErr w:type="spellEnd"/>
      <w:proofErr w:type="gramEnd"/>
      <w:r w:rsidR="00123C52" w:rsidRPr="00123C52">
        <w:t>2/</w:t>
      </w:r>
      <w:proofErr w:type="spellStart"/>
      <w:r w:rsidR="00123C52">
        <w:rPr>
          <w:lang w:val="en-US"/>
        </w:rPr>
        <w:t>Fi</w:t>
      </w:r>
      <w:r w:rsidR="00B34FA8">
        <w:rPr>
          <w:lang w:val="en-US"/>
        </w:rPr>
        <w:t>O</w:t>
      </w:r>
      <w:proofErr w:type="spellEnd"/>
      <w:r w:rsidR="00123C52" w:rsidRPr="00123C52">
        <w:t xml:space="preserve">2 = </w:t>
      </w:r>
      <w:r>
        <w:t xml:space="preserve"> 68</w:t>
      </w:r>
      <w:r w:rsidR="00123C52" w:rsidRPr="00123C52">
        <w:t xml:space="preserve"> </w:t>
      </w:r>
      <w:r w:rsidR="00123C52">
        <w:t xml:space="preserve"> мм </w:t>
      </w:r>
      <w:proofErr w:type="spellStart"/>
      <w:r w:rsidR="00123C52">
        <w:t>рт.ст</w:t>
      </w:r>
      <w:proofErr w:type="spellEnd"/>
      <w:r w:rsidR="00123C52">
        <w:t>.</w:t>
      </w:r>
      <w:r w:rsidR="00D86E84">
        <w:t xml:space="preserve"> </w:t>
      </w:r>
      <w:r w:rsidR="003B4B76">
        <w:t xml:space="preserve"> </w:t>
      </w:r>
      <w:r w:rsidR="00D86E84">
        <w:t>Начато</w:t>
      </w:r>
      <w:r w:rsidR="00B34FA8">
        <w:t xml:space="preserve"> </w:t>
      </w:r>
      <w:r w:rsidR="00D86E84">
        <w:t>проведение ИВЛ</w:t>
      </w:r>
      <w:r w:rsidR="00B34FA8">
        <w:t xml:space="preserve"> в </w:t>
      </w:r>
      <w:proofErr w:type="gramStart"/>
      <w:r w:rsidR="00B34FA8">
        <w:t xml:space="preserve">режиме </w:t>
      </w:r>
      <w:r w:rsidR="00B34FA8" w:rsidRPr="00B34FA8">
        <w:t xml:space="preserve"> </w:t>
      </w:r>
      <w:r w:rsidR="00B34FA8">
        <w:rPr>
          <w:lang w:val="en-US"/>
        </w:rPr>
        <w:t>PCV</w:t>
      </w:r>
      <w:proofErr w:type="gramEnd"/>
      <w:r w:rsidR="00B34FA8">
        <w:t xml:space="preserve">: </w:t>
      </w:r>
      <w:r w:rsidR="00D86E84">
        <w:t xml:space="preserve"> </w:t>
      </w:r>
      <w:proofErr w:type="spellStart"/>
      <w:r w:rsidR="00EB60DE">
        <w:t>Vt</w:t>
      </w:r>
      <w:proofErr w:type="spellEnd"/>
      <w:r w:rsidR="00B34FA8" w:rsidRPr="00B34FA8">
        <w:t xml:space="preserve"> = </w:t>
      </w:r>
      <w:r w:rsidR="00EB60DE">
        <w:t xml:space="preserve"> </w:t>
      </w:r>
      <w:r w:rsidR="00EB60DE" w:rsidRPr="00EB60DE">
        <w:t>250-30</w:t>
      </w:r>
      <w:r w:rsidR="00B34FA8" w:rsidRPr="00B34FA8">
        <w:t>0</w:t>
      </w:r>
      <w:r w:rsidR="00EB60DE">
        <w:t xml:space="preserve">, </w:t>
      </w:r>
      <w:r w:rsidR="00B34FA8">
        <w:rPr>
          <w:lang w:val="en-US"/>
        </w:rPr>
        <w:t>F</w:t>
      </w:r>
      <w:r w:rsidR="00B34FA8" w:rsidRPr="00B34FA8">
        <w:t>=</w:t>
      </w:r>
      <w:r w:rsidR="00EB60DE">
        <w:t xml:space="preserve"> </w:t>
      </w:r>
      <w:r w:rsidR="00EB60DE" w:rsidRPr="00EB60DE">
        <w:t>15</w:t>
      </w:r>
      <w:r w:rsidR="00EB60DE">
        <w:t xml:space="preserve"> </w:t>
      </w:r>
      <w:r w:rsidR="00B34FA8">
        <w:t>дых/мин</w:t>
      </w:r>
      <w:r w:rsidR="00C36BE3">
        <w:t xml:space="preserve">, </w:t>
      </w:r>
      <w:r w:rsidR="00EB60DE">
        <w:t>FiO2</w:t>
      </w:r>
      <w:r w:rsidR="00C36BE3">
        <w:t xml:space="preserve"> = </w:t>
      </w:r>
      <w:r w:rsidR="00EB60DE" w:rsidRPr="00EB60DE">
        <w:t>70</w:t>
      </w:r>
      <w:r w:rsidR="00EB60DE">
        <w:t xml:space="preserve"> %.</w:t>
      </w:r>
      <w:r w:rsidR="00C36BE3">
        <w:t xml:space="preserve">, </w:t>
      </w:r>
      <w:r w:rsidR="00EB60DE">
        <w:t>PEEP</w:t>
      </w:r>
      <w:r w:rsidR="00C36BE3">
        <w:t xml:space="preserve"> = </w:t>
      </w:r>
      <w:r w:rsidR="00EB60DE">
        <w:t>8 см</w:t>
      </w:r>
      <w:r w:rsidR="00C36BE3">
        <w:t xml:space="preserve"> </w:t>
      </w:r>
      <w:proofErr w:type="spellStart"/>
      <w:r w:rsidR="00EB60DE">
        <w:t>вод.ст</w:t>
      </w:r>
      <w:proofErr w:type="spellEnd"/>
      <w:r w:rsidR="00EB60DE">
        <w:t>.</w:t>
      </w:r>
      <w:r w:rsidR="00C36BE3">
        <w:t xml:space="preserve">, </w:t>
      </w:r>
      <w:r w:rsidR="00C36BE3">
        <w:rPr>
          <w:lang w:val="en-US"/>
        </w:rPr>
        <w:t>PIP</w:t>
      </w:r>
      <w:r w:rsidR="00C36BE3" w:rsidRPr="00C36BE3">
        <w:t xml:space="preserve">= </w:t>
      </w:r>
      <w:r w:rsidR="00EB60DE" w:rsidRPr="00EB60DE">
        <w:t>27-28 см</w:t>
      </w:r>
      <w:r w:rsidR="00C36BE3" w:rsidRPr="00C36BE3">
        <w:t xml:space="preserve"> </w:t>
      </w:r>
      <w:proofErr w:type="spellStart"/>
      <w:r w:rsidR="00EB60DE" w:rsidRPr="00EB60DE">
        <w:t>вод.ст</w:t>
      </w:r>
      <w:proofErr w:type="spellEnd"/>
      <w:r w:rsidR="00EB60DE" w:rsidRPr="00EB60DE">
        <w:t>.</w:t>
      </w:r>
      <w:r w:rsidR="00C36BE3">
        <w:t xml:space="preserve">, </w:t>
      </w:r>
      <w:r w:rsidR="00EB60DE" w:rsidRPr="00EB60DE">
        <w:t xml:space="preserve"> </w:t>
      </w:r>
      <w:r w:rsidR="0024781D">
        <w:rPr>
          <w:lang w:val="en-US"/>
        </w:rPr>
        <w:t>I</w:t>
      </w:r>
      <w:r w:rsidR="0024781D" w:rsidRPr="0024781D">
        <w:t>/</w:t>
      </w:r>
      <w:r w:rsidR="00EB60DE">
        <w:t>E</w:t>
      </w:r>
      <w:r w:rsidR="00C36BE3">
        <w:t xml:space="preserve"> = </w:t>
      </w:r>
      <w:r w:rsidR="00EB60DE">
        <w:t>1:1.</w:t>
      </w:r>
      <w:r w:rsidR="00EB60DE" w:rsidRPr="00EB60DE">
        <w:t>5</w:t>
      </w:r>
      <w:r w:rsidR="00610E3A">
        <w:t xml:space="preserve">, </w:t>
      </w:r>
      <w:proofErr w:type="spellStart"/>
      <w:r w:rsidR="00EB60DE">
        <w:rPr>
          <w:lang w:val="en-US"/>
        </w:rPr>
        <w:t>SpO</w:t>
      </w:r>
      <w:proofErr w:type="spellEnd"/>
      <w:r w:rsidR="00EB60DE" w:rsidRPr="00807DFE">
        <w:t>2 98-100</w:t>
      </w:r>
      <w:r w:rsidR="00EB60DE">
        <w:t xml:space="preserve">%. </w:t>
      </w:r>
      <w:r w:rsidR="0024781D" w:rsidRPr="0024781D">
        <w:t xml:space="preserve">До сеанса ЛПС сорбции и после него имели место следующие показатели: </w:t>
      </w:r>
      <w:r w:rsidR="00807DFE" w:rsidRPr="0024781D">
        <w:t>СРБ</w:t>
      </w:r>
      <w:r w:rsidR="0024781D">
        <w:t xml:space="preserve"> </w:t>
      </w:r>
      <w:r w:rsidR="00807DFE" w:rsidRPr="0024781D">
        <w:t>-</w:t>
      </w:r>
      <w:r w:rsidR="00734A54" w:rsidRPr="0024781D">
        <w:t xml:space="preserve"> 186</w:t>
      </w:r>
      <w:r w:rsidR="00807DFE" w:rsidRPr="0024781D">
        <w:t xml:space="preserve"> мг/л</w:t>
      </w:r>
      <w:r w:rsidR="0024781D">
        <w:t xml:space="preserve"> и </w:t>
      </w:r>
      <w:r w:rsidR="00734A54" w:rsidRPr="0024781D">
        <w:t>208</w:t>
      </w:r>
      <w:r w:rsidR="00807DFE" w:rsidRPr="0024781D">
        <w:t xml:space="preserve"> мг/л</w:t>
      </w:r>
      <w:r w:rsidR="0024781D">
        <w:t xml:space="preserve"> соответственно</w:t>
      </w:r>
      <w:r w:rsidR="00807DFE" w:rsidRPr="0024781D">
        <w:t xml:space="preserve">, </w:t>
      </w:r>
      <w:proofErr w:type="spellStart"/>
      <w:r w:rsidR="0024781D">
        <w:t>л</w:t>
      </w:r>
      <w:r w:rsidR="00807DFE" w:rsidRPr="0024781D">
        <w:t>актат</w:t>
      </w:r>
      <w:proofErr w:type="spellEnd"/>
      <w:r w:rsidR="00807DFE" w:rsidRPr="0024781D">
        <w:t xml:space="preserve"> </w:t>
      </w:r>
      <w:r w:rsidR="0024781D">
        <w:t xml:space="preserve">- </w:t>
      </w:r>
      <w:r w:rsidR="00734A54" w:rsidRPr="0024781D">
        <w:t>1,5</w:t>
      </w:r>
      <w:r w:rsidR="00807DFE" w:rsidRPr="0024781D">
        <w:t xml:space="preserve"> </w:t>
      </w:r>
      <w:proofErr w:type="spellStart"/>
      <w:r w:rsidR="00807DFE" w:rsidRPr="0024781D">
        <w:t>ммоль</w:t>
      </w:r>
      <w:proofErr w:type="spellEnd"/>
      <w:r w:rsidR="00807DFE" w:rsidRPr="0024781D">
        <w:t>/л</w:t>
      </w:r>
      <w:r w:rsidR="0024781D">
        <w:t xml:space="preserve"> </w:t>
      </w:r>
      <w:proofErr w:type="gramStart"/>
      <w:r w:rsidR="0024781D">
        <w:t xml:space="preserve">и </w:t>
      </w:r>
      <w:r w:rsidR="00807DFE" w:rsidRPr="0024781D">
        <w:t xml:space="preserve"> 0</w:t>
      </w:r>
      <w:proofErr w:type="gramEnd"/>
      <w:r w:rsidR="00807DFE" w:rsidRPr="0024781D">
        <w:t>,</w:t>
      </w:r>
      <w:r w:rsidR="00734A54" w:rsidRPr="0024781D">
        <w:t>9</w:t>
      </w:r>
      <w:r w:rsidR="00807DFE" w:rsidRPr="0024781D">
        <w:t xml:space="preserve"> ммоль/л</w:t>
      </w:r>
      <w:r w:rsidR="0024781D">
        <w:t xml:space="preserve">  соответственно</w:t>
      </w:r>
      <w:r w:rsidR="00807DFE" w:rsidRPr="0024781D">
        <w:t xml:space="preserve">, </w:t>
      </w:r>
      <w:r w:rsidR="0024781D">
        <w:t xml:space="preserve">ПКТ - </w:t>
      </w:r>
      <w:r w:rsidR="00807DFE" w:rsidRPr="0024781D">
        <w:t xml:space="preserve"> </w:t>
      </w:r>
      <w:r w:rsidR="00734A54" w:rsidRPr="0024781D">
        <w:t>26,92</w:t>
      </w:r>
      <w:r w:rsidR="00807DFE" w:rsidRPr="0024781D">
        <w:t xml:space="preserve"> </w:t>
      </w:r>
      <w:proofErr w:type="spellStart"/>
      <w:r w:rsidR="00807DFE" w:rsidRPr="0024781D">
        <w:t>нг</w:t>
      </w:r>
      <w:proofErr w:type="spellEnd"/>
      <w:r w:rsidR="00807DFE" w:rsidRPr="0024781D">
        <w:t>/мл</w:t>
      </w:r>
      <w:r w:rsidR="0024781D">
        <w:t xml:space="preserve"> и </w:t>
      </w:r>
      <w:r w:rsidR="00734A54" w:rsidRPr="0024781D">
        <w:t>19,75</w:t>
      </w:r>
      <w:r w:rsidR="00807DFE" w:rsidRPr="0024781D">
        <w:t xml:space="preserve"> </w:t>
      </w:r>
      <w:proofErr w:type="spellStart"/>
      <w:r w:rsidR="00807DFE" w:rsidRPr="0024781D">
        <w:t>нг</w:t>
      </w:r>
      <w:proofErr w:type="spellEnd"/>
      <w:r w:rsidR="00807DFE" w:rsidRPr="0024781D">
        <w:t>/мл</w:t>
      </w:r>
      <w:r w:rsidR="0024781D">
        <w:t xml:space="preserve"> соответственно</w:t>
      </w:r>
      <w:r w:rsidR="00F77E82">
        <w:t>.</w:t>
      </w:r>
    </w:p>
    <w:p w14:paraId="5E636A1F" w14:textId="15B5830F" w:rsidR="005B2B3A" w:rsidRDefault="00B247C3" w:rsidP="005B2B3A">
      <w:pPr>
        <w:spacing w:line="360" w:lineRule="auto"/>
        <w:ind w:firstLine="567"/>
        <w:jc w:val="both"/>
      </w:pPr>
      <w:r>
        <w:t>С 17.01.22 по 31.01.22 проводилось ВВ ЭКМО с параметрами</w:t>
      </w:r>
      <w:r w:rsidR="005B2B3A">
        <w:t>, указанными в таблице 1</w:t>
      </w:r>
      <w:r>
        <w:t>.</w:t>
      </w:r>
      <w:r w:rsidR="00EB60DE">
        <w:t xml:space="preserve"> </w:t>
      </w:r>
    </w:p>
    <w:p w14:paraId="6D71FC21" w14:textId="214213DB" w:rsidR="005B0BBC" w:rsidRPr="00EB60DE" w:rsidRDefault="005B2B3A" w:rsidP="005B2B3A">
      <w:pPr>
        <w:spacing w:line="360" w:lineRule="auto"/>
        <w:ind w:firstLine="567"/>
        <w:jc w:val="center"/>
      </w:pPr>
      <w:r>
        <w:t>Таблица 1.  Динамика п</w:t>
      </w:r>
      <w:r w:rsidR="005B0BBC">
        <w:t>араметр</w:t>
      </w:r>
      <w:r>
        <w:t>ов</w:t>
      </w:r>
      <w:r w:rsidR="005B0BBC">
        <w:t xml:space="preserve"> процедуры ЭКМО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668"/>
        <w:gridCol w:w="1655"/>
        <w:gridCol w:w="1650"/>
        <w:gridCol w:w="1421"/>
        <w:gridCol w:w="1769"/>
      </w:tblGrid>
      <w:tr w:rsidR="00882C3C" w14:paraId="3ADB2645" w14:textId="195E51A9" w:rsidTr="00882C3C">
        <w:tc>
          <w:tcPr>
            <w:tcW w:w="1748" w:type="dxa"/>
          </w:tcPr>
          <w:p w14:paraId="5DC2237B" w14:textId="3A7C66E3" w:rsidR="00882C3C" w:rsidRDefault="00882C3C" w:rsidP="00BF5C59">
            <w:pPr>
              <w:spacing w:line="360" w:lineRule="auto"/>
              <w:jc w:val="both"/>
            </w:pPr>
            <w:r>
              <w:t>День ЭКМО</w:t>
            </w:r>
          </w:p>
        </w:tc>
        <w:tc>
          <w:tcPr>
            <w:tcW w:w="1668" w:type="dxa"/>
          </w:tcPr>
          <w:p w14:paraId="7BD80464" w14:textId="34C37DCC" w:rsidR="00882C3C" w:rsidRDefault="00882C3C" w:rsidP="00BF5C59">
            <w:pPr>
              <w:spacing w:line="360" w:lineRule="auto"/>
              <w:jc w:val="both"/>
            </w:pPr>
            <w:r w:rsidRPr="00585870">
              <w:t>FiO2</w:t>
            </w:r>
            <w:r w:rsidR="00E4499C">
              <w:t xml:space="preserve"> </w:t>
            </w:r>
          </w:p>
        </w:tc>
        <w:tc>
          <w:tcPr>
            <w:tcW w:w="1655" w:type="dxa"/>
          </w:tcPr>
          <w:p w14:paraId="292D60F2" w14:textId="760AC931" w:rsidR="00882C3C" w:rsidRDefault="00882C3C" w:rsidP="00BF5C59">
            <w:pPr>
              <w:spacing w:line="360" w:lineRule="auto"/>
              <w:jc w:val="both"/>
            </w:pPr>
            <w:r w:rsidRPr="00585870">
              <w:t>RPM</w:t>
            </w:r>
          </w:p>
        </w:tc>
        <w:tc>
          <w:tcPr>
            <w:tcW w:w="1650" w:type="dxa"/>
          </w:tcPr>
          <w:p w14:paraId="4CECFE0D" w14:textId="6382810C" w:rsidR="00882C3C" w:rsidRDefault="00882C3C" w:rsidP="00BF5C59">
            <w:pPr>
              <w:spacing w:line="360" w:lineRule="auto"/>
              <w:jc w:val="both"/>
            </w:pPr>
            <w:r w:rsidRPr="00585870">
              <w:t>LPM</w:t>
            </w:r>
          </w:p>
        </w:tc>
        <w:tc>
          <w:tcPr>
            <w:tcW w:w="1421" w:type="dxa"/>
          </w:tcPr>
          <w:p w14:paraId="70B7A32E" w14:textId="79F6C7E5" w:rsidR="00882C3C" w:rsidRDefault="00882C3C" w:rsidP="00BF5C59">
            <w:pPr>
              <w:spacing w:line="360" w:lineRule="auto"/>
              <w:jc w:val="both"/>
            </w:pPr>
            <w:proofErr w:type="spellStart"/>
            <w:r>
              <w:t>Газоток</w:t>
            </w:r>
            <w:proofErr w:type="spellEnd"/>
          </w:p>
        </w:tc>
        <w:tc>
          <w:tcPr>
            <w:tcW w:w="1769" w:type="dxa"/>
          </w:tcPr>
          <w:p w14:paraId="526F8B66" w14:textId="03EB30B1" w:rsidR="00882C3C" w:rsidRPr="00585870" w:rsidRDefault="00882C3C" w:rsidP="00BF5C59">
            <w:pPr>
              <w:spacing w:line="360" w:lineRule="auto"/>
              <w:jc w:val="both"/>
            </w:pPr>
            <w:r>
              <w:t>Индекс оксигенации</w:t>
            </w:r>
          </w:p>
        </w:tc>
      </w:tr>
      <w:tr w:rsidR="00F77E82" w14:paraId="5EF6F24C" w14:textId="77777777" w:rsidTr="00882C3C">
        <w:tc>
          <w:tcPr>
            <w:tcW w:w="1748" w:type="dxa"/>
          </w:tcPr>
          <w:p w14:paraId="308C1FAC" w14:textId="4124D4B7" w:rsidR="00F77E82" w:rsidRDefault="00F77E82" w:rsidP="00BF5C59">
            <w:pPr>
              <w:spacing w:line="360" w:lineRule="auto"/>
              <w:jc w:val="both"/>
            </w:pPr>
            <w:r>
              <w:t>1-й</w:t>
            </w:r>
          </w:p>
        </w:tc>
        <w:tc>
          <w:tcPr>
            <w:tcW w:w="1668" w:type="dxa"/>
          </w:tcPr>
          <w:p w14:paraId="0AA7C488" w14:textId="0C5C298C" w:rsidR="00F77E82" w:rsidRDefault="00F77E82" w:rsidP="00BF5C59">
            <w:pPr>
              <w:spacing w:line="360" w:lineRule="auto"/>
              <w:jc w:val="both"/>
            </w:pPr>
            <w:r>
              <w:t>100</w:t>
            </w:r>
            <w:r w:rsidR="00A14BDC">
              <w:t>%</w:t>
            </w:r>
          </w:p>
        </w:tc>
        <w:tc>
          <w:tcPr>
            <w:tcW w:w="1655" w:type="dxa"/>
          </w:tcPr>
          <w:p w14:paraId="612B4DFA" w14:textId="1F2DFCBD" w:rsidR="00F77E82" w:rsidRDefault="00F77E82" w:rsidP="00BF5C59">
            <w:pPr>
              <w:spacing w:line="360" w:lineRule="auto"/>
              <w:jc w:val="both"/>
            </w:pPr>
            <w:r>
              <w:t>3200</w:t>
            </w:r>
          </w:p>
        </w:tc>
        <w:tc>
          <w:tcPr>
            <w:tcW w:w="1650" w:type="dxa"/>
          </w:tcPr>
          <w:p w14:paraId="555B4EFA" w14:textId="5E52CF7C" w:rsidR="00F77E82" w:rsidRDefault="00F77E82" w:rsidP="00BF5C59">
            <w:pPr>
              <w:spacing w:line="360" w:lineRule="auto"/>
              <w:jc w:val="both"/>
            </w:pPr>
            <w:r>
              <w:t>4</w:t>
            </w:r>
            <w:r w:rsidR="00A14BDC">
              <w:t>,3</w:t>
            </w:r>
          </w:p>
        </w:tc>
        <w:tc>
          <w:tcPr>
            <w:tcW w:w="1421" w:type="dxa"/>
          </w:tcPr>
          <w:p w14:paraId="2AF1C0E3" w14:textId="527D7AF5" w:rsidR="00F77E82" w:rsidRDefault="00F77E82" w:rsidP="00BF5C59">
            <w:pPr>
              <w:spacing w:line="360" w:lineRule="auto"/>
              <w:jc w:val="both"/>
            </w:pPr>
            <w:r>
              <w:t xml:space="preserve">5,5 л </w:t>
            </w:r>
          </w:p>
        </w:tc>
        <w:tc>
          <w:tcPr>
            <w:tcW w:w="1769" w:type="dxa"/>
          </w:tcPr>
          <w:p w14:paraId="178185CE" w14:textId="48896315" w:rsidR="00F77E82" w:rsidRDefault="00F77E82" w:rsidP="00BF5C59">
            <w:pPr>
              <w:spacing w:line="360" w:lineRule="auto"/>
              <w:jc w:val="both"/>
            </w:pPr>
            <w:r w:rsidRPr="00F77E82">
              <w:rPr>
                <w:highlight w:val="yellow"/>
              </w:rPr>
              <w:t>68</w:t>
            </w:r>
          </w:p>
        </w:tc>
      </w:tr>
      <w:tr w:rsidR="00882C3C" w14:paraId="4ABCA0B6" w14:textId="1C439B14" w:rsidTr="00882C3C">
        <w:tc>
          <w:tcPr>
            <w:tcW w:w="1748" w:type="dxa"/>
          </w:tcPr>
          <w:p w14:paraId="0457EDFA" w14:textId="53A4118F" w:rsidR="00882C3C" w:rsidRDefault="00882C3C" w:rsidP="00BF5C59">
            <w:pPr>
              <w:spacing w:line="360" w:lineRule="auto"/>
              <w:jc w:val="both"/>
            </w:pPr>
            <w:r>
              <w:t>3-й</w:t>
            </w:r>
          </w:p>
        </w:tc>
        <w:tc>
          <w:tcPr>
            <w:tcW w:w="1668" w:type="dxa"/>
          </w:tcPr>
          <w:p w14:paraId="3C51392E" w14:textId="6B27E7EA" w:rsidR="00882C3C" w:rsidRDefault="00882C3C" w:rsidP="00BF5C59">
            <w:pPr>
              <w:spacing w:line="360" w:lineRule="auto"/>
              <w:jc w:val="both"/>
            </w:pPr>
            <w:r>
              <w:t>100%</w:t>
            </w:r>
          </w:p>
        </w:tc>
        <w:tc>
          <w:tcPr>
            <w:tcW w:w="1655" w:type="dxa"/>
          </w:tcPr>
          <w:p w14:paraId="130B7DBE" w14:textId="6B5FE51C" w:rsidR="00882C3C" w:rsidRDefault="00882C3C" w:rsidP="00BF5C59">
            <w:pPr>
              <w:spacing w:line="360" w:lineRule="auto"/>
              <w:jc w:val="both"/>
            </w:pPr>
            <w:r>
              <w:t>3700</w:t>
            </w:r>
          </w:p>
        </w:tc>
        <w:tc>
          <w:tcPr>
            <w:tcW w:w="1650" w:type="dxa"/>
          </w:tcPr>
          <w:p w14:paraId="3AE3A84F" w14:textId="055E5DAA" w:rsidR="00882C3C" w:rsidRDefault="00882C3C" w:rsidP="00BF5C59">
            <w:pPr>
              <w:spacing w:line="360" w:lineRule="auto"/>
              <w:jc w:val="both"/>
            </w:pPr>
            <w:r>
              <w:t>4.7</w:t>
            </w:r>
          </w:p>
        </w:tc>
        <w:tc>
          <w:tcPr>
            <w:tcW w:w="1421" w:type="dxa"/>
          </w:tcPr>
          <w:p w14:paraId="14A55EE5" w14:textId="1EFA6189" w:rsidR="00882C3C" w:rsidRDefault="00882C3C" w:rsidP="00BF5C59">
            <w:pPr>
              <w:spacing w:line="360" w:lineRule="auto"/>
              <w:jc w:val="both"/>
            </w:pPr>
            <w:r>
              <w:t>5,5 л</w:t>
            </w:r>
          </w:p>
        </w:tc>
        <w:tc>
          <w:tcPr>
            <w:tcW w:w="1769" w:type="dxa"/>
          </w:tcPr>
          <w:p w14:paraId="68A10BA1" w14:textId="719F093A" w:rsidR="00882C3C" w:rsidRDefault="00882C3C" w:rsidP="00BF5C59">
            <w:pPr>
              <w:spacing w:line="360" w:lineRule="auto"/>
              <w:jc w:val="both"/>
            </w:pPr>
            <w:r>
              <w:t>90</w:t>
            </w:r>
          </w:p>
        </w:tc>
      </w:tr>
      <w:tr w:rsidR="00882C3C" w14:paraId="2E5D0884" w14:textId="054816A1" w:rsidTr="00882C3C">
        <w:tc>
          <w:tcPr>
            <w:tcW w:w="1748" w:type="dxa"/>
          </w:tcPr>
          <w:p w14:paraId="416E40EE" w14:textId="5E216990" w:rsidR="00882C3C" w:rsidRDefault="00882C3C" w:rsidP="00BF5C59">
            <w:pPr>
              <w:spacing w:line="360" w:lineRule="auto"/>
              <w:jc w:val="both"/>
            </w:pPr>
            <w:r>
              <w:t>5-й</w:t>
            </w:r>
          </w:p>
        </w:tc>
        <w:tc>
          <w:tcPr>
            <w:tcW w:w="1668" w:type="dxa"/>
          </w:tcPr>
          <w:p w14:paraId="3DBDC9FF" w14:textId="5487DAA1" w:rsidR="00882C3C" w:rsidRDefault="00882C3C" w:rsidP="00BF5C59">
            <w:pPr>
              <w:spacing w:line="360" w:lineRule="auto"/>
              <w:jc w:val="both"/>
            </w:pPr>
            <w:r>
              <w:t>100%</w:t>
            </w:r>
          </w:p>
        </w:tc>
        <w:tc>
          <w:tcPr>
            <w:tcW w:w="1655" w:type="dxa"/>
          </w:tcPr>
          <w:p w14:paraId="34FB05D1" w14:textId="349D433B" w:rsidR="00882C3C" w:rsidRDefault="00022BDF" w:rsidP="00BF5C59">
            <w:pPr>
              <w:spacing w:line="360" w:lineRule="auto"/>
              <w:jc w:val="both"/>
            </w:pPr>
            <w:r>
              <w:t>3700</w:t>
            </w:r>
          </w:p>
        </w:tc>
        <w:tc>
          <w:tcPr>
            <w:tcW w:w="1650" w:type="dxa"/>
          </w:tcPr>
          <w:p w14:paraId="1D1AF606" w14:textId="3C770463" w:rsidR="00882C3C" w:rsidRDefault="00022BDF" w:rsidP="00BF5C59">
            <w:pPr>
              <w:spacing w:line="360" w:lineRule="auto"/>
              <w:jc w:val="both"/>
            </w:pPr>
            <w:r>
              <w:t>4,5</w:t>
            </w:r>
          </w:p>
        </w:tc>
        <w:tc>
          <w:tcPr>
            <w:tcW w:w="1421" w:type="dxa"/>
          </w:tcPr>
          <w:p w14:paraId="6537C678" w14:textId="08820187" w:rsidR="00882C3C" w:rsidRDefault="00022BDF" w:rsidP="00BF5C59">
            <w:pPr>
              <w:spacing w:line="360" w:lineRule="auto"/>
              <w:jc w:val="both"/>
            </w:pPr>
            <w:r>
              <w:t>5,5 л</w:t>
            </w:r>
          </w:p>
        </w:tc>
        <w:tc>
          <w:tcPr>
            <w:tcW w:w="1769" w:type="dxa"/>
          </w:tcPr>
          <w:p w14:paraId="3998CA9F" w14:textId="11C2D17F" w:rsidR="00882C3C" w:rsidRPr="008C60D8" w:rsidRDefault="00022BDF" w:rsidP="00BF5C59">
            <w:pPr>
              <w:spacing w:line="360" w:lineRule="auto"/>
              <w:jc w:val="both"/>
              <w:rPr>
                <w:lang w:val="en-US"/>
              </w:rPr>
            </w:pPr>
            <w:r>
              <w:t>1</w:t>
            </w:r>
            <w:r w:rsidR="008C60D8">
              <w:rPr>
                <w:lang w:val="en-US"/>
              </w:rPr>
              <w:t>28</w:t>
            </w:r>
          </w:p>
        </w:tc>
      </w:tr>
      <w:tr w:rsidR="00882C3C" w14:paraId="2D5D697D" w14:textId="35A20F14" w:rsidTr="00882C3C">
        <w:tc>
          <w:tcPr>
            <w:tcW w:w="1748" w:type="dxa"/>
          </w:tcPr>
          <w:p w14:paraId="421C7C9B" w14:textId="129E5CD8" w:rsidR="00882C3C" w:rsidRDefault="00882C3C" w:rsidP="00BF5C59">
            <w:pPr>
              <w:spacing w:line="360" w:lineRule="auto"/>
              <w:jc w:val="both"/>
            </w:pPr>
            <w:r>
              <w:t>7-й</w:t>
            </w:r>
          </w:p>
        </w:tc>
        <w:tc>
          <w:tcPr>
            <w:tcW w:w="1668" w:type="dxa"/>
          </w:tcPr>
          <w:p w14:paraId="59E5192E" w14:textId="5BF83DC1" w:rsidR="00882C3C" w:rsidRDefault="00022BDF" w:rsidP="00BF5C59">
            <w:pPr>
              <w:spacing w:line="360" w:lineRule="auto"/>
              <w:jc w:val="both"/>
            </w:pPr>
            <w:r>
              <w:t>100%</w:t>
            </w:r>
          </w:p>
        </w:tc>
        <w:tc>
          <w:tcPr>
            <w:tcW w:w="1655" w:type="dxa"/>
          </w:tcPr>
          <w:p w14:paraId="4503CF81" w14:textId="344DB6F5" w:rsidR="00882C3C" w:rsidRDefault="00022BDF" w:rsidP="00BF5C59">
            <w:pPr>
              <w:spacing w:line="360" w:lineRule="auto"/>
              <w:jc w:val="both"/>
            </w:pPr>
            <w:r>
              <w:t>3500</w:t>
            </w:r>
          </w:p>
        </w:tc>
        <w:tc>
          <w:tcPr>
            <w:tcW w:w="1650" w:type="dxa"/>
          </w:tcPr>
          <w:p w14:paraId="3E3C60E1" w14:textId="27889256" w:rsidR="00882C3C" w:rsidRDefault="00022BDF" w:rsidP="00BF5C59">
            <w:pPr>
              <w:spacing w:line="360" w:lineRule="auto"/>
              <w:jc w:val="both"/>
            </w:pPr>
            <w:r>
              <w:t>4,5</w:t>
            </w:r>
          </w:p>
        </w:tc>
        <w:tc>
          <w:tcPr>
            <w:tcW w:w="1421" w:type="dxa"/>
          </w:tcPr>
          <w:p w14:paraId="6E36EDD3" w14:textId="7CE41493" w:rsidR="00882C3C" w:rsidRDefault="00022BDF" w:rsidP="00BF5C59">
            <w:pPr>
              <w:spacing w:line="360" w:lineRule="auto"/>
              <w:jc w:val="both"/>
            </w:pPr>
            <w:r>
              <w:t>5,0 л</w:t>
            </w:r>
          </w:p>
        </w:tc>
        <w:tc>
          <w:tcPr>
            <w:tcW w:w="1769" w:type="dxa"/>
          </w:tcPr>
          <w:p w14:paraId="25293986" w14:textId="6139504C" w:rsidR="00882C3C" w:rsidRPr="008C60D8" w:rsidRDefault="008C60D8" w:rsidP="00BF5C5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</w:tr>
      <w:tr w:rsidR="00882C3C" w14:paraId="2600FB04" w14:textId="3990998E" w:rsidTr="00882C3C">
        <w:tc>
          <w:tcPr>
            <w:tcW w:w="1748" w:type="dxa"/>
          </w:tcPr>
          <w:p w14:paraId="73A49A67" w14:textId="5E13B381" w:rsidR="00882C3C" w:rsidRDefault="00882C3C" w:rsidP="00BF5C59">
            <w:pPr>
              <w:spacing w:line="360" w:lineRule="auto"/>
              <w:jc w:val="both"/>
            </w:pPr>
            <w:r>
              <w:t>11-й</w:t>
            </w:r>
          </w:p>
        </w:tc>
        <w:tc>
          <w:tcPr>
            <w:tcW w:w="1668" w:type="dxa"/>
          </w:tcPr>
          <w:p w14:paraId="0CC451E4" w14:textId="3BD1D6F6" w:rsidR="00882C3C" w:rsidRDefault="00D73E4B" w:rsidP="00BF5C59">
            <w:pPr>
              <w:spacing w:line="360" w:lineRule="auto"/>
              <w:jc w:val="both"/>
            </w:pPr>
            <w:r>
              <w:t>8</w:t>
            </w:r>
            <w:r w:rsidR="00022BDF">
              <w:t>0</w:t>
            </w:r>
            <w:r>
              <w:t>%</w:t>
            </w:r>
          </w:p>
        </w:tc>
        <w:tc>
          <w:tcPr>
            <w:tcW w:w="1655" w:type="dxa"/>
          </w:tcPr>
          <w:p w14:paraId="62863DAA" w14:textId="09B46A82" w:rsidR="00882C3C" w:rsidRDefault="00D73E4B" w:rsidP="00BF5C59">
            <w:pPr>
              <w:spacing w:line="360" w:lineRule="auto"/>
              <w:jc w:val="both"/>
            </w:pPr>
            <w:r>
              <w:t>3000</w:t>
            </w:r>
          </w:p>
        </w:tc>
        <w:tc>
          <w:tcPr>
            <w:tcW w:w="1650" w:type="dxa"/>
          </w:tcPr>
          <w:p w14:paraId="52F8988B" w14:textId="706615CC" w:rsidR="00882C3C" w:rsidRDefault="00022BDF" w:rsidP="00BF5C59">
            <w:pPr>
              <w:spacing w:line="360" w:lineRule="auto"/>
              <w:jc w:val="both"/>
            </w:pPr>
            <w:r>
              <w:t>3,9</w:t>
            </w:r>
          </w:p>
        </w:tc>
        <w:tc>
          <w:tcPr>
            <w:tcW w:w="1421" w:type="dxa"/>
          </w:tcPr>
          <w:p w14:paraId="7E35F4D3" w14:textId="61C3ECF4" w:rsidR="00882C3C" w:rsidRDefault="00D73E4B" w:rsidP="00BF5C59">
            <w:pPr>
              <w:spacing w:line="360" w:lineRule="auto"/>
              <w:jc w:val="both"/>
            </w:pPr>
            <w:r>
              <w:t>4,0 л</w:t>
            </w:r>
          </w:p>
        </w:tc>
        <w:tc>
          <w:tcPr>
            <w:tcW w:w="1769" w:type="dxa"/>
          </w:tcPr>
          <w:p w14:paraId="7B5FA82F" w14:textId="3BF8E3DD" w:rsidR="00882C3C" w:rsidRDefault="00D73E4B" w:rsidP="00BF5C59">
            <w:pPr>
              <w:spacing w:line="360" w:lineRule="auto"/>
              <w:jc w:val="both"/>
            </w:pPr>
            <w:r>
              <w:t>258</w:t>
            </w:r>
          </w:p>
        </w:tc>
      </w:tr>
      <w:tr w:rsidR="00882C3C" w14:paraId="144C67C6" w14:textId="1FC41DD8" w:rsidTr="00882C3C">
        <w:tc>
          <w:tcPr>
            <w:tcW w:w="1748" w:type="dxa"/>
          </w:tcPr>
          <w:p w14:paraId="3E412DF6" w14:textId="4FC30C8F" w:rsidR="00882C3C" w:rsidRDefault="00882C3C" w:rsidP="00BF5C59">
            <w:pPr>
              <w:spacing w:line="360" w:lineRule="auto"/>
              <w:jc w:val="both"/>
            </w:pPr>
            <w:r>
              <w:t>13-й</w:t>
            </w:r>
          </w:p>
        </w:tc>
        <w:tc>
          <w:tcPr>
            <w:tcW w:w="1668" w:type="dxa"/>
          </w:tcPr>
          <w:p w14:paraId="658D173F" w14:textId="32694E73" w:rsidR="00882C3C" w:rsidRDefault="00D73E4B" w:rsidP="00BF5C59">
            <w:pPr>
              <w:spacing w:line="360" w:lineRule="auto"/>
              <w:jc w:val="both"/>
            </w:pPr>
            <w:r>
              <w:t>40%</w:t>
            </w:r>
          </w:p>
        </w:tc>
        <w:tc>
          <w:tcPr>
            <w:tcW w:w="1655" w:type="dxa"/>
          </w:tcPr>
          <w:p w14:paraId="70C1C6C4" w14:textId="32243746" w:rsidR="00882C3C" w:rsidRDefault="00D73E4B" w:rsidP="00BF5C59">
            <w:pPr>
              <w:spacing w:line="360" w:lineRule="auto"/>
              <w:jc w:val="both"/>
            </w:pPr>
            <w:r>
              <w:t>3000</w:t>
            </w:r>
          </w:p>
        </w:tc>
        <w:tc>
          <w:tcPr>
            <w:tcW w:w="1650" w:type="dxa"/>
          </w:tcPr>
          <w:p w14:paraId="54F34935" w14:textId="4B70C480" w:rsidR="00882C3C" w:rsidRDefault="00D73E4B" w:rsidP="00BF5C59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1421" w:type="dxa"/>
          </w:tcPr>
          <w:p w14:paraId="10E7D972" w14:textId="64D15699" w:rsidR="00882C3C" w:rsidRDefault="00D73E4B" w:rsidP="00BF5C59">
            <w:pPr>
              <w:spacing w:line="360" w:lineRule="auto"/>
              <w:jc w:val="both"/>
            </w:pPr>
            <w:r>
              <w:t>3,0 л</w:t>
            </w:r>
          </w:p>
        </w:tc>
        <w:tc>
          <w:tcPr>
            <w:tcW w:w="1769" w:type="dxa"/>
          </w:tcPr>
          <w:p w14:paraId="41B9AA3B" w14:textId="21A0BDF5" w:rsidR="00882C3C" w:rsidRDefault="00D73E4B" w:rsidP="00D73E4B">
            <w:pPr>
              <w:spacing w:line="360" w:lineRule="auto"/>
            </w:pPr>
            <w:r>
              <w:t>320</w:t>
            </w:r>
          </w:p>
        </w:tc>
      </w:tr>
    </w:tbl>
    <w:p w14:paraId="6BC48695" w14:textId="77777777" w:rsidR="00DD5A7F" w:rsidRDefault="00DD5A7F" w:rsidP="00BF5C59">
      <w:pPr>
        <w:spacing w:line="360" w:lineRule="auto"/>
        <w:ind w:firstLine="567"/>
        <w:jc w:val="both"/>
      </w:pPr>
    </w:p>
    <w:p w14:paraId="24F6B361" w14:textId="77777777" w:rsidR="005B2B3A" w:rsidRDefault="00390793" w:rsidP="006B720D">
      <w:pPr>
        <w:pStyle w:val="af8"/>
        <w:spacing w:line="360" w:lineRule="auto"/>
        <w:ind w:firstLine="567"/>
      </w:pPr>
      <w:r>
        <w:t xml:space="preserve"> </w:t>
      </w:r>
    </w:p>
    <w:p w14:paraId="64A8A248" w14:textId="440E04BB" w:rsidR="005B2B3A" w:rsidRPr="00E23936" w:rsidRDefault="005B2B3A" w:rsidP="005B2B3A">
      <w:pPr>
        <w:spacing w:line="360" w:lineRule="auto"/>
        <w:ind w:firstLine="567"/>
        <w:jc w:val="both"/>
      </w:pPr>
      <w:r>
        <w:lastRenderedPageBreak/>
        <w:t>Параллельно с этим проводилась коррекция параметров ИВЛ и снижени</w:t>
      </w:r>
      <w:r w:rsidR="00E23936">
        <w:t>е</w:t>
      </w:r>
      <w:r>
        <w:t xml:space="preserve"> </w:t>
      </w:r>
      <w:proofErr w:type="spellStart"/>
      <w:r w:rsidR="00E23936">
        <w:rPr>
          <w:lang w:val="en-US"/>
        </w:rPr>
        <w:t>FiO</w:t>
      </w:r>
      <w:proofErr w:type="spellEnd"/>
      <w:r w:rsidR="00E23936" w:rsidRPr="00E23936">
        <w:t xml:space="preserve">2 </w:t>
      </w:r>
      <w:r>
        <w:t xml:space="preserve">с постепенным переводом на режим </w:t>
      </w:r>
      <w:r>
        <w:rPr>
          <w:lang w:val="en-US"/>
        </w:rPr>
        <w:t>CPAP</w:t>
      </w:r>
      <w:r w:rsidRPr="00EB60DE">
        <w:t>/</w:t>
      </w:r>
      <w:r>
        <w:rPr>
          <w:lang w:val="en-US"/>
        </w:rPr>
        <w:t>PS</w:t>
      </w:r>
      <w:r w:rsidR="00E23936">
        <w:t xml:space="preserve"> (табл.2)</w:t>
      </w:r>
      <w:r w:rsidR="00540F26">
        <w:t>.</w:t>
      </w:r>
    </w:p>
    <w:p w14:paraId="01E89608" w14:textId="07E5339A" w:rsidR="005B2B3A" w:rsidRDefault="00E23936" w:rsidP="00E23936">
      <w:pPr>
        <w:pStyle w:val="af"/>
        <w:jc w:val="center"/>
      </w:pPr>
      <w:r>
        <w:t xml:space="preserve">Таблица 2 - </w:t>
      </w:r>
      <w:r w:rsidR="005B2B3A">
        <w:t>Параметры ИВЛ во время проведения ЭКМО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972"/>
        <w:gridCol w:w="992"/>
        <w:gridCol w:w="1687"/>
        <w:gridCol w:w="1282"/>
        <w:gridCol w:w="1008"/>
        <w:gridCol w:w="1246"/>
        <w:gridCol w:w="1613"/>
      </w:tblGrid>
      <w:tr w:rsidR="005B2B3A" w14:paraId="378F6CBD" w14:textId="77777777" w:rsidTr="00D23060">
        <w:trPr>
          <w:trHeight w:val="861"/>
        </w:trPr>
        <w:tc>
          <w:tcPr>
            <w:tcW w:w="1111" w:type="dxa"/>
          </w:tcPr>
          <w:p w14:paraId="52D06AC0" w14:textId="77777777" w:rsidR="005B2B3A" w:rsidRDefault="005B2B3A" w:rsidP="00D23060">
            <w:pPr>
              <w:spacing w:line="360" w:lineRule="auto"/>
              <w:jc w:val="both"/>
            </w:pPr>
            <w:r>
              <w:t>День ЭКМО</w:t>
            </w:r>
          </w:p>
        </w:tc>
        <w:tc>
          <w:tcPr>
            <w:tcW w:w="972" w:type="dxa"/>
          </w:tcPr>
          <w:p w14:paraId="209C2A49" w14:textId="77777777" w:rsidR="005B2B3A" w:rsidRDefault="005B2B3A" w:rsidP="00D23060">
            <w:pPr>
              <w:spacing w:line="360" w:lineRule="auto"/>
              <w:jc w:val="both"/>
            </w:pPr>
            <w:r w:rsidRPr="00585870">
              <w:t>FiO2</w:t>
            </w:r>
            <w:r>
              <w:t xml:space="preserve"> </w:t>
            </w:r>
          </w:p>
        </w:tc>
        <w:tc>
          <w:tcPr>
            <w:tcW w:w="992" w:type="dxa"/>
          </w:tcPr>
          <w:p w14:paraId="220EF788" w14:textId="77777777" w:rsidR="005B2B3A" w:rsidRDefault="005B2B3A" w:rsidP="00D23060">
            <w:pPr>
              <w:spacing w:line="360" w:lineRule="auto"/>
              <w:jc w:val="both"/>
            </w:pPr>
            <w:r>
              <w:t>Режим ИВЛ</w:t>
            </w:r>
          </w:p>
        </w:tc>
        <w:tc>
          <w:tcPr>
            <w:tcW w:w="1687" w:type="dxa"/>
          </w:tcPr>
          <w:p w14:paraId="333ADB0C" w14:textId="77777777" w:rsidR="005B2B3A" w:rsidRDefault="005B2B3A" w:rsidP="00D23060">
            <w:pPr>
              <w:spacing w:line="360" w:lineRule="auto"/>
              <w:jc w:val="both"/>
            </w:pPr>
            <w:r>
              <w:t xml:space="preserve">Дыхательный </w:t>
            </w:r>
          </w:p>
          <w:p w14:paraId="73F22F80" w14:textId="77777777" w:rsidR="005B2B3A" w:rsidRDefault="005B2B3A" w:rsidP="00D23060">
            <w:pPr>
              <w:spacing w:line="360" w:lineRule="auto"/>
              <w:jc w:val="both"/>
            </w:pPr>
            <w:r>
              <w:t>объем</w:t>
            </w:r>
          </w:p>
        </w:tc>
        <w:tc>
          <w:tcPr>
            <w:tcW w:w="1282" w:type="dxa"/>
          </w:tcPr>
          <w:p w14:paraId="2D154108" w14:textId="77777777" w:rsidR="005B2B3A" w:rsidRDefault="005B2B3A" w:rsidP="00D23060">
            <w:pPr>
              <w:spacing w:line="360" w:lineRule="auto"/>
              <w:jc w:val="both"/>
            </w:pPr>
            <w:r>
              <w:t>Пиковое давление</w:t>
            </w:r>
          </w:p>
        </w:tc>
        <w:tc>
          <w:tcPr>
            <w:tcW w:w="1008" w:type="dxa"/>
          </w:tcPr>
          <w:p w14:paraId="236C8961" w14:textId="77777777" w:rsidR="005B2B3A" w:rsidRDefault="005B2B3A" w:rsidP="00D23060">
            <w:pPr>
              <w:spacing w:line="360" w:lineRule="auto"/>
              <w:jc w:val="both"/>
            </w:pPr>
            <w:r>
              <w:t>ПДКВ</w:t>
            </w:r>
          </w:p>
        </w:tc>
        <w:tc>
          <w:tcPr>
            <w:tcW w:w="1246" w:type="dxa"/>
          </w:tcPr>
          <w:p w14:paraId="15DF0DEE" w14:textId="77777777" w:rsidR="005B2B3A" w:rsidRPr="00F159AF" w:rsidRDefault="005B2B3A" w:rsidP="00D23060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pO2 </w:t>
            </w:r>
            <w:proofErr w:type="spellStart"/>
            <w:r>
              <w:t>арт.крови</w:t>
            </w:r>
            <w:proofErr w:type="spellEnd"/>
          </w:p>
        </w:tc>
        <w:tc>
          <w:tcPr>
            <w:tcW w:w="1613" w:type="dxa"/>
          </w:tcPr>
          <w:p w14:paraId="29262613" w14:textId="77777777" w:rsidR="005B2B3A" w:rsidRPr="00585870" w:rsidRDefault="005B2B3A" w:rsidP="00D23060">
            <w:pPr>
              <w:spacing w:line="360" w:lineRule="auto"/>
              <w:jc w:val="both"/>
            </w:pPr>
            <w:r>
              <w:t>Индекс оксигенации</w:t>
            </w:r>
          </w:p>
        </w:tc>
      </w:tr>
      <w:tr w:rsidR="005B2B3A" w14:paraId="5E99924B" w14:textId="77777777" w:rsidTr="00D23060">
        <w:trPr>
          <w:trHeight w:val="424"/>
        </w:trPr>
        <w:tc>
          <w:tcPr>
            <w:tcW w:w="1111" w:type="dxa"/>
          </w:tcPr>
          <w:p w14:paraId="144B4D3A" w14:textId="77777777" w:rsidR="005B2B3A" w:rsidRDefault="005B2B3A" w:rsidP="00D23060">
            <w:pPr>
              <w:spacing w:line="360" w:lineRule="auto"/>
              <w:jc w:val="both"/>
            </w:pPr>
            <w:r>
              <w:t>1-й</w:t>
            </w:r>
          </w:p>
        </w:tc>
        <w:tc>
          <w:tcPr>
            <w:tcW w:w="972" w:type="dxa"/>
          </w:tcPr>
          <w:p w14:paraId="27DE7740" w14:textId="77777777" w:rsidR="005B2B3A" w:rsidRPr="005B2B3A" w:rsidRDefault="005B2B3A" w:rsidP="00D23060">
            <w:pPr>
              <w:spacing w:line="360" w:lineRule="auto"/>
              <w:jc w:val="both"/>
            </w:pPr>
            <w:r>
              <w:t>70%</w:t>
            </w:r>
          </w:p>
        </w:tc>
        <w:tc>
          <w:tcPr>
            <w:tcW w:w="992" w:type="dxa"/>
          </w:tcPr>
          <w:p w14:paraId="1C91892D" w14:textId="77777777" w:rsidR="005B2B3A" w:rsidRPr="005B2B3A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PCV</w:t>
            </w:r>
          </w:p>
        </w:tc>
        <w:tc>
          <w:tcPr>
            <w:tcW w:w="1687" w:type="dxa"/>
          </w:tcPr>
          <w:p w14:paraId="16483C4C" w14:textId="77777777" w:rsidR="005B2B3A" w:rsidRDefault="005B2B3A" w:rsidP="00D2306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82" w:type="dxa"/>
          </w:tcPr>
          <w:p w14:paraId="6C3DE4E2" w14:textId="77777777" w:rsidR="005B2B3A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27-28</w:t>
            </w:r>
          </w:p>
        </w:tc>
        <w:tc>
          <w:tcPr>
            <w:tcW w:w="1008" w:type="dxa"/>
          </w:tcPr>
          <w:p w14:paraId="1D829190" w14:textId="77777777" w:rsidR="005B2B3A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351704AD" w14:textId="77777777" w:rsidR="005B2B3A" w:rsidRPr="005B2B3A" w:rsidRDefault="005B2B3A" w:rsidP="00D23060">
            <w:pPr>
              <w:spacing w:line="360" w:lineRule="auto"/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1613" w:type="dxa"/>
          </w:tcPr>
          <w:p w14:paraId="4F1B1FA3" w14:textId="77777777" w:rsidR="005B2B3A" w:rsidRPr="005B2B3A" w:rsidRDefault="005B2B3A" w:rsidP="00D23060">
            <w:pPr>
              <w:spacing w:line="360" w:lineRule="auto"/>
              <w:jc w:val="both"/>
              <w:rPr>
                <w:highlight w:val="yellow"/>
              </w:rPr>
            </w:pPr>
            <w:r w:rsidRPr="005B2B3A">
              <w:rPr>
                <w:highlight w:val="yellow"/>
              </w:rPr>
              <w:t>68</w:t>
            </w:r>
          </w:p>
        </w:tc>
      </w:tr>
      <w:tr w:rsidR="005B2B3A" w14:paraId="0F3EA120" w14:textId="77777777" w:rsidTr="00D23060">
        <w:trPr>
          <w:trHeight w:val="424"/>
        </w:trPr>
        <w:tc>
          <w:tcPr>
            <w:tcW w:w="1111" w:type="dxa"/>
          </w:tcPr>
          <w:p w14:paraId="448E3E88" w14:textId="77777777" w:rsidR="005B2B3A" w:rsidRDefault="005B2B3A" w:rsidP="00D23060">
            <w:pPr>
              <w:spacing w:line="360" w:lineRule="auto"/>
              <w:jc w:val="both"/>
            </w:pPr>
            <w:r>
              <w:t>3-й</w:t>
            </w:r>
          </w:p>
        </w:tc>
        <w:tc>
          <w:tcPr>
            <w:tcW w:w="972" w:type="dxa"/>
          </w:tcPr>
          <w:p w14:paraId="2001C7D7" w14:textId="77777777" w:rsidR="005B2B3A" w:rsidRDefault="005B2B3A" w:rsidP="00D23060">
            <w:pPr>
              <w:spacing w:line="360" w:lineRule="auto"/>
              <w:jc w:val="both"/>
            </w:pPr>
            <w:r>
              <w:rPr>
                <w:lang w:val="en-US"/>
              </w:rPr>
              <w:t>80</w:t>
            </w:r>
            <w:r>
              <w:t>%</w:t>
            </w:r>
          </w:p>
        </w:tc>
        <w:tc>
          <w:tcPr>
            <w:tcW w:w="992" w:type="dxa"/>
          </w:tcPr>
          <w:p w14:paraId="7F5C542D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PCV</w:t>
            </w:r>
          </w:p>
        </w:tc>
        <w:tc>
          <w:tcPr>
            <w:tcW w:w="1687" w:type="dxa"/>
          </w:tcPr>
          <w:p w14:paraId="141630B8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82" w:type="dxa"/>
          </w:tcPr>
          <w:p w14:paraId="3257CBC0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1008" w:type="dxa"/>
          </w:tcPr>
          <w:p w14:paraId="6D305479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722589FC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613" w:type="dxa"/>
          </w:tcPr>
          <w:p w14:paraId="252B7545" w14:textId="77777777" w:rsidR="005B2B3A" w:rsidRDefault="005B2B3A" w:rsidP="00D23060">
            <w:pPr>
              <w:spacing w:line="360" w:lineRule="auto"/>
              <w:jc w:val="both"/>
            </w:pPr>
            <w:r>
              <w:t>90</w:t>
            </w:r>
          </w:p>
        </w:tc>
      </w:tr>
      <w:tr w:rsidR="005B2B3A" w14:paraId="20A982B7" w14:textId="77777777" w:rsidTr="00D23060">
        <w:trPr>
          <w:trHeight w:val="424"/>
        </w:trPr>
        <w:tc>
          <w:tcPr>
            <w:tcW w:w="1111" w:type="dxa"/>
          </w:tcPr>
          <w:p w14:paraId="70B7FFEB" w14:textId="77777777" w:rsidR="005B2B3A" w:rsidRDefault="005B2B3A" w:rsidP="00D23060">
            <w:pPr>
              <w:spacing w:line="360" w:lineRule="auto"/>
              <w:jc w:val="both"/>
            </w:pPr>
            <w:r>
              <w:t>5-й</w:t>
            </w:r>
          </w:p>
        </w:tc>
        <w:tc>
          <w:tcPr>
            <w:tcW w:w="972" w:type="dxa"/>
          </w:tcPr>
          <w:p w14:paraId="5DE1DC85" w14:textId="77777777" w:rsidR="005B2B3A" w:rsidRDefault="005B2B3A" w:rsidP="00D23060">
            <w:pPr>
              <w:spacing w:line="360" w:lineRule="auto"/>
              <w:jc w:val="both"/>
            </w:pPr>
            <w:r>
              <w:rPr>
                <w:lang w:val="en-US"/>
              </w:rPr>
              <w:t>60</w:t>
            </w:r>
            <w:r>
              <w:t>%</w:t>
            </w:r>
          </w:p>
        </w:tc>
        <w:tc>
          <w:tcPr>
            <w:tcW w:w="992" w:type="dxa"/>
          </w:tcPr>
          <w:p w14:paraId="3CD5C7CA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SIMV</w:t>
            </w:r>
          </w:p>
        </w:tc>
        <w:tc>
          <w:tcPr>
            <w:tcW w:w="1687" w:type="dxa"/>
          </w:tcPr>
          <w:p w14:paraId="705E5251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250-270</w:t>
            </w:r>
          </w:p>
        </w:tc>
        <w:tc>
          <w:tcPr>
            <w:tcW w:w="1282" w:type="dxa"/>
          </w:tcPr>
          <w:p w14:paraId="6D88E7A2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1008" w:type="dxa"/>
          </w:tcPr>
          <w:p w14:paraId="382B1595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67E7C5F9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613" w:type="dxa"/>
          </w:tcPr>
          <w:p w14:paraId="41A2E149" w14:textId="77777777" w:rsidR="005B2B3A" w:rsidRPr="008C60D8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</w:t>
            </w:r>
          </w:p>
        </w:tc>
      </w:tr>
      <w:tr w:rsidR="005B2B3A" w14:paraId="72A03E5D" w14:textId="77777777" w:rsidTr="00D23060">
        <w:trPr>
          <w:trHeight w:val="437"/>
        </w:trPr>
        <w:tc>
          <w:tcPr>
            <w:tcW w:w="1111" w:type="dxa"/>
          </w:tcPr>
          <w:p w14:paraId="22086E1D" w14:textId="77777777" w:rsidR="005B2B3A" w:rsidRDefault="005B2B3A" w:rsidP="00D23060">
            <w:pPr>
              <w:spacing w:line="360" w:lineRule="auto"/>
              <w:jc w:val="both"/>
            </w:pPr>
            <w:r>
              <w:t>7-й</w:t>
            </w:r>
          </w:p>
        </w:tc>
        <w:tc>
          <w:tcPr>
            <w:tcW w:w="972" w:type="dxa"/>
          </w:tcPr>
          <w:p w14:paraId="38751AE3" w14:textId="77777777" w:rsidR="005B2B3A" w:rsidRDefault="005B2B3A" w:rsidP="00D23060">
            <w:pPr>
              <w:spacing w:line="360" w:lineRule="auto"/>
              <w:jc w:val="both"/>
            </w:pPr>
            <w:r>
              <w:t>40%</w:t>
            </w:r>
          </w:p>
        </w:tc>
        <w:tc>
          <w:tcPr>
            <w:tcW w:w="992" w:type="dxa"/>
          </w:tcPr>
          <w:p w14:paraId="7F9553D2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SIMV</w:t>
            </w:r>
          </w:p>
        </w:tc>
        <w:tc>
          <w:tcPr>
            <w:tcW w:w="1687" w:type="dxa"/>
          </w:tcPr>
          <w:p w14:paraId="1EBDABEF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290-320</w:t>
            </w:r>
          </w:p>
        </w:tc>
        <w:tc>
          <w:tcPr>
            <w:tcW w:w="1282" w:type="dxa"/>
          </w:tcPr>
          <w:p w14:paraId="6D79A10D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22-24</w:t>
            </w:r>
          </w:p>
        </w:tc>
        <w:tc>
          <w:tcPr>
            <w:tcW w:w="1008" w:type="dxa"/>
          </w:tcPr>
          <w:p w14:paraId="6E245686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0318349D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92.1</w:t>
            </w:r>
          </w:p>
        </w:tc>
        <w:tc>
          <w:tcPr>
            <w:tcW w:w="1613" w:type="dxa"/>
          </w:tcPr>
          <w:p w14:paraId="52A72E18" w14:textId="77777777" w:rsidR="005B2B3A" w:rsidRPr="008C60D8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</w:tr>
      <w:tr w:rsidR="005B2B3A" w14:paraId="49D99297" w14:textId="77777777" w:rsidTr="00D23060">
        <w:trPr>
          <w:trHeight w:val="424"/>
        </w:trPr>
        <w:tc>
          <w:tcPr>
            <w:tcW w:w="1111" w:type="dxa"/>
          </w:tcPr>
          <w:p w14:paraId="088558FE" w14:textId="77777777" w:rsidR="005B2B3A" w:rsidRDefault="005B2B3A" w:rsidP="00D23060">
            <w:pPr>
              <w:spacing w:line="360" w:lineRule="auto"/>
              <w:jc w:val="both"/>
            </w:pPr>
            <w:r>
              <w:t>11-й</w:t>
            </w:r>
          </w:p>
        </w:tc>
        <w:tc>
          <w:tcPr>
            <w:tcW w:w="972" w:type="dxa"/>
          </w:tcPr>
          <w:p w14:paraId="7EB3CEA1" w14:textId="77777777" w:rsidR="005B2B3A" w:rsidRDefault="005B2B3A" w:rsidP="00D23060">
            <w:pPr>
              <w:spacing w:line="360" w:lineRule="auto"/>
              <w:jc w:val="both"/>
            </w:pPr>
            <w:r>
              <w:t>30%</w:t>
            </w:r>
          </w:p>
        </w:tc>
        <w:tc>
          <w:tcPr>
            <w:tcW w:w="992" w:type="dxa"/>
          </w:tcPr>
          <w:p w14:paraId="530AE5D5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CPAP</w:t>
            </w:r>
          </w:p>
        </w:tc>
        <w:tc>
          <w:tcPr>
            <w:tcW w:w="1687" w:type="dxa"/>
          </w:tcPr>
          <w:p w14:paraId="641FF338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490-520</w:t>
            </w:r>
          </w:p>
        </w:tc>
        <w:tc>
          <w:tcPr>
            <w:tcW w:w="1282" w:type="dxa"/>
          </w:tcPr>
          <w:p w14:paraId="38C29930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22-25</w:t>
            </w:r>
          </w:p>
        </w:tc>
        <w:tc>
          <w:tcPr>
            <w:tcW w:w="1008" w:type="dxa"/>
          </w:tcPr>
          <w:p w14:paraId="1C7BAB38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4F644295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13" w:type="dxa"/>
          </w:tcPr>
          <w:p w14:paraId="545B33A8" w14:textId="77777777" w:rsidR="005B2B3A" w:rsidRPr="008C60D8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5B2B3A" w14:paraId="70C30340" w14:textId="77777777" w:rsidTr="00D23060">
        <w:trPr>
          <w:trHeight w:val="424"/>
        </w:trPr>
        <w:tc>
          <w:tcPr>
            <w:tcW w:w="1111" w:type="dxa"/>
          </w:tcPr>
          <w:p w14:paraId="3AD98D89" w14:textId="77777777" w:rsidR="005B2B3A" w:rsidRDefault="005B2B3A" w:rsidP="00D23060">
            <w:pPr>
              <w:spacing w:line="360" w:lineRule="auto"/>
              <w:jc w:val="both"/>
            </w:pPr>
            <w:r>
              <w:t>13-й</w:t>
            </w:r>
          </w:p>
        </w:tc>
        <w:tc>
          <w:tcPr>
            <w:tcW w:w="972" w:type="dxa"/>
          </w:tcPr>
          <w:p w14:paraId="4717A313" w14:textId="77777777" w:rsidR="005B2B3A" w:rsidRDefault="005B2B3A" w:rsidP="00D23060">
            <w:pPr>
              <w:spacing w:line="360" w:lineRule="auto"/>
              <w:jc w:val="both"/>
            </w:pPr>
            <w:r>
              <w:t>30%</w:t>
            </w:r>
          </w:p>
        </w:tc>
        <w:tc>
          <w:tcPr>
            <w:tcW w:w="992" w:type="dxa"/>
          </w:tcPr>
          <w:p w14:paraId="70D7F5BA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CPAP</w:t>
            </w:r>
          </w:p>
        </w:tc>
        <w:tc>
          <w:tcPr>
            <w:tcW w:w="1687" w:type="dxa"/>
          </w:tcPr>
          <w:p w14:paraId="27FADB01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490-520</w:t>
            </w:r>
          </w:p>
        </w:tc>
        <w:tc>
          <w:tcPr>
            <w:tcW w:w="1282" w:type="dxa"/>
          </w:tcPr>
          <w:p w14:paraId="5DB087B5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22-24</w:t>
            </w:r>
          </w:p>
        </w:tc>
        <w:tc>
          <w:tcPr>
            <w:tcW w:w="1008" w:type="dxa"/>
          </w:tcPr>
          <w:p w14:paraId="58531C7E" w14:textId="77777777" w:rsidR="005B2B3A" w:rsidRPr="00AF5972" w:rsidRDefault="005B2B3A" w:rsidP="00D2306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6" w:type="dxa"/>
          </w:tcPr>
          <w:p w14:paraId="077903A4" w14:textId="77777777" w:rsidR="005B2B3A" w:rsidRPr="00AF5972" w:rsidRDefault="005B2B3A" w:rsidP="00D2306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613" w:type="dxa"/>
          </w:tcPr>
          <w:p w14:paraId="488D5357" w14:textId="77777777" w:rsidR="005B2B3A" w:rsidRPr="008C60D8" w:rsidRDefault="005B2B3A" w:rsidP="00D2306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04609581" w14:textId="77777777" w:rsidR="005B2B3A" w:rsidRDefault="005B2B3A" w:rsidP="005B2B3A">
      <w:pPr>
        <w:pStyle w:val="af8"/>
        <w:spacing w:line="360" w:lineRule="auto"/>
        <w:ind w:firstLine="567"/>
      </w:pPr>
    </w:p>
    <w:p w14:paraId="722F9C3A" w14:textId="1E5F5415" w:rsidR="0011119B" w:rsidRDefault="00B247C3" w:rsidP="00540F26">
      <w:pPr>
        <w:pStyle w:val="af8"/>
        <w:spacing w:line="360" w:lineRule="auto"/>
        <w:ind w:firstLine="567"/>
        <w:jc w:val="both"/>
      </w:pPr>
      <w:r>
        <w:t>31.01.22</w:t>
      </w:r>
      <w:r w:rsidR="00390793">
        <w:t xml:space="preserve"> </w:t>
      </w:r>
      <w:r w:rsidR="00540F26">
        <w:t>пациентке</w:t>
      </w:r>
      <w:r w:rsidR="00390793">
        <w:t xml:space="preserve"> проведено контрольное </w:t>
      </w:r>
      <w:r w:rsidR="00390793" w:rsidRPr="00585870">
        <w:t xml:space="preserve">МСКТ ОГК: </w:t>
      </w:r>
      <w:r w:rsidR="00540F26">
        <w:t>д</w:t>
      </w:r>
      <w:r w:rsidR="00390793" w:rsidRPr="00585870">
        <w:t xml:space="preserve">инамика несущественная от </w:t>
      </w:r>
      <w:r w:rsidR="004A773D">
        <w:t>15</w:t>
      </w:r>
      <w:r w:rsidR="00390793" w:rsidRPr="00585870">
        <w:t xml:space="preserve">.01.22 сохраняется тотальное снижение </w:t>
      </w:r>
      <w:proofErr w:type="spellStart"/>
      <w:r w:rsidR="00390793" w:rsidRPr="00585870">
        <w:t>пневматизации</w:t>
      </w:r>
      <w:proofErr w:type="spellEnd"/>
      <w:r w:rsidR="00390793" w:rsidRPr="00585870">
        <w:t>, но плотность уменьшилась. Объем поражения прежний.</w:t>
      </w:r>
      <w:r w:rsidR="00390793">
        <w:t xml:space="preserve"> </w:t>
      </w:r>
      <w:r w:rsidR="00390793" w:rsidRPr="00585870">
        <w:t>Примерный объем выявленных изменений в лёгких: КТ 4</w:t>
      </w:r>
      <w:r w:rsidR="008F5F38">
        <w:t xml:space="preserve"> </w:t>
      </w:r>
      <w:r w:rsidR="008F5F38" w:rsidRPr="008F5F38">
        <w:rPr>
          <w:highlight w:val="yellow"/>
        </w:rPr>
        <w:t>(рис. 1 В)</w:t>
      </w:r>
      <w:r w:rsidR="00390793" w:rsidRPr="008F5F38">
        <w:rPr>
          <w:highlight w:val="yellow"/>
        </w:rPr>
        <w:t>.</w:t>
      </w:r>
      <w:bookmarkStart w:id="0" w:name="_GoBack"/>
      <w:bookmarkEnd w:id="0"/>
    </w:p>
    <w:p w14:paraId="6A75ACEC" w14:textId="77777777" w:rsidR="00540F26" w:rsidRDefault="00390793" w:rsidP="00540F26">
      <w:pPr>
        <w:pStyle w:val="af8"/>
        <w:spacing w:line="360" w:lineRule="auto"/>
        <w:ind w:firstLine="567"/>
        <w:jc w:val="both"/>
      </w:pPr>
      <w:r>
        <w:t xml:space="preserve">  </w:t>
      </w:r>
      <w:r w:rsidR="00B81DD5">
        <w:t>Больная в</w:t>
      </w:r>
      <w:r w:rsidR="00B81DD5" w:rsidRPr="00585870">
        <w:t xml:space="preserve"> сознании, адекватна, инструкции выполняет. </w:t>
      </w:r>
      <w:proofErr w:type="spellStart"/>
      <w:r w:rsidR="00B81DD5" w:rsidRPr="00585870">
        <w:t>Гемодинамически</w:t>
      </w:r>
      <w:proofErr w:type="spellEnd"/>
      <w:r w:rsidR="00B81DD5" w:rsidRPr="00585870">
        <w:t xml:space="preserve"> стабильна.</w:t>
      </w:r>
      <w:r w:rsidR="00C873B9">
        <w:t xml:space="preserve"> </w:t>
      </w:r>
      <w:r w:rsidR="00B81DD5" w:rsidRPr="00585870">
        <w:t xml:space="preserve">Продолжается ИВЛ через </w:t>
      </w:r>
      <w:proofErr w:type="spellStart"/>
      <w:r w:rsidR="00B81DD5" w:rsidRPr="00585870">
        <w:t>трахеостомическую</w:t>
      </w:r>
      <w:proofErr w:type="spellEnd"/>
      <w:r w:rsidR="00B81DD5" w:rsidRPr="00585870">
        <w:t xml:space="preserve"> канюлю в режиме СPAP/PS</w:t>
      </w:r>
      <w:r w:rsidR="00540F26">
        <w:t xml:space="preserve">: </w:t>
      </w:r>
      <w:proofErr w:type="spellStart"/>
      <w:r w:rsidR="00B81DD5" w:rsidRPr="00585870">
        <w:t>Vt</w:t>
      </w:r>
      <w:proofErr w:type="spellEnd"/>
      <w:r w:rsidR="00540F26">
        <w:t xml:space="preserve"> </w:t>
      </w:r>
      <w:proofErr w:type="gramStart"/>
      <w:r w:rsidR="00540F26">
        <w:t xml:space="preserve">= </w:t>
      </w:r>
      <w:r w:rsidR="00B81DD5" w:rsidRPr="00585870">
        <w:t xml:space="preserve"> 4</w:t>
      </w:r>
      <w:r w:rsidR="008C60D8" w:rsidRPr="008C60D8">
        <w:t>9</w:t>
      </w:r>
      <w:r w:rsidR="00B81DD5" w:rsidRPr="00585870">
        <w:t>0</w:t>
      </w:r>
      <w:proofErr w:type="gramEnd"/>
      <w:r w:rsidR="00B81DD5" w:rsidRPr="00585870">
        <w:t xml:space="preserve">-520 </w:t>
      </w:r>
      <w:r w:rsidR="00540F26">
        <w:t>мл</w:t>
      </w:r>
      <w:r w:rsidR="00B81DD5" w:rsidRPr="00585870">
        <w:t>, F</w:t>
      </w:r>
      <w:r w:rsidR="00540F26">
        <w:t xml:space="preserve"> = </w:t>
      </w:r>
      <w:r w:rsidR="00B81DD5" w:rsidRPr="00585870">
        <w:t xml:space="preserve"> 17-21</w:t>
      </w:r>
      <w:r w:rsidR="00540F26">
        <w:t xml:space="preserve"> дых/мин</w:t>
      </w:r>
      <w:r w:rsidR="00B81DD5" w:rsidRPr="00585870">
        <w:t>, FiO2</w:t>
      </w:r>
      <w:r w:rsidR="00540F26">
        <w:t xml:space="preserve">= </w:t>
      </w:r>
      <w:r w:rsidR="00B81DD5" w:rsidRPr="00585870">
        <w:t xml:space="preserve"> 21 %, PEEP</w:t>
      </w:r>
      <w:r w:rsidR="00540F26">
        <w:t xml:space="preserve"> = </w:t>
      </w:r>
      <w:r w:rsidR="00B81DD5" w:rsidRPr="00585870">
        <w:t xml:space="preserve"> 6 </w:t>
      </w:r>
      <w:r w:rsidR="00540F26">
        <w:t xml:space="preserve">см </w:t>
      </w:r>
      <w:proofErr w:type="spellStart"/>
      <w:r w:rsidR="00540F26">
        <w:t>вод.ст</w:t>
      </w:r>
      <w:proofErr w:type="spellEnd"/>
      <w:r w:rsidR="00B81DD5" w:rsidRPr="00585870">
        <w:t>, P</w:t>
      </w:r>
      <w:r w:rsidR="00540F26">
        <w:rPr>
          <w:lang w:val="en-US"/>
        </w:rPr>
        <w:t>S</w:t>
      </w:r>
      <w:r w:rsidR="00540F26" w:rsidRPr="00540F26">
        <w:t xml:space="preserve"> = </w:t>
      </w:r>
      <w:r w:rsidR="00B81DD5" w:rsidRPr="00585870">
        <w:t xml:space="preserve"> 14 </w:t>
      </w:r>
      <w:r w:rsidR="00540F26">
        <w:t xml:space="preserve"> см </w:t>
      </w:r>
      <w:proofErr w:type="spellStart"/>
      <w:r w:rsidR="00540F26">
        <w:t>вод.ст</w:t>
      </w:r>
      <w:proofErr w:type="spellEnd"/>
      <w:r w:rsidR="00540F26">
        <w:t>.</w:t>
      </w:r>
      <w:r w:rsidR="00B81DD5" w:rsidRPr="00585870">
        <w:t xml:space="preserve">, </w:t>
      </w:r>
      <w:r w:rsidR="00540F26">
        <w:rPr>
          <w:lang w:val="en-US"/>
        </w:rPr>
        <w:t>PIP</w:t>
      </w:r>
      <w:r w:rsidR="00540F26" w:rsidRPr="00540F26">
        <w:t xml:space="preserve"> = </w:t>
      </w:r>
      <w:r w:rsidR="00B81DD5" w:rsidRPr="00585870">
        <w:t xml:space="preserve"> 20-21 </w:t>
      </w:r>
      <w:r w:rsidR="00540F26">
        <w:rPr>
          <w:lang w:val="en-US"/>
        </w:rPr>
        <w:t>c</w:t>
      </w:r>
      <w:r w:rsidR="00540F26">
        <w:t xml:space="preserve">м </w:t>
      </w:r>
      <w:proofErr w:type="spellStart"/>
      <w:r w:rsidR="00540F26">
        <w:t>вод.ст</w:t>
      </w:r>
      <w:proofErr w:type="spellEnd"/>
      <w:r w:rsidR="00540F26">
        <w:t>.</w:t>
      </w:r>
    </w:p>
    <w:p w14:paraId="38A529AF" w14:textId="378A2634" w:rsidR="006B30B3" w:rsidRDefault="00540F26" w:rsidP="00540F26">
      <w:pPr>
        <w:pStyle w:val="af8"/>
        <w:spacing w:line="360" w:lineRule="auto"/>
        <w:ind w:firstLine="567"/>
        <w:jc w:val="both"/>
      </w:pPr>
      <w:r>
        <w:t>На 15</w:t>
      </w:r>
      <w:r w:rsidR="00B81DD5" w:rsidRPr="00C873B9">
        <w:t>-</w:t>
      </w:r>
      <w:r w:rsidR="00B81DD5" w:rsidRPr="00585870">
        <w:t>е</w:t>
      </w:r>
      <w:r w:rsidR="00B81DD5" w:rsidRPr="00C873B9">
        <w:t xml:space="preserve"> </w:t>
      </w:r>
      <w:r w:rsidR="00B81DD5" w:rsidRPr="00585870">
        <w:t>сутки</w:t>
      </w:r>
      <w:r w:rsidR="00B81DD5" w:rsidRPr="00C873B9">
        <w:t xml:space="preserve"> </w:t>
      </w:r>
      <w:r w:rsidR="00B81DD5" w:rsidRPr="00585870">
        <w:t>ВВ</w:t>
      </w:r>
      <w:r w:rsidR="00B81DD5" w:rsidRPr="00C873B9">
        <w:t xml:space="preserve"> </w:t>
      </w:r>
      <w:r w:rsidR="00B81DD5" w:rsidRPr="00585870">
        <w:t>ЭКМО</w:t>
      </w:r>
      <w:r w:rsidR="00B81DD5" w:rsidRPr="00C873B9">
        <w:t xml:space="preserve"> (</w:t>
      </w:r>
      <w:r w:rsidR="00B81DD5" w:rsidRPr="00B81DD5">
        <w:rPr>
          <w:lang w:val="en-US"/>
        </w:rPr>
        <w:t>venae</w:t>
      </w:r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femoralis</w:t>
      </w:r>
      <w:proofErr w:type="spellEnd"/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dextra</w:t>
      </w:r>
      <w:proofErr w:type="spellEnd"/>
      <w:r w:rsidR="00B81DD5" w:rsidRPr="00C873B9">
        <w:t xml:space="preserve"> - </w:t>
      </w:r>
      <w:r w:rsidR="00B81DD5" w:rsidRPr="00B81DD5">
        <w:rPr>
          <w:lang w:val="en-US"/>
        </w:rPr>
        <w:t>venae</w:t>
      </w:r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jugularis</w:t>
      </w:r>
      <w:proofErr w:type="spellEnd"/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interna</w:t>
      </w:r>
      <w:proofErr w:type="spellEnd"/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dextra</w:t>
      </w:r>
      <w:proofErr w:type="spellEnd"/>
      <w:r w:rsidR="00B81DD5" w:rsidRPr="00C873B9">
        <w:t xml:space="preserve">), </w:t>
      </w:r>
      <w:r>
        <w:t xml:space="preserve">объемная скорость </w:t>
      </w:r>
      <w:proofErr w:type="gramStart"/>
      <w:r>
        <w:t xml:space="preserve">перфузии </w:t>
      </w:r>
      <w:r w:rsidR="00B81DD5" w:rsidRPr="00C873B9">
        <w:t xml:space="preserve"> </w:t>
      </w:r>
      <w:r w:rsidR="00B81DD5" w:rsidRPr="00585870">
        <w:t>снижена</w:t>
      </w:r>
      <w:proofErr w:type="gramEnd"/>
      <w:r w:rsidR="00B81DD5" w:rsidRPr="00C873B9">
        <w:t xml:space="preserve"> </w:t>
      </w:r>
      <w:r w:rsidR="00B81DD5" w:rsidRPr="00585870">
        <w:t xml:space="preserve">до 1,0 л/мин (RPM 1000 об/мин), </w:t>
      </w:r>
      <w:proofErr w:type="spellStart"/>
      <w:r w:rsidR="00B81DD5" w:rsidRPr="00585870">
        <w:t>газоток</w:t>
      </w:r>
      <w:proofErr w:type="spellEnd"/>
      <w:r w:rsidR="00B81DD5" w:rsidRPr="00585870">
        <w:t xml:space="preserve"> через </w:t>
      </w:r>
      <w:proofErr w:type="spellStart"/>
      <w:r w:rsidR="00B81DD5" w:rsidRPr="00585870">
        <w:t>оксигенатор</w:t>
      </w:r>
      <w:proofErr w:type="spellEnd"/>
      <w:r w:rsidR="00B81DD5" w:rsidRPr="00585870">
        <w:t xml:space="preserve"> прекращен.</w:t>
      </w:r>
      <w:r w:rsidR="00C873B9">
        <w:t xml:space="preserve"> </w:t>
      </w:r>
      <w:r w:rsidR="00B81DD5" w:rsidRPr="00585870">
        <w:t>Учитывая положительную динамику в респираторном статусе, параметры ЭКМО и ИВЛ, данные МСКТ ОГ</w:t>
      </w:r>
      <w:r>
        <w:t>К</w:t>
      </w:r>
      <w:r w:rsidR="00B81DD5" w:rsidRPr="00585870">
        <w:t xml:space="preserve">, </w:t>
      </w:r>
      <w:proofErr w:type="spellStart"/>
      <w:r>
        <w:rPr>
          <w:lang w:val="en-US"/>
        </w:rPr>
        <w:t>PaO</w:t>
      </w:r>
      <w:proofErr w:type="spellEnd"/>
      <w:r w:rsidRPr="00540F26">
        <w:t>2/</w:t>
      </w:r>
      <w:proofErr w:type="spellStart"/>
      <w:r>
        <w:rPr>
          <w:lang w:val="en-US"/>
        </w:rPr>
        <w:t>FiO</w:t>
      </w:r>
      <w:proofErr w:type="spellEnd"/>
      <w:proofErr w:type="gramStart"/>
      <w:r w:rsidRPr="00540F26">
        <w:t xml:space="preserve">2 </w:t>
      </w:r>
      <w:r w:rsidR="00B81DD5" w:rsidRPr="00585870">
        <w:t xml:space="preserve"> &gt;</w:t>
      </w:r>
      <w:proofErr w:type="gramEnd"/>
      <w:r w:rsidR="00B81DD5" w:rsidRPr="00585870">
        <w:t xml:space="preserve">300 </w:t>
      </w:r>
      <w:r>
        <w:t xml:space="preserve"> мм </w:t>
      </w:r>
      <w:proofErr w:type="spellStart"/>
      <w:r>
        <w:t>рт.ст</w:t>
      </w:r>
      <w:proofErr w:type="spellEnd"/>
      <w:r>
        <w:t xml:space="preserve"> </w:t>
      </w:r>
      <w:r w:rsidR="00B81DD5" w:rsidRPr="00585870">
        <w:t xml:space="preserve">- принято решение об отлучении от ЭКМО. </w:t>
      </w:r>
    </w:p>
    <w:p w14:paraId="712E1470" w14:textId="77777777" w:rsidR="00540F26" w:rsidRDefault="006B30B3" w:rsidP="00540F26">
      <w:pPr>
        <w:pStyle w:val="af8"/>
        <w:spacing w:line="360" w:lineRule="auto"/>
        <w:ind w:firstLine="567"/>
        <w:jc w:val="both"/>
      </w:pPr>
      <w:r>
        <w:t xml:space="preserve">   С</w:t>
      </w:r>
      <w:r w:rsidR="00540F26" w:rsidRPr="00540F26">
        <w:t xml:space="preserve"> </w:t>
      </w:r>
      <w:proofErr w:type="gramStart"/>
      <w:r>
        <w:t>01.02.22  прово</w:t>
      </w:r>
      <w:r w:rsidR="00540F26">
        <w:t>дились</w:t>
      </w:r>
      <w:proofErr w:type="gramEnd"/>
      <w:r w:rsidR="00540F26">
        <w:t xml:space="preserve"> тренировки перехода на </w:t>
      </w:r>
      <w:r>
        <w:t>самостоятельно</w:t>
      </w:r>
      <w:r w:rsidR="00540F26">
        <w:t>е</w:t>
      </w:r>
      <w:r>
        <w:t xml:space="preserve"> дыхани</w:t>
      </w:r>
      <w:r w:rsidR="00540F26">
        <w:t>е</w:t>
      </w:r>
      <w:r>
        <w:t xml:space="preserve"> через </w:t>
      </w:r>
      <w:proofErr w:type="spellStart"/>
      <w:r>
        <w:t>трахеостомическую</w:t>
      </w:r>
      <w:proofErr w:type="spellEnd"/>
      <w:r>
        <w:t xml:space="preserve"> канюлю</w:t>
      </w:r>
      <w:r w:rsidR="00540F26">
        <w:t xml:space="preserve">: пациентка отлучалась от </w:t>
      </w:r>
      <w:r w:rsidR="009D7AB9">
        <w:t>от ИВЛ</w:t>
      </w:r>
      <w:r w:rsidR="00D66B4B">
        <w:t xml:space="preserve"> и дышала самостоятельно  через трахеостому с подачей увлажненного кислорода</w:t>
      </w:r>
      <w:r>
        <w:t>.</w:t>
      </w:r>
      <w:r w:rsidR="00D21467">
        <w:t xml:space="preserve"> </w:t>
      </w:r>
    </w:p>
    <w:p w14:paraId="5DE3AD0E" w14:textId="622780C9" w:rsidR="00C873B9" w:rsidRDefault="00D21467" w:rsidP="00540F26">
      <w:pPr>
        <w:pStyle w:val="af8"/>
        <w:spacing w:line="360" w:lineRule="auto"/>
        <w:ind w:firstLine="567"/>
        <w:jc w:val="both"/>
      </w:pPr>
      <w:r>
        <w:t xml:space="preserve">05.02.22 переведена на самостоятельное дыхание через </w:t>
      </w:r>
      <w:proofErr w:type="spellStart"/>
      <w:r>
        <w:t>трахеостомическую</w:t>
      </w:r>
      <w:proofErr w:type="spellEnd"/>
      <w:r>
        <w:t xml:space="preserve"> канюлю, 06.02.22 </w:t>
      </w:r>
      <w:proofErr w:type="gramStart"/>
      <w:r w:rsidR="00540F26">
        <w:t xml:space="preserve">проведена </w:t>
      </w:r>
      <w:r>
        <w:t xml:space="preserve"> </w:t>
      </w:r>
      <w:proofErr w:type="spellStart"/>
      <w:r>
        <w:t>деканюл</w:t>
      </w:r>
      <w:r w:rsidR="00540F26">
        <w:t>яция</w:t>
      </w:r>
      <w:proofErr w:type="spellEnd"/>
      <w:proofErr w:type="gramEnd"/>
      <w:r>
        <w:t>.</w:t>
      </w:r>
    </w:p>
    <w:p w14:paraId="65B76F07" w14:textId="4610E4C9" w:rsidR="00C873B9" w:rsidRDefault="00C873B9" w:rsidP="00540F26">
      <w:pPr>
        <w:pStyle w:val="af8"/>
        <w:spacing w:line="360" w:lineRule="auto"/>
        <w:ind w:firstLine="567"/>
        <w:jc w:val="both"/>
      </w:pPr>
      <w:r>
        <w:t xml:space="preserve">   До 18.02.22 находилась в </w:t>
      </w:r>
      <w:r w:rsidR="00540F26">
        <w:t>ОАР</w:t>
      </w:r>
      <w:r>
        <w:t xml:space="preserve"> БИГ, затем была переведена в </w:t>
      </w:r>
      <w:r w:rsidR="00113C5F">
        <w:t>отделение анестезиологии-</w:t>
      </w:r>
      <w:proofErr w:type="gramStart"/>
      <w:r w:rsidR="00113C5F">
        <w:t xml:space="preserve">реанимации </w:t>
      </w:r>
      <w:r>
        <w:t xml:space="preserve"> </w:t>
      </w:r>
      <w:r w:rsidRPr="00C873B9">
        <w:t>“</w:t>
      </w:r>
      <w:proofErr w:type="gramEnd"/>
      <w:r>
        <w:t>чистой зоны</w:t>
      </w:r>
      <w:r w:rsidRPr="00C873B9">
        <w:t>”</w:t>
      </w:r>
      <w:r>
        <w:t xml:space="preserve"> с последующим переводом в отделение пульмонологии.</w:t>
      </w:r>
    </w:p>
    <w:p w14:paraId="549D3614" w14:textId="2CE44EA4" w:rsidR="006B720D" w:rsidRPr="00585870" w:rsidRDefault="006B720D" w:rsidP="00540F26">
      <w:pPr>
        <w:pStyle w:val="af9"/>
        <w:spacing w:line="360" w:lineRule="auto"/>
        <w:ind w:firstLine="567"/>
        <w:jc w:val="both"/>
      </w:pPr>
      <w:r>
        <w:t xml:space="preserve">02.03.22 на контрольном МСКТ ОГК </w:t>
      </w:r>
      <w:r w:rsidRPr="00585870">
        <w:t xml:space="preserve">КТ-картина с </w:t>
      </w:r>
      <w:r w:rsidR="00540F26" w:rsidRPr="00585870">
        <w:t>положительной</w:t>
      </w:r>
      <w:r w:rsidRPr="00585870">
        <w:t xml:space="preserve"> динамикой</w:t>
      </w:r>
      <w:r w:rsidR="00113C5F">
        <w:t>;</w:t>
      </w:r>
      <w:r w:rsidRPr="00585870">
        <w:t xml:space="preserve"> </w:t>
      </w:r>
      <w:proofErr w:type="spellStart"/>
      <w:r w:rsidRPr="00585870">
        <w:t>пневматизация</w:t>
      </w:r>
      <w:proofErr w:type="spellEnd"/>
      <w:r w:rsidRPr="00585870">
        <w:t xml:space="preserve"> легочной ткани восстановилась практически полностью. с двух сторон определяются ретикулярные изменения с локальной деформацией легочного рисунка</w:t>
      </w:r>
      <w:r w:rsidR="00113C5F">
        <w:t xml:space="preserve"> </w:t>
      </w:r>
      <w:r w:rsidR="00113C5F" w:rsidRPr="00113C5F">
        <w:rPr>
          <w:highlight w:val="yellow"/>
        </w:rPr>
        <w:t>(рис. 1 С.)</w:t>
      </w:r>
      <w:r w:rsidRPr="00585870">
        <w:t xml:space="preserve"> </w:t>
      </w:r>
    </w:p>
    <w:p w14:paraId="5C4A8606" w14:textId="10E09260" w:rsidR="00C873B9" w:rsidRDefault="006B720D" w:rsidP="00113C5F">
      <w:pPr>
        <w:pStyle w:val="af"/>
        <w:spacing w:before="0" w:beforeAutospacing="0" w:after="0" w:afterAutospacing="0" w:line="360" w:lineRule="auto"/>
        <w:ind w:firstLine="567"/>
        <w:jc w:val="both"/>
      </w:pPr>
      <w:r>
        <w:t>04.03.22 больная была выписана из ККБ в удовлетворительном состоянии для долечивания на амбулаторном этапе</w:t>
      </w:r>
      <w:r w:rsidR="00540F26">
        <w:t>.</w:t>
      </w:r>
    </w:p>
    <w:p w14:paraId="70DC9A45" w14:textId="77777777" w:rsidR="00113C5F" w:rsidRPr="00277ED5" w:rsidRDefault="00113C5F" w:rsidP="00113C5F">
      <w:pPr>
        <w:widowControl w:val="0"/>
        <w:spacing w:line="360" w:lineRule="auto"/>
        <w:ind w:firstLine="709"/>
        <w:jc w:val="both"/>
        <w:rPr>
          <w:rFonts w:eastAsia="Microsoft YaHei"/>
          <w:color w:val="000000"/>
        </w:rPr>
      </w:pPr>
      <w:r w:rsidRPr="00901591">
        <w:rPr>
          <w:b/>
        </w:rPr>
        <w:lastRenderedPageBreak/>
        <w:t>Выводы.</w:t>
      </w:r>
      <w:r>
        <w:rPr>
          <w:b/>
        </w:rPr>
        <w:t xml:space="preserve"> </w:t>
      </w:r>
      <w:r w:rsidRPr="00113C5F">
        <w:rPr>
          <w:highlight w:val="yellow"/>
        </w:rPr>
        <w:t xml:space="preserve">Своевременное </w:t>
      </w:r>
      <w:r w:rsidRPr="00113C5F">
        <w:rPr>
          <w:rFonts w:eastAsia="Microsoft YaHei"/>
          <w:color w:val="000000"/>
          <w:highlight w:val="yellow"/>
        </w:rPr>
        <w:t>применение процедуры ЭКМО в лечении тяжелой пневмонии, развившейся на фоне новой коронавирусной инфекции и сопровождающейся развитием тяжелой дыхательной недостаточности, увеличивает выживаемость молодых пациентов и дает время для восстановления легких на фоне проведения адекватной антибактериальной, противовирусной и интенсивной терапии, экстракорпоральных методов детоксикации. Но применение данной процедуры сопряжено со многими сложностями и должно проводится только квалифицированным и обученным этой процедуре персоналом в специализированных центрах.</w:t>
      </w:r>
    </w:p>
    <w:p w14:paraId="5A1741C6" w14:textId="77777777" w:rsidR="00113C5F" w:rsidRPr="001D4810" w:rsidRDefault="00113C5F" w:rsidP="00113C5F">
      <w:pPr>
        <w:widowControl w:val="0"/>
        <w:spacing w:line="360" w:lineRule="auto"/>
        <w:ind w:firstLine="709"/>
        <w:jc w:val="both"/>
      </w:pPr>
      <w:r w:rsidRPr="00230D95">
        <w:rPr>
          <w:b/>
        </w:rPr>
        <w:t>Информация о конфликте интересов.</w:t>
      </w:r>
      <w:r>
        <w:rPr>
          <w:b/>
        </w:rPr>
        <w:t xml:space="preserve"> </w:t>
      </w:r>
      <w:r>
        <w:t>Авторы заявляют об отсутствии конфликта интересов.</w:t>
      </w:r>
    </w:p>
    <w:p w14:paraId="49433ABF" w14:textId="77777777" w:rsidR="00113C5F" w:rsidRDefault="00113C5F" w:rsidP="00113C5F">
      <w:pPr>
        <w:widowControl w:val="0"/>
        <w:spacing w:line="360" w:lineRule="auto"/>
        <w:ind w:firstLine="709"/>
        <w:jc w:val="both"/>
      </w:pPr>
      <w:r w:rsidRPr="00230D95">
        <w:rPr>
          <w:b/>
        </w:rPr>
        <w:t>Вклад авторов.</w:t>
      </w:r>
      <w:r>
        <w:t xml:space="preserve"> </w:t>
      </w:r>
    </w:p>
    <w:p w14:paraId="0D21114E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 xml:space="preserve">Вклад авторов. </w:t>
      </w:r>
      <w:proofErr w:type="spellStart"/>
      <w:r w:rsidRPr="00C228BC">
        <w:rPr>
          <w:color w:val="494A4C"/>
          <w:shd w:val="clear" w:color="auto" w:fill="FFFFFF"/>
          <w:lang w:eastAsia="en-US"/>
        </w:rPr>
        <w:t>Гайгольник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Денис Валерьевич – дизайн </w:t>
      </w:r>
      <w:proofErr w:type="gramStart"/>
      <w:r w:rsidRPr="00C228BC">
        <w:rPr>
          <w:color w:val="494A4C"/>
          <w:shd w:val="clear" w:color="auto" w:fill="FFFFFF"/>
          <w:lang w:eastAsia="en-US"/>
        </w:rPr>
        <w:t>исследования,  набор</w:t>
      </w:r>
      <w:proofErr w:type="gramEnd"/>
      <w:r w:rsidRPr="00C228BC">
        <w:rPr>
          <w:color w:val="494A4C"/>
          <w:shd w:val="clear" w:color="auto" w:fill="FFFFFF"/>
          <w:lang w:eastAsia="en-US"/>
        </w:rPr>
        <w:t>,  статистическая обработка материала, анализ, написание черновика статьи; Беляев Кирилл Юрьевич -  набор материала; Грицан Екатерина Алексеевна  -  статистическая обработка материала; Грицан Алексей Иванович – дизайн исследования, интерпретация полученных данных, редактирование статьи.</w:t>
      </w:r>
    </w:p>
    <w:p w14:paraId="0E35A791" w14:textId="77777777" w:rsidR="00113C5F" w:rsidRDefault="00113C5F" w:rsidP="00113C5F">
      <w:pPr>
        <w:widowControl w:val="0"/>
        <w:spacing w:line="360" w:lineRule="auto"/>
        <w:ind w:firstLine="567"/>
        <w:jc w:val="both"/>
        <w:rPr>
          <w:b/>
        </w:rPr>
      </w:pPr>
      <w:r w:rsidRPr="00230D95">
        <w:rPr>
          <w:b/>
          <w:lang w:val="en-US"/>
        </w:rPr>
        <w:t>ORCID</w:t>
      </w:r>
      <w:r w:rsidRPr="00FC1C3A">
        <w:rPr>
          <w:b/>
        </w:rPr>
        <w:t xml:space="preserve"> </w:t>
      </w:r>
      <w:r w:rsidRPr="00230D95">
        <w:rPr>
          <w:b/>
        </w:rPr>
        <w:t>авторов</w:t>
      </w:r>
    </w:p>
    <w:p w14:paraId="3B6A1255" w14:textId="77777777" w:rsidR="00113C5F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995197">
        <w:t xml:space="preserve">Грицан Алексей Иванович - </w:t>
      </w:r>
      <w:r w:rsidRPr="00995197">
        <w:rPr>
          <w:color w:val="494A4C"/>
          <w:shd w:val="clear" w:color="auto" w:fill="FFFFFF"/>
          <w:lang w:eastAsia="en-US"/>
        </w:rPr>
        <w:t>0000-0002-0500-2887</w:t>
      </w:r>
    </w:p>
    <w:p w14:paraId="6F4E2A9B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>Конфликт интересов. Авторы заявляют об отсутствии конфликтов интересов.</w:t>
      </w:r>
    </w:p>
    <w:p w14:paraId="50809E13" w14:textId="30541C2B" w:rsidR="00113C5F" w:rsidRPr="0066771A" w:rsidRDefault="00113C5F" w:rsidP="00113C5F">
      <w:pPr>
        <w:widowControl w:val="0"/>
        <w:spacing w:line="360" w:lineRule="auto"/>
        <w:ind w:firstLine="567"/>
        <w:jc w:val="both"/>
      </w:pPr>
      <w:r w:rsidRPr="00230D95">
        <w:rPr>
          <w:b/>
        </w:rPr>
        <w:t>Отдельные благодарности.</w:t>
      </w:r>
      <w:r>
        <w:rPr>
          <w:b/>
        </w:rPr>
        <w:t xml:space="preserve"> </w:t>
      </w:r>
      <w:r w:rsidRPr="0066771A">
        <w:t>А</w:t>
      </w:r>
      <w:r>
        <w:t>вторы выражают благодарность всему коллективу отделения анестезиологии-</w:t>
      </w:r>
      <w:proofErr w:type="gramStart"/>
      <w:r>
        <w:t>реанимации  №</w:t>
      </w:r>
      <w:proofErr w:type="gramEnd"/>
      <w:r>
        <w:t>3 КГБУЗ «Краевая клиническая больница».</w:t>
      </w:r>
    </w:p>
    <w:p w14:paraId="7D9B7912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</w:p>
    <w:p w14:paraId="574AB9B3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>ORCID авторов</w:t>
      </w:r>
    </w:p>
    <w:p w14:paraId="68C2ED67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proofErr w:type="spellStart"/>
      <w:r w:rsidRPr="00C228BC">
        <w:rPr>
          <w:color w:val="494A4C"/>
          <w:shd w:val="clear" w:color="auto" w:fill="FFFFFF"/>
          <w:lang w:eastAsia="en-US"/>
        </w:rPr>
        <w:t>Гайгольник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Д.В. – 0000-0003-3101-7748</w:t>
      </w:r>
    </w:p>
    <w:p w14:paraId="191A7F68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 xml:space="preserve">Беляев К.Ю. – 0000-0001-5427-0784 </w:t>
      </w:r>
    </w:p>
    <w:p w14:paraId="28967D58" w14:textId="77777777" w:rsidR="00113C5F" w:rsidRPr="00C228BC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>Грицан Е.А. – 0000-0002-4188-0265</w:t>
      </w:r>
    </w:p>
    <w:p w14:paraId="3053542A" w14:textId="77777777" w:rsidR="00113C5F" w:rsidRDefault="00113C5F" w:rsidP="00113C5F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 xml:space="preserve">            Грицан А.И. – 0000-0002-0500-2887</w:t>
      </w:r>
    </w:p>
    <w:p w14:paraId="5D8802A8" w14:textId="77777777" w:rsidR="00455D02" w:rsidRPr="00455D02" w:rsidRDefault="00455D02" w:rsidP="00455D02">
      <w:pPr>
        <w:spacing w:line="360" w:lineRule="auto"/>
        <w:ind w:firstLine="567"/>
        <w:rPr>
          <w:lang w:val="en-US" w:eastAsia="en-US"/>
        </w:rPr>
      </w:pPr>
      <w:proofErr w:type="spellStart"/>
      <w:r>
        <w:rPr>
          <w:lang w:eastAsia="en-US"/>
        </w:rPr>
        <w:t>Охримчук</w:t>
      </w:r>
      <w:proofErr w:type="spellEnd"/>
      <w:r>
        <w:rPr>
          <w:lang w:eastAsia="en-US"/>
        </w:rPr>
        <w:t xml:space="preserve"> В.В.       </w:t>
      </w:r>
      <w:r w:rsidRPr="00455D02">
        <w:rPr>
          <w:lang w:val="en-US" w:eastAsia="en-US"/>
        </w:rPr>
        <w:t>ORSID 0000-0001-7714-1942   vadim_esenin@mail.ru</w:t>
      </w:r>
    </w:p>
    <w:p w14:paraId="45DAD553" w14:textId="77777777" w:rsidR="00455D02" w:rsidRPr="00455D02" w:rsidRDefault="00455D02" w:rsidP="00455D02">
      <w:pPr>
        <w:spacing w:line="360" w:lineRule="auto"/>
        <w:ind w:firstLine="567"/>
        <w:rPr>
          <w:lang w:val="en-US" w:eastAsia="en-US"/>
        </w:rPr>
      </w:pPr>
      <w:r>
        <w:rPr>
          <w:lang w:eastAsia="en-US"/>
        </w:rPr>
        <w:t>Титова</w:t>
      </w:r>
      <w:r w:rsidRPr="00455D02">
        <w:rPr>
          <w:lang w:val="en-US" w:eastAsia="en-US"/>
        </w:rPr>
        <w:t xml:space="preserve"> </w:t>
      </w:r>
      <w:r>
        <w:rPr>
          <w:lang w:eastAsia="en-US"/>
        </w:rPr>
        <w:t>НМ</w:t>
      </w:r>
      <w:r w:rsidRPr="00455D02">
        <w:rPr>
          <w:lang w:val="en-US" w:eastAsia="en-US"/>
        </w:rPr>
        <w:t xml:space="preserve">             ORSID 0000-0001-5857-5948    natali-89-89@bk.ru</w:t>
      </w:r>
    </w:p>
    <w:p w14:paraId="7736B960" w14:textId="77777777" w:rsidR="00455D02" w:rsidRDefault="00455D02" w:rsidP="00455D02">
      <w:pPr>
        <w:spacing w:line="360" w:lineRule="auto"/>
        <w:ind w:firstLine="567"/>
        <w:rPr>
          <w:lang w:eastAsia="en-US"/>
        </w:rPr>
      </w:pPr>
      <w:r>
        <w:rPr>
          <w:lang w:eastAsia="en-US"/>
        </w:rPr>
        <w:t>Беляева И.П.         ORSID 0000-0002-9441-8410   bellyaevairinamsk@gmail.ru</w:t>
      </w:r>
    </w:p>
    <w:p w14:paraId="09728B1E" w14:textId="77777777" w:rsidR="00455D02" w:rsidRDefault="00455D02" w:rsidP="00455D02">
      <w:pPr>
        <w:spacing w:line="360" w:lineRule="auto"/>
        <w:ind w:firstLine="567"/>
        <w:rPr>
          <w:lang w:eastAsia="en-US"/>
        </w:rPr>
      </w:pPr>
      <w:r>
        <w:rPr>
          <w:lang w:eastAsia="en-US"/>
        </w:rPr>
        <w:t>Жуков А.В.              ORSID 0000-0002-1742-1659   archiKzh95@gmail.ru</w:t>
      </w:r>
    </w:p>
    <w:p w14:paraId="0A4FBF77" w14:textId="77777777" w:rsidR="00455D02" w:rsidRDefault="00455D02" w:rsidP="00455D02">
      <w:pPr>
        <w:spacing w:line="360" w:lineRule="auto"/>
        <w:ind w:firstLine="567"/>
        <w:rPr>
          <w:lang w:eastAsia="en-US"/>
        </w:rPr>
      </w:pPr>
      <w:proofErr w:type="spellStart"/>
      <w:r>
        <w:rPr>
          <w:lang w:eastAsia="en-US"/>
        </w:rPr>
        <w:t>Шишканова</w:t>
      </w:r>
      <w:proofErr w:type="spellEnd"/>
      <w:r>
        <w:rPr>
          <w:lang w:eastAsia="en-US"/>
        </w:rPr>
        <w:t xml:space="preserve"> О.В.   ORSID 0000-0003-3369-593X   olgashishkanova@gmail.ru</w:t>
      </w:r>
    </w:p>
    <w:p w14:paraId="3070E93C" w14:textId="77777777" w:rsidR="00455D02" w:rsidRDefault="00455D02" w:rsidP="00455D02">
      <w:pPr>
        <w:spacing w:line="360" w:lineRule="auto"/>
        <w:ind w:firstLine="567"/>
        <w:rPr>
          <w:lang w:eastAsia="en-US"/>
        </w:rPr>
      </w:pPr>
      <w:proofErr w:type="spellStart"/>
      <w:r>
        <w:rPr>
          <w:lang w:eastAsia="en-US"/>
        </w:rPr>
        <w:t>Ахпашева</w:t>
      </w:r>
      <w:proofErr w:type="spellEnd"/>
      <w:r>
        <w:rPr>
          <w:lang w:eastAsia="en-US"/>
        </w:rPr>
        <w:t xml:space="preserve"> Ю.В.      ORSID 0000-0002-3535-359</w:t>
      </w:r>
      <w:proofErr w:type="gramStart"/>
      <w:r>
        <w:rPr>
          <w:lang w:eastAsia="en-US"/>
        </w:rPr>
        <w:t>X  Axpasheva88@mail.ru</w:t>
      </w:r>
      <w:proofErr w:type="gramEnd"/>
    </w:p>
    <w:p w14:paraId="07D095C5" w14:textId="76B074B1" w:rsidR="00113C5F" w:rsidRPr="007B4FE7" w:rsidRDefault="00455D02" w:rsidP="00455D02">
      <w:pPr>
        <w:spacing w:line="360" w:lineRule="auto"/>
        <w:ind w:firstLine="567"/>
        <w:rPr>
          <w:lang w:eastAsia="en-US"/>
        </w:rPr>
      </w:pPr>
      <w:proofErr w:type="spellStart"/>
      <w:r>
        <w:rPr>
          <w:lang w:eastAsia="en-US"/>
        </w:rPr>
        <w:t>Хромова</w:t>
      </w:r>
      <w:proofErr w:type="spellEnd"/>
      <w:r>
        <w:rPr>
          <w:lang w:eastAsia="en-US"/>
        </w:rPr>
        <w:t xml:space="preserve"> Е.Ю.         ORSID 0000-0003-1208-</w:t>
      </w:r>
      <w:proofErr w:type="gramStart"/>
      <w:r>
        <w:rPr>
          <w:lang w:eastAsia="en-US"/>
        </w:rPr>
        <w:t>0792  krasavina.I.87@rambler.ru</w:t>
      </w:r>
      <w:proofErr w:type="gramEnd"/>
    </w:p>
    <w:p w14:paraId="680E571E" w14:textId="77777777" w:rsidR="00113C5F" w:rsidRPr="006F0847" w:rsidRDefault="00113C5F" w:rsidP="00113C5F">
      <w:pPr>
        <w:widowControl w:val="0"/>
        <w:spacing w:line="360" w:lineRule="auto"/>
        <w:ind w:firstLine="709"/>
        <w:jc w:val="both"/>
        <w:rPr>
          <w:b/>
        </w:rPr>
      </w:pPr>
      <w:r>
        <w:rPr>
          <w:b/>
        </w:rPr>
        <w:t>Литература/</w:t>
      </w:r>
      <w:r>
        <w:rPr>
          <w:b/>
          <w:lang w:val="en-US"/>
        </w:rPr>
        <w:t>References</w:t>
      </w:r>
    </w:p>
    <w:p w14:paraId="09310EB7" w14:textId="77777777" w:rsidR="00113C5F" w:rsidRDefault="00113C5F" w:rsidP="00113C5F">
      <w:pPr>
        <w:pStyle w:val="af"/>
        <w:spacing w:line="360" w:lineRule="auto"/>
        <w:ind w:firstLine="567"/>
      </w:pPr>
      <w:r>
        <w:lastRenderedPageBreak/>
        <w:t xml:space="preserve">1. Грицан А.И., Авдеев Н.В., </w:t>
      </w:r>
      <w:proofErr w:type="spellStart"/>
      <w:r>
        <w:t>Демко</w:t>
      </w:r>
      <w:proofErr w:type="spellEnd"/>
      <w:r>
        <w:t xml:space="preserve"> И.В., </w:t>
      </w:r>
      <w:proofErr w:type="spellStart"/>
      <w:r>
        <w:t>Ишутин</w:t>
      </w:r>
      <w:proofErr w:type="spellEnd"/>
      <w:r>
        <w:t xml:space="preserve"> В.В., Корчагин Е.Е. Анализ результатов проведения искусственной вентиляции легких у пациентов с инфекцией COVID-19, осложненной острым респираторным дистресс-синдромом. Анестезиология и реаниматология. 2021;(6):52‑60. </w:t>
      </w:r>
    </w:p>
    <w:p w14:paraId="3A0E3CC6" w14:textId="77777777" w:rsidR="00113C5F" w:rsidRPr="00371ABC" w:rsidRDefault="00113C5F" w:rsidP="00113C5F">
      <w:pPr>
        <w:pStyle w:val="af"/>
        <w:spacing w:line="360" w:lineRule="auto"/>
        <w:ind w:firstLine="567"/>
        <w:rPr>
          <w:lang w:val="en-US"/>
        </w:rPr>
      </w:pPr>
      <w:proofErr w:type="spellStart"/>
      <w:r>
        <w:t>Gritsan</w:t>
      </w:r>
      <w:proofErr w:type="spellEnd"/>
      <w:r>
        <w:t xml:space="preserve"> AI, </w:t>
      </w:r>
      <w:proofErr w:type="spellStart"/>
      <w:r>
        <w:t>Avdeev</w:t>
      </w:r>
      <w:proofErr w:type="spellEnd"/>
      <w:r>
        <w:t xml:space="preserve"> NV, </w:t>
      </w:r>
      <w:proofErr w:type="spellStart"/>
      <w:r>
        <w:t>Demko</w:t>
      </w:r>
      <w:proofErr w:type="spellEnd"/>
      <w:r>
        <w:t xml:space="preserve"> IV, </w:t>
      </w:r>
      <w:proofErr w:type="spellStart"/>
      <w:r>
        <w:t>Ishutin</w:t>
      </w:r>
      <w:proofErr w:type="spellEnd"/>
      <w:r>
        <w:t xml:space="preserve"> VV, </w:t>
      </w:r>
      <w:proofErr w:type="spellStart"/>
      <w:r>
        <w:t>Korchagin</w:t>
      </w:r>
      <w:proofErr w:type="spellEnd"/>
      <w:r>
        <w:t xml:space="preserve"> EE. </w:t>
      </w:r>
      <w:r w:rsidRPr="00371ABC">
        <w:rPr>
          <w:lang w:val="en-US"/>
        </w:rPr>
        <w:t xml:space="preserve">Results of mechanical ventilation in patients with COVID-19 complicated by acute respiratory distress syndrome. Russian Journal of </w:t>
      </w:r>
      <w:proofErr w:type="spellStart"/>
      <w:r w:rsidRPr="00371ABC">
        <w:rPr>
          <w:lang w:val="en-US"/>
        </w:rPr>
        <w:t>Anaesthesiology</w:t>
      </w:r>
      <w:proofErr w:type="spellEnd"/>
      <w:r w:rsidRPr="00371ABC">
        <w:rPr>
          <w:lang w:val="en-US"/>
        </w:rPr>
        <w:t xml:space="preserve"> and </w:t>
      </w:r>
      <w:proofErr w:type="spellStart"/>
      <w:r w:rsidRPr="00371ABC">
        <w:rPr>
          <w:lang w:val="en-US"/>
        </w:rPr>
        <w:t>Reanimatology</w:t>
      </w:r>
      <w:proofErr w:type="spellEnd"/>
      <w:r w:rsidRPr="00371ABC">
        <w:rPr>
          <w:lang w:val="en-US"/>
        </w:rPr>
        <w:t>. 2021;(6):52‑60. (In Russ.).</w:t>
      </w:r>
    </w:p>
    <w:p w14:paraId="4F3E5DE8" w14:textId="1741EF95" w:rsidR="00113C5F" w:rsidRPr="006134FB" w:rsidRDefault="006134FB" w:rsidP="00113C5F">
      <w:pPr>
        <w:pStyle w:val="af"/>
        <w:spacing w:line="360" w:lineRule="auto"/>
        <w:ind w:firstLine="567"/>
      </w:pPr>
      <w:hyperlink r:id="rId8" w:history="1">
        <w:r w:rsidRPr="00DF2CBF">
          <w:rPr>
            <w:rStyle w:val="ae"/>
            <w:lang w:val="en-US"/>
          </w:rPr>
          <w:t>https</w:t>
        </w:r>
        <w:r w:rsidRPr="006134FB">
          <w:rPr>
            <w:rStyle w:val="ae"/>
          </w:rPr>
          <w:t>://</w:t>
        </w:r>
        <w:proofErr w:type="spellStart"/>
        <w:r w:rsidRPr="00DF2CBF">
          <w:rPr>
            <w:rStyle w:val="ae"/>
            <w:lang w:val="en-US"/>
          </w:rPr>
          <w:t>doi</w:t>
        </w:r>
        <w:proofErr w:type="spellEnd"/>
        <w:r w:rsidRPr="006134FB">
          <w:rPr>
            <w:rStyle w:val="ae"/>
          </w:rPr>
          <w:t>.</w:t>
        </w:r>
        <w:r w:rsidRPr="00DF2CBF">
          <w:rPr>
            <w:rStyle w:val="ae"/>
            <w:lang w:val="en-US"/>
          </w:rPr>
          <w:t>org</w:t>
        </w:r>
        <w:r w:rsidRPr="006134FB">
          <w:rPr>
            <w:rStyle w:val="ae"/>
          </w:rPr>
          <w:t>/10.17116/</w:t>
        </w:r>
        <w:proofErr w:type="spellStart"/>
        <w:r w:rsidRPr="00DF2CBF">
          <w:rPr>
            <w:rStyle w:val="ae"/>
            <w:lang w:val="en-US"/>
          </w:rPr>
          <w:t>anaesthesiology</w:t>
        </w:r>
        <w:proofErr w:type="spellEnd"/>
        <w:r w:rsidRPr="006134FB">
          <w:rPr>
            <w:rStyle w:val="ae"/>
          </w:rPr>
          <w:t>202106152</w:t>
        </w:r>
      </w:hyperlink>
    </w:p>
    <w:p w14:paraId="21735754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</w:pPr>
      <w:r w:rsidRPr="006134FB">
        <w:t xml:space="preserve">Временные методические рекомендации «Профилактика, </w:t>
      </w:r>
      <w:proofErr w:type="spellStart"/>
      <w:r w:rsidRPr="006134FB">
        <w:t>диагности</w:t>
      </w:r>
      <w:proofErr w:type="spellEnd"/>
      <w:r w:rsidRPr="006134FB">
        <w:t>-</w:t>
      </w:r>
    </w:p>
    <w:p w14:paraId="60E9EAD6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</w:pPr>
      <w:r w:rsidRPr="006134FB">
        <w:t xml:space="preserve">ка и лечение новой </w:t>
      </w:r>
      <w:proofErr w:type="spellStart"/>
      <w:r w:rsidRPr="006134FB">
        <w:t>коронавирусной</w:t>
      </w:r>
      <w:proofErr w:type="spellEnd"/>
      <w:r w:rsidRPr="006134FB">
        <w:t xml:space="preserve"> инфекции (</w:t>
      </w:r>
      <w:r w:rsidRPr="006134FB">
        <w:rPr>
          <w:lang w:val="en-US"/>
        </w:rPr>
        <w:t>COVID</w:t>
      </w:r>
      <w:r w:rsidRPr="006134FB">
        <w:t>‑19)». Ссылка</w:t>
      </w:r>
    </w:p>
    <w:p w14:paraId="08E2EBDD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</w:pPr>
      <w:r w:rsidRPr="006134FB">
        <w:t>активна на 25.05.21.</w:t>
      </w:r>
    </w:p>
    <w:p w14:paraId="047F21C7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</w:pPr>
      <w:proofErr w:type="spellStart"/>
      <w:r w:rsidRPr="006134FB">
        <w:rPr>
          <w:lang w:val="en-US"/>
        </w:rPr>
        <w:t>Vremennye</w:t>
      </w:r>
      <w:proofErr w:type="spellEnd"/>
      <w:r w:rsidRPr="006134FB">
        <w:t xml:space="preserve"> </w:t>
      </w:r>
      <w:proofErr w:type="spellStart"/>
      <w:r w:rsidRPr="006134FB">
        <w:rPr>
          <w:lang w:val="en-US"/>
        </w:rPr>
        <w:t>metodicheskie</w:t>
      </w:r>
      <w:proofErr w:type="spellEnd"/>
      <w:r w:rsidRPr="006134FB">
        <w:t xml:space="preserve"> </w:t>
      </w:r>
      <w:proofErr w:type="spellStart"/>
      <w:r w:rsidRPr="006134FB">
        <w:rPr>
          <w:lang w:val="en-US"/>
        </w:rPr>
        <w:t>rekomendatsii</w:t>
      </w:r>
      <w:proofErr w:type="spellEnd"/>
      <w:r w:rsidRPr="006134FB">
        <w:t xml:space="preserve"> «</w:t>
      </w:r>
      <w:proofErr w:type="spellStart"/>
      <w:r w:rsidRPr="006134FB">
        <w:rPr>
          <w:lang w:val="en-US"/>
        </w:rPr>
        <w:t>Profilaktika</w:t>
      </w:r>
      <w:proofErr w:type="spellEnd"/>
      <w:r w:rsidRPr="006134FB">
        <w:t xml:space="preserve">, </w:t>
      </w:r>
      <w:proofErr w:type="spellStart"/>
      <w:r w:rsidRPr="006134FB">
        <w:rPr>
          <w:lang w:val="en-US"/>
        </w:rPr>
        <w:t>diagnostika</w:t>
      </w:r>
      <w:proofErr w:type="spellEnd"/>
      <w:r w:rsidRPr="006134FB">
        <w:t xml:space="preserve"> </w:t>
      </w:r>
      <w:proofErr w:type="spellStart"/>
      <w:r w:rsidRPr="006134FB">
        <w:rPr>
          <w:lang w:val="en-US"/>
        </w:rPr>
        <w:t>i</w:t>
      </w:r>
      <w:proofErr w:type="spellEnd"/>
      <w:r w:rsidRPr="006134FB">
        <w:t xml:space="preserve"> </w:t>
      </w:r>
      <w:proofErr w:type="spellStart"/>
      <w:r w:rsidRPr="006134FB">
        <w:rPr>
          <w:lang w:val="en-US"/>
        </w:rPr>
        <w:t>lechenie</w:t>
      </w:r>
      <w:proofErr w:type="spellEnd"/>
    </w:p>
    <w:p w14:paraId="1C3F9461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  <w:rPr>
          <w:lang w:val="en-US"/>
        </w:rPr>
      </w:pPr>
      <w:proofErr w:type="spellStart"/>
      <w:r w:rsidRPr="006134FB">
        <w:rPr>
          <w:lang w:val="en-US"/>
        </w:rPr>
        <w:t>novoj</w:t>
      </w:r>
      <w:proofErr w:type="spellEnd"/>
      <w:r w:rsidRPr="006134FB">
        <w:rPr>
          <w:lang w:val="en-US"/>
        </w:rPr>
        <w:t xml:space="preserve"> </w:t>
      </w:r>
      <w:proofErr w:type="spellStart"/>
      <w:r w:rsidRPr="006134FB">
        <w:rPr>
          <w:lang w:val="en-US"/>
        </w:rPr>
        <w:t>koronavirusnoj</w:t>
      </w:r>
      <w:proofErr w:type="spellEnd"/>
      <w:r w:rsidRPr="006134FB">
        <w:rPr>
          <w:lang w:val="en-US"/>
        </w:rPr>
        <w:t xml:space="preserve"> </w:t>
      </w:r>
      <w:proofErr w:type="spellStart"/>
      <w:r w:rsidRPr="006134FB">
        <w:rPr>
          <w:lang w:val="en-US"/>
        </w:rPr>
        <w:t>infektsii</w:t>
      </w:r>
      <w:proofErr w:type="spellEnd"/>
      <w:r w:rsidRPr="006134FB">
        <w:rPr>
          <w:lang w:val="en-US"/>
        </w:rPr>
        <w:t xml:space="preserve"> (COVID‑</w:t>
      </w:r>
      <w:proofErr w:type="gramStart"/>
      <w:r w:rsidRPr="006134FB">
        <w:rPr>
          <w:lang w:val="en-US"/>
        </w:rPr>
        <w:t>19)»</w:t>
      </w:r>
      <w:proofErr w:type="gramEnd"/>
      <w:r w:rsidRPr="006134FB">
        <w:rPr>
          <w:lang w:val="en-US"/>
        </w:rPr>
        <w:t>. Accessed May 25, 2021.</w:t>
      </w:r>
    </w:p>
    <w:p w14:paraId="4E2C12D9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  <w:rPr>
          <w:lang w:val="en-US"/>
        </w:rPr>
      </w:pPr>
      <w:r w:rsidRPr="006134FB">
        <w:rPr>
          <w:lang w:val="en-US"/>
        </w:rPr>
        <w:t>(In Russ.).</w:t>
      </w:r>
    </w:p>
    <w:p w14:paraId="0BDBDEDC" w14:textId="77777777" w:rsidR="006134FB" w:rsidRPr="006134FB" w:rsidRDefault="006134FB" w:rsidP="006134FB">
      <w:pPr>
        <w:pStyle w:val="af"/>
        <w:spacing w:before="0" w:beforeAutospacing="0" w:after="0" w:afterAutospacing="0" w:line="360" w:lineRule="auto"/>
        <w:ind w:firstLine="567"/>
        <w:rPr>
          <w:lang w:val="en-US"/>
        </w:rPr>
      </w:pPr>
      <w:r w:rsidRPr="006134FB">
        <w:rPr>
          <w:lang w:val="en-US"/>
        </w:rPr>
        <w:t>https://static-0.minzdrav.gov.ru/system/attachments/attaches/000/055/735/</w:t>
      </w:r>
    </w:p>
    <w:p w14:paraId="6B9D1DC4" w14:textId="0D01511A" w:rsidR="006134FB" w:rsidRDefault="006134FB" w:rsidP="006134FB">
      <w:pPr>
        <w:pStyle w:val="af"/>
        <w:spacing w:before="0" w:beforeAutospacing="0" w:after="0" w:afterAutospacing="0" w:line="360" w:lineRule="auto"/>
        <w:ind w:firstLine="567"/>
        <w:rPr>
          <w:lang w:val="en-US"/>
        </w:rPr>
      </w:pPr>
      <w:r w:rsidRPr="006134FB">
        <w:rPr>
          <w:lang w:val="en-US"/>
        </w:rPr>
        <w:t>original/BMP_COVID‑19.pdf</w:t>
      </w:r>
    </w:p>
    <w:p w14:paraId="2ADD66AB" w14:textId="399214AE" w:rsidR="006134FB" w:rsidRPr="00BE1541" w:rsidRDefault="00BE1541" w:rsidP="00BE1541">
      <w:pPr>
        <w:pStyle w:val="af"/>
        <w:spacing w:line="360" w:lineRule="auto"/>
        <w:ind w:firstLine="567"/>
      </w:pPr>
      <w:r>
        <w:t xml:space="preserve">3. </w:t>
      </w:r>
      <w:r w:rsidRPr="00BE1541">
        <w:t xml:space="preserve">методическими рекомендациями Минздрава России «Организация оказания медицинской помощи беременным, роженицам, родильницам и новорожденным при новой </w:t>
      </w:r>
      <w:proofErr w:type="spellStart"/>
      <w:r w:rsidRPr="00BE1541">
        <w:t>коронавирусной</w:t>
      </w:r>
      <w:proofErr w:type="spellEnd"/>
      <w:r w:rsidRPr="00BE1541">
        <w:t xml:space="preserve"> инфекции </w:t>
      </w:r>
      <w:r w:rsidRPr="00BE1541">
        <w:rPr>
          <w:lang w:val="en-US"/>
        </w:rPr>
        <w:t>COVID</w:t>
      </w:r>
      <w:r w:rsidRPr="00BE1541">
        <w:t>-19»</w:t>
      </w:r>
    </w:p>
    <w:p w14:paraId="26A56F4A" w14:textId="2204BD8A" w:rsidR="00113C5F" w:rsidRDefault="00BE1541" w:rsidP="00113C5F">
      <w:pPr>
        <w:pStyle w:val="af"/>
        <w:spacing w:line="360" w:lineRule="auto"/>
        <w:ind w:firstLine="567"/>
      </w:pPr>
      <w:r w:rsidRPr="00BE1541">
        <w:rPr>
          <w:lang w:val="en-US"/>
        </w:rPr>
        <w:t>4</w:t>
      </w:r>
      <w:r w:rsidR="00113C5F" w:rsidRPr="00371ABC">
        <w:rPr>
          <w:lang w:val="en-US"/>
        </w:rPr>
        <w:t xml:space="preserve">. </w:t>
      </w:r>
      <w:proofErr w:type="spellStart"/>
      <w:r w:rsidR="00113C5F">
        <w:t>Заболотских</w:t>
      </w:r>
      <w:proofErr w:type="spellEnd"/>
      <w:r w:rsidR="00113C5F" w:rsidRPr="00371ABC">
        <w:rPr>
          <w:lang w:val="en-US"/>
        </w:rPr>
        <w:t xml:space="preserve"> </w:t>
      </w:r>
      <w:r w:rsidR="00113C5F">
        <w:t>И</w:t>
      </w:r>
      <w:r w:rsidR="00113C5F" w:rsidRPr="00371ABC">
        <w:rPr>
          <w:lang w:val="en-US"/>
        </w:rPr>
        <w:t>.</w:t>
      </w:r>
      <w:r w:rsidR="00113C5F">
        <w:t>Б</w:t>
      </w:r>
      <w:r w:rsidR="00113C5F" w:rsidRPr="00371ABC">
        <w:rPr>
          <w:lang w:val="en-US"/>
        </w:rPr>
        <w:t xml:space="preserve">., </w:t>
      </w:r>
      <w:r w:rsidR="00113C5F">
        <w:t>Киров</w:t>
      </w:r>
      <w:r w:rsidR="00113C5F" w:rsidRPr="00371ABC">
        <w:rPr>
          <w:lang w:val="en-US"/>
        </w:rPr>
        <w:t xml:space="preserve"> </w:t>
      </w:r>
      <w:r w:rsidR="00113C5F">
        <w:t>М</w:t>
      </w:r>
      <w:r w:rsidR="00113C5F" w:rsidRPr="00371ABC">
        <w:rPr>
          <w:lang w:val="en-US"/>
        </w:rPr>
        <w:t>.</w:t>
      </w:r>
      <w:r w:rsidR="00113C5F">
        <w:t>Ю</w:t>
      </w:r>
      <w:r w:rsidR="00113C5F" w:rsidRPr="00371ABC">
        <w:rPr>
          <w:lang w:val="en-US"/>
        </w:rPr>
        <w:t xml:space="preserve">., </w:t>
      </w:r>
      <w:r w:rsidR="00113C5F">
        <w:t>Лебединский</w:t>
      </w:r>
      <w:r w:rsidR="00113C5F" w:rsidRPr="00371ABC">
        <w:rPr>
          <w:lang w:val="en-US"/>
        </w:rPr>
        <w:t xml:space="preserve"> </w:t>
      </w:r>
      <w:r w:rsidR="00113C5F">
        <w:t>К</w:t>
      </w:r>
      <w:r w:rsidR="00113C5F" w:rsidRPr="00371ABC">
        <w:rPr>
          <w:lang w:val="en-US"/>
        </w:rPr>
        <w:t>.</w:t>
      </w:r>
      <w:r w:rsidR="00113C5F">
        <w:t>М</w:t>
      </w:r>
      <w:r w:rsidR="00113C5F" w:rsidRPr="00371ABC">
        <w:rPr>
          <w:lang w:val="en-US"/>
        </w:rPr>
        <w:t xml:space="preserve">., </w:t>
      </w:r>
      <w:r w:rsidR="00113C5F">
        <w:t>Проценко</w:t>
      </w:r>
      <w:r w:rsidR="00113C5F" w:rsidRPr="00371ABC">
        <w:rPr>
          <w:lang w:val="en-US"/>
        </w:rPr>
        <w:t xml:space="preserve"> </w:t>
      </w:r>
      <w:r w:rsidR="00113C5F">
        <w:t>Д</w:t>
      </w:r>
      <w:r w:rsidR="00113C5F" w:rsidRPr="00371ABC">
        <w:rPr>
          <w:lang w:val="en-US"/>
        </w:rPr>
        <w:t>.</w:t>
      </w:r>
      <w:r w:rsidR="00113C5F">
        <w:t>Н</w:t>
      </w:r>
      <w:r w:rsidR="00113C5F" w:rsidRPr="00371ABC">
        <w:rPr>
          <w:lang w:val="en-US"/>
        </w:rPr>
        <w:t xml:space="preserve">., </w:t>
      </w:r>
      <w:r w:rsidR="00113C5F">
        <w:t>Авдеев</w:t>
      </w:r>
      <w:r w:rsidR="00113C5F" w:rsidRPr="00371ABC">
        <w:rPr>
          <w:lang w:val="en-US"/>
        </w:rPr>
        <w:t xml:space="preserve"> </w:t>
      </w:r>
      <w:r w:rsidR="00113C5F">
        <w:t>С</w:t>
      </w:r>
      <w:r w:rsidR="00113C5F" w:rsidRPr="00371ABC">
        <w:rPr>
          <w:lang w:val="en-US"/>
        </w:rPr>
        <w:t>.</w:t>
      </w:r>
      <w:r w:rsidR="00113C5F">
        <w:t>Н</w:t>
      </w:r>
      <w:r w:rsidR="00113C5F" w:rsidRPr="00371ABC">
        <w:rPr>
          <w:lang w:val="en-US"/>
        </w:rPr>
        <w:t xml:space="preserve">., </w:t>
      </w:r>
      <w:r w:rsidR="00113C5F">
        <w:t>Андреенко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r w:rsidR="00113C5F">
        <w:t>Арсентьев</w:t>
      </w:r>
      <w:r w:rsidR="00113C5F" w:rsidRPr="00371ABC">
        <w:rPr>
          <w:lang w:val="en-US"/>
        </w:rPr>
        <w:t xml:space="preserve"> </w:t>
      </w:r>
      <w:r w:rsidR="00113C5F">
        <w:t>Л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r w:rsidR="00113C5F">
        <w:t>Афончиков</w:t>
      </w:r>
      <w:r w:rsidR="00113C5F" w:rsidRPr="00371ABC">
        <w:rPr>
          <w:lang w:val="en-US"/>
        </w:rPr>
        <w:t xml:space="preserve"> </w:t>
      </w:r>
      <w:r w:rsidR="00113C5F">
        <w:t>В</w:t>
      </w:r>
      <w:r w:rsidR="00113C5F" w:rsidRPr="00371ABC">
        <w:rPr>
          <w:lang w:val="en-US"/>
        </w:rPr>
        <w:t>.</w:t>
      </w:r>
      <w:r w:rsidR="00113C5F">
        <w:t>С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Афуков</w:t>
      </w:r>
      <w:proofErr w:type="spellEnd"/>
      <w:r w:rsidR="00113C5F" w:rsidRPr="00371ABC">
        <w:rPr>
          <w:lang w:val="en-US"/>
        </w:rPr>
        <w:t xml:space="preserve"> </w:t>
      </w:r>
      <w:r w:rsidR="00113C5F">
        <w:t>И</w:t>
      </w:r>
      <w:r w:rsidR="00113C5F" w:rsidRPr="00371ABC">
        <w:rPr>
          <w:lang w:val="en-US"/>
        </w:rPr>
        <w:t>.</w:t>
      </w:r>
      <w:r w:rsidR="00113C5F">
        <w:t>И</w:t>
      </w:r>
      <w:r w:rsidR="00113C5F" w:rsidRPr="00371ABC">
        <w:rPr>
          <w:lang w:val="en-US"/>
        </w:rPr>
        <w:t xml:space="preserve">., </w:t>
      </w:r>
      <w:r w:rsidR="00113C5F">
        <w:t>Белкин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Боева</w:t>
      </w:r>
      <w:proofErr w:type="spellEnd"/>
      <w:r w:rsidR="00113C5F" w:rsidRPr="00371ABC">
        <w:rPr>
          <w:lang w:val="en-US"/>
        </w:rPr>
        <w:t xml:space="preserve"> </w:t>
      </w:r>
      <w:r w:rsidR="00113C5F">
        <w:t>Е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r w:rsidR="00113C5F">
        <w:t>Буланов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Ю</w:t>
      </w:r>
      <w:r w:rsidR="00113C5F" w:rsidRPr="00371ABC">
        <w:rPr>
          <w:lang w:val="en-US"/>
        </w:rPr>
        <w:t xml:space="preserve">., </w:t>
      </w:r>
      <w:r w:rsidR="00113C5F">
        <w:t>Васильев</w:t>
      </w:r>
      <w:r w:rsidR="00113C5F" w:rsidRPr="00371ABC">
        <w:rPr>
          <w:lang w:val="en-US"/>
        </w:rPr>
        <w:t xml:space="preserve"> </w:t>
      </w:r>
      <w:r w:rsidR="00113C5F">
        <w:t>Я</w:t>
      </w:r>
      <w:r w:rsidR="00113C5F" w:rsidRPr="00371ABC">
        <w:rPr>
          <w:lang w:val="en-US"/>
        </w:rPr>
        <w:t>.</w:t>
      </w:r>
      <w:r w:rsidR="00113C5F">
        <w:t>И</w:t>
      </w:r>
      <w:r w:rsidR="00113C5F" w:rsidRPr="00371ABC">
        <w:rPr>
          <w:lang w:val="en-US"/>
        </w:rPr>
        <w:t xml:space="preserve">., </w:t>
      </w:r>
      <w:r w:rsidR="00113C5F">
        <w:t>Власенко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r w:rsidR="00113C5F">
        <w:t>Горбачев</w:t>
      </w:r>
      <w:r w:rsidR="00113C5F" w:rsidRPr="00371ABC">
        <w:rPr>
          <w:lang w:val="en-US"/>
        </w:rPr>
        <w:t xml:space="preserve"> </w:t>
      </w:r>
      <w:r w:rsidR="00113C5F">
        <w:t>В</w:t>
      </w:r>
      <w:r w:rsidR="00113C5F" w:rsidRPr="00371ABC">
        <w:rPr>
          <w:lang w:val="en-US"/>
        </w:rPr>
        <w:t>.</w:t>
      </w:r>
      <w:r w:rsidR="00113C5F">
        <w:t>И</w:t>
      </w:r>
      <w:r w:rsidR="00113C5F" w:rsidRPr="00371ABC">
        <w:rPr>
          <w:lang w:val="en-US"/>
        </w:rPr>
        <w:t xml:space="preserve">., </w:t>
      </w:r>
      <w:r w:rsidR="00113C5F">
        <w:t>Григорьев</w:t>
      </w:r>
      <w:r w:rsidR="00113C5F" w:rsidRPr="00371ABC">
        <w:rPr>
          <w:lang w:val="en-US"/>
        </w:rPr>
        <w:t xml:space="preserve"> </w:t>
      </w:r>
      <w:r w:rsidR="00113C5F">
        <w:t>Е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r w:rsidR="00113C5F">
        <w:t>Григорьев</w:t>
      </w:r>
      <w:r w:rsidR="00113C5F" w:rsidRPr="00371ABC">
        <w:rPr>
          <w:lang w:val="en-US"/>
        </w:rPr>
        <w:t xml:space="preserve"> </w:t>
      </w:r>
      <w:r w:rsidR="00113C5F">
        <w:t>С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Грицан</w:t>
      </w:r>
      <w:proofErr w:type="spellEnd"/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И</w:t>
      </w:r>
      <w:r w:rsidR="00113C5F" w:rsidRPr="00371ABC">
        <w:rPr>
          <w:lang w:val="en-US"/>
        </w:rPr>
        <w:t xml:space="preserve">., </w:t>
      </w:r>
      <w:r w:rsidR="00113C5F">
        <w:t>Еременко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r w:rsidR="00113C5F">
        <w:t>Ершов</w:t>
      </w:r>
      <w:r w:rsidR="00113C5F" w:rsidRPr="00371ABC">
        <w:rPr>
          <w:lang w:val="en-US"/>
        </w:rPr>
        <w:t xml:space="preserve"> </w:t>
      </w:r>
      <w:r w:rsidR="00113C5F">
        <w:t>Е</w:t>
      </w:r>
      <w:r w:rsidR="00113C5F" w:rsidRPr="00371ABC">
        <w:rPr>
          <w:lang w:val="en-US"/>
        </w:rPr>
        <w:t>.</w:t>
      </w:r>
      <w:r w:rsidR="00113C5F">
        <w:t>Н</w:t>
      </w:r>
      <w:r w:rsidR="00113C5F" w:rsidRPr="00371ABC">
        <w:rPr>
          <w:lang w:val="en-US"/>
        </w:rPr>
        <w:t xml:space="preserve">., </w:t>
      </w:r>
      <w:r w:rsidR="00113C5F">
        <w:t>Замятин</w:t>
      </w:r>
      <w:r w:rsidR="00113C5F" w:rsidRPr="00371ABC">
        <w:rPr>
          <w:lang w:val="en-US"/>
        </w:rPr>
        <w:t xml:space="preserve"> </w:t>
      </w:r>
      <w:r w:rsidR="00113C5F">
        <w:t>М</w:t>
      </w:r>
      <w:r w:rsidR="00113C5F" w:rsidRPr="00371ABC">
        <w:rPr>
          <w:lang w:val="en-US"/>
        </w:rPr>
        <w:t>.</w:t>
      </w:r>
      <w:r w:rsidR="00113C5F">
        <w:t>Н</w:t>
      </w:r>
      <w:r w:rsidR="00113C5F" w:rsidRPr="00371ABC">
        <w:rPr>
          <w:lang w:val="en-US"/>
        </w:rPr>
        <w:t xml:space="preserve">., </w:t>
      </w:r>
      <w:r w:rsidR="00113C5F">
        <w:t>Иванова</w:t>
      </w:r>
      <w:r w:rsidR="00113C5F" w:rsidRPr="00371ABC">
        <w:rPr>
          <w:lang w:val="en-US"/>
        </w:rPr>
        <w:t xml:space="preserve"> </w:t>
      </w:r>
      <w:r w:rsidR="00113C5F">
        <w:t>Г</w:t>
      </w:r>
      <w:r w:rsidR="00113C5F" w:rsidRPr="00371ABC">
        <w:rPr>
          <w:lang w:val="en-US"/>
        </w:rPr>
        <w:t>.</w:t>
      </w:r>
      <w:r w:rsidR="00113C5F">
        <w:t>Е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Кузовлев</w:t>
      </w:r>
      <w:proofErr w:type="spellEnd"/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Н</w:t>
      </w:r>
      <w:r w:rsidR="00113C5F" w:rsidRPr="00371ABC">
        <w:rPr>
          <w:lang w:val="en-US"/>
        </w:rPr>
        <w:t xml:space="preserve">., </w:t>
      </w:r>
      <w:r w:rsidR="00113C5F">
        <w:t>Куликов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Лахин</w:t>
      </w:r>
      <w:proofErr w:type="spellEnd"/>
      <w:r w:rsidR="00113C5F" w:rsidRPr="00371ABC">
        <w:rPr>
          <w:lang w:val="en-US"/>
        </w:rPr>
        <w:t xml:space="preserve"> </w:t>
      </w:r>
      <w:r w:rsidR="00113C5F">
        <w:t>Р</w:t>
      </w:r>
      <w:r w:rsidR="00113C5F" w:rsidRPr="00371ABC">
        <w:rPr>
          <w:lang w:val="en-US"/>
        </w:rPr>
        <w:t>.</w:t>
      </w:r>
      <w:r w:rsidR="00113C5F">
        <w:t>Е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Лейдерман</w:t>
      </w:r>
      <w:proofErr w:type="spellEnd"/>
      <w:r w:rsidR="00113C5F" w:rsidRPr="00371ABC">
        <w:rPr>
          <w:lang w:val="en-US"/>
        </w:rPr>
        <w:t xml:space="preserve"> </w:t>
      </w:r>
      <w:r w:rsidR="00113C5F">
        <w:t>И</w:t>
      </w:r>
      <w:r w:rsidR="00113C5F" w:rsidRPr="00371ABC">
        <w:rPr>
          <w:lang w:val="en-US"/>
        </w:rPr>
        <w:t>.</w:t>
      </w:r>
      <w:r w:rsidR="00113C5F">
        <w:t>Н</w:t>
      </w:r>
      <w:r w:rsidR="00113C5F" w:rsidRPr="00371ABC">
        <w:rPr>
          <w:lang w:val="en-US"/>
        </w:rPr>
        <w:t xml:space="preserve">., </w:t>
      </w:r>
      <w:r w:rsidR="00113C5F">
        <w:t>Ленькин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И</w:t>
      </w:r>
      <w:r w:rsidR="00113C5F" w:rsidRPr="00371ABC">
        <w:rPr>
          <w:lang w:val="en-US"/>
        </w:rPr>
        <w:t xml:space="preserve">., </w:t>
      </w:r>
      <w:r w:rsidR="00113C5F">
        <w:t>Мазурок</w:t>
      </w:r>
      <w:r w:rsidR="00113C5F" w:rsidRPr="00371ABC">
        <w:rPr>
          <w:lang w:val="en-US"/>
        </w:rPr>
        <w:t xml:space="preserve"> </w:t>
      </w:r>
      <w:r w:rsidR="00113C5F">
        <w:t>В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r w:rsidR="00113C5F">
        <w:t>Мусаева</w:t>
      </w:r>
      <w:r w:rsidR="00113C5F" w:rsidRPr="00371ABC">
        <w:rPr>
          <w:lang w:val="en-US"/>
        </w:rPr>
        <w:t xml:space="preserve"> </w:t>
      </w:r>
      <w:r w:rsidR="00113C5F">
        <w:t>Т</w:t>
      </w:r>
      <w:r w:rsidR="00113C5F" w:rsidRPr="00371ABC">
        <w:rPr>
          <w:lang w:val="en-US"/>
        </w:rPr>
        <w:t>.</w:t>
      </w:r>
      <w:r w:rsidR="00113C5F">
        <w:t>С</w:t>
      </w:r>
      <w:r w:rsidR="00113C5F" w:rsidRPr="00371ABC">
        <w:rPr>
          <w:lang w:val="en-US"/>
        </w:rPr>
        <w:t xml:space="preserve">., </w:t>
      </w:r>
      <w:r w:rsidR="00113C5F">
        <w:t>Николаенко</w:t>
      </w:r>
      <w:r w:rsidR="00113C5F" w:rsidRPr="00371ABC">
        <w:rPr>
          <w:lang w:val="en-US"/>
        </w:rPr>
        <w:t xml:space="preserve"> </w:t>
      </w:r>
      <w:r w:rsidR="00113C5F">
        <w:t>Э</w:t>
      </w:r>
      <w:r w:rsidR="00113C5F" w:rsidRPr="00371ABC">
        <w:rPr>
          <w:lang w:val="en-US"/>
        </w:rPr>
        <w:t>.</w:t>
      </w:r>
      <w:r w:rsidR="00113C5F">
        <w:t>М</w:t>
      </w:r>
      <w:r w:rsidR="00113C5F" w:rsidRPr="00371ABC">
        <w:rPr>
          <w:lang w:val="en-US"/>
        </w:rPr>
        <w:t xml:space="preserve">., </w:t>
      </w:r>
      <w:r w:rsidR="00113C5F">
        <w:t>Орлов</w:t>
      </w:r>
      <w:r w:rsidR="00113C5F" w:rsidRPr="00371ABC">
        <w:rPr>
          <w:lang w:val="en-US"/>
        </w:rPr>
        <w:t xml:space="preserve"> </w:t>
      </w:r>
      <w:r w:rsidR="00113C5F">
        <w:t>Ю</w:t>
      </w:r>
      <w:r w:rsidR="00113C5F" w:rsidRPr="00371ABC">
        <w:rPr>
          <w:lang w:val="en-US"/>
        </w:rPr>
        <w:t>.</w:t>
      </w:r>
      <w:r w:rsidR="00113C5F">
        <w:t>П</w:t>
      </w:r>
      <w:r w:rsidR="00113C5F" w:rsidRPr="00371ABC">
        <w:rPr>
          <w:lang w:val="en-US"/>
        </w:rPr>
        <w:t xml:space="preserve">., </w:t>
      </w:r>
      <w:r w:rsidR="00113C5F">
        <w:t>Петриков</w:t>
      </w:r>
      <w:r w:rsidR="00113C5F" w:rsidRPr="00371ABC">
        <w:rPr>
          <w:lang w:val="en-US"/>
        </w:rPr>
        <w:t xml:space="preserve"> </w:t>
      </w:r>
      <w:r w:rsidR="00113C5F">
        <w:t>С</w:t>
      </w:r>
      <w:r w:rsidR="00113C5F" w:rsidRPr="00371ABC">
        <w:rPr>
          <w:lang w:val="en-US"/>
        </w:rPr>
        <w:t>.</w:t>
      </w:r>
      <w:r w:rsidR="00113C5F">
        <w:t>С</w:t>
      </w:r>
      <w:r w:rsidR="00113C5F" w:rsidRPr="00371ABC">
        <w:rPr>
          <w:lang w:val="en-US"/>
        </w:rPr>
        <w:t xml:space="preserve">., </w:t>
      </w:r>
      <w:r w:rsidR="00113C5F">
        <w:t>Ройтман</w:t>
      </w:r>
      <w:r w:rsidR="00113C5F" w:rsidRPr="00371ABC">
        <w:rPr>
          <w:lang w:val="en-US"/>
        </w:rPr>
        <w:t xml:space="preserve"> </w:t>
      </w:r>
      <w:r w:rsidR="00113C5F">
        <w:t>Е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Роненсон</w:t>
      </w:r>
      <w:proofErr w:type="spellEnd"/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М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Смёткин</w:t>
      </w:r>
      <w:proofErr w:type="spellEnd"/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r w:rsidR="00113C5F">
        <w:t>Соколов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А</w:t>
      </w:r>
      <w:r w:rsidR="00113C5F" w:rsidRPr="00371ABC">
        <w:rPr>
          <w:lang w:val="en-US"/>
        </w:rPr>
        <w:t xml:space="preserve">., </w:t>
      </w:r>
      <w:r w:rsidR="00113C5F">
        <w:t>Степаненко</w:t>
      </w:r>
      <w:r w:rsidR="00113C5F" w:rsidRPr="00371ABC">
        <w:rPr>
          <w:lang w:val="en-US"/>
        </w:rPr>
        <w:t xml:space="preserve"> </w:t>
      </w:r>
      <w:r w:rsidR="00113C5F">
        <w:t>С</w:t>
      </w:r>
      <w:r w:rsidR="00113C5F" w:rsidRPr="00371ABC">
        <w:rPr>
          <w:lang w:val="en-US"/>
        </w:rPr>
        <w:t>.</w:t>
      </w:r>
      <w:r w:rsidR="00113C5F">
        <w:t>М</w:t>
      </w:r>
      <w:r w:rsidR="00113C5F" w:rsidRPr="00371ABC">
        <w:rPr>
          <w:lang w:val="en-US"/>
        </w:rPr>
        <w:t xml:space="preserve">., </w:t>
      </w:r>
      <w:r w:rsidR="00113C5F">
        <w:t>Субботин</w:t>
      </w:r>
      <w:r w:rsidR="00113C5F" w:rsidRPr="00371ABC">
        <w:rPr>
          <w:lang w:val="en-US"/>
        </w:rPr>
        <w:t xml:space="preserve"> </w:t>
      </w:r>
      <w:r w:rsidR="00113C5F">
        <w:t>В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r w:rsidR="00113C5F">
        <w:t>Ушакова</w:t>
      </w:r>
      <w:r w:rsidR="00113C5F" w:rsidRPr="00371ABC">
        <w:rPr>
          <w:lang w:val="en-US"/>
        </w:rPr>
        <w:t xml:space="preserve"> </w:t>
      </w:r>
      <w:r w:rsidR="00113C5F">
        <w:t>Н</w:t>
      </w:r>
      <w:r w:rsidR="00113C5F" w:rsidRPr="00371ABC">
        <w:rPr>
          <w:lang w:val="en-US"/>
        </w:rPr>
        <w:t>.</w:t>
      </w:r>
      <w:r w:rsidR="00113C5F">
        <w:t>Д</w:t>
      </w:r>
      <w:r w:rsidR="00113C5F" w:rsidRPr="00371ABC">
        <w:rPr>
          <w:lang w:val="en-US"/>
        </w:rPr>
        <w:t xml:space="preserve">., </w:t>
      </w:r>
      <w:r w:rsidR="00113C5F">
        <w:t>Хороненко</w:t>
      </w:r>
      <w:r w:rsidR="00113C5F" w:rsidRPr="00371ABC">
        <w:rPr>
          <w:lang w:val="en-US"/>
        </w:rPr>
        <w:t xml:space="preserve"> </w:t>
      </w:r>
      <w:r w:rsidR="00113C5F">
        <w:t>В</w:t>
      </w:r>
      <w:r w:rsidR="00113C5F" w:rsidRPr="00371ABC">
        <w:rPr>
          <w:lang w:val="en-US"/>
        </w:rPr>
        <w:t>.</w:t>
      </w:r>
      <w:r w:rsidR="00113C5F">
        <w:t>Э</w:t>
      </w:r>
      <w:r w:rsidR="00113C5F" w:rsidRPr="00371ABC">
        <w:rPr>
          <w:lang w:val="en-US"/>
        </w:rPr>
        <w:t xml:space="preserve">., </w:t>
      </w:r>
      <w:r w:rsidR="00113C5F">
        <w:t>Царенко</w:t>
      </w:r>
      <w:r w:rsidR="00113C5F" w:rsidRPr="00371ABC">
        <w:rPr>
          <w:lang w:val="en-US"/>
        </w:rPr>
        <w:t xml:space="preserve"> </w:t>
      </w:r>
      <w:r w:rsidR="00113C5F">
        <w:t>С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Шифман</w:t>
      </w:r>
      <w:proofErr w:type="spellEnd"/>
      <w:r w:rsidR="00113C5F" w:rsidRPr="00371ABC">
        <w:rPr>
          <w:lang w:val="en-US"/>
        </w:rPr>
        <w:t xml:space="preserve"> </w:t>
      </w:r>
      <w:r w:rsidR="00113C5F">
        <w:t>Е</w:t>
      </w:r>
      <w:r w:rsidR="00113C5F" w:rsidRPr="00371ABC">
        <w:rPr>
          <w:lang w:val="en-US"/>
        </w:rPr>
        <w:t>.</w:t>
      </w:r>
      <w:r w:rsidR="00113C5F">
        <w:t>М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Шукевич</w:t>
      </w:r>
      <w:proofErr w:type="spellEnd"/>
      <w:r w:rsidR="00113C5F" w:rsidRPr="00371ABC">
        <w:rPr>
          <w:lang w:val="en-US"/>
        </w:rPr>
        <w:t xml:space="preserve"> </w:t>
      </w:r>
      <w:r w:rsidR="00113C5F">
        <w:t>Д</w:t>
      </w:r>
      <w:r w:rsidR="00113C5F" w:rsidRPr="00371ABC">
        <w:rPr>
          <w:lang w:val="en-US"/>
        </w:rPr>
        <w:t>.</w:t>
      </w:r>
      <w:r w:rsidR="00113C5F">
        <w:t>Л</w:t>
      </w:r>
      <w:r w:rsidR="00113C5F" w:rsidRPr="00371ABC">
        <w:rPr>
          <w:lang w:val="en-US"/>
        </w:rPr>
        <w:t xml:space="preserve">., </w:t>
      </w:r>
      <w:r w:rsidR="00113C5F">
        <w:t>Щеголев</w:t>
      </w:r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В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Ярошецкий</w:t>
      </w:r>
      <w:proofErr w:type="spellEnd"/>
      <w:r w:rsidR="00113C5F" w:rsidRPr="00371ABC">
        <w:rPr>
          <w:lang w:val="en-US"/>
        </w:rPr>
        <w:t xml:space="preserve"> </w:t>
      </w:r>
      <w:r w:rsidR="00113C5F">
        <w:t>А</w:t>
      </w:r>
      <w:r w:rsidR="00113C5F" w:rsidRPr="00371ABC">
        <w:rPr>
          <w:lang w:val="en-US"/>
        </w:rPr>
        <w:t>.</w:t>
      </w:r>
      <w:r w:rsidR="00113C5F">
        <w:t>И</w:t>
      </w:r>
      <w:r w:rsidR="00113C5F" w:rsidRPr="00371ABC">
        <w:rPr>
          <w:lang w:val="en-US"/>
        </w:rPr>
        <w:t xml:space="preserve">., </w:t>
      </w:r>
      <w:proofErr w:type="spellStart"/>
      <w:r w:rsidR="00113C5F">
        <w:t>Ярустовский</w:t>
      </w:r>
      <w:proofErr w:type="spellEnd"/>
      <w:r w:rsidR="00113C5F" w:rsidRPr="00371ABC">
        <w:rPr>
          <w:lang w:val="en-US"/>
        </w:rPr>
        <w:t xml:space="preserve"> </w:t>
      </w:r>
      <w:r w:rsidR="00113C5F">
        <w:t>М</w:t>
      </w:r>
      <w:r w:rsidR="00113C5F" w:rsidRPr="00371ABC">
        <w:rPr>
          <w:lang w:val="en-US"/>
        </w:rPr>
        <w:t>.</w:t>
      </w:r>
      <w:r w:rsidR="00113C5F">
        <w:t>Б</w:t>
      </w:r>
      <w:r w:rsidR="00113C5F" w:rsidRPr="00371ABC">
        <w:rPr>
          <w:lang w:val="en-US"/>
        </w:rPr>
        <w:t xml:space="preserve">. </w:t>
      </w:r>
      <w:proofErr w:type="spellStart"/>
      <w:r w:rsidR="00113C5F">
        <w:t>Анестезиолого</w:t>
      </w:r>
      <w:proofErr w:type="spellEnd"/>
      <w:r w:rsidR="00113C5F" w:rsidRPr="00371ABC">
        <w:rPr>
          <w:lang w:val="en-US"/>
        </w:rPr>
        <w:t>-</w:t>
      </w:r>
      <w:r w:rsidR="00113C5F">
        <w:t>реанимационное</w:t>
      </w:r>
      <w:r w:rsidR="00113C5F" w:rsidRPr="00371ABC">
        <w:rPr>
          <w:lang w:val="en-US"/>
        </w:rPr>
        <w:t xml:space="preserve"> </w:t>
      </w:r>
      <w:r w:rsidR="00113C5F">
        <w:t>обеспечение</w:t>
      </w:r>
      <w:r w:rsidR="00113C5F" w:rsidRPr="00371ABC">
        <w:rPr>
          <w:lang w:val="en-US"/>
        </w:rPr>
        <w:t xml:space="preserve"> </w:t>
      </w:r>
      <w:r w:rsidR="00113C5F">
        <w:t>пациентов</w:t>
      </w:r>
      <w:r w:rsidR="00113C5F" w:rsidRPr="00371ABC">
        <w:rPr>
          <w:lang w:val="en-US"/>
        </w:rPr>
        <w:t xml:space="preserve"> </w:t>
      </w:r>
      <w:r w:rsidR="00113C5F">
        <w:t>с</w:t>
      </w:r>
      <w:r w:rsidR="00113C5F" w:rsidRPr="00371ABC">
        <w:rPr>
          <w:lang w:val="en-US"/>
        </w:rPr>
        <w:t xml:space="preserve"> </w:t>
      </w:r>
      <w:r w:rsidR="00113C5F">
        <w:t>новой</w:t>
      </w:r>
      <w:r w:rsidR="00113C5F" w:rsidRPr="00371ABC">
        <w:rPr>
          <w:lang w:val="en-US"/>
        </w:rPr>
        <w:t xml:space="preserve"> </w:t>
      </w:r>
      <w:r w:rsidR="00113C5F">
        <w:t>коронавирусной</w:t>
      </w:r>
      <w:r w:rsidR="00113C5F" w:rsidRPr="00371ABC">
        <w:rPr>
          <w:lang w:val="en-US"/>
        </w:rPr>
        <w:t xml:space="preserve"> </w:t>
      </w:r>
      <w:r w:rsidR="00113C5F">
        <w:t>инфекцией</w:t>
      </w:r>
      <w:r w:rsidR="00113C5F" w:rsidRPr="00371ABC">
        <w:rPr>
          <w:lang w:val="en-US"/>
        </w:rPr>
        <w:t xml:space="preserve"> COVID-19. </w:t>
      </w:r>
      <w:r w:rsidR="00113C5F">
        <w:t xml:space="preserve">Методические рекомендации Общероссийской общественной организации «Федерация анестезиологов и реаниматологов». Вестник интенсивной терапии им. А.И. Салтанова. </w:t>
      </w:r>
      <w:proofErr w:type="gramStart"/>
      <w:r w:rsidR="00113C5F">
        <w:t>2021;S</w:t>
      </w:r>
      <w:proofErr w:type="gramEnd"/>
      <w:r w:rsidR="00113C5F">
        <w:t>1:9–143. https://doi.org/10.21320/1818-474X-2021-S1-9-143</w:t>
      </w:r>
    </w:p>
    <w:p w14:paraId="33AB33D7" w14:textId="77777777" w:rsidR="00113C5F" w:rsidRPr="00371ABC" w:rsidRDefault="00113C5F" w:rsidP="00113C5F">
      <w:pPr>
        <w:pStyle w:val="af"/>
        <w:spacing w:line="360" w:lineRule="auto"/>
        <w:ind w:firstLine="567"/>
        <w:rPr>
          <w:lang w:val="en-US"/>
        </w:rPr>
      </w:pPr>
      <w:proofErr w:type="spellStart"/>
      <w:r>
        <w:lastRenderedPageBreak/>
        <w:t>Zabolotskikh</w:t>
      </w:r>
      <w:proofErr w:type="spellEnd"/>
      <w:r>
        <w:t xml:space="preserve"> I.B., </w:t>
      </w:r>
      <w:proofErr w:type="spellStart"/>
      <w:r>
        <w:t>Kirov</w:t>
      </w:r>
      <w:proofErr w:type="spellEnd"/>
      <w:r>
        <w:t xml:space="preserve"> </w:t>
      </w:r>
      <w:proofErr w:type="spellStart"/>
      <w:r>
        <w:t>M.Yu</w:t>
      </w:r>
      <w:proofErr w:type="spellEnd"/>
      <w:r>
        <w:t xml:space="preserve">., </w:t>
      </w:r>
      <w:proofErr w:type="spellStart"/>
      <w:r>
        <w:t>Lebedinskii</w:t>
      </w:r>
      <w:proofErr w:type="spellEnd"/>
      <w:r>
        <w:t xml:space="preserve"> K.M., </w:t>
      </w:r>
      <w:proofErr w:type="spellStart"/>
      <w:r>
        <w:t>Protsenko</w:t>
      </w:r>
      <w:proofErr w:type="spellEnd"/>
      <w:r>
        <w:t xml:space="preserve"> D.N., </w:t>
      </w:r>
      <w:proofErr w:type="spellStart"/>
      <w:r>
        <w:t>Avdeev</w:t>
      </w:r>
      <w:proofErr w:type="spellEnd"/>
      <w:r>
        <w:t xml:space="preserve"> S.N., </w:t>
      </w:r>
      <w:proofErr w:type="spellStart"/>
      <w:r>
        <w:t>Andreenko</w:t>
      </w:r>
      <w:proofErr w:type="spellEnd"/>
      <w:r>
        <w:t xml:space="preserve"> A.A., </w:t>
      </w:r>
      <w:proofErr w:type="spellStart"/>
      <w:r>
        <w:t>Arsentyev</w:t>
      </w:r>
      <w:proofErr w:type="spellEnd"/>
      <w:r>
        <w:t xml:space="preserve"> L.V., </w:t>
      </w:r>
      <w:proofErr w:type="spellStart"/>
      <w:r>
        <w:t>Afonchikov</w:t>
      </w:r>
      <w:proofErr w:type="spellEnd"/>
      <w:r>
        <w:t xml:space="preserve"> V.S., </w:t>
      </w:r>
      <w:proofErr w:type="spellStart"/>
      <w:r>
        <w:t>Afukov</w:t>
      </w:r>
      <w:proofErr w:type="spellEnd"/>
      <w:r>
        <w:t xml:space="preserve"> I.I., </w:t>
      </w:r>
      <w:proofErr w:type="spellStart"/>
      <w:r>
        <w:t>Belkin</w:t>
      </w:r>
      <w:proofErr w:type="spellEnd"/>
      <w:r>
        <w:t xml:space="preserve"> A.A., </w:t>
      </w:r>
      <w:proofErr w:type="spellStart"/>
      <w:r>
        <w:t>Boeva</w:t>
      </w:r>
      <w:proofErr w:type="spellEnd"/>
      <w:r>
        <w:t xml:space="preserve"> E.A., </w:t>
      </w:r>
      <w:proofErr w:type="spellStart"/>
      <w:r>
        <w:t>Bulanov</w:t>
      </w:r>
      <w:proofErr w:type="spellEnd"/>
      <w:r>
        <w:t xml:space="preserve"> </w:t>
      </w:r>
      <w:proofErr w:type="spellStart"/>
      <w:r>
        <w:t>A.Yu</w:t>
      </w:r>
      <w:proofErr w:type="spellEnd"/>
      <w:r>
        <w:t xml:space="preserve">., </w:t>
      </w:r>
      <w:proofErr w:type="spellStart"/>
      <w:r>
        <w:t>Vasiliev</w:t>
      </w:r>
      <w:proofErr w:type="spellEnd"/>
      <w:r>
        <w:t xml:space="preserve"> </w:t>
      </w:r>
      <w:proofErr w:type="spellStart"/>
      <w:r>
        <w:t>Ya.I</w:t>
      </w:r>
      <w:proofErr w:type="spellEnd"/>
      <w:r>
        <w:t xml:space="preserve">., </w:t>
      </w:r>
      <w:proofErr w:type="spellStart"/>
      <w:r>
        <w:t>Vlasenko</w:t>
      </w:r>
      <w:proofErr w:type="spellEnd"/>
      <w:r>
        <w:t xml:space="preserve"> A.V., </w:t>
      </w:r>
      <w:proofErr w:type="spellStart"/>
      <w:r>
        <w:t>Gorbachev</w:t>
      </w:r>
      <w:proofErr w:type="spellEnd"/>
      <w:r>
        <w:t xml:space="preserve"> V.I., </w:t>
      </w:r>
      <w:proofErr w:type="spellStart"/>
      <w:r>
        <w:t>Grigor’ev</w:t>
      </w:r>
      <w:proofErr w:type="spellEnd"/>
      <w:r>
        <w:t xml:space="preserve"> E.V., </w:t>
      </w:r>
      <w:proofErr w:type="spellStart"/>
      <w:r>
        <w:t>Grigor’ev</w:t>
      </w:r>
      <w:proofErr w:type="spellEnd"/>
      <w:r>
        <w:t xml:space="preserve"> S.V., </w:t>
      </w:r>
      <w:proofErr w:type="spellStart"/>
      <w:r>
        <w:t>Gritsan</w:t>
      </w:r>
      <w:proofErr w:type="spellEnd"/>
      <w:r>
        <w:t xml:space="preserve"> A.I., </w:t>
      </w:r>
      <w:proofErr w:type="spellStart"/>
      <w:r>
        <w:t>Eremenko</w:t>
      </w:r>
      <w:proofErr w:type="spellEnd"/>
      <w:r>
        <w:t xml:space="preserve"> A.A., </w:t>
      </w:r>
      <w:proofErr w:type="spellStart"/>
      <w:r>
        <w:t>Ershov</w:t>
      </w:r>
      <w:proofErr w:type="spellEnd"/>
      <w:r>
        <w:t xml:space="preserve"> E.N., </w:t>
      </w:r>
      <w:proofErr w:type="spellStart"/>
      <w:r>
        <w:t>Zamyatin</w:t>
      </w:r>
      <w:proofErr w:type="spellEnd"/>
      <w:r>
        <w:t xml:space="preserve"> M.N., </w:t>
      </w:r>
      <w:proofErr w:type="spellStart"/>
      <w:r>
        <w:t>Ivanova</w:t>
      </w:r>
      <w:proofErr w:type="spellEnd"/>
      <w:r>
        <w:t xml:space="preserve"> G.E., </w:t>
      </w:r>
      <w:proofErr w:type="spellStart"/>
      <w:r>
        <w:t>Kuzovlev</w:t>
      </w:r>
      <w:proofErr w:type="spellEnd"/>
      <w:r>
        <w:t xml:space="preserve"> A.N., </w:t>
      </w:r>
      <w:proofErr w:type="spellStart"/>
      <w:r>
        <w:t>Kulikov</w:t>
      </w:r>
      <w:proofErr w:type="spellEnd"/>
      <w:r>
        <w:t xml:space="preserve"> A.V., </w:t>
      </w:r>
      <w:proofErr w:type="spellStart"/>
      <w:r>
        <w:t>Lakhin</w:t>
      </w:r>
      <w:proofErr w:type="spellEnd"/>
      <w:r>
        <w:t xml:space="preserve"> R.E., </w:t>
      </w:r>
      <w:proofErr w:type="spellStart"/>
      <w:r>
        <w:t>Leiderman</w:t>
      </w:r>
      <w:proofErr w:type="spellEnd"/>
      <w:r>
        <w:t xml:space="preserve"> I.N., </w:t>
      </w:r>
      <w:proofErr w:type="spellStart"/>
      <w:r>
        <w:t>Lenkin</w:t>
      </w:r>
      <w:proofErr w:type="spellEnd"/>
      <w:r>
        <w:t xml:space="preserve"> A.I., </w:t>
      </w:r>
      <w:proofErr w:type="spellStart"/>
      <w:r>
        <w:t>Mazurok</w:t>
      </w:r>
      <w:proofErr w:type="spellEnd"/>
      <w:r>
        <w:t xml:space="preserve"> V.A., </w:t>
      </w:r>
      <w:proofErr w:type="spellStart"/>
      <w:r>
        <w:t>Musaeva</w:t>
      </w:r>
      <w:proofErr w:type="spellEnd"/>
      <w:r>
        <w:t xml:space="preserve"> T.S., </w:t>
      </w:r>
      <w:proofErr w:type="spellStart"/>
      <w:r>
        <w:t>Nikolaenko</w:t>
      </w:r>
      <w:proofErr w:type="spellEnd"/>
      <w:r>
        <w:t xml:space="preserve"> E.M., </w:t>
      </w:r>
      <w:proofErr w:type="spellStart"/>
      <w:r>
        <w:t>Orlov</w:t>
      </w:r>
      <w:proofErr w:type="spellEnd"/>
      <w:r>
        <w:t xml:space="preserve"> </w:t>
      </w:r>
      <w:proofErr w:type="spellStart"/>
      <w:r>
        <w:t>Yu.P</w:t>
      </w:r>
      <w:proofErr w:type="spellEnd"/>
      <w:r>
        <w:t xml:space="preserve">., </w:t>
      </w:r>
      <w:proofErr w:type="spellStart"/>
      <w:r>
        <w:t>Petrikov</w:t>
      </w:r>
      <w:proofErr w:type="spellEnd"/>
      <w:r>
        <w:t xml:space="preserve"> S.S., </w:t>
      </w:r>
      <w:proofErr w:type="spellStart"/>
      <w:r>
        <w:t>Roitman</w:t>
      </w:r>
      <w:proofErr w:type="spellEnd"/>
      <w:r>
        <w:t xml:space="preserve"> E.V., </w:t>
      </w:r>
      <w:proofErr w:type="spellStart"/>
      <w:r>
        <w:t>Ronenson</w:t>
      </w:r>
      <w:proofErr w:type="spellEnd"/>
      <w:r>
        <w:t xml:space="preserve"> A.M., </w:t>
      </w:r>
      <w:proofErr w:type="spellStart"/>
      <w:r>
        <w:t>Smetkin</w:t>
      </w:r>
      <w:proofErr w:type="spellEnd"/>
      <w:r>
        <w:t xml:space="preserve"> A.A., </w:t>
      </w:r>
      <w:proofErr w:type="spellStart"/>
      <w:r>
        <w:t>Sokolov</w:t>
      </w:r>
      <w:proofErr w:type="spellEnd"/>
      <w:r>
        <w:t xml:space="preserve"> A.A., </w:t>
      </w:r>
      <w:proofErr w:type="spellStart"/>
      <w:r>
        <w:t>Stepanenko</w:t>
      </w:r>
      <w:proofErr w:type="spellEnd"/>
      <w:r>
        <w:t xml:space="preserve"> S.M., </w:t>
      </w:r>
      <w:proofErr w:type="spellStart"/>
      <w:r>
        <w:t>Subbotin</w:t>
      </w:r>
      <w:proofErr w:type="spellEnd"/>
      <w:r>
        <w:t xml:space="preserve"> V.V., </w:t>
      </w:r>
      <w:proofErr w:type="spellStart"/>
      <w:r>
        <w:t>Ushakova</w:t>
      </w:r>
      <w:proofErr w:type="spellEnd"/>
      <w:r>
        <w:t xml:space="preserve"> N.D., </w:t>
      </w:r>
      <w:proofErr w:type="spellStart"/>
      <w:r>
        <w:t>Khoronenko</w:t>
      </w:r>
      <w:proofErr w:type="spellEnd"/>
      <w:r>
        <w:t xml:space="preserve"> V.E., </w:t>
      </w:r>
      <w:proofErr w:type="spellStart"/>
      <w:r>
        <w:t>Tsarenko</w:t>
      </w:r>
      <w:proofErr w:type="spellEnd"/>
      <w:r>
        <w:t xml:space="preserve"> S.V., </w:t>
      </w:r>
      <w:proofErr w:type="spellStart"/>
      <w:r>
        <w:t>Shifman</w:t>
      </w:r>
      <w:proofErr w:type="spellEnd"/>
      <w:r>
        <w:t xml:space="preserve"> E.M., </w:t>
      </w:r>
      <w:proofErr w:type="spellStart"/>
      <w:r>
        <w:t>Shukevich</w:t>
      </w:r>
      <w:proofErr w:type="spellEnd"/>
      <w:r>
        <w:t xml:space="preserve"> D.L., </w:t>
      </w:r>
      <w:proofErr w:type="spellStart"/>
      <w:r>
        <w:t>Shchegolev</w:t>
      </w:r>
      <w:proofErr w:type="spellEnd"/>
      <w:r>
        <w:t xml:space="preserve"> A.V., </w:t>
      </w:r>
      <w:proofErr w:type="spellStart"/>
      <w:r>
        <w:t>Yaroshetskiy</w:t>
      </w:r>
      <w:proofErr w:type="spellEnd"/>
      <w:r>
        <w:t xml:space="preserve"> A.I., </w:t>
      </w:r>
      <w:proofErr w:type="spellStart"/>
      <w:r>
        <w:t>Yarustovsky</w:t>
      </w:r>
      <w:proofErr w:type="spellEnd"/>
      <w:r>
        <w:t xml:space="preserve"> M.B. </w:t>
      </w:r>
      <w:proofErr w:type="spellStart"/>
      <w:r>
        <w:t>Anesthesia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COVID-19. </w:t>
      </w:r>
      <w:r w:rsidRPr="00371ABC">
        <w:rPr>
          <w:lang w:val="en-US"/>
        </w:rPr>
        <w:t xml:space="preserve">Russian Federation of anesthesiologists and </w:t>
      </w:r>
      <w:proofErr w:type="spellStart"/>
      <w:r w:rsidRPr="00371ABC">
        <w:rPr>
          <w:lang w:val="en-US"/>
        </w:rPr>
        <w:t>reanimatologists</w:t>
      </w:r>
      <w:proofErr w:type="spellEnd"/>
      <w:r w:rsidRPr="00371ABC">
        <w:rPr>
          <w:lang w:val="en-US"/>
        </w:rPr>
        <w:t xml:space="preserve"> guidelines. Annals of Critical Care. </w:t>
      </w:r>
      <w:proofErr w:type="gramStart"/>
      <w:r w:rsidRPr="00371ABC">
        <w:rPr>
          <w:lang w:val="en-US"/>
        </w:rPr>
        <w:t>2021;S</w:t>
      </w:r>
      <w:proofErr w:type="gramEnd"/>
      <w:r w:rsidRPr="00371ABC">
        <w:rPr>
          <w:lang w:val="en-US"/>
        </w:rPr>
        <w:t>1:9–143. https://doi.org/10.21320/1818-474X-2021-S1-9-143</w:t>
      </w:r>
    </w:p>
    <w:p w14:paraId="659B5E5C" w14:textId="77777777" w:rsidR="007E6374" w:rsidRPr="007E6374" w:rsidRDefault="007E6374" w:rsidP="007E6374">
      <w:pPr>
        <w:rPr>
          <w:lang w:val="en-US"/>
        </w:rPr>
      </w:pPr>
      <w:proofErr w:type="spellStart"/>
      <w:r w:rsidRPr="007E6374">
        <w:rPr>
          <w:color w:val="333333"/>
          <w:shd w:val="clear" w:color="auto" w:fill="FCFCFC"/>
          <w:lang w:val="en-US"/>
        </w:rPr>
        <w:t>Clemenza</w:t>
      </w:r>
      <w:proofErr w:type="spellEnd"/>
      <w:r w:rsidRPr="007E6374">
        <w:rPr>
          <w:color w:val="333333"/>
          <w:shd w:val="clear" w:color="auto" w:fill="FCFCFC"/>
          <w:lang w:val="en-US"/>
        </w:rPr>
        <w:t xml:space="preserve">, S., </w:t>
      </w:r>
      <w:proofErr w:type="spellStart"/>
      <w:r w:rsidRPr="007E6374">
        <w:rPr>
          <w:color w:val="333333"/>
          <w:shd w:val="clear" w:color="auto" w:fill="FCFCFC"/>
          <w:lang w:val="en-US"/>
        </w:rPr>
        <w:t>Zullino</w:t>
      </w:r>
      <w:proofErr w:type="spellEnd"/>
      <w:r w:rsidRPr="007E6374">
        <w:rPr>
          <w:color w:val="333333"/>
          <w:shd w:val="clear" w:color="auto" w:fill="FCFCFC"/>
          <w:lang w:val="en-US"/>
        </w:rPr>
        <w:t>, S., Vacca, C. </w:t>
      </w:r>
      <w:r w:rsidRPr="007E6374">
        <w:rPr>
          <w:i/>
          <w:iCs/>
          <w:color w:val="333333"/>
          <w:lang w:val="en-US"/>
        </w:rPr>
        <w:t>et al.</w:t>
      </w:r>
      <w:r w:rsidRPr="007E6374">
        <w:rPr>
          <w:color w:val="333333"/>
          <w:shd w:val="clear" w:color="auto" w:fill="FCFCFC"/>
          <w:lang w:val="en-US"/>
        </w:rPr>
        <w:t> Perinatal outcomes of pregnant women with severe COVID-19 requiring extracorporeal membrane oxygenation (ECMO): a case series and literature review. </w:t>
      </w:r>
      <w:r w:rsidRPr="007E6374">
        <w:rPr>
          <w:i/>
          <w:iCs/>
          <w:color w:val="333333"/>
          <w:lang w:val="en-US"/>
        </w:rPr>
        <w:t xml:space="preserve">Arch </w:t>
      </w:r>
      <w:proofErr w:type="spellStart"/>
      <w:r w:rsidRPr="007E6374">
        <w:rPr>
          <w:i/>
          <w:iCs/>
          <w:color w:val="333333"/>
          <w:lang w:val="en-US"/>
        </w:rPr>
        <w:t>Gynecol</w:t>
      </w:r>
      <w:proofErr w:type="spellEnd"/>
      <w:r w:rsidRPr="007E6374">
        <w:rPr>
          <w:i/>
          <w:iCs/>
          <w:color w:val="333333"/>
          <w:lang w:val="en-US"/>
        </w:rPr>
        <w:t xml:space="preserve"> </w:t>
      </w:r>
      <w:proofErr w:type="spellStart"/>
      <w:r w:rsidRPr="007E6374">
        <w:rPr>
          <w:i/>
          <w:iCs/>
          <w:color w:val="333333"/>
          <w:lang w:val="en-US"/>
        </w:rPr>
        <w:t>Obstet</w:t>
      </w:r>
      <w:proofErr w:type="spellEnd"/>
      <w:r w:rsidRPr="007E6374">
        <w:rPr>
          <w:color w:val="333333"/>
          <w:shd w:val="clear" w:color="auto" w:fill="FCFCFC"/>
          <w:lang w:val="en-US"/>
        </w:rPr>
        <w:t> </w:t>
      </w:r>
      <w:r w:rsidRPr="007E6374">
        <w:rPr>
          <w:b/>
          <w:bCs/>
          <w:color w:val="333333"/>
          <w:lang w:val="en-US"/>
        </w:rPr>
        <w:t>305, </w:t>
      </w:r>
      <w:r w:rsidRPr="007E6374">
        <w:rPr>
          <w:color w:val="333333"/>
          <w:shd w:val="clear" w:color="auto" w:fill="FCFCFC"/>
          <w:lang w:val="en-US"/>
        </w:rPr>
        <w:t>1135–1142 (2022). https://doi.org/10.1007/s00404-022-06479-3</w:t>
      </w:r>
    </w:p>
    <w:p w14:paraId="483C592C" w14:textId="77777777" w:rsidR="00FC215D" w:rsidRPr="00455D02" w:rsidRDefault="00FC215D" w:rsidP="00FC215D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US" w:eastAsia="en-US"/>
        </w:rPr>
      </w:pPr>
    </w:p>
    <w:p w14:paraId="355E61F4" w14:textId="2DDE67AE" w:rsidR="00FC215D" w:rsidRPr="00455D02" w:rsidRDefault="00FC215D" w:rsidP="00FC215D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FC215D">
        <w:rPr>
          <w:rFonts w:eastAsiaTheme="minorHAnsi"/>
          <w:lang w:eastAsia="en-US"/>
        </w:rPr>
        <w:t>Скопец</w:t>
      </w:r>
      <w:r w:rsidRPr="00455D02">
        <w:rPr>
          <w:rFonts w:eastAsiaTheme="minorHAnsi"/>
          <w:lang w:val="en-US" w:eastAsia="en-US"/>
        </w:rPr>
        <w:t xml:space="preserve"> </w:t>
      </w:r>
      <w:r w:rsidRPr="00FC215D">
        <w:rPr>
          <w:rFonts w:eastAsiaTheme="minorHAnsi"/>
          <w:lang w:eastAsia="en-US"/>
        </w:rPr>
        <w:t>А</w:t>
      </w:r>
      <w:r w:rsidRPr="00455D02">
        <w:rPr>
          <w:rFonts w:eastAsiaTheme="minorHAnsi"/>
          <w:lang w:val="en-US" w:eastAsia="en-US"/>
        </w:rPr>
        <w:t>.</w:t>
      </w:r>
      <w:r w:rsidRPr="00FC215D">
        <w:rPr>
          <w:rFonts w:eastAsiaTheme="minorHAnsi"/>
          <w:lang w:eastAsia="en-US"/>
        </w:rPr>
        <w:t>А</w:t>
      </w:r>
      <w:r w:rsidRPr="00455D02">
        <w:rPr>
          <w:rFonts w:eastAsiaTheme="minorHAnsi"/>
          <w:lang w:val="en-US" w:eastAsia="en-US"/>
        </w:rPr>
        <w:t xml:space="preserve">., </w:t>
      </w:r>
      <w:r w:rsidRPr="00FC215D">
        <w:rPr>
          <w:rFonts w:eastAsiaTheme="minorHAnsi"/>
          <w:lang w:eastAsia="en-US"/>
        </w:rPr>
        <w:t>Жаров</w:t>
      </w:r>
      <w:r w:rsidRPr="00455D02">
        <w:rPr>
          <w:rFonts w:eastAsiaTheme="minorHAnsi"/>
          <w:lang w:val="en-US" w:eastAsia="en-US"/>
        </w:rPr>
        <w:t xml:space="preserve"> </w:t>
      </w:r>
      <w:r w:rsidRPr="00FC215D">
        <w:rPr>
          <w:rFonts w:eastAsiaTheme="minorHAnsi"/>
          <w:lang w:eastAsia="en-US"/>
        </w:rPr>
        <w:t>А</w:t>
      </w:r>
      <w:r w:rsidRPr="00455D02">
        <w:rPr>
          <w:rFonts w:eastAsiaTheme="minorHAnsi"/>
          <w:lang w:val="en-US" w:eastAsia="en-US"/>
        </w:rPr>
        <w:t>.</w:t>
      </w:r>
      <w:r w:rsidRPr="00FC215D">
        <w:rPr>
          <w:rFonts w:eastAsiaTheme="minorHAnsi"/>
          <w:lang w:eastAsia="en-US"/>
        </w:rPr>
        <w:t>С</w:t>
      </w:r>
      <w:r w:rsidRPr="00455D02">
        <w:rPr>
          <w:rFonts w:eastAsiaTheme="minorHAnsi"/>
          <w:lang w:val="en-US" w:eastAsia="en-US"/>
        </w:rPr>
        <w:t xml:space="preserve">., </w:t>
      </w:r>
      <w:r w:rsidRPr="00FC215D">
        <w:rPr>
          <w:rFonts w:eastAsiaTheme="minorHAnsi"/>
          <w:lang w:eastAsia="en-US"/>
        </w:rPr>
        <w:t>Потапов</w:t>
      </w:r>
      <w:r w:rsidRPr="00455D02">
        <w:rPr>
          <w:rFonts w:eastAsiaTheme="minorHAnsi"/>
          <w:lang w:val="en-US" w:eastAsia="en-US"/>
        </w:rPr>
        <w:t xml:space="preserve"> </w:t>
      </w:r>
      <w:r w:rsidRPr="00FC215D">
        <w:rPr>
          <w:rFonts w:eastAsiaTheme="minorHAnsi"/>
          <w:lang w:eastAsia="en-US"/>
        </w:rPr>
        <w:t>С</w:t>
      </w:r>
      <w:r w:rsidRPr="00455D02">
        <w:rPr>
          <w:rFonts w:eastAsiaTheme="minorHAnsi"/>
          <w:lang w:val="en-US" w:eastAsia="en-US"/>
        </w:rPr>
        <w:t>.</w:t>
      </w:r>
      <w:r w:rsidRPr="00FC215D">
        <w:rPr>
          <w:rFonts w:eastAsiaTheme="minorHAnsi"/>
          <w:lang w:eastAsia="en-US"/>
        </w:rPr>
        <w:t>И</w:t>
      </w:r>
      <w:r w:rsidRPr="00455D02">
        <w:rPr>
          <w:rFonts w:eastAsiaTheme="minorHAnsi"/>
          <w:lang w:val="en-US" w:eastAsia="en-US"/>
        </w:rPr>
        <w:t>.,</w:t>
      </w:r>
    </w:p>
    <w:p w14:paraId="00E0A7C9" w14:textId="77777777" w:rsidR="00FC215D" w:rsidRPr="00FC215D" w:rsidRDefault="00FC215D" w:rsidP="00FC215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215D">
        <w:rPr>
          <w:rFonts w:eastAsiaTheme="minorHAnsi"/>
          <w:lang w:eastAsia="en-US"/>
        </w:rPr>
        <w:t xml:space="preserve">Афонин Е.С., Андреева М.Д., </w:t>
      </w:r>
      <w:proofErr w:type="spellStart"/>
      <w:r w:rsidRPr="00FC215D">
        <w:rPr>
          <w:rFonts w:eastAsiaTheme="minorHAnsi"/>
          <w:lang w:eastAsia="en-US"/>
        </w:rPr>
        <w:t>Галдина</w:t>
      </w:r>
      <w:proofErr w:type="spellEnd"/>
      <w:r w:rsidRPr="00FC215D">
        <w:rPr>
          <w:rFonts w:eastAsiaTheme="minorHAnsi"/>
          <w:lang w:eastAsia="en-US"/>
        </w:rPr>
        <w:t xml:space="preserve"> Т.В., Шульженко Л.В.,</w:t>
      </w:r>
    </w:p>
    <w:p w14:paraId="45916AD7" w14:textId="77777777" w:rsidR="00FC215D" w:rsidRPr="00FC215D" w:rsidRDefault="00FC215D" w:rsidP="00FC215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215D">
        <w:rPr>
          <w:rFonts w:eastAsiaTheme="minorHAnsi"/>
          <w:lang w:eastAsia="en-US"/>
        </w:rPr>
        <w:t xml:space="preserve">Безух Е.В., </w:t>
      </w:r>
      <w:proofErr w:type="spellStart"/>
      <w:r w:rsidRPr="00FC215D">
        <w:rPr>
          <w:rFonts w:eastAsiaTheme="minorHAnsi"/>
          <w:lang w:eastAsia="en-US"/>
        </w:rPr>
        <w:t>Порханов</w:t>
      </w:r>
      <w:proofErr w:type="spellEnd"/>
      <w:r w:rsidRPr="00FC215D">
        <w:rPr>
          <w:rFonts w:eastAsiaTheme="minorHAnsi"/>
          <w:lang w:eastAsia="en-US"/>
        </w:rPr>
        <w:t xml:space="preserve"> В.А. Первый случай кесарева сечения</w:t>
      </w:r>
    </w:p>
    <w:p w14:paraId="76BC8302" w14:textId="77777777" w:rsidR="00FC215D" w:rsidRPr="00FC215D" w:rsidRDefault="00FC215D" w:rsidP="00FC215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215D">
        <w:rPr>
          <w:rFonts w:eastAsiaTheme="minorHAnsi"/>
          <w:lang w:eastAsia="en-US"/>
        </w:rPr>
        <w:t>у беременной во время экстракорпоральной мембранной</w:t>
      </w:r>
    </w:p>
    <w:p w14:paraId="38FAE547" w14:textId="77777777" w:rsidR="00FC215D" w:rsidRPr="00FC215D" w:rsidRDefault="00FC215D" w:rsidP="00FC215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215D">
        <w:rPr>
          <w:rFonts w:eastAsiaTheme="minorHAnsi"/>
          <w:lang w:eastAsia="en-US"/>
        </w:rPr>
        <w:t>оксигенации в Российской Федерации. Вестник интенсив-</w:t>
      </w:r>
    </w:p>
    <w:p w14:paraId="53FB75A2" w14:textId="75D76577" w:rsidR="00113C5F" w:rsidRPr="00FC215D" w:rsidRDefault="00FC215D" w:rsidP="00FC215D">
      <w:pPr>
        <w:pStyle w:val="af"/>
        <w:spacing w:line="360" w:lineRule="auto"/>
        <w:ind w:firstLine="567"/>
        <w:rPr>
          <w:color w:val="FF0000"/>
          <w:lang w:val="en-US"/>
        </w:rPr>
      </w:pPr>
      <w:r w:rsidRPr="00FC215D">
        <w:rPr>
          <w:rFonts w:eastAsiaTheme="minorHAnsi"/>
          <w:lang w:eastAsia="en-US"/>
        </w:rPr>
        <w:t xml:space="preserve">ной терапии имени А.И. Салтанова. </w:t>
      </w:r>
      <w:proofErr w:type="gramStart"/>
      <w:r w:rsidRPr="00200C59">
        <w:rPr>
          <w:rFonts w:eastAsiaTheme="minorHAnsi"/>
          <w:lang w:val="en-US" w:eastAsia="en-US"/>
        </w:rPr>
        <w:t>2019;3:90</w:t>
      </w:r>
      <w:proofErr w:type="gramEnd"/>
      <w:r w:rsidRPr="00200C59">
        <w:rPr>
          <w:rFonts w:eastAsiaTheme="minorHAnsi"/>
          <w:lang w:val="en-US" w:eastAsia="en-US"/>
        </w:rPr>
        <w:t>–97.</w:t>
      </w:r>
      <w:r w:rsidR="002B647D">
        <w:rPr>
          <w:rFonts w:eastAsiaTheme="minorHAnsi"/>
          <w:lang w:val="en-US" w:eastAsia="en-US"/>
        </w:rPr>
        <w:t xml:space="preserve"> </w:t>
      </w:r>
      <w:r w:rsidR="002B647D" w:rsidRPr="00455D02">
        <w:rPr>
          <w:rFonts w:eastAsiaTheme="minorHAnsi"/>
          <w:sz w:val="20"/>
          <w:szCs w:val="20"/>
          <w:lang w:val="en-US" w:eastAsia="en-US"/>
        </w:rPr>
        <w:t>DOI: 10.21320/1818-474X-2019-3-90-97</w:t>
      </w:r>
    </w:p>
    <w:p w14:paraId="517B0F6E" w14:textId="77777777" w:rsidR="00200C59" w:rsidRPr="00200C59" w:rsidRDefault="00200C59" w:rsidP="00200C59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US" w:eastAsia="en-US"/>
        </w:rPr>
      </w:pPr>
      <w:proofErr w:type="spellStart"/>
      <w:r w:rsidRPr="00200C59">
        <w:rPr>
          <w:rFonts w:eastAsiaTheme="minorHAnsi"/>
          <w:sz w:val="18"/>
          <w:szCs w:val="18"/>
          <w:lang w:val="en-US" w:eastAsia="en-US"/>
        </w:rPr>
        <w:t>Skopets</w:t>
      </w:r>
      <w:proofErr w:type="spellEnd"/>
      <w:r w:rsidRPr="00200C59">
        <w:rPr>
          <w:rFonts w:eastAsiaTheme="minorHAnsi"/>
          <w:sz w:val="18"/>
          <w:szCs w:val="18"/>
          <w:lang w:val="en-US" w:eastAsia="en-US"/>
        </w:rPr>
        <w:t xml:space="preserve"> AA, </w:t>
      </w:r>
      <w:proofErr w:type="spellStart"/>
      <w:r w:rsidRPr="00200C59">
        <w:rPr>
          <w:rFonts w:eastAsiaTheme="minorHAnsi"/>
          <w:sz w:val="18"/>
          <w:szCs w:val="18"/>
          <w:lang w:val="en-US" w:eastAsia="en-US"/>
        </w:rPr>
        <w:t>Zharov</w:t>
      </w:r>
      <w:proofErr w:type="spellEnd"/>
      <w:r w:rsidRPr="00200C59">
        <w:rPr>
          <w:rFonts w:eastAsiaTheme="minorHAnsi"/>
          <w:sz w:val="18"/>
          <w:szCs w:val="18"/>
          <w:lang w:val="en-US" w:eastAsia="en-US"/>
        </w:rPr>
        <w:t xml:space="preserve"> AS, </w:t>
      </w:r>
      <w:proofErr w:type="spellStart"/>
      <w:r w:rsidRPr="00200C59">
        <w:rPr>
          <w:rFonts w:eastAsiaTheme="minorHAnsi"/>
          <w:sz w:val="18"/>
          <w:szCs w:val="18"/>
          <w:lang w:val="en-US" w:eastAsia="en-US"/>
        </w:rPr>
        <w:t>Potapov</w:t>
      </w:r>
      <w:proofErr w:type="spellEnd"/>
      <w:r w:rsidRPr="00200C59">
        <w:rPr>
          <w:rFonts w:eastAsiaTheme="minorHAnsi"/>
          <w:sz w:val="18"/>
          <w:szCs w:val="18"/>
          <w:lang w:val="en-US" w:eastAsia="en-US"/>
        </w:rPr>
        <w:t xml:space="preserve"> SI, </w:t>
      </w:r>
      <w:proofErr w:type="spellStart"/>
      <w:r w:rsidRPr="00200C59">
        <w:rPr>
          <w:rFonts w:eastAsiaTheme="minorHAnsi"/>
          <w:sz w:val="18"/>
          <w:szCs w:val="18"/>
          <w:lang w:val="en-US" w:eastAsia="en-US"/>
        </w:rPr>
        <w:t>Afonin</w:t>
      </w:r>
      <w:proofErr w:type="spellEnd"/>
      <w:r w:rsidRPr="00200C59">
        <w:rPr>
          <w:rFonts w:eastAsiaTheme="minorHAnsi"/>
          <w:sz w:val="18"/>
          <w:szCs w:val="18"/>
          <w:lang w:val="en-US" w:eastAsia="en-US"/>
        </w:rPr>
        <w:t xml:space="preserve"> ES,</w:t>
      </w:r>
    </w:p>
    <w:p w14:paraId="790BC3A0" w14:textId="77777777" w:rsidR="00200C59" w:rsidRPr="00200C59" w:rsidRDefault="00200C59" w:rsidP="00200C59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proofErr w:type="spellStart"/>
      <w:r w:rsidRPr="00200C59">
        <w:rPr>
          <w:rFonts w:eastAsiaTheme="minorHAnsi"/>
          <w:lang w:val="en-US" w:eastAsia="en-US"/>
        </w:rPr>
        <w:t>Andreeva</w:t>
      </w:r>
      <w:proofErr w:type="spellEnd"/>
      <w:r w:rsidRPr="00200C59">
        <w:rPr>
          <w:rFonts w:eastAsiaTheme="minorHAnsi"/>
          <w:lang w:val="en-US" w:eastAsia="en-US"/>
        </w:rPr>
        <w:t xml:space="preserve"> MD, </w:t>
      </w:r>
      <w:proofErr w:type="spellStart"/>
      <w:r w:rsidRPr="00200C59">
        <w:rPr>
          <w:rFonts w:eastAsiaTheme="minorHAnsi"/>
          <w:lang w:val="en-US" w:eastAsia="en-US"/>
        </w:rPr>
        <w:t>Galdina</w:t>
      </w:r>
      <w:proofErr w:type="spellEnd"/>
      <w:r w:rsidRPr="00200C59">
        <w:rPr>
          <w:rFonts w:eastAsiaTheme="minorHAnsi"/>
          <w:lang w:val="en-US" w:eastAsia="en-US"/>
        </w:rPr>
        <w:t xml:space="preserve"> TV, </w:t>
      </w:r>
      <w:proofErr w:type="spellStart"/>
      <w:r w:rsidRPr="00200C59">
        <w:rPr>
          <w:rFonts w:eastAsiaTheme="minorHAnsi"/>
          <w:lang w:val="en-US" w:eastAsia="en-US"/>
        </w:rPr>
        <w:t>Shulzhenko</w:t>
      </w:r>
      <w:proofErr w:type="spellEnd"/>
      <w:r w:rsidRPr="00200C59">
        <w:rPr>
          <w:rFonts w:eastAsiaTheme="minorHAnsi"/>
          <w:lang w:val="en-US" w:eastAsia="en-US"/>
        </w:rPr>
        <w:t xml:space="preserve"> LV, </w:t>
      </w:r>
      <w:proofErr w:type="spellStart"/>
      <w:r w:rsidRPr="00200C59">
        <w:rPr>
          <w:rFonts w:eastAsiaTheme="minorHAnsi"/>
          <w:lang w:val="en-US" w:eastAsia="en-US"/>
        </w:rPr>
        <w:t>Bezukh</w:t>
      </w:r>
      <w:proofErr w:type="spellEnd"/>
      <w:r w:rsidRPr="00200C59">
        <w:rPr>
          <w:rFonts w:eastAsiaTheme="minorHAnsi"/>
          <w:lang w:val="en-US" w:eastAsia="en-US"/>
        </w:rPr>
        <w:t xml:space="preserve"> EV, </w:t>
      </w:r>
      <w:proofErr w:type="spellStart"/>
      <w:r w:rsidRPr="00200C59">
        <w:rPr>
          <w:rFonts w:eastAsiaTheme="minorHAnsi"/>
          <w:lang w:val="en-US" w:eastAsia="en-US"/>
        </w:rPr>
        <w:t>Porhanov</w:t>
      </w:r>
      <w:proofErr w:type="spellEnd"/>
    </w:p>
    <w:p w14:paraId="535CDB11" w14:textId="77777777" w:rsidR="00200C59" w:rsidRPr="002B647D" w:rsidRDefault="00200C59" w:rsidP="00200C59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2B647D">
        <w:rPr>
          <w:rFonts w:eastAsiaTheme="minorHAnsi"/>
          <w:lang w:val="en-US" w:eastAsia="en-US"/>
        </w:rPr>
        <w:t>VA. The first case of Cesarean section in a pregnant woman</w:t>
      </w:r>
    </w:p>
    <w:p w14:paraId="2C4D0474" w14:textId="77777777" w:rsidR="00200C59" w:rsidRPr="002B647D" w:rsidRDefault="00200C59" w:rsidP="00200C59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2B647D">
        <w:rPr>
          <w:rFonts w:eastAsiaTheme="minorHAnsi"/>
          <w:lang w:val="en-US" w:eastAsia="en-US"/>
        </w:rPr>
        <w:t>during extracorporeal membrane oxygenation (ECMO) in</w:t>
      </w:r>
    </w:p>
    <w:p w14:paraId="339E70AC" w14:textId="34A38E4E" w:rsidR="00D86E84" w:rsidRDefault="00200C59" w:rsidP="00200C59">
      <w:pPr>
        <w:pStyle w:val="af"/>
        <w:rPr>
          <w:rFonts w:eastAsiaTheme="minorHAnsi"/>
          <w:lang w:val="en-US" w:eastAsia="en-US"/>
        </w:rPr>
      </w:pPr>
      <w:r w:rsidRPr="002B647D">
        <w:rPr>
          <w:rFonts w:eastAsiaTheme="minorHAnsi"/>
          <w:lang w:val="en-US" w:eastAsia="en-US"/>
        </w:rPr>
        <w:t xml:space="preserve">Russia. Article. Annals of Critical Care. </w:t>
      </w:r>
      <w:proofErr w:type="gramStart"/>
      <w:r w:rsidRPr="002B647D">
        <w:rPr>
          <w:rFonts w:eastAsiaTheme="minorHAnsi"/>
          <w:lang w:val="en-US" w:eastAsia="en-US"/>
        </w:rPr>
        <w:t>2019;3:90</w:t>
      </w:r>
      <w:proofErr w:type="gramEnd"/>
      <w:r w:rsidRPr="002B647D">
        <w:rPr>
          <w:rFonts w:eastAsiaTheme="minorHAnsi"/>
          <w:lang w:val="en-US" w:eastAsia="en-US"/>
        </w:rPr>
        <w:t>–97.</w:t>
      </w:r>
    </w:p>
    <w:p w14:paraId="3E935BE6" w14:textId="2A493362" w:rsidR="00552F7B" w:rsidRPr="00455D02" w:rsidRDefault="00552F7B" w:rsidP="00200C59">
      <w:pPr>
        <w:pStyle w:val="af"/>
        <w:rPr>
          <w:rFonts w:eastAsiaTheme="minorHAnsi"/>
          <w:lang w:val="en-US" w:eastAsia="en-US"/>
        </w:rPr>
      </w:pPr>
      <w:r w:rsidRPr="00552F7B">
        <w:rPr>
          <w:rFonts w:eastAsiaTheme="minorHAnsi"/>
          <w:lang w:eastAsia="en-US"/>
        </w:rPr>
        <w:t xml:space="preserve">Петрушин М. А., Терещенко Е. В., Мельниченко П. И., Кудряшова Е. А., Старченко И. Ю., Никифоров И. С., Кирсанова Т В., Бабаев М. А. Успешное применение комбинированной экстракорпоральной поддержки жизнеобеспечения при лечении новой коронавирусной инфекции, осложненной развитием полиорганной дисфункции у беременной // Вестник анестезиологии и реаниматологии. - 2021. - Т 18, № 4. - С. 37-47. </w:t>
      </w:r>
      <w:r w:rsidRPr="00455D02">
        <w:rPr>
          <w:rFonts w:eastAsiaTheme="minorHAnsi"/>
          <w:lang w:val="en-US" w:eastAsia="en-US"/>
        </w:rPr>
        <w:t>DOI: 10.21292/2078-5658-2021-18-4-37-47</w:t>
      </w:r>
    </w:p>
    <w:p w14:paraId="5544F338" w14:textId="4CEC180B" w:rsidR="00552F7B" w:rsidRPr="00D61A4E" w:rsidRDefault="00552F7B" w:rsidP="00200C59">
      <w:pPr>
        <w:pStyle w:val="af"/>
        <w:rPr>
          <w:lang w:val="en-US"/>
        </w:rPr>
      </w:pPr>
      <w:proofErr w:type="spellStart"/>
      <w:r w:rsidRPr="00D61A4E">
        <w:rPr>
          <w:lang w:val="en-US"/>
        </w:rPr>
        <w:t>Petrushin</w:t>
      </w:r>
      <w:proofErr w:type="spellEnd"/>
      <w:r w:rsidRPr="00D61A4E">
        <w:rPr>
          <w:lang w:val="en-US"/>
        </w:rPr>
        <w:t xml:space="preserve"> M. A., Tereshchenko E. V., </w:t>
      </w:r>
      <w:proofErr w:type="spellStart"/>
      <w:r w:rsidRPr="00D61A4E">
        <w:rPr>
          <w:lang w:val="en-US"/>
        </w:rPr>
        <w:t>Melnichenko</w:t>
      </w:r>
      <w:proofErr w:type="spellEnd"/>
      <w:r w:rsidRPr="00D61A4E">
        <w:rPr>
          <w:lang w:val="en-US"/>
        </w:rPr>
        <w:t xml:space="preserve"> P. I., </w:t>
      </w:r>
      <w:proofErr w:type="spellStart"/>
      <w:r w:rsidRPr="00D61A4E">
        <w:rPr>
          <w:lang w:val="en-US"/>
        </w:rPr>
        <w:t>Kudryashova</w:t>
      </w:r>
      <w:proofErr w:type="spellEnd"/>
      <w:r w:rsidRPr="00D61A4E">
        <w:rPr>
          <w:lang w:val="en-US"/>
        </w:rPr>
        <w:t xml:space="preserve"> E. A., </w:t>
      </w:r>
      <w:proofErr w:type="spellStart"/>
      <w:r w:rsidRPr="00D61A4E">
        <w:rPr>
          <w:lang w:val="en-US"/>
        </w:rPr>
        <w:t>Starchenko</w:t>
      </w:r>
      <w:proofErr w:type="spellEnd"/>
      <w:r w:rsidRPr="00D61A4E">
        <w:rPr>
          <w:lang w:val="en-US"/>
        </w:rPr>
        <w:t xml:space="preserve"> I. Yu., </w:t>
      </w:r>
      <w:proofErr w:type="spellStart"/>
      <w:r w:rsidRPr="00D61A4E">
        <w:rPr>
          <w:lang w:val="en-US"/>
        </w:rPr>
        <w:t>Nikiforov</w:t>
      </w:r>
      <w:proofErr w:type="spellEnd"/>
      <w:r w:rsidRPr="00D61A4E">
        <w:rPr>
          <w:lang w:val="en-US"/>
        </w:rPr>
        <w:t xml:space="preserve"> I. S., </w:t>
      </w:r>
      <w:proofErr w:type="spellStart"/>
      <w:r w:rsidRPr="00D61A4E">
        <w:rPr>
          <w:lang w:val="en-US"/>
        </w:rPr>
        <w:t>Kirsanova</w:t>
      </w:r>
      <w:proofErr w:type="spellEnd"/>
      <w:r w:rsidRPr="00D61A4E">
        <w:rPr>
          <w:lang w:val="en-US"/>
        </w:rPr>
        <w:t xml:space="preserve"> T. V., </w:t>
      </w:r>
      <w:proofErr w:type="spellStart"/>
      <w:r w:rsidRPr="00D61A4E">
        <w:rPr>
          <w:lang w:val="en-US"/>
        </w:rPr>
        <w:t>Babaev</w:t>
      </w:r>
      <w:proofErr w:type="spellEnd"/>
      <w:r w:rsidRPr="00D61A4E">
        <w:rPr>
          <w:lang w:val="en-US"/>
        </w:rPr>
        <w:t xml:space="preserve"> M. A. Successful application of combined extracorporeal life support in the treatment of a new coronavirus infection complicated by the development of multiple organ dysfunction in a pregnant woman. Bulletin of anesthesiology and resuscitation. - 2021. - T 18, No. 4. - S. 37-47. DOI: 10.21292/2078-5658-2021-18-4-37-47</w:t>
      </w:r>
    </w:p>
    <w:p w14:paraId="6C6F18A9" w14:textId="77777777" w:rsidR="00D61A4E" w:rsidRPr="00D61A4E" w:rsidRDefault="00D61A4E" w:rsidP="00D61A4E">
      <w:pPr>
        <w:pStyle w:val="af"/>
        <w:rPr>
          <w:lang w:val="en-US"/>
        </w:rPr>
      </w:pPr>
      <w:r w:rsidRPr="00D61A4E">
        <w:rPr>
          <w:lang w:val="en-US"/>
        </w:rPr>
        <w:t>The Successful Use of Combined Extracorporeal Life Support in Treatment</w:t>
      </w:r>
    </w:p>
    <w:p w14:paraId="7D1204A0" w14:textId="77777777" w:rsidR="00D61A4E" w:rsidRPr="00D61A4E" w:rsidRDefault="00D61A4E" w:rsidP="00D61A4E">
      <w:pPr>
        <w:pStyle w:val="af"/>
        <w:rPr>
          <w:lang w:val="en-US"/>
        </w:rPr>
      </w:pPr>
      <w:r w:rsidRPr="00D61A4E">
        <w:rPr>
          <w:lang w:val="en-US"/>
        </w:rPr>
        <w:t>of the New Coronavirus Infection Complicated by the Development of Multiple Organ</w:t>
      </w:r>
    </w:p>
    <w:p w14:paraId="31D2045E" w14:textId="7027E4FC" w:rsidR="00D66B4B" w:rsidRDefault="00D61A4E" w:rsidP="00D61A4E">
      <w:pPr>
        <w:pStyle w:val="af"/>
        <w:rPr>
          <w:lang w:val="en-US"/>
        </w:rPr>
      </w:pPr>
      <w:r w:rsidRPr="00D61A4E">
        <w:rPr>
          <w:lang w:val="en-US"/>
        </w:rPr>
        <w:lastRenderedPageBreak/>
        <w:t>Dysfunction in a Pregnant Woman</w:t>
      </w:r>
    </w:p>
    <w:p w14:paraId="45888E62" w14:textId="3BEFDCC9" w:rsidR="00D61A4E" w:rsidRPr="00D61A4E" w:rsidRDefault="00D61A4E" w:rsidP="00D61A4E">
      <w:pPr>
        <w:pStyle w:val="af"/>
        <w:rPr>
          <w:lang w:val="en-US"/>
        </w:rPr>
      </w:pPr>
      <w:r w:rsidRPr="00D61A4E">
        <w:rPr>
          <w:lang w:val="en-US"/>
        </w:rPr>
        <w:t>Messenger of Anesthesiology and Resuscitation, Vol. 18, No. 4, 2021</w:t>
      </w:r>
    </w:p>
    <w:p w14:paraId="240A7EB6" w14:textId="21623478" w:rsidR="00D309E1" w:rsidRPr="002B647D" w:rsidRDefault="00D309E1" w:rsidP="00C873B9">
      <w:pPr>
        <w:pStyle w:val="af"/>
        <w:rPr>
          <w:lang w:val="en-US"/>
        </w:rPr>
      </w:pPr>
      <w:r w:rsidRPr="00D61A4E">
        <w:rPr>
          <w:lang w:val="en-US"/>
        </w:rPr>
        <w:t xml:space="preserve">                           </w:t>
      </w:r>
      <w:r>
        <w:t>А</w:t>
      </w:r>
      <w:r w:rsidRPr="002B647D">
        <w:rPr>
          <w:lang w:val="en-US"/>
        </w:rPr>
        <w:t xml:space="preserve">                                                  </w:t>
      </w:r>
      <w:r>
        <w:t>В</w:t>
      </w:r>
      <w:r w:rsidRPr="002B647D">
        <w:rPr>
          <w:lang w:val="en-US"/>
        </w:rPr>
        <w:t xml:space="preserve">                                                        </w:t>
      </w:r>
      <w:r>
        <w:t>С</w:t>
      </w:r>
    </w:p>
    <w:p w14:paraId="00610FF1" w14:textId="06588FB1" w:rsidR="00D86E84" w:rsidRDefault="00D86E84" w:rsidP="00C873B9">
      <w:pPr>
        <w:pStyle w:val="af"/>
      </w:pPr>
      <w:r w:rsidRPr="00D86E84">
        <w:rPr>
          <w:noProof/>
        </w:rPr>
        <w:drawing>
          <wp:inline distT="0" distB="0" distL="0" distR="0" wp14:anchorId="234FD45E" wp14:editId="7614AB0A">
            <wp:extent cx="6299835" cy="4529940"/>
            <wp:effectExtent l="0" t="0" r="5715" b="4445"/>
            <wp:docPr id="1" name="Рисунок 1" descr="C:\Users\ТитоваНМ\Desktop\smirnova\imgonline-com-ua-Collage-aBbvbG0nao8UGp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товаНМ\Desktop\smirnova\imgonline-com-ua-Collage-aBbvbG0nao8UGp7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2E34" w14:textId="0A002F44" w:rsidR="00C64F22" w:rsidRDefault="00FB28F4" w:rsidP="00C873B9">
      <w:pPr>
        <w:pStyle w:val="af"/>
      </w:pPr>
      <w:r>
        <w:t xml:space="preserve">Рис 1. </w:t>
      </w:r>
      <w:r w:rsidR="00AC34DB">
        <w:t>Компьютерная томография пациентки С.</w:t>
      </w:r>
    </w:p>
    <w:p w14:paraId="37B2A288" w14:textId="5CB79B31" w:rsidR="00AC34DB" w:rsidRDefault="00AC34DB" w:rsidP="00C873B9">
      <w:pPr>
        <w:pStyle w:val="af"/>
      </w:pPr>
      <w:r>
        <w:t>А</w:t>
      </w:r>
      <w:r w:rsidR="00FB28F4">
        <w:t xml:space="preserve">. </w:t>
      </w:r>
      <w:r>
        <w:t>15.01.2022 перед началом проведения процедуры ЭКМО, объем поражения КТ- 4</w:t>
      </w:r>
    </w:p>
    <w:p w14:paraId="1D2B7A53" w14:textId="4407BF44" w:rsidR="00AC34DB" w:rsidRDefault="00AC34DB" w:rsidP="00C873B9">
      <w:pPr>
        <w:pStyle w:val="af"/>
      </w:pPr>
      <w:r>
        <w:t>В</w:t>
      </w:r>
      <w:r w:rsidR="00FB28F4">
        <w:t xml:space="preserve">. </w:t>
      </w:r>
      <w:r>
        <w:t>31.01.2022 после окончания проведения процедуры ЭКМО, объем поражения КТ 3-4</w:t>
      </w:r>
    </w:p>
    <w:p w14:paraId="421EE2E3" w14:textId="5F993D40" w:rsidR="00AC34DB" w:rsidRDefault="00AC34DB" w:rsidP="00C873B9">
      <w:pPr>
        <w:pStyle w:val="af"/>
      </w:pPr>
      <w:r>
        <w:t>С</w:t>
      </w:r>
      <w:r w:rsidR="00FB28F4">
        <w:t xml:space="preserve">. </w:t>
      </w:r>
      <w:r>
        <w:t xml:space="preserve"> 02.03.2022 контрольное исследование перед выпиской больной, объем поражения КТ-0 </w:t>
      </w:r>
    </w:p>
    <w:p w14:paraId="776E7C0A" w14:textId="64998756" w:rsidR="00C64F22" w:rsidRDefault="00C64F22" w:rsidP="00C873B9">
      <w:pPr>
        <w:pStyle w:val="af"/>
      </w:pPr>
    </w:p>
    <w:p w14:paraId="70E9EA3F" w14:textId="58CC6454" w:rsidR="00C64F22" w:rsidRDefault="00C64F22" w:rsidP="00C873B9">
      <w:pPr>
        <w:pStyle w:val="af"/>
      </w:pPr>
    </w:p>
    <w:p w14:paraId="3431C4A8" w14:textId="74522836" w:rsidR="00C64F22" w:rsidRDefault="00C64F22" w:rsidP="00C873B9">
      <w:pPr>
        <w:pStyle w:val="af"/>
      </w:pPr>
    </w:p>
    <w:p w14:paraId="0EDD8EE4" w14:textId="64BF6A43" w:rsidR="00C64F22" w:rsidRDefault="00C64F22" w:rsidP="00C873B9">
      <w:pPr>
        <w:pStyle w:val="af"/>
      </w:pPr>
    </w:p>
    <w:p w14:paraId="1E5C7757" w14:textId="5C5B06C4" w:rsidR="00C64F22" w:rsidRDefault="00C64F22" w:rsidP="00C873B9">
      <w:pPr>
        <w:pStyle w:val="af"/>
      </w:pPr>
    </w:p>
    <w:p w14:paraId="2B1F75F4" w14:textId="70FCE8EE" w:rsidR="00C64F22" w:rsidRDefault="00C64F22" w:rsidP="00C873B9">
      <w:pPr>
        <w:pStyle w:val="af"/>
      </w:pPr>
    </w:p>
    <w:p w14:paraId="3180E3C1" w14:textId="38AE2F2B" w:rsidR="00C64F22" w:rsidRDefault="00C64F22" w:rsidP="00C873B9">
      <w:pPr>
        <w:pStyle w:val="af"/>
      </w:pPr>
    </w:p>
    <w:p w14:paraId="0D54461D" w14:textId="75127091" w:rsidR="00C64F22" w:rsidRDefault="00C64F22" w:rsidP="00C873B9">
      <w:pPr>
        <w:pStyle w:val="af"/>
      </w:pPr>
    </w:p>
    <w:p w14:paraId="32E40058" w14:textId="214D389D" w:rsidR="00C64F22" w:rsidRDefault="00E54D5A" w:rsidP="00C873B9">
      <w:pPr>
        <w:pStyle w:val="af"/>
      </w:pPr>
      <w:r>
        <w:t>А                                                                            Б</w:t>
      </w:r>
    </w:p>
    <w:p w14:paraId="58F24650" w14:textId="05DCA595" w:rsidR="00D86E84" w:rsidRDefault="00277ED5" w:rsidP="00C873B9">
      <w:pPr>
        <w:pStyle w:val="af"/>
      </w:pPr>
      <w:r>
        <w:rPr>
          <w:noProof/>
        </w:rPr>
        <w:drawing>
          <wp:inline distT="0" distB="0" distL="0" distR="0" wp14:anchorId="7CC8FB26" wp14:editId="7AFEF4F1">
            <wp:extent cx="5915025" cy="4178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online-com-ua-Collage-O8ypB6ZsuuU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264" cy="41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70BA" w14:textId="77777777" w:rsidR="00D2647D" w:rsidRDefault="00D2647D" w:rsidP="00D2647D">
      <w:pPr>
        <w:pStyle w:val="af"/>
      </w:pPr>
      <w:r>
        <w:t>В                                                                             Г</w:t>
      </w:r>
    </w:p>
    <w:p w14:paraId="06FD818C" w14:textId="5AF8B030" w:rsidR="00D2647D" w:rsidRDefault="00FB28F4" w:rsidP="00D2647D">
      <w:pPr>
        <w:pStyle w:val="af"/>
      </w:pPr>
      <w:r>
        <w:t xml:space="preserve">Рис 2. </w:t>
      </w:r>
      <w:r w:rsidR="00D2647D">
        <w:t xml:space="preserve">Рентгенография </w:t>
      </w:r>
      <w:r w:rsidR="00AC34DB">
        <w:t>пациентки С.</w:t>
      </w:r>
    </w:p>
    <w:p w14:paraId="43671A07" w14:textId="7078E349" w:rsidR="00AC34DB" w:rsidRDefault="00D2647D" w:rsidP="00D2647D">
      <w:pPr>
        <w:pStyle w:val="af"/>
      </w:pPr>
      <w:r>
        <w:t>А</w:t>
      </w:r>
      <w:r w:rsidR="00FB28F4">
        <w:t xml:space="preserve">. </w:t>
      </w:r>
      <w:r w:rsidR="00AC34DB">
        <w:t>13.01.2022 рентген- картина до начала проведения процедуры ЭКМО</w:t>
      </w:r>
    </w:p>
    <w:p w14:paraId="1C7BFF13" w14:textId="7BF16E59" w:rsidR="00AC34DB" w:rsidRDefault="00AC34DB" w:rsidP="00D2647D">
      <w:pPr>
        <w:pStyle w:val="af"/>
      </w:pPr>
      <w:r>
        <w:t>Б</w:t>
      </w:r>
      <w:r w:rsidR="00FB28F4">
        <w:t xml:space="preserve">. </w:t>
      </w:r>
      <w:r>
        <w:t xml:space="preserve">17.01.2022 рентген- картина после </w:t>
      </w:r>
      <w:proofErr w:type="spellStart"/>
      <w:r>
        <w:t>канюляции</w:t>
      </w:r>
      <w:proofErr w:type="spellEnd"/>
      <w:r>
        <w:t xml:space="preserve"> и начала процедуры ЭКМО</w:t>
      </w:r>
    </w:p>
    <w:p w14:paraId="070B8056" w14:textId="38460923" w:rsidR="00AC34DB" w:rsidRDefault="00AC34DB" w:rsidP="00D2647D">
      <w:pPr>
        <w:pStyle w:val="af"/>
      </w:pPr>
      <w:r>
        <w:t>В</w:t>
      </w:r>
      <w:r w:rsidR="00FB28F4">
        <w:t xml:space="preserve">. </w:t>
      </w:r>
      <w:r>
        <w:t>29.01.2022 рентген- картина перед окончанием проведения процедуры ЭКМО</w:t>
      </w:r>
    </w:p>
    <w:p w14:paraId="0F80F447" w14:textId="6A355AB0" w:rsidR="00C873B9" w:rsidRPr="00C873B9" w:rsidRDefault="00AC34DB" w:rsidP="00D2647D">
      <w:pPr>
        <w:pStyle w:val="af"/>
      </w:pPr>
      <w:r>
        <w:t>Г</w:t>
      </w:r>
      <w:r w:rsidR="00FB28F4">
        <w:t xml:space="preserve">. </w:t>
      </w:r>
      <w:r>
        <w:t xml:space="preserve"> 09.02.2022 рентген- картина после окончания проведения процедуры ЭКМО</w:t>
      </w:r>
      <w:r w:rsidR="00C873B9">
        <w:t xml:space="preserve"> </w:t>
      </w:r>
    </w:p>
    <w:p w14:paraId="72CEEEA5" w14:textId="77777777" w:rsidR="00A96323" w:rsidRPr="0093165F" w:rsidRDefault="00A96323">
      <w:pPr>
        <w:widowControl w:val="0"/>
        <w:spacing w:line="360" w:lineRule="auto"/>
        <w:jc w:val="center"/>
        <w:rPr>
          <w:sz w:val="28"/>
          <w:szCs w:val="28"/>
        </w:rPr>
      </w:pPr>
    </w:p>
    <w:sectPr w:rsidR="00A96323" w:rsidRPr="0093165F" w:rsidSect="00BC2751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5597A" w14:textId="77777777" w:rsidR="004E256A" w:rsidRDefault="004E256A" w:rsidP="007D5AE3">
      <w:r>
        <w:separator/>
      </w:r>
    </w:p>
  </w:endnote>
  <w:endnote w:type="continuationSeparator" w:id="0">
    <w:p w14:paraId="7145FFFA" w14:textId="77777777" w:rsidR="004E256A" w:rsidRDefault="004E256A" w:rsidP="007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C439" w14:textId="77777777" w:rsidR="004E256A" w:rsidRDefault="004E256A" w:rsidP="007D5AE3">
      <w:r>
        <w:separator/>
      </w:r>
    </w:p>
  </w:footnote>
  <w:footnote w:type="continuationSeparator" w:id="0">
    <w:p w14:paraId="4529F745" w14:textId="77777777" w:rsidR="004E256A" w:rsidRDefault="004E256A" w:rsidP="007D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0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10E6F4" w14:textId="616CF3D2" w:rsidR="004E4F25" w:rsidRPr="00BC2751" w:rsidRDefault="004E4F2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C2751">
          <w:rPr>
            <w:rFonts w:ascii="Times New Roman" w:hAnsi="Times New Roman"/>
            <w:sz w:val="24"/>
            <w:szCs w:val="24"/>
          </w:rPr>
          <w:fldChar w:fldCharType="begin"/>
        </w:r>
        <w:r w:rsidRPr="00BC27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2751">
          <w:rPr>
            <w:rFonts w:ascii="Times New Roman" w:hAnsi="Times New Roman"/>
            <w:sz w:val="24"/>
            <w:szCs w:val="24"/>
          </w:rPr>
          <w:fldChar w:fldCharType="separate"/>
        </w:r>
        <w:r w:rsidR="008F5F38">
          <w:rPr>
            <w:rFonts w:ascii="Times New Roman" w:hAnsi="Times New Roman"/>
            <w:noProof/>
            <w:sz w:val="24"/>
            <w:szCs w:val="24"/>
          </w:rPr>
          <w:t>7</w:t>
        </w:r>
        <w:r w:rsidRPr="00BC27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CA1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9CF"/>
    <w:multiLevelType w:val="hybridMultilevel"/>
    <w:tmpl w:val="A328DF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A30EB"/>
    <w:multiLevelType w:val="multilevel"/>
    <w:tmpl w:val="A42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569C"/>
    <w:multiLevelType w:val="hybridMultilevel"/>
    <w:tmpl w:val="04CC52F6"/>
    <w:lvl w:ilvl="0" w:tplc="35905C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353"/>
    <w:multiLevelType w:val="hybridMultilevel"/>
    <w:tmpl w:val="6E0A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554"/>
    <w:multiLevelType w:val="hybridMultilevel"/>
    <w:tmpl w:val="01AC9602"/>
    <w:lvl w:ilvl="0" w:tplc="0FFC9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CED4D52"/>
    <w:multiLevelType w:val="hybridMultilevel"/>
    <w:tmpl w:val="CEA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1CDE"/>
    <w:multiLevelType w:val="hybridMultilevel"/>
    <w:tmpl w:val="ECB812E4"/>
    <w:lvl w:ilvl="0" w:tplc="73946A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755608"/>
    <w:multiLevelType w:val="hybridMultilevel"/>
    <w:tmpl w:val="2B3A9D9A"/>
    <w:lvl w:ilvl="0" w:tplc="61405CA8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B974BD"/>
    <w:multiLevelType w:val="hybridMultilevel"/>
    <w:tmpl w:val="F8022368"/>
    <w:lvl w:ilvl="0" w:tplc="798A44F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38113083"/>
    <w:multiLevelType w:val="hybridMultilevel"/>
    <w:tmpl w:val="527E0642"/>
    <w:lvl w:ilvl="0" w:tplc="73946A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D61676C"/>
    <w:multiLevelType w:val="hybridMultilevel"/>
    <w:tmpl w:val="5B72A56E"/>
    <w:lvl w:ilvl="0" w:tplc="87507BD0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3F50FC"/>
    <w:multiLevelType w:val="multilevel"/>
    <w:tmpl w:val="4C0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306A7"/>
    <w:multiLevelType w:val="hybridMultilevel"/>
    <w:tmpl w:val="31005BE6"/>
    <w:lvl w:ilvl="0" w:tplc="ABF6A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48E545AB"/>
    <w:multiLevelType w:val="hybridMultilevel"/>
    <w:tmpl w:val="833C1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96F"/>
    <w:multiLevelType w:val="multilevel"/>
    <w:tmpl w:val="39B6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6625C"/>
    <w:multiLevelType w:val="hybridMultilevel"/>
    <w:tmpl w:val="7ED66B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6B2544"/>
    <w:multiLevelType w:val="hybridMultilevel"/>
    <w:tmpl w:val="CEA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35F3"/>
    <w:multiLevelType w:val="multilevel"/>
    <w:tmpl w:val="F88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54A12"/>
    <w:multiLevelType w:val="hybridMultilevel"/>
    <w:tmpl w:val="FFF8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15FAC"/>
    <w:multiLevelType w:val="hybridMultilevel"/>
    <w:tmpl w:val="B6DC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20"/>
  </w:num>
  <w:num w:numId="17">
    <w:abstractNumId w:val="10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C"/>
    <w:rsid w:val="000006D1"/>
    <w:rsid w:val="00006831"/>
    <w:rsid w:val="000139F5"/>
    <w:rsid w:val="0001484E"/>
    <w:rsid w:val="000171FA"/>
    <w:rsid w:val="000175E5"/>
    <w:rsid w:val="00017A42"/>
    <w:rsid w:val="00022483"/>
    <w:rsid w:val="00022BDF"/>
    <w:rsid w:val="0002391F"/>
    <w:rsid w:val="00023A86"/>
    <w:rsid w:val="00025317"/>
    <w:rsid w:val="00027107"/>
    <w:rsid w:val="00030122"/>
    <w:rsid w:val="00031DD6"/>
    <w:rsid w:val="00032B43"/>
    <w:rsid w:val="000362AB"/>
    <w:rsid w:val="000366CC"/>
    <w:rsid w:val="00037353"/>
    <w:rsid w:val="00040EBC"/>
    <w:rsid w:val="00041914"/>
    <w:rsid w:val="00050846"/>
    <w:rsid w:val="00052384"/>
    <w:rsid w:val="00053425"/>
    <w:rsid w:val="00055A04"/>
    <w:rsid w:val="00056DDF"/>
    <w:rsid w:val="000572C4"/>
    <w:rsid w:val="000601DF"/>
    <w:rsid w:val="00061D9B"/>
    <w:rsid w:val="00064B92"/>
    <w:rsid w:val="00066061"/>
    <w:rsid w:val="000664F2"/>
    <w:rsid w:val="00066AB5"/>
    <w:rsid w:val="000723FC"/>
    <w:rsid w:val="00073E34"/>
    <w:rsid w:val="0007769E"/>
    <w:rsid w:val="00080CB2"/>
    <w:rsid w:val="00087896"/>
    <w:rsid w:val="000913CE"/>
    <w:rsid w:val="00094AA1"/>
    <w:rsid w:val="000A06F6"/>
    <w:rsid w:val="000A2469"/>
    <w:rsid w:val="000A376C"/>
    <w:rsid w:val="000A38C1"/>
    <w:rsid w:val="000A3B3D"/>
    <w:rsid w:val="000A4DB4"/>
    <w:rsid w:val="000A5CEE"/>
    <w:rsid w:val="000A744F"/>
    <w:rsid w:val="000A7D36"/>
    <w:rsid w:val="000B2BBF"/>
    <w:rsid w:val="000B4A74"/>
    <w:rsid w:val="000C3CFD"/>
    <w:rsid w:val="000C3F7A"/>
    <w:rsid w:val="000C6351"/>
    <w:rsid w:val="000C75FB"/>
    <w:rsid w:val="000D2E87"/>
    <w:rsid w:val="000D5954"/>
    <w:rsid w:val="000D5C74"/>
    <w:rsid w:val="000E3D71"/>
    <w:rsid w:val="000E6255"/>
    <w:rsid w:val="000E6C45"/>
    <w:rsid w:val="000E773D"/>
    <w:rsid w:val="000F1BC6"/>
    <w:rsid w:val="000F1CDF"/>
    <w:rsid w:val="000F1FE4"/>
    <w:rsid w:val="000F3191"/>
    <w:rsid w:val="000F3C7A"/>
    <w:rsid w:val="000F3EDD"/>
    <w:rsid w:val="000F5CBC"/>
    <w:rsid w:val="000F7BA9"/>
    <w:rsid w:val="00100B7E"/>
    <w:rsid w:val="001044D2"/>
    <w:rsid w:val="00105E83"/>
    <w:rsid w:val="0010693F"/>
    <w:rsid w:val="0011119B"/>
    <w:rsid w:val="00113C5F"/>
    <w:rsid w:val="00115BA6"/>
    <w:rsid w:val="00116897"/>
    <w:rsid w:val="001215AB"/>
    <w:rsid w:val="00123C52"/>
    <w:rsid w:val="00124665"/>
    <w:rsid w:val="001249A7"/>
    <w:rsid w:val="00125011"/>
    <w:rsid w:val="001265BF"/>
    <w:rsid w:val="0012666B"/>
    <w:rsid w:val="00127176"/>
    <w:rsid w:val="00131746"/>
    <w:rsid w:val="00131A8F"/>
    <w:rsid w:val="00132C24"/>
    <w:rsid w:val="00137BC8"/>
    <w:rsid w:val="00141A24"/>
    <w:rsid w:val="001422FC"/>
    <w:rsid w:val="001439DD"/>
    <w:rsid w:val="00143A35"/>
    <w:rsid w:val="00143D76"/>
    <w:rsid w:val="0014677B"/>
    <w:rsid w:val="00150A28"/>
    <w:rsid w:val="00151237"/>
    <w:rsid w:val="00156AA0"/>
    <w:rsid w:val="00162E4F"/>
    <w:rsid w:val="001641CE"/>
    <w:rsid w:val="001774D6"/>
    <w:rsid w:val="00182058"/>
    <w:rsid w:val="001829C1"/>
    <w:rsid w:val="00190696"/>
    <w:rsid w:val="00190EA4"/>
    <w:rsid w:val="001938D7"/>
    <w:rsid w:val="001941AB"/>
    <w:rsid w:val="00195AA2"/>
    <w:rsid w:val="001963F9"/>
    <w:rsid w:val="00196605"/>
    <w:rsid w:val="001A37E3"/>
    <w:rsid w:val="001A466A"/>
    <w:rsid w:val="001A5A8F"/>
    <w:rsid w:val="001A7D94"/>
    <w:rsid w:val="001A7EBC"/>
    <w:rsid w:val="001B1A56"/>
    <w:rsid w:val="001B25E5"/>
    <w:rsid w:val="001B4A23"/>
    <w:rsid w:val="001B696C"/>
    <w:rsid w:val="001B78C8"/>
    <w:rsid w:val="001C0A24"/>
    <w:rsid w:val="001C1012"/>
    <w:rsid w:val="001C28E9"/>
    <w:rsid w:val="001C672B"/>
    <w:rsid w:val="001C69DD"/>
    <w:rsid w:val="001D1158"/>
    <w:rsid w:val="001D4810"/>
    <w:rsid w:val="001D5A05"/>
    <w:rsid w:val="001E34E6"/>
    <w:rsid w:val="001F30C0"/>
    <w:rsid w:val="001F3C95"/>
    <w:rsid w:val="001F78CD"/>
    <w:rsid w:val="00200C59"/>
    <w:rsid w:val="00202CCE"/>
    <w:rsid w:val="0021055C"/>
    <w:rsid w:val="00211AC3"/>
    <w:rsid w:val="0021221F"/>
    <w:rsid w:val="0021337D"/>
    <w:rsid w:val="002136B6"/>
    <w:rsid w:val="00213B41"/>
    <w:rsid w:val="00217FDB"/>
    <w:rsid w:val="0022301B"/>
    <w:rsid w:val="002233EB"/>
    <w:rsid w:val="00223D8F"/>
    <w:rsid w:val="002251B2"/>
    <w:rsid w:val="00230D95"/>
    <w:rsid w:val="00236D18"/>
    <w:rsid w:val="00237069"/>
    <w:rsid w:val="002453C1"/>
    <w:rsid w:val="002454EE"/>
    <w:rsid w:val="002461BC"/>
    <w:rsid w:val="0024781D"/>
    <w:rsid w:val="00251541"/>
    <w:rsid w:val="002518CE"/>
    <w:rsid w:val="002523F8"/>
    <w:rsid w:val="00252BF8"/>
    <w:rsid w:val="00254313"/>
    <w:rsid w:val="00254E6A"/>
    <w:rsid w:val="00254F1A"/>
    <w:rsid w:val="0025788C"/>
    <w:rsid w:val="00257BCA"/>
    <w:rsid w:val="00260723"/>
    <w:rsid w:val="00270E4C"/>
    <w:rsid w:val="002722D3"/>
    <w:rsid w:val="002735F4"/>
    <w:rsid w:val="00277ED5"/>
    <w:rsid w:val="0028558F"/>
    <w:rsid w:val="002861F9"/>
    <w:rsid w:val="002906F5"/>
    <w:rsid w:val="00290785"/>
    <w:rsid w:val="00292CF8"/>
    <w:rsid w:val="002947F9"/>
    <w:rsid w:val="0029567E"/>
    <w:rsid w:val="002956E0"/>
    <w:rsid w:val="00296A12"/>
    <w:rsid w:val="002A101B"/>
    <w:rsid w:val="002A16AD"/>
    <w:rsid w:val="002A23A6"/>
    <w:rsid w:val="002A515B"/>
    <w:rsid w:val="002A7815"/>
    <w:rsid w:val="002B4BD8"/>
    <w:rsid w:val="002B4DF3"/>
    <w:rsid w:val="002B647D"/>
    <w:rsid w:val="002B6481"/>
    <w:rsid w:val="002C54D0"/>
    <w:rsid w:val="002C563E"/>
    <w:rsid w:val="002C6DBE"/>
    <w:rsid w:val="002D02B4"/>
    <w:rsid w:val="002D1430"/>
    <w:rsid w:val="002D6EB1"/>
    <w:rsid w:val="002E06CB"/>
    <w:rsid w:val="002E12CC"/>
    <w:rsid w:val="002E1379"/>
    <w:rsid w:val="002E42A2"/>
    <w:rsid w:val="002E4C59"/>
    <w:rsid w:val="002F2E24"/>
    <w:rsid w:val="002F38D7"/>
    <w:rsid w:val="002F63C4"/>
    <w:rsid w:val="002F671C"/>
    <w:rsid w:val="002F6850"/>
    <w:rsid w:val="002F7A64"/>
    <w:rsid w:val="00300D69"/>
    <w:rsid w:val="00302EA7"/>
    <w:rsid w:val="00304E40"/>
    <w:rsid w:val="0030541B"/>
    <w:rsid w:val="0030684B"/>
    <w:rsid w:val="00307A63"/>
    <w:rsid w:val="00310DC2"/>
    <w:rsid w:val="0031153D"/>
    <w:rsid w:val="00313789"/>
    <w:rsid w:val="0031498D"/>
    <w:rsid w:val="00317865"/>
    <w:rsid w:val="00317BD8"/>
    <w:rsid w:val="00321B1A"/>
    <w:rsid w:val="003245E0"/>
    <w:rsid w:val="003251C6"/>
    <w:rsid w:val="00326292"/>
    <w:rsid w:val="00332C70"/>
    <w:rsid w:val="00333318"/>
    <w:rsid w:val="00333B30"/>
    <w:rsid w:val="00333D8A"/>
    <w:rsid w:val="00337077"/>
    <w:rsid w:val="00340726"/>
    <w:rsid w:val="003412E3"/>
    <w:rsid w:val="003431DA"/>
    <w:rsid w:val="003447B2"/>
    <w:rsid w:val="003474C0"/>
    <w:rsid w:val="00352ED5"/>
    <w:rsid w:val="00354E6C"/>
    <w:rsid w:val="003558BE"/>
    <w:rsid w:val="00360618"/>
    <w:rsid w:val="003629B9"/>
    <w:rsid w:val="00371ABC"/>
    <w:rsid w:val="00372C5F"/>
    <w:rsid w:val="00372EDD"/>
    <w:rsid w:val="0038256C"/>
    <w:rsid w:val="003829D7"/>
    <w:rsid w:val="00384F68"/>
    <w:rsid w:val="00387FCB"/>
    <w:rsid w:val="00390793"/>
    <w:rsid w:val="00392056"/>
    <w:rsid w:val="0039575E"/>
    <w:rsid w:val="00395D33"/>
    <w:rsid w:val="0039739D"/>
    <w:rsid w:val="003A4ACC"/>
    <w:rsid w:val="003B06BC"/>
    <w:rsid w:val="003B286E"/>
    <w:rsid w:val="003B3B53"/>
    <w:rsid w:val="003B4B76"/>
    <w:rsid w:val="003B6BAE"/>
    <w:rsid w:val="003B79F3"/>
    <w:rsid w:val="003C536C"/>
    <w:rsid w:val="003C7377"/>
    <w:rsid w:val="003D35E9"/>
    <w:rsid w:val="003D3C3E"/>
    <w:rsid w:val="003D5703"/>
    <w:rsid w:val="003D6FB8"/>
    <w:rsid w:val="003D78FE"/>
    <w:rsid w:val="003E1AC8"/>
    <w:rsid w:val="003E3591"/>
    <w:rsid w:val="003E7622"/>
    <w:rsid w:val="003E7E5B"/>
    <w:rsid w:val="003F2D47"/>
    <w:rsid w:val="003F31DF"/>
    <w:rsid w:val="003F45EF"/>
    <w:rsid w:val="003F5ABC"/>
    <w:rsid w:val="003F69B3"/>
    <w:rsid w:val="003F6E19"/>
    <w:rsid w:val="00401C27"/>
    <w:rsid w:val="00405AF3"/>
    <w:rsid w:val="00406979"/>
    <w:rsid w:val="00407035"/>
    <w:rsid w:val="00410F09"/>
    <w:rsid w:val="00421EEF"/>
    <w:rsid w:val="00425CFA"/>
    <w:rsid w:val="00434A3C"/>
    <w:rsid w:val="00435034"/>
    <w:rsid w:val="004358D6"/>
    <w:rsid w:val="00435A01"/>
    <w:rsid w:val="004379FB"/>
    <w:rsid w:val="00441097"/>
    <w:rsid w:val="00442049"/>
    <w:rsid w:val="00442DE1"/>
    <w:rsid w:val="00442FEA"/>
    <w:rsid w:val="00444C0D"/>
    <w:rsid w:val="00452BA6"/>
    <w:rsid w:val="00455D02"/>
    <w:rsid w:val="00460096"/>
    <w:rsid w:val="00463252"/>
    <w:rsid w:val="0046556D"/>
    <w:rsid w:val="00466C3D"/>
    <w:rsid w:val="00470502"/>
    <w:rsid w:val="00472FDD"/>
    <w:rsid w:val="004739FC"/>
    <w:rsid w:val="00477358"/>
    <w:rsid w:val="00483324"/>
    <w:rsid w:val="0048515B"/>
    <w:rsid w:val="004873BD"/>
    <w:rsid w:val="00487969"/>
    <w:rsid w:val="0049073A"/>
    <w:rsid w:val="00490772"/>
    <w:rsid w:val="004A1CF9"/>
    <w:rsid w:val="004A3FE2"/>
    <w:rsid w:val="004A6328"/>
    <w:rsid w:val="004A773D"/>
    <w:rsid w:val="004B0607"/>
    <w:rsid w:val="004B4E91"/>
    <w:rsid w:val="004C76E8"/>
    <w:rsid w:val="004D069F"/>
    <w:rsid w:val="004D2413"/>
    <w:rsid w:val="004D2F12"/>
    <w:rsid w:val="004D677D"/>
    <w:rsid w:val="004D7495"/>
    <w:rsid w:val="004D7B5A"/>
    <w:rsid w:val="004E256A"/>
    <w:rsid w:val="004E4F25"/>
    <w:rsid w:val="004E6BA9"/>
    <w:rsid w:val="004E70F9"/>
    <w:rsid w:val="004F0ED1"/>
    <w:rsid w:val="004F14FD"/>
    <w:rsid w:val="004F2058"/>
    <w:rsid w:val="004F365D"/>
    <w:rsid w:val="004F4395"/>
    <w:rsid w:val="004F626B"/>
    <w:rsid w:val="00507B7B"/>
    <w:rsid w:val="00510F7C"/>
    <w:rsid w:val="0051454F"/>
    <w:rsid w:val="005152E2"/>
    <w:rsid w:val="0051667E"/>
    <w:rsid w:val="00516B23"/>
    <w:rsid w:val="00517B6C"/>
    <w:rsid w:val="00517FAE"/>
    <w:rsid w:val="0052167E"/>
    <w:rsid w:val="00521F3A"/>
    <w:rsid w:val="0053297F"/>
    <w:rsid w:val="005401BD"/>
    <w:rsid w:val="00540479"/>
    <w:rsid w:val="00540F26"/>
    <w:rsid w:val="00545EA2"/>
    <w:rsid w:val="00546558"/>
    <w:rsid w:val="0055057F"/>
    <w:rsid w:val="00550A40"/>
    <w:rsid w:val="005523C9"/>
    <w:rsid w:val="005524F2"/>
    <w:rsid w:val="00552F7B"/>
    <w:rsid w:val="00553BED"/>
    <w:rsid w:val="00557019"/>
    <w:rsid w:val="005609BE"/>
    <w:rsid w:val="005614FC"/>
    <w:rsid w:val="00564A41"/>
    <w:rsid w:val="00565E7D"/>
    <w:rsid w:val="00571162"/>
    <w:rsid w:val="00573940"/>
    <w:rsid w:val="0057439C"/>
    <w:rsid w:val="00576670"/>
    <w:rsid w:val="00576963"/>
    <w:rsid w:val="00576B48"/>
    <w:rsid w:val="00580F56"/>
    <w:rsid w:val="0058359A"/>
    <w:rsid w:val="00590134"/>
    <w:rsid w:val="005973FF"/>
    <w:rsid w:val="005976F0"/>
    <w:rsid w:val="005A0128"/>
    <w:rsid w:val="005A21BE"/>
    <w:rsid w:val="005A6881"/>
    <w:rsid w:val="005A7FE8"/>
    <w:rsid w:val="005B0BBC"/>
    <w:rsid w:val="005B2B3A"/>
    <w:rsid w:val="005B61B1"/>
    <w:rsid w:val="005B79E8"/>
    <w:rsid w:val="005C0F58"/>
    <w:rsid w:val="005C1782"/>
    <w:rsid w:val="005C20B0"/>
    <w:rsid w:val="005C2155"/>
    <w:rsid w:val="005C271E"/>
    <w:rsid w:val="005C2B50"/>
    <w:rsid w:val="005C4A7A"/>
    <w:rsid w:val="005C5AD0"/>
    <w:rsid w:val="005C7498"/>
    <w:rsid w:val="005C7E48"/>
    <w:rsid w:val="005D0FAE"/>
    <w:rsid w:val="005D2092"/>
    <w:rsid w:val="005D58F4"/>
    <w:rsid w:val="005E38BC"/>
    <w:rsid w:val="005F01DC"/>
    <w:rsid w:val="005F0DAC"/>
    <w:rsid w:val="005F1EF8"/>
    <w:rsid w:val="005F4292"/>
    <w:rsid w:val="005F488B"/>
    <w:rsid w:val="005F4D4F"/>
    <w:rsid w:val="005F5041"/>
    <w:rsid w:val="00600959"/>
    <w:rsid w:val="00601E49"/>
    <w:rsid w:val="00604E0F"/>
    <w:rsid w:val="00610E3A"/>
    <w:rsid w:val="00613397"/>
    <w:rsid w:val="006134FB"/>
    <w:rsid w:val="006136D4"/>
    <w:rsid w:val="0062495F"/>
    <w:rsid w:val="00625936"/>
    <w:rsid w:val="00627DB6"/>
    <w:rsid w:val="0063048D"/>
    <w:rsid w:val="00632E0C"/>
    <w:rsid w:val="00643611"/>
    <w:rsid w:val="00644CB6"/>
    <w:rsid w:val="006450EA"/>
    <w:rsid w:val="0064618D"/>
    <w:rsid w:val="00647ACB"/>
    <w:rsid w:val="00647C2A"/>
    <w:rsid w:val="006524BF"/>
    <w:rsid w:val="00653B1E"/>
    <w:rsid w:val="006549EA"/>
    <w:rsid w:val="00655CB4"/>
    <w:rsid w:val="0066587F"/>
    <w:rsid w:val="0066771A"/>
    <w:rsid w:val="00671E3C"/>
    <w:rsid w:val="006741E2"/>
    <w:rsid w:val="00675FA7"/>
    <w:rsid w:val="00677A37"/>
    <w:rsid w:val="00684A18"/>
    <w:rsid w:val="00686E37"/>
    <w:rsid w:val="0069301B"/>
    <w:rsid w:val="00694E9E"/>
    <w:rsid w:val="00696542"/>
    <w:rsid w:val="006A0901"/>
    <w:rsid w:val="006A17A0"/>
    <w:rsid w:val="006A6EF8"/>
    <w:rsid w:val="006A7CF3"/>
    <w:rsid w:val="006B00FD"/>
    <w:rsid w:val="006B30B3"/>
    <w:rsid w:val="006B3109"/>
    <w:rsid w:val="006B32C6"/>
    <w:rsid w:val="006B3C5C"/>
    <w:rsid w:val="006B6D97"/>
    <w:rsid w:val="006B720D"/>
    <w:rsid w:val="006C20C3"/>
    <w:rsid w:val="006D1B3E"/>
    <w:rsid w:val="006D1FB3"/>
    <w:rsid w:val="006D2FB1"/>
    <w:rsid w:val="006D4323"/>
    <w:rsid w:val="006E1458"/>
    <w:rsid w:val="006E29A4"/>
    <w:rsid w:val="006E7186"/>
    <w:rsid w:val="006E72D9"/>
    <w:rsid w:val="006F0847"/>
    <w:rsid w:val="006F10FB"/>
    <w:rsid w:val="006F18DF"/>
    <w:rsid w:val="006F2EBE"/>
    <w:rsid w:val="00700915"/>
    <w:rsid w:val="00701CBC"/>
    <w:rsid w:val="00707B84"/>
    <w:rsid w:val="00710A24"/>
    <w:rsid w:val="00714133"/>
    <w:rsid w:val="00715AE1"/>
    <w:rsid w:val="00727999"/>
    <w:rsid w:val="007308B8"/>
    <w:rsid w:val="00730E3F"/>
    <w:rsid w:val="0073383B"/>
    <w:rsid w:val="00734A54"/>
    <w:rsid w:val="00734B13"/>
    <w:rsid w:val="007422FD"/>
    <w:rsid w:val="00746469"/>
    <w:rsid w:val="00746B56"/>
    <w:rsid w:val="00751DFB"/>
    <w:rsid w:val="007617BF"/>
    <w:rsid w:val="0076325C"/>
    <w:rsid w:val="0076346E"/>
    <w:rsid w:val="00764E21"/>
    <w:rsid w:val="00764EF3"/>
    <w:rsid w:val="00773645"/>
    <w:rsid w:val="00775423"/>
    <w:rsid w:val="0078423A"/>
    <w:rsid w:val="00784BE5"/>
    <w:rsid w:val="007861D3"/>
    <w:rsid w:val="0078708F"/>
    <w:rsid w:val="007879DC"/>
    <w:rsid w:val="00790AB7"/>
    <w:rsid w:val="00791254"/>
    <w:rsid w:val="007934A3"/>
    <w:rsid w:val="007B070B"/>
    <w:rsid w:val="007B4FE7"/>
    <w:rsid w:val="007C0944"/>
    <w:rsid w:val="007C331F"/>
    <w:rsid w:val="007C4445"/>
    <w:rsid w:val="007C51A5"/>
    <w:rsid w:val="007D0AF0"/>
    <w:rsid w:val="007D24A1"/>
    <w:rsid w:val="007D4426"/>
    <w:rsid w:val="007D5AE3"/>
    <w:rsid w:val="007D5BA0"/>
    <w:rsid w:val="007D5D44"/>
    <w:rsid w:val="007D66C2"/>
    <w:rsid w:val="007D77A7"/>
    <w:rsid w:val="007D7F59"/>
    <w:rsid w:val="007E0E5B"/>
    <w:rsid w:val="007E2CBE"/>
    <w:rsid w:val="007E54E9"/>
    <w:rsid w:val="007E6374"/>
    <w:rsid w:val="007F485D"/>
    <w:rsid w:val="007F57AA"/>
    <w:rsid w:val="007F587B"/>
    <w:rsid w:val="007F7DF2"/>
    <w:rsid w:val="0080357D"/>
    <w:rsid w:val="00804CDE"/>
    <w:rsid w:val="00807DFE"/>
    <w:rsid w:val="008108A9"/>
    <w:rsid w:val="00813084"/>
    <w:rsid w:val="008139F7"/>
    <w:rsid w:val="00822D8F"/>
    <w:rsid w:val="00823CE2"/>
    <w:rsid w:val="008244EC"/>
    <w:rsid w:val="00824CDF"/>
    <w:rsid w:val="00830668"/>
    <w:rsid w:val="008307C6"/>
    <w:rsid w:val="0083314A"/>
    <w:rsid w:val="00833315"/>
    <w:rsid w:val="008334CC"/>
    <w:rsid w:val="00835BEA"/>
    <w:rsid w:val="00840CFB"/>
    <w:rsid w:val="00841B9D"/>
    <w:rsid w:val="008432CD"/>
    <w:rsid w:val="00845834"/>
    <w:rsid w:val="008464A6"/>
    <w:rsid w:val="00853643"/>
    <w:rsid w:val="00855675"/>
    <w:rsid w:val="00856056"/>
    <w:rsid w:val="00861305"/>
    <w:rsid w:val="0086623D"/>
    <w:rsid w:val="00874111"/>
    <w:rsid w:val="00874AF1"/>
    <w:rsid w:val="00876885"/>
    <w:rsid w:val="00876D68"/>
    <w:rsid w:val="00880156"/>
    <w:rsid w:val="00882C3C"/>
    <w:rsid w:val="008850BB"/>
    <w:rsid w:val="008875BC"/>
    <w:rsid w:val="0089076A"/>
    <w:rsid w:val="00893D63"/>
    <w:rsid w:val="008976C0"/>
    <w:rsid w:val="008A1473"/>
    <w:rsid w:val="008A3A36"/>
    <w:rsid w:val="008B4237"/>
    <w:rsid w:val="008B7548"/>
    <w:rsid w:val="008C0252"/>
    <w:rsid w:val="008C21F4"/>
    <w:rsid w:val="008C5A15"/>
    <w:rsid w:val="008C6038"/>
    <w:rsid w:val="008C60D8"/>
    <w:rsid w:val="008C6BD5"/>
    <w:rsid w:val="008D5A32"/>
    <w:rsid w:val="008D7B7F"/>
    <w:rsid w:val="008D7CB3"/>
    <w:rsid w:val="008E0E24"/>
    <w:rsid w:val="008E352D"/>
    <w:rsid w:val="008E3DFB"/>
    <w:rsid w:val="008F02EB"/>
    <w:rsid w:val="008F0E65"/>
    <w:rsid w:val="008F2424"/>
    <w:rsid w:val="008F49BA"/>
    <w:rsid w:val="008F597A"/>
    <w:rsid w:val="008F5F38"/>
    <w:rsid w:val="00901591"/>
    <w:rsid w:val="00904844"/>
    <w:rsid w:val="0090709B"/>
    <w:rsid w:val="00907191"/>
    <w:rsid w:val="00913227"/>
    <w:rsid w:val="0092259E"/>
    <w:rsid w:val="00923224"/>
    <w:rsid w:val="0092415B"/>
    <w:rsid w:val="009247A3"/>
    <w:rsid w:val="00925CEA"/>
    <w:rsid w:val="00930A58"/>
    <w:rsid w:val="0093165F"/>
    <w:rsid w:val="00931F46"/>
    <w:rsid w:val="009339FD"/>
    <w:rsid w:val="00934DD3"/>
    <w:rsid w:val="0093506C"/>
    <w:rsid w:val="009355C8"/>
    <w:rsid w:val="009375BA"/>
    <w:rsid w:val="00937924"/>
    <w:rsid w:val="00940567"/>
    <w:rsid w:val="00940EC1"/>
    <w:rsid w:val="009410A8"/>
    <w:rsid w:val="00943C11"/>
    <w:rsid w:val="009463B5"/>
    <w:rsid w:val="00947633"/>
    <w:rsid w:val="009511F2"/>
    <w:rsid w:val="0095237B"/>
    <w:rsid w:val="00952C9C"/>
    <w:rsid w:val="00952DAC"/>
    <w:rsid w:val="009545A4"/>
    <w:rsid w:val="00957E65"/>
    <w:rsid w:val="0096001C"/>
    <w:rsid w:val="0096068B"/>
    <w:rsid w:val="00962CA3"/>
    <w:rsid w:val="0096452D"/>
    <w:rsid w:val="00965EA1"/>
    <w:rsid w:val="00966A07"/>
    <w:rsid w:val="00971AF8"/>
    <w:rsid w:val="00973223"/>
    <w:rsid w:val="00974523"/>
    <w:rsid w:val="009751B2"/>
    <w:rsid w:val="00975B73"/>
    <w:rsid w:val="00977FFE"/>
    <w:rsid w:val="00984152"/>
    <w:rsid w:val="00991A8E"/>
    <w:rsid w:val="009921AE"/>
    <w:rsid w:val="009933EA"/>
    <w:rsid w:val="00994207"/>
    <w:rsid w:val="009942FA"/>
    <w:rsid w:val="009943D4"/>
    <w:rsid w:val="00995197"/>
    <w:rsid w:val="009A02BA"/>
    <w:rsid w:val="009A179F"/>
    <w:rsid w:val="009A33A8"/>
    <w:rsid w:val="009A3EDC"/>
    <w:rsid w:val="009A7D58"/>
    <w:rsid w:val="009B21D3"/>
    <w:rsid w:val="009B4832"/>
    <w:rsid w:val="009B5D60"/>
    <w:rsid w:val="009B7598"/>
    <w:rsid w:val="009C0F54"/>
    <w:rsid w:val="009C194D"/>
    <w:rsid w:val="009C36C8"/>
    <w:rsid w:val="009D166A"/>
    <w:rsid w:val="009D59B0"/>
    <w:rsid w:val="009D7AB9"/>
    <w:rsid w:val="009D7FE9"/>
    <w:rsid w:val="009E17BE"/>
    <w:rsid w:val="009E48BC"/>
    <w:rsid w:val="009E5C1A"/>
    <w:rsid w:val="009F155B"/>
    <w:rsid w:val="009F1A4E"/>
    <w:rsid w:val="009F3081"/>
    <w:rsid w:val="009F57ED"/>
    <w:rsid w:val="009F74D2"/>
    <w:rsid w:val="009F7BED"/>
    <w:rsid w:val="00A03D56"/>
    <w:rsid w:val="00A03D94"/>
    <w:rsid w:val="00A06DD6"/>
    <w:rsid w:val="00A06E28"/>
    <w:rsid w:val="00A0753B"/>
    <w:rsid w:val="00A114CB"/>
    <w:rsid w:val="00A1387B"/>
    <w:rsid w:val="00A143D8"/>
    <w:rsid w:val="00A14BDC"/>
    <w:rsid w:val="00A15F43"/>
    <w:rsid w:val="00A2555B"/>
    <w:rsid w:val="00A256D7"/>
    <w:rsid w:val="00A261B8"/>
    <w:rsid w:val="00A307D3"/>
    <w:rsid w:val="00A30E84"/>
    <w:rsid w:val="00A31D87"/>
    <w:rsid w:val="00A31E26"/>
    <w:rsid w:val="00A32762"/>
    <w:rsid w:val="00A37310"/>
    <w:rsid w:val="00A37DD2"/>
    <w:rsid w:val="00A40139"/>
    <w:rsid w:val="00A4115A"/>
    <w:rsid w:val="00A4367D"/>
    <w:rsid w:val="00A436EA"/>
    <w:rsid w:val="00A45C5A"/>
    <w:rsid w:val="00A4653B"/>
    <w:rsid w:val="00A5065E"/>
    <w:rsid w:val="00A51F88"/>
    <w:rsid w:val="00A53186"/>
    <w:rsid w:val="00A53241"/>
    <w:rsid w:val="00A53F2A"/>
    <w:rsid w:val="00A57255"/>
    <w:rsid w:val="00A61136"/>
    <w:rsid w:val="00A61368"/>
    <w:rsid w:val="00A6334E"/>
    <w:rsid w:val="00A66003"/>
    <w:rsid w:val="00A731B7"/>
    <w:rsid w:val="00A733EA"/>
    <w:rsid w:val="00A80178"/>
    <w:rsid w:val="00A8058D"/>
    <w:rsid w:val="00A80FA1"/>
    <w:rsid w:val="00A8268A"/>
    <w:rsid w:val="00A83AD7"/>
    <w:rsid w:val="00A84521"/>
    <w:rsid w:val="00A84562"/>
    <w:rsid w:val="00A85D74"/>
    <w:rsid w:val="00A87185"/>
    <w:rsid w:val="00A95D8C"/>
    <w:rsid w:val="00A9614B"/>
    <w:rsid w:val="00A96323"/>
    <w:rsid w:val="00A96FF7"/>
    <w:rsid w:val="00A973AC"/>
    <w:rsid w:val="00AA16EF"/>
    <w:rsid w:val="00AA51B2"/>
    <w:rsid w:val="00AB1629"/>
    <w:rsid w:val="00AB3B6D"/>
    <w:rsid w:val="00AB58AF"/>
    <w:rsid w:val="00AB742E"/>
    <w:rsid w:val="00AC1ADF"/>
    <w:rsid w:val="00AC34DB"/>
    <w:rsid w:val="00AD12CE"/>
    <w:rsid w:val="00AD3A5A"/>
    <w:rsid w:val="00AE1400"/>
    <w:rsid w:val="00AE7BB9"/>
    <w:rsid w:val="00AF1290"/>
    <w:rsid w:val="00AF5972"/>
    <w:rsid w:val="00AF6614"/>
    <w:rsid w:val="00AF6BC1"/>
    <w:rsid w:val="00AF72DF"/>
    <w:rsid w:val="00B02B57"/>
    <w:rsid w:val="00B03BF9"/>
    <w:rsid w:val="00B03F2A"/>
    <w:rsid w:val="00B0665E"/>
    <w:rsid w:val="00B11B11"/>
    <w:rsid w:val="00B15452"/>
    <w:rsid w:val="00B1567F"/>
    <w:rsid w:val="00B15DAA"/>
    <w:rsid w:val="00B15E5B"/>
    <w:rsid w:val="00B163CD"/>
    <w:rsid w:val="00B247C3"/>
    <w:rsid w:val="00B24E6E"/>
    <w:rsid w:val="00B25483"/>
    <w:rsid w:val="00B300AD"/>
    <w:rsid w:val="00B340F3"/>
    <w:rsid w:val="00B34990"/>
    <w:rsid w:val="00B34FA8"/>
    <w:rsid w:val="00B40FAB"/>
    <w:rsid w:val="00B4149E"/>
    <w:rsid w:val="00B41C8F"/>
    <w:rsid w:val="00B430D6"/>
    <w:rsid w:val="00B432B0"/>
    <w:rsid w:val="00B50E7B"/>
    <w:rsid w:val="00B565BB"/>
    <w:rsid w:val="00B6054D"/>
    <w:rsid w:val="00B60D49"/>
    <w:rsid w:val="00B62D4D"/>
    <w:rsid w:val="00B65480"/>
    <w:rsid w:val="00B6697D"/>
    <w:rsid w:val="00B77670"/>
    <w:rsid w:val="00B81DD5"/>
    <w:rsid w:val="00B8343E"/>
    <w:rsid w:val="00B8702C"/>
    <w:rsid w:val="00BA37B1"/>
    <w:rsid w:val="00BA3859"/>
    <w:rsid w:val="00BA54A2"/>
    <w:rsid w:val="00BB3A7D"/>
    <w:rsid w:val="00BB751B"/>
    <w:rsid w:val="00BC2751"/>
    <w:rsid w:val="00BC30F7"/>
    <w:rsid w:val="00BC7357"/>
    <w:rsid w:val="00BC77C0"/>
    <w:rsid w:val="00BD12B5"/>
    <w:rsid w:val="00BD1AC5"/>
    <w:rsid w:val="00BD482D"/>
    <w:rsid w:val="00BD60AE"/>
    <w:rsid w:val="00BD7BED"/>
    <w:rsid w:val="00BE1541"/>
    <w:rsid w:val="00BE3D65"/>
    <w:rsid w:val="00BE3DAD"/>
    <w:rsid w:val="00BE68EC"/>
    <w:rsid w:val="00BE7B68"/>
    <w:rsid w:val="00BF3F56"/>
    <w:rsid w:val="00BF5C59"/>
    <w:rsid w:val="00C01F94"/>
    <w:rsid w:val="00C06FFC"/>
    <w:rsid w:val="00C07424"/>
    <w:rsid w:val="00C07AD9"/>
    <w:rsid w:val="00C100FA"/>
    <w:rsid w:val="00C10CAF"/>
    <w:rsid w:val="00C161C9"/>
    <w:rsid w:val="00C17738"/>
    <w:rsid w:val="00C213B8"/>
    <w:rsid w:val="00C21866"/>
    <w:rsid w:val="00C22362"/>
    <w:rsid w:val="00C228BC"/>
    <w:rsid w:val="00C22C87"/>
    <w:rsid w:val="00C32BC3"/>
    <w:rsid w:val="00C3460E"/>
    <w:rsid w:val="00C34D93"/>
    <w:rsid w:val="00C35201"/>
    <w:rsid w:val="00C36BE3"/>
    <w:rsid w:val="00C37C16"/>
    <w:rsid w:val="00C524F0"/>
    <w:rsid w:val="00C56073"/>
    <w:rsid w:val="00C608D7"/>
    <w:rsid w:val="00C62C66"/>
    <w:rsid w:val="00C64755"/>
    <w:rsid w:val="00C64F22"/>
    <w:rsid w:val="00C80A1A"/>
    <w:rsid w:val="00C82C34"/>
    <w:rsid w:val="00C873B9"/>
    <w:rsid w:val="00C87C10"/>
    <w:rsid w:val="00C90C8F"/>
    <w:rsid w:val="00C917D0"/>
    <w:rsid w:val="00CA086A"/>
    <w:rsid w:val="00CA3003"/>
    <w:rsid w:val="00CB0CE9"/>
    <w:rsid w:val="00CB3675"/>
    <w:rsid w:val="00CB7185"/>
    <w:rsid w:val="00CB7ED3"/>
    <w:rsid w:val="00CC3A62"/>
    <w:rsid w:val="00CD1305"/>
    <w:rsid w:val="00CD2C12"/>
    <w:rsid w:val="00CD3ED1"/>
    <w:rsid w:val="00CD4CB4"/>
    <w:rsid w:val="00CE17EC"/>
    <w:rsid w:val="00CE305A"/>
    <w:rsid w:val="00CF1DCB"/>
    <w:rsid w:val="00CF3295"/>
    <w:rsid w:val="00CF4FA7"/>
    <w:rsid w:val="00CF531B"/>
    <w:rsid w:val="00CF7D0C"/>
    <w:rsid w:val="00D02852"/>
    <w:rsid w:val="00D03CC4"/>
    <w:rsid w:val="00D05111"/>
    <w:rsid w:val="00D051C4"/>
    <w:rsid w:val="00D05B7F"/>
    <w:rsid w:val="00D1178B"/>
    <w:rsid w:val="00D21144"/>
    <w:rsid w:val="00D21467"/>
    <w:rsid w:val="00D242C6"/>
    <w:rsid w:val="00D2647D"/>
    <w:rsid w:val="00D309E1"/>
    <w:rsid w:val="00D4451A"/>
    <w:rsid w:val="00D44C60"/>
    <w:rsid w:val="00D5146B"/>
    <w:rsid w:val="00D522EB"/>
    <w:rsid w:val="00D52367"/>
    <w:rsid w:val="00D53D29"/>
    <w:rsid w:val="00D5515E"/>
    <w:rsid w:val="00D61985"/>
    <w:rsid w:val="00D61A4E"/>
    <w:rsid w:val="00D61DEE"/>
    <w:rsid w:val="00D6219B"/>
    <w:rsid w:val="00D63BCA"/>
    <w:rsid w:val="00D63DDC"/>
    <w:rsid w:val="00D6575D"/>
    <w:rsid w:val="00D65FDF"/>
    <w:rsid w:val="00D66B4B"/>
    <w:rsid w:val="00D67A7B"/>
    <w:rsid w:val="00D706B2"/>
    <w:rsid w:val="00D71D15"/>
    <w:rsid w:val="00D7394D"/>
    <w:rsid w:val="00D73E4B"/>
    <w:rsid w:val="00D74692"/>
    <w:rsid w:val="00D807FD"/>
    <w:rsid w:val="00D829D9"/>
    <w:rsid w:val="00D849F0"/>
    <w:rsid w:val="00D85021"/>
    <w:rsid w:val="00D86E84"/>
    <w:rsid w:val="00D90CED"/>
    <w:rsid w:val="00D91D27"/>
    <w:rsid w:val="00D94C3A"/>
    <w:rsid w:val="00D96A02"/>
    <w:rsid w:val="00DA2AB1"/>
    <w:rsid w:val="00DA64CA"/>
    <w:rsid w:val="00DB189A"/>
    <w:rsid w:val="00DB566A"/>
    <w:rsid w:val="00DB6917"/>
    <w:rsid w:val="00DB7A3F"/>
    <w:rsid w:val="00DC072B"/>
    <w:rsid w:val="00DC15E5"/>
    <w:rsid w:val="00DC22BD"/>
    <w:rsid w:val="00DC425C"/>
    <w:rsid w:val="00DD1D0F"/>
    <w:rsid w:val="00DD3B9D"/>
    <w:rsid w:val="00DD5A7F"/>
    <w:rsid w:val="00DD6804"/>
    <w:rsid w:val="00DD6CDD"/>
    <w:rsid w:val="00DE0D19"/>
    <w:rsid w:val="00DE1A75"/>
    <w:rsid w:val="00DE3076"/>
    <w:rsid w:val="00DE4B29"/>
    <w:rsid w:val="00DE57AF"/>
    <w:rsid w:val="00DE685C"/>
    <w:rsid w:val="00DF1E95"/>
    <w:rsid w:val="00DF3032"/>
    <w:rsid w:val="00DF349B"/>
    <w:rsid w:val="00DF4291"/>
    <w:rsid w:val="00DF44D7"/>
    <w:rsid w:val="00DF5F0F"/>
    <w:rsid w:val="00E00B81"/>
    <w:rsid w:val="00E0162F"/>
    <w:rsid w:val="00E02AA2"/>
    <w:rsid w:val="00E0714B"/>
    <w:rsid w:val="00E1672D"/>
    <w:rsid w:val="00E22024"/>
    <w:rsid w:val="00E23936"/>
    <w:rsid w:val="00E268FA"/>
    <w:rsid w:val="00E33178"/>
    <w:rsid w:val="00E3333D"/>
    <w:rsid w:val="00E33FAB"/>
    <w:rsid w:val="00E345B3"/>
    <w:rsid w:val="00E37480"/>
    <w:rsid w:val="00E404B0"/>
    <w:rsid w:val="00E432FA"/>
    <w:rsid w:val="00E4499C"/>
    <w:rsid w:val="00E46C12"/>
    <w:rsid w:val="00E54D5A"/>
    <w:rsid w:val="00E56214"/>
    <w:rsid w:val="00E60154"/>
    <w:rsid w:val="00E62011"/>
    <w:rsid w:val="00E624C1"/>
    <w:rsid w:val="00E62698"/>
    <w:rsid w:val="00E7237E"/>
    <w:rsid w:val="00E72838"/>
    <w:rsid w:val="00E757FC"/>
    <w:rsid w:val="00E80A9B"/>
    <w:rsid w:val="00E835B6"/>
    <w:rsid w:val="00E84334"/>
    <w:rsid w:val="00E8503F"/>
    <w:rsid w:val="00E85CD2"/>
    <w:rsid w:val="00E86AE1"/>
    <w:rsid w:val="00E90D5E"/>
    <w:rsid w:val="00E922BD"/>
    <w:rsid w:val="00E92E12"/>
    <w:rsid w:val="00E95490"/>
    <w:rsid w:val="00E96F32"/>
    <w:rsid w:val="00EA1268"/>
    <w:rsid w:val="00EA1C65"/>
    <w:rsid w:val="00EA4FB0"/>
    <w:rsid w:val="00EA6894"/>
    <w:rsid w:val="00EB0BFC"/>
    <w:rsid w:val="00EB16DD"/>
    <w:rsid w:val="00EB284B"/>
    <w:rsid w:val="00EB40D8"/>
    <w:rsid w:val="00EB57CC"/>
    <w:rsid w:val="00EB60DE"/>
    <w:rsid w:val="00EB6230"/>
    <w:rsid w:val="00EC0010"/>
    <w:rsid w:val="00EC09A5"/>
    <w:rsid w:val="00EC1EBD"/>
    <w:rsid w:val="00EC1F4E"/>
    <w:rsid w:val="00EC354D"/>
    <w:rsid w:val="00EC3BC0"/>
    <w:rsid w:val="00ED5A3D"/>
    <w:rsid w:val="00ED7459"/>
    <w:rsid w:val="00ED76A0"/>
    <w:rsid w:val="00EE12F0"/>
    <w:rsid w:val="00EE1D16"/>
    <w:rsid w:val="00EE2B67"/>
    <w:rsid w:val="00EE6D32"/>
    <w:rsid w:val="00EF017F"/>
    <w:rsid w:val="00EF394A"/>
    <w:rsid w:val="00EF6CA8"/>
    <w:rsid w:val="00EF6E68"/>
    <w:rsid w:val="00F00B72"/>
    <w:rsid w:val="00F00BD2"/>
    <w:rsid w:val="00F02BF6"/>
    <w:rsid w:val="00F079B4"/>
    <w:rsid w:val="00F12661"/>
    <w:rsid w:val="00F13802"/>
    <w:rsid w:val="00F1439C"/>
    <w:rsid w:val="00F159AF"/>
    <w:rsid w:val="00F15C84"/>
    <w:rsid w:val="00F17BA9"/>
    <w:rsid w:val="00F2442B"/>
    <w:rsid w:val="00F24F17"/>
    <w:rsid w:val="00F27D65"/>
    <w:rsid w:val="00F31447"/>
    <w:rsid w:val="00F320FD"/>
    <w:rsid w:val="00F35AC3"/>
    <w:rsid w:val="00F37865"/>
    <w:rsid w:val="00F4257D"/>
    <w:rsid w:val="00F435FE"/>
    <w:rsid w:val="00F46821"/>
    <w:rsid w:val="00F518F7"/>
    <w:rsid w:val="00F53526"/>
    <w:rsid w:val="00F556AC"/>
    <w:rsid w:val="00F5618A"/>
    <w:rsid w:val="00F6211E"/>
    <w:rsid w:val="00F712D6"/>
    <w:rsid w:val="00F712F7"/>
    <w:rsid w:val="00F7242B"/>
    <w:rsid w:val="00F726C6"/>
    <w:rsid w:val="00F72925"/>
    <w:rsid w:val="00F72DE4"/>
    <w:rsid w:val="00F77E82"/>
    <w:rsid w:val="00F80F77"/>
    <w:rsid w:val="00F84373"/>
    <w:rsid w:val="00F86982"/>
    <w:rsid w:val="00F90B9E"/>
    <w:rsid w:val="00F928B5"/>
    <w:rsid w:val="00F93C34"/>
    <w:rsid w:val="00F93EB7"/>
    <w:rsid w:val="00F94F2F"/>
    <w:rsid w:val="00F955DB"/>
    <w:rsid w:val="00FA0FE8"/>
    <w:rsid w:val="00FA4A17"/>
    <w:rsid w:val="00FA51BD"/>
    <w:rsid w:val="00FA5C97"/>
    <w:rsid w:val="00FB114F"/>
    <w:rsid w:val="00FB28F4"/>
    <w:rsid w:val="00FB47BC"/>
    <w:rsid w:val="00FB4F31"/>
    <w:rsid w:val="00FB5F97"/>
    <w:rsid w:val="00FB7C53"/>
    <w:rsid w:val="00FC0155"/>
    <w:rsid w:val="00FC076D"/>
    <w:rsid w:val="00FC1AF3"/>
    <w:rsid w:val="00FC1C3A"/>
    <w:rsid w:val="00FC1C5F"/>
    <w:rsid w:val="00FC215D"/>
    <w:rsid w:val="00FC252C"/>
    <w:rsid w:val="00FC3C82"/>
    <w:rsid w:val="00FC4E88"/>
    <w:rsid w:val="00FC5463"/>
    <w:rsid w:val="00FD3699"/>
    <w:rsid w:val="00FE4113"/>
    <w:rsid w:val="00FE61BB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E10CD"/>
  <w15:docId w15:val="{6DC54EDA-AB26-4CAF-BD09-0C69AE9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05B7F"/>
    <w:pPr>
      <w:keepNext/>
      <w:spacing w:line="360" w:lineRule="auto"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5B7F"/>
    <w:pPr>
      <w:keepNext/>
      <w:spacing w:line="360" w:lineRule="auto"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A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5B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qFormat/>
    <w:rsid w:val="00D0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76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6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ource">
    <w:name w:val="source"/>
    <w:basedOn w:val="a0"/>
    <w:rsid w:val="0096452D"/>
  </w:style>
  <w:style w:type="character" w:customStyle="1" w:styleId="ref-journal">
    <w:name w:val="ref-journal"/>
    <w:basedOn w:val="a0"/>
    <w:rsid w:val="0096452D"/>
  </w:style>
  <w:style w:type="character" w:customStyle="1" w:styleId="ref-vol">
    <w:name w:val="ref-vol"/>
    <w:basedOn w:val="a0"/>
    <w:rsid w:val="0096452D"/>
  </w:style>
  <w:style w:type="character" w:customStyle="1" w:styleId="apple-converted-space">
    <w:name w:val="apple-converted-space"/>
    <w:basedOn w:val="a0"/>
    <w:rsid w:val="0096452D"/>
  </w:style>
  <w:style w:type="paragraph" w:styleId="a4">
    <w:name w:val="header"/>
    <w:basedOn w:val="a"/>
    <w:link w:val="a5"/>
    <w:uiPriority w:val="99"/>
    <w:unhideWhenUsed/>
    <w:rsid w:val="009645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645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45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645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unhideWhenUsed/>
    <w:rsid w:val="0096452D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96452D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17FDB"/>
    <w:pPr>
      <w:spacing w:line="360" w:lineRule="auto"/>
      <w:ind w:firstLine="720"/>
      <w:jc w:val="both"/>
    </w:pPr>
    <w:rPr>
      <w:rFonts w:eastAsia="MS Mincho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217FDB"/>
    <w:rPr>
      <w:rFonts w:ascii="Times New Roman" w:eastAsia="MS Mincho" w:hAnsi="Times New Roman" w:cs="Times New Roman"/>
      <w:sz w:val="26"/>
      <w:szCs w:val="20"/>
    </w:rPr>
  </w:style>
  <w:style w:type="character" w:styleId="ac">
    <w:name w:val="Strong"/>
    <w:basedOn w:val="a0"/>
    <w:uiPriority w:val="22"/>
    <w:qFormat/>
    <w:rsid w:val="00217FDB"/>
    <w:rPr>
      <w:b/>
      <w:bCs/>
    </w:rPr>
  </w:style>
  <w:style w:type="paragraph" w:styleId="ad">
    <w:name w:val="List Paragraph"/>
    <w:basedOn w:val="a"/>
    <w:uiPriority w:val="34"/>
    <w:qFormat/>
    <w:rsid w:val="00217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3"/>
    <w:uiPriority w:val="5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17FD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17FD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217FDB"/>
    <w:rPr>
      <w:color w:val="0000FF"/>
      <w:u w:val="single"/>
    </w:rPr>
  </w:style>
  <w:style w:type="character" w:customStyle="1" w:styleId="shorttext">
    <w:name w:val="short_text"/>
    <w:basedOn w:val="a0"/>
    <w:rsid w:val="00217FDB"/>
  </w:style>
  <w:style w:type="table" w:customStyle="1" w:styleId="41">
    <w:name w:val="Сетка таблицы4"/>
    <w:basedOn w:val="a1"/>
    <w:next w:val="a3"/>
    <w:rsid w:val="0021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rsid w:val="00217FDB"/>
  </w:style>
  <w:style w:type="paragraph" w:styleId="af">
    <w:name w:val="Normal (Web)"/>
    <w:basedOn w:val="a"/>
    <w:uiPriority w:val="99"/>
    <w:unhideWhenUsed/>
    <w:rsid w:val="00217FDB"/>
    <w:pPr>
      <w:spacing w:before="100" w:beforeAutospacing="1" w:after="100" w:afterAutospacing="1"/>
    </w:pPr>
  </w:style>
  <w:style w:type="character" w:customStyle="1" w:styleId="hl">
    <w:name w:val="hl"/>
    <w:basedOn w:val="a0"/>
    <w:rsid w:val="00217FDB"/>
  </w:style>
  <w:style w:type="character" w:styleId="af0">
    <w:name w:val="annotation reference"/>
    <w:rsid w:val="00217FDB"/>
    <w:rPr>
      <w:sz w:val="16"/>
      <w:szCs w:val="16"/>
    </w:rPr>
  </w:style>
  <w:style w:type="paragraph" w:styleId="af1">
    <w:name w:val="annotation text"/>
    <w:basedOn w:val="a"/>
    <w:link w:val="af2"/>
    <w:rsid w:val="00217FD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17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217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51">
    <w:name w:val="Сетка таблицы5"/>
    <w:basedOn w:val="a1"/>
    <w:next w:val="a3"/>
    <w:uiPriority w:val="5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5C4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25483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B25483"/>
    <w:rPr>
      <w:color w:val="800080" w:themeColor="followedHyperlink"/>
      <w:u w:val="single"/>
    </w:rPr>
  </w:style>
  <w:style w:type="paragraph" w:styleId="af4">
    <w:name w:val="No Spacing"/>
    <w:qFormat/>
    <w:rsid w:val="00BC2751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Body Text"/>
    <w:aliases w:val="Знак Знак Знак Знак,Знак Знак Знак,Знак Знак Знак Знак Знак Знак Знак Знак Зн"/>
    <w:basedOn w:val="a"/>
    <w:link w:val="af6"/>
    <w:unhideWhenUsed/>
    <w:rsid w:val="00143A35"/>
    <w:pPr>
      <w:spacing w:after="120"/>
    </w:pPr>
  </w:style>
  <w:style w:type="character" w:customStyle="1" w:styleId="af6">
    <w:name w:val="Основной текст Знак"/>
    <w:aliases w:val="Знак Знак Знак Знак Знак,Знак Знак Знак Знак1,Знак Знак Знак Знак Знак Знак Знак Знак Зн Знак"/>
    <w:basedOn w:val="a0"/>
    <w:link w:val="af5"/>
    <w:rsid w:val="00143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cid-id-https">
    <w:name w:val="orcid-id-https"/>
    <w:basedOn w:val="a0"/>
    <w:rsid w:val="00B1567F"/>
  </w:style>
  <w:style w:type="character" w:styleId="af7">
    <w:name w:val="Emphasis"/>
    <w:basedOn w:val="a0"/>
    <w:uiPriority w:val="20"/>
    <w:qFormat/>
    <w:rsid w:val="007D5BA0"/>
    <w:rPr>
      <w:i/>
      <w:iCs/>
    </w:rPr>
  </w:style>
  <w:style w:type="paragraph" w:customStyle="1" w:styleId="af8">
    <w:basedOn w:val="a"/>
    <w:next w:val="af"/>
    <w:uiPriority w:val="99"/>
    <w:unhideWhenUsed/>
    <w:rsid w:val="00390793"/>
  </w:style>
  <w:style w:type="paragraph" w:customStyle="1" w:styleId="af9">
    <w:basedOn w:val="a"/>
    <w:next w:val="af"/>
    <w:uiPriority w:val="99"/>
    <w:unhideWhenUsed/>
    <w:rsid w:val="006B720D"/>
  </w:style>
  <w:style w:type="character" w:customStyle="1" w:styleId="20">
    <w:name w:val="Заголовок 2 Знак"/>
    <w:basedOn w:val="a0"/>
    <w:link w:val="2"/>
    <w:uiPriority w:val="9"/>
    <w:semiHidden/>
    <w:rsid w:val="009921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116/anaesthesiology2021061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5DBC-5A45-43ED-99DF-38FA8D89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Gaigolnik</dc:creator>
  <cp:keywords/>
  <dc:description/>
  <cp:lastModifiedBy>RePack by Diakov</cp:lastModifiedBy>
  <cp:revision>27</cp:revision>
  <cp:lastPrinted>2018-11-05T08:21:00Z</cp:lastPrinted>
  <dcterms:created xsi:type="dcterms:W3CDTF">2022-07-05T09:48:00Z</dcterms:created>
  <dcterms:modified xsi:type="dcterms:W3CDTF">2022-07-05T10:50:00Z</dcterms:modified>
</cp:coreProperties>
</file>