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BB" w:rsidRPr="000D1639" w:rsidRDefault="00A547BB" w:rsidP="00A547BB">
      <w:pPr>
        <w:jc w:val="center"/>
        <w:rPr>
          <w:b/>
          <w:sz w:val="28"/>
          <w:szCs w:val="28"/>
        </w:rPr>
      </w:pPr>
      <w:r w:rsidRPr="000D163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олл</w:t>
      </w:r>
      <w:r w:rsidRPr="000D16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квиум</w:t>
      </w:r>
      <w:r w:rsidRPr="000D1639">
        <w:rPr>
          <w:b/>
          <w:sz w:val="28"/>
          <w:szCs w:val="28"/>
        </w:rPr>
        <w:t xml:space="preserve"> по физической химии</w:t>
      </w:r>
      <w:r>
        <w:rPr>
          <w:b/>
          <w:sz w:val="28"/>
          <w:szCs w:val="28"/>
        </w:rPr>
        <w:t xml:space="preserve"> №1 (МК, 2 курс)</w:t>
      </w:r>
    </w:p>
    <w:p w:rsidR="00A547BB" w:rsidRPr="006D400F" w:rsidRDefault="00A547BB" w:rsidP="00A547BB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Пороги коагуляции электролитов (моль/л) для золя оказались равными γ Na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= 60,0, γ</w:t>
      </w:r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Ca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(NО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= 0,717, γ AlCl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= 0,08</w:t>
      </w:r>
      <w:r>
        <w:rPr>
          <w:rFonts w:ascii="Times New Roman" w:eastAsia="Times New Roman CYR" w:hAnsi="Times New Roman" w:cs="Times New Roman"/>
          <w:sz w:val="28"/>
          <w:szCs w:val="28"/>
        </w:rPr>
        <w:t>5.Определить знак заряда частиц.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A547BB" w:rsidRPr="006D400F" w:rsidRDefault="00A547BB" w:rsidP="00A547BB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Рассчитать порог коагуляции, если к 5 мл золя </w:t>
      </w:r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Al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(OH)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для коагуляции потребовалось добавить 12,5 мл 0,1 э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KCl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A547BB" w:rsidRPr="006D400F" w:rsidRDefault="00A547BB" w:rsidP="00A547BB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Биологическая роль «коллоидной защиты». </w:t>
      </w:r>
    </w:p>
    <w:p w:rsidR="00A547BB" w:rsidRPr="006D400F" w:rsidRDefault="00A547BB" w:rsidP="00A547BB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Привести примеры основных типов эмульгаторов и примеры их действия. Указать от чего зависит тип образующейся эмульсии. </w:t>
      </w:r>
    </w:p>
    <w:p w:rsidR="00A547BB" w:rsidRPr="006D400F" w:rsidRDefault="00A547BB" w:rsidP="00A547BB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Что понимается под устойчивостью дисперсионных систем. </w:t>
      </w:r>
    </w:p>
    <w:p w:rsidR="00A547BB" w:rsidRPr="006D400F" w:rsidRDefault="00A547BB" w:rsidP="00A547BB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Рассчитать перемещение частиц золя в воде при ζ – потенциале 60</w:t>
      </w:r>
      <w:r>
        <w:rPr>
          <w:rFonts w:ascii="Times New Roman" w:eastAsia="Times New Roman CYR" w:hAnsi="Times New Roman" w:cs="Times New Roman"/>
          <w:sz w:val="28"/>
          <w:szCs w:val="28"/>
        </w:rPr>
        <w:t>∙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10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, разности потенциалов 100 В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течение 10 мин, если вязкость среды 1.10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Н∙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с/м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 CYR" w:hAnsi="Times New Roman" w:cs="Times New Roman"/>
          <w:sz w:val="28"/>
          <w:szCs w:val="28"/>
        </w:rPr>
        <w:t>, ε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= 81. </w:t>
      </w:r>
      <w:r>
        <w:rPr>
          <w:rFonts w:ascii="Times New Roman" w:eastAsia="Times New Roman CYR" w:hAnsi="Times New Roman" w:cs="Times New Roman"/>
          <w:sz w:val="28"/>
          <w:szCs w:val="28"/>
        </w:rPr>
        <w:t>Расстояние между электродами 20 см.</w:t>
      </w:r>
    </w:p>
    <w:p w:rsidR="00A547BB" w:rsidRPr="006D400F" w:rsidRDefault="00A547BB" w:rsidP="00A547BB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Коллоидная защита «железное число», «золотое число». Применение в фармации (колларгол, протаргол,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лизоргинон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– антисептики). </w:t>
      </w:r>
    </w:p>
    <w:p w:rsidR="00A547BB" w:rsidRPr="006D400F" w:rsidRDefault="00A547BB" w:rsidP="00A547BB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Как можно очистить коллоидный раствор от избытка электролита? </w:t>
      </w:r>
    </w:p>
    <w:p w:rsidR="00A547BB" w:rsidRPr="006D400F" w:rsidRDefault="00A547BB" w:rsidP="00A547BB">
      <w:pPr>
        <w:autoSpaceDE w:val="0"/>
        <w:jc w:val="both"/>
        <w:rPr>
          <w:rFonts w:eastAsia="Times New Roman CYR"/>
          <w:sz w:val="28"/>
          <w:szCs w:val="28"/>
        </w:rPr>
      </w:pPr>
    </w:p>
    <w:p w:rsidR="00016F0C" w:rsidRDefault="00016F0C"/>
    <w:sectPr w:rsidR="000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DDE"/>
    <w:multiLevelType w:val="hybridMultilevel"/>
    <w:tmpl w:val="1D50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47BB"/>
    <w:rsid w:val="00016F0C"/>
    <w:rsid w:val="00A5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47BB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2</cp:revision>
  <dcterms:created xsi:type="dcterms:W3CDTF">2020-10-02T14:04:00Z</dcterms:created>
  <dcterms:modified xsi:type="dcterms:W3CDTF">2020-10-02T14:04:00Z</dcterms:modified>
</cp:coreProperties>
</file>