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мочи на анализ у детей разного возраста для различных исследований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Цель: исследование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Показание: диспансерное наблюдение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Ресурсы: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· нестерильные перчатки,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· мочеприемник,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· бланк направления в лабораторию,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· КБУ.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Обязательное условие:</w:t>
      </w:r>
      <w:r>
        <w:rPr>
          <w:sz w:val="28"/>
          <w:szCs w:val="28"/>
        </w:rPr>
        <w:t> не допускать долгого хранения мочи, так как при хранении происходит разложение форменных элементов, изменяется реакция мочи, вследствие чего искажаются результаты исследования.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 Алгоритм действия: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1. Провести идентификацию пациента.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2. Объяснить маме цель и ход проведения процедуры, получить согласие.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3. Выписать направление в клиническую лабораторию.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4. Провести гигиеническую антисептическую обработку рук.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5. Надеть нестерильные одноразовые перчатки ,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6. Положить на постель пеленку.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7. Подмыть ребенка (девочку спереди назад) под проточной водой.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8.  Просушить половые органы полотенцем , промокательными движениям.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9.  Положить ребенка на спину, раздвинуть ножки и убедиться , что промежность сухая.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10. Открыть упаковку и развернуть </w:t>
      </w:r>
      <w:r>
        <w:rPr>
          <w:rStyle w:val="a5"/>
          <w:sz w:val="28"/>
          <w:szCs w:val="28"/>
        </w:rPr>
        <w:t>мочеприемник,</w:t>
      </w:r>
      <w:r>
        <w:rPr>
          <w:sz w:val="28"/>
          <w:szCs w:val="28"/>
        </w:rPr>
        <w:t> снять защитную пленку с клейкой поверхности.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11. У мальчиков опустить пенис и мошонку малыша в отверстие </w:t>
      </w:r>
      <w:r>
        <w:rPr>
          <w:rStyle w:val="a5"/>
          <w:sz w:val="28"/>
          <w:szCs w:val="28"/>
        </w:rPr>
        <w:t>мочеприемника</w:t>
      </w:r>
      <w:r>
        <w:rPr>
          <w:sz w:val="28"/>
          <w:szCs w:val="28"/>
        </w:rPr>
        <w:t xml:space="preserve">, плотно прижать клеевую часть к коже в области </w:t>
      </w:r>
      <w:r>
        <w:rPr>
          <w:sz w:val="28"/>
          <w:szCs w:val="28"/>
        </w:rPr>
        <w:lastRenderedPageBreak/>
        <w:t>промежности и вокруг половых органов. При этом направление резервуара значения не имеет.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12. Для девочки приклеить </w:t>
      </w:r>
      <w:r>
        <w:rPr>
          <w:rStyle w:val="a5"/>
          <w:sz w:val="28"/>
          <w:szCs w:val="28"/>
        </w:rPr>
        <w:t>мочеприемник,</w:t>
      </w:r>
      <w:r>
        <w:rPr>
          <w:sz w:val="28"/>
          <w:szCs w:val="28"/>
        </w:rPr>
        <w:t> резервуаром вниз, начиная от точки между половыми губами и анальным отверстием и двигаясь вверх к лобковой зоне.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13. Липкую ленту наклеивать плотно, полностью захватывая зону выделения мочи, но с тем расчетом, чтобы не повредить нежную кожу ребенка.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14. Надев </w:t>
      </w:r>
      <w:r>
        <w:rPr>
          <w:rStyle w:val="a5"/>
          <w:sz w:val="28"/>
          <w:szCs w:val="28"/>
        </w:rPr>
        <w:t>мочеприемник,</w:t>
      </w:r>
      <w:r>
        <w:rPr>
          <w:sz w:val="28"/>
          <w:szCs w:val="28"/>
        </w:rPr>
        <w:t> подождать, пока ребенок помочится.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15. Когда материал для анализа будет собран, снова подмыть ребенка, обсушить кожу и наденьте подгузник.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16 .Поместить мочеприемник в устойчивую емкость.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17.Снять перчатки, сбросить в КБУ.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18. Вымыть и осушить руки.</w:t>
      </w:r>
    </w:p>
    <w:p w:rsidR="00967492" w:rsidRDefault="00967492" w:rsidP="00967492">
      <w:pPr>
        <w:pStyle w:val="a3"/>
        <w:shd w:val="clear" w:color="auto" w:fill="FFFFFF"/>
        <w:spacing w:before="267" w:beforeAutospacing="0" w:after="267" w:afterAutospacing="0"/>
        <w:rPr>
          <w:sz w:val="28"/>
          <w:szCs w:val="28"/>
        </w:rPr>
      </w:pPr>
      <w:r>
        <w:rPr>
          <w:sz w:val="28"/>
          <w:szCs w:val="28"/>
        </w:rPr>
        <w:t>19.Организовать транспортирование полученного материала в лабораторию не позднее одного часа.</w:t>
      </w: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согревающего компресса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Согревающий компресс на ухо.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воспаление среднего уха.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Противопоказания: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-гнойничковые процессы в слуховом проходе.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марлевая салфетка из 6-8 слоев;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град. спирт или камфорное масло;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компрессная бумага, ножницы, бинт;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вата толщиной 2-3 см.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Объяснить маме (ребенку) цель и ход проведения процедуры, получить согласие.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все необходимое оснащение.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слои компресса: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марлевую салфетку сложить в 6-8 слоев, сделать в ней отверстие для уха в центре;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компрессная бумага – на 2см больше салфетки тоже с отверстием в центре;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кусок ваты на 2см больше, чем компрессная бумага.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Смочить марлевую салфетку в 400С спирте, слегка отжать и положить ее на чистую сухую кожу ребенка.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 ребенка продеть через отверстие в центре салфетки.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 салфетки положить компрессную бумагу (полиэтиленовую пленку), так же продев в отверстие ушную раковину.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Накрыть эти слои слоем ваты и укрепить компресс бинтом в соответствии с требованиями десмургии.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руки.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Напомнить ребенку/маме, что компресс наложен на 4-6 часов.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1,5-2 часа после наложения компресса пальцем, не снимая повязки, проверить влажность салфетки.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компресс через положенное время, вытереть кожу и надеть шапочку ребенку.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967492" w:rsidRDefault="00967492" w:rsidP="00967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запись о проведенной манипуляции.</w:t>
      </w: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Разведение и введение  антибиотиков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 обеспечить введение лекарственного вещества ребенку в точно назначенной врачом дозе.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Оснащение: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флакон с антибиотиком;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растворитель для антибиотика;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разовый шприц с иглами;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- 70% этиловый спирт;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стерильный столик с ватными шариками, пинцетом;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лоток для отработанного материала.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Обязательное условие: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педиатрической практике чаще используют разведение в соотношении 2:1, то есть на каждые 100 000 ЕД антибиотика, берется 0,5 мл растворителя. Таким образом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ЕД антибиотика).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Объяснить ребенку/родственникам цель и ход процедуры.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оснащение.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надпись на флаконе и растворителе (наименование, доза, срок годности).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необходимое количество растворителя для соответствующего разведения антибиотика.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Вымыть и осушить руки, обработать антисептиком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Набрать в шприц рассчитанное количество растворителя (пустую ампулу от растворителя бросить в лоток), убрать шарик с флакона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и, проколов иглой резиновую пробку, ввести растворитель во флакон с сухим антибиотиком.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Отсоединяет цилиндр шприца от иглы (игла остается во флаконе), осторожно встряхивает флакон до полного растворения порошка а/б.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Поднять флакон вверх дном и набрать необходимое количество раствора.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Сменить иглу для инъекции (0840), удалить воздух в колпачок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стерильный лоток поместить готовый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шприц и 3 стерильных шарика со спиртом.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Накрыть стерильной салфеткой.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Надеть стерильную маску,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обработать руки антисептическим раствором, надеть перчатки, обработать их спиртом.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Уложить пациента. Обработать верхний наружный квадрант ягодицы 70% этиловым спиртом, двумя шариками (большое и малое поле).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Левой рукой собрать кожу и мышцу в складку.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Извлечь иглу, прижать место инъекции стерильным шариком, смоченным 70% спиртом.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легкий массаж места инъекции, не отнимая ваты от кожи.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Спросить пациента о самочувствии. Забрать у пациента шарик, и замочить в дезинфицирующем растворе.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этап дезинфекции использованного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материала, шприца, игл.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Снять перчатки, погрузить в дезинфицирующий раствори вымыть руки.</w:t>
      </w:r>
    </w:p>
    <w:p w:rsidR="00967492" w:rsidRDefault="00967492" w:rsidP="00967492">
      <w:pPr>
        <w:pStyle w:val="a4"/>
        <w:numPr>
          <w:ilvl w:val="0"/>
          <w:numId w:val="2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запись о проведенной манипуляции.</w:t>
      </w: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Наложение горчичников детям разного возраста 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отвлекающую терапию при заболеваниях органов дыхания.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Оснащение: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лоток с водой;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горчичники;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резиновые перчатки;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лоток с растительным маслом;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- 4-х слойная салфетка;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пеленка, одеяло;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лоток для обработанного материала.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условие: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горчичники ставятся при температуре тела не выше 38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на неповрежденную кожу.</w:t>
      </w:r>
    </w:p>
    <w:p w:rsidR="00967492" w:rsidRDefault="00967492" w:rsidP="00967492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маме (родственникам) цель и ход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процедуры.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все необходимое оснащение.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пригодность горчичников (горчица не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осыпаться с бумаги, иметь резкий запах).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Раздеть ребенка по пояс, осмотреть кожные покровы 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Смочить салфетку в теплом растительном масле,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отжать и положить на спинку ребенка.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Смочить горчичники в воде 40-450С в 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5-10сек.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Поместить горчичники горчицей вниз на салфетку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чтобы позвоночник находился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горчичниками.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 горчичники пеленкой вокруг грудной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клетки ребенка и укрыть ребенка одеялом.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 горчичники до стойкой гиперемии кожи,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 контролируя её состояние.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горчичники, сбросить их в лоток для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отработанного материала. Тепло укутать ребенка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уложить на 1 час.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967492" w:rsidRDefault="00967492" w:rsidP="00967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запись о проведенной манипуляции.</w:t>
      </w: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охлаждение при гипертермии.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снижения температуры.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гиперемия.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Противопоказания: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бледная гиперемия.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пузырь для льда;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кусковый лед;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деревянный молоток;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флаконы со льдом;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пеленки 3-4 шт.;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часы.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Обязательное условие:</w:t>
      </w:r>
    </w:p>
    <w:p w:rsidR="00967492" w:rsidRDefault="00967492" w:rsidP="009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Объяснить ребенку (маме) цель и ход выполнения процедуры.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оснащение.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Вымыть и осушить руки.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Поместить кусковой лед в пеленку. Разбить его на мелкие части (размером 1-2см) деревянным молотком.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Наполнить пузырь со льдом на ½ объема и долить холодной водой (t = 14 – 160C) до 2/3 объема.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Завернуть пузырь в сухую пеленку.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предварительно обернуть флаконы салфеткой.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Зафиксировать время.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Примечание: длительность процедуры 20-30 мин. Места приложения флаконов необходимо менять через 10-15 минут. При необходимости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20-30 мин повторно измерить температуру тела ребенка.</w:t>
      </w:r>
    </w:p>
    <w:p w:rsidR="00967492" w:rsidRDefault="00967492" w:rsidP="00967492">
      <w:pPr>
        <w:pStyle w:val="a4"/>
        <w:numPr>
          <w:ilvl w:val="0"/>
          <w:numId w:val="4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коррекцию мероприятий с учетом данных повторной термометрии.</w:t>
      </w: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</w:p>
    <w:p w:rsidR="00967492" w:rsidRDefault="00967492" w:rsidP="009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клинического анализа мочи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6 05 2020г.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 нефрологии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Колпакова В.С.  14  лет</w:t>
      </w:r>
    </w:p>
    <w:p w:rsidR="00967492" w:rsidRDefault="00967492" w:rsidP="0096749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150 мл </w:t>
      </w:r>
      <w:r>
        <w:rPr>
          <w:rFonts w:ascii="Times New Roman" w:hAnsi="Times New Roman" w:cs="Times New Roman"/>
          <w:b/>
          <w:sz w:val="28"/>
          <w:szCs w:val="28"/>
        </w:rPr>
        <w:t>(если за раз то олигурия)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 – желтая - норма</w:t>
      </w:r>
    </w:p>
    <w:p w:rsidR="00967492" w:rsidRDefault="00967492" w:rsidP="0096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- мутная </w:t>
      </w:r>
      <w:r>
        <w:rPr>
          <w:rFonts w:ascii="Times New Roman" w:hAnsi="Times New Roman" w:cs="Times New Roman"/>
          <w:b/>
          <w:sz w:val="28"/>
          <w:szCs w:val="28"/>
        </w:rPr>
        <w:t>(следует определить сразу она мутная или через какое-то время )</w:t>
      </w:r>
    </w:p>
    <w:p w:rsidR="00967492" w:rsidRDefault="00967492" w:rsidP="0096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Относительная плотность 1023 - </w:t>
      </w:r>
      <w:r>
        <w:rPr>
          <w:rFonts w:ascii="Times New Roman" w:hAnsi="Times New Roman" w:cs="Times New Roman"/>
          <w:b/>
          <w:sz w:val="28"/>
          <w:szCs w:val="28"/>
        </w:rPr>
        <w:t>норма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– слабокислая - </w:t>
      </w:r>
      <w:r>
        <w:rPr>
          <w:rFonts w:ascii="Times New Roman" w:hAnsi="Times New Roman" w:cs="Times New Roman"/>
          <w:b/>
          <w:sz w:val="28"/>
          <w:szCs w:val="28"/>
        </w:rPr>
        <w:t>норма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 – 1,03 г/л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протеинурия 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– нет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            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967492" w:rsidRDefault="00967492" w:rsidP="0096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Эпителий – сплошь в поле зрения - </w:t>
      </w:r>
      <w:r>
        <w:rPr>
          <w:rFonts w:ascii="Times New Roman" w:hAnsi="Times New Roman" w:cs="Times New Roman"/>
          <w:b/>
          <w:sz w:val="28"/>
          <w:szCs w:val="28"/>
        </w:rPr>
        <w:t>увелич.эпит.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Лейкоциты – сплошь в поле зрения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лейкоцитурия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– 3 – 5 в поле зрения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эритроцитурия (микрогематурия)</w:t>
      </w:r>
    </w:p>
    <w:p w:rsidR="00967492" w:rsidRDefault="00967492" w:rsidP="0096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– 2 – 3  в поле зрения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цилиндурия</w:t>
      </w:r>
    </w:p>
    <w:p w:rsidR="00967492" w:rsidRDefault="00967492" w:rsidP="0096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Бактерий –  +++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бактериурия</w:t>
      </w:r>
    </w:p>
    <w:p w:rsidR="00967492" w:rsidRDefault="00967492" w:rsidP="00967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 – нет -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 </w:t>
      </w:r>
    </w:p>
    <w:p w:rsidR="00967492" w:rsidRDefault="00967492" w:rsidP="00967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1FE4" w:rsidRDefault="00021FE4">
      <w:bookmarkStart w:id="0" w:name="_GoBack"/>
      <w:bookmarkEnd w:id="0"/>
    </w:p>
    <w:sectPr w:rsidR="000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A30"/>
    <w:multiLevelType w:val="hybridMultilevel"/>
    <w:tmpl w:val="5198B262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AA8"/>
    <w:multiLevelType w:val="hybridMultilevel"/>
    <w:tmpl w:val="92B00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E4BD8"/>
    <w:multiLevelType w:val="hybridMultilevel"/>
    <w:tmpl w:val="8CE6E716"/>
    <w:lvl w:ilvl="0" w:tplc="B630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ED236F"/>
    <w:multiLevelType w:val="hybridMultilevel"/>
    <w:tmpl w:val="1CCAE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54"/>
    <w:rsid w:val="00021FE4"/>
    <w:rsid w:val="00341C54"/>
    <w:rsid w:val="009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7492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6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7492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6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2020-06-13T09:27:00Z</dcterms:created>
  <dcterms:modified xsi:type="dcterms:W3CDTF">2020-06-13T09:27:00Z</dcterms:modified>
</cp:coreProperties>
</file>