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Тема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Дисфункции желчевыводящих путей и хронический бескаменный холецистит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Дать определение дискинезии желчевыводящих путей и ее виды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Дискинезии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син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.: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дисфункции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функциональные расстройства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— заболевания функциональной природы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обусловленные нарушениями моторики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развитие преходящей функциональной обструкции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 повышением висцеральной чувствительности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Выделяют дискинезию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 желчного пузыря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ЖП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)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 и дискинезию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сфинктер Одди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СО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)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Следует подчеркнуть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что понятия «гипертоническая дискинезия ЖП» и «гипотоническая дискинезия ЖП» в настоящее время не выделяют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Выделить основные симптомы хронического холецистита и дискинезий желчевыводящих путей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Дискинезия желчного пузыря и желчных путей</w:t>
      </w:r>
      <w:r>
        <w:rPr>
          <w:rFonts w:ascii="Times New Roman" w:hAnsi="Times New Roman"/>
          <w:b w:val="1"/>
          <w:bCs w:val="1"/>
          <w:rtl w:val="0"/>
        </w:rPr>
        <w:t>: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>Билиарная боль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Courier New" w:hAnsi="Courier New"/>
          <w:sz w:val="36"/>
          <w:szCs w:val="36"/>
          <w:rtl w:val="0"/>
        </w:rPr>
        <w:t xml:space="preserve">o </w:t>
      </w:r>
      <w:r>
        <w:rPr>
          <w:rFonts w:ascii="Times New Roman" w:hAnsi="Times New Roman" w:hint="default"/>
          <w:rtl w:val="0"/>
          <w:lang w:val="ru-RU"/>
        </w:rPr>
        <w:t>локализация в эпигастральной области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 w:hint="default"/>
          <w:rtl w:val="0"/>
          <w:lang w:val="ru-RU"/>
        </w:rPr>
        <w:t>правом подреберье</w:t>
      </w:r>
      <w:r>
        <w:rPr>
          <w:rFonts w:ascii="Times New Roman" w:hAnsi="Times New Roman"/>
          <w:rtl w:val="0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возможна иррадиация в нижние грудные позвонки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правую подлопаточную область</w:t>
      </w:r>
      <w:r>
        <w:rPr>
          <w:rFonts w:ascii="Times New Roman" w:hAnsi="Times New Roman"/>
          <w:rtl w:val="0"/>
        </w:rPr>
        <w:t>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Courier New" w:hAnsi="Courier New"/>
          <w:sz w:val="36"/>
          <w:szCs w:val="36"/>
          <w:rtl w:val="0"/>
        </w:rPr>
        <w:t xml:space="preserve">o </w:t>
      </w:r>
      <w:r>
        <w:rPr>
          <w:rFonts w:ascii="Times New Roman" w:hAnsi="Times New Roman" w:hint="default"/>
          <w:rtl w:val="0"/>
          <w:lang w:val="ru-RU"/>
        </w:rPr>
        <w:t xml:space="preserve">длительность </w:t>
      </w:r>
      <w:r>
        <w:rPr>
          <w:rFonts w:ascii="Times New Roman" w:hAnsi="Times New Roman"/>
          <w:rtl w:val="0"/>
        </w:rPr>
        <w:t xml:space="preserve">30 </w:t>
      </w:r>
      <w:r>
        <w:rPr>
          <w:rFonts w:ascii="Times New Roman" w:hAnsi="Times New Roman" w:hint="default"/>
          <w:rtl w:val="0"/>
          <w:lang w:val="ru-RU"/>
        </w:rPr>
        <w:t>мин и более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стойкая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быстро нарастает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достигая плато</w:t>
      </w:r>
      <w:r>
        <w:rPr>
          <w:rFonts w:ascii="Times New Roman" w:hAnsi="Times New Roman"/>
          <w:rtl w:val="0"/>
        </w:rPr>
        <w:t>),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Courier New" w:hAnsi="Courier New"/>
          <w:sz w:val="36"/>
          <w:szCs w:val="36"/>
          <w:rtl w:val="0"/>
        </w:rPr>
        <w:t xml:space="preserve">o </w:t>
      </w:r>
      <w:r>
        <w:rPr>
          <w:rFonts w:ascii="Times New Roman" w:hAnsi="Times New Roman" w:hint="default"/>
          <w:rtl w:val="0"/>
          <w:lang w:val="ru-RU"/>
        </w:rPr>
        <w:t xml:space="preserve">рецидивирует с разными интервалами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не ежедневно</w:t>
      </w:r>
      <w:r>
        <w:rPr>
          <w:rFonts w:ascii="Times New Roman" w:hAnsi="Times New Roman"/>
          <w:rtl w:val="0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 xml:space="preserve">может возникать в ночное время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заставляет пробуждаться от сна</w:t>
      </w:r>
      <w:r>
        <w:rPr>
          <w:rFonts w:ascii="Times New Roman" w:hAnsi="Times New Roman"/>
          <w:rtl w:val="0"/>
        </w:rPr>
        <w:t>),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Courier New" w:hAnsi="Courier New"/>
          <w:sz w:val="36"/>
          <w:szCs w:val="36"/>
          <w:rtl w:val="0"/>
        </w:rPr>
        <w:t xml:space="preserve">o </w:t>
      </w:r>
      <w:r>
        <w:rPr>
          <w:rFonts w:ascii="Times New Roman" w:hAnsi="Times New Roman" w:hint="default"/>
          <w:rtl w:val="0"/>
          <w:lang w:val="ru-RU"/>
        </w:rPr>
        <w:t>тягостная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приводит к снижению активности пациента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нередко требуется незамедлительное обращение за медицинской помощью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не имеет явной связи с приемом антацидов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 w:hint="default"/>
          <w:rtl w:val="0"/>
          <w:lang w:val="ru-RU"/>
        </w:rPr>
        <w:t>антисекреторных средств</w:t>
      </w:r>
      <w:r>
        <w:rPr>
          <w:rFonts w:ascii="Times New Roman" w:hAnsi="Times New Roman"/>
          <w:rtl w:val="0"/>
        </w:rPr>
        <w:t>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Courier New" w:hAnsi="Courier New"/>
          <w:sz w:val="36"/>
          <w:szCs w:val="36"/>
          <w:rtl w:val="0"/>
        </w:rPr>
        <w:t xml:space="preserve">o </w:t>
      </w:r>
      <w:r>
        <w:rPr>
          <w:rFonts w:ascii="Times New Roman" w:hAnsi="Times New Roman" w:hint="default"/>
          <w:rtl w:val="0"/>
        </w:rPr>
        <w:t>не имеет явной связи с дефекацией и отхождением газов</w:t>
      </w:r>
      <w:r>
        <w:rPr>
          <w:rFonts w:ascii="Times New Roman" w:hAnsi="Times New Roman"/>
          <w:rtl w:val="0"/>
        </w:rPr>
        <w:t>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Courier New" w:hAnsi="Courier New"/>
          <w:sz w:val="36"/>
          <w:szCs w:val="36"/>
          <w:rtl w:val="0"/>
        </w:rPr>
        <w:t xml:space="preserve">o </w:t>
      </w:r>
      <w:r>
        <w:rPr>
          <w:rFonts w:ascii="Times New Roman" w:hAnsi="Times New Roman" w:hint="default"/>
          <w:rtl w:val="0"/>
          <w:lang w:val="ru-RU"/>
        </w:rPr>
        <w:t>не имеет явной связи с изменением положения тела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</w:rPr>
        <w:t>Тошнота и рвота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приносящие облегчения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Функциональное расстройство сфинктера Одди билиарного типа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>Боли по типу билиарной колики при ЖКБ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Функциональное расстройство сфинктера Одди панкреатического типа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>Боль распространяется на участки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часто локализуется боль при панкреатите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rtl w:val="0"/>
          <w:lang w:val="ru-RU"/>
        </w:rPr>
        <w:t>При дискинезии желчных путей приступы боли далеко не всегда бывают спровоцированы погрешностями в диете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могут возникать без видимых причин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иногда на фоне стрессов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предменструальном периоде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после приема лекарственных средств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оказывающих выраженное влияние на моторику желчных путей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эстрогены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опиоиды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соматостатин</w:t>
      </w:r>
      <w:r>
        <w:rPr>
          <w:rFonts w:ascii="Times New Roman" w:hAnsi="Times New Roman"/>
          <w:rtl w:val="0"/>
        </w:rPr>
        <w:t>).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63636"/>
          <w:u w:color="363636"/>
          <w:rtl w:val="0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rtl w:val="0"/>
          <w:lang w:val="ru-RU"/>
        </w:rPr>
        <w:t>Живот мягкий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участвует в дыхании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перистальтика сохранена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Отмечается болезненность в правом подреберье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точке желчного пузыря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зоне Шоффара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эпигастральной области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при развитии панкреатической гипертензии</w:t>
      </w:r>
      <w:r>
        <w:rPr>
          <w:rFonts w:ascii="Times New Roman" w:hAnsi="Times New Roman"/>
          <w:rtl w:val="0"/>
        </w:rPr>
        <w:t xml:space="preserve">); </w:t>
      </w:r>
      <w:r>
        <w:rPr>
          <w:rFonts w:ascii="Times New Roman" w:hAnsi="Times New Roman" w:hint="default"/>
          <w:rtl w:val="0"/>
          <w:lang w:val="ru-RU"/>
        </w:rPr>
        <w:t>симптомы Ортнера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Мерфи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Щеткина–Блюмберга не выявляются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3.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Основные методы диагностики заболеваний желчных путей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 четким описанием каждой методики и критериев постановки диагноза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)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Лабораторные методы</w:t>
      </w:r>
      <w:r>
        <w:rPr>
          <w:rFonts w:ascii="Times New Roman" w:hAnsi="Times New Roman"/>
          <w:b w:val="1"/>
          <w:bCs w:val="1"/>
          <w:rtl w:val="0"/>
        </w:rPr>
        <w:t>: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</w:rPr>
        <w:t xml:space="preserve">Клинический анализ крови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изменений нет</w:t>
      </w:r>
      <w:r>
        <w:rPr>
          <w:rFonts w:ascii="Times New Roman" w:hAnsi="Times New Roman"/>
          <w:rtl w:val="0"/>
        </w:rPr>
        <w:t>);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>Биохимический анализ крови с исследование АЛТ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АСТ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билирубина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панкреатической амилазы и липазы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изменений нет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после болевого приступа при билиарном типе дисфункции сфинктера Одди возможно преходящее повышение трансаминаз и билирубина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а при панкреатическом типе – панкреатических ферментов</w:t>
      </w:r>
      <w:r>
        <w:rPr>
          <w:rFonts w:ascii="Times New Roman" w:hAnsi="Times New Roman"/>
          <w:rtl w:val="0"/>
        </w:rPr>
        <w:t>);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>Исследования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направленные на исключение паразитарных заболеваний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копрологическое исследование</w:t>
      </w:r>
      <w:r>
        <w:rPr>
          <w:rFonts w:ascii="Times New Roman" w:hAnsi="Times New Roman"/>
          <w:rtl w:val="0"/>
        </w:rPr>
        <w:t>)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Инструментальные методы</w:t>
      </w:r>
      <w:r>
        <w:rPr>
          <w:rFonts w:ascii="Times New Roman" w:hAnsi="Times New Roman"/>
          <w:b w:val="1"/>
          <w:bCs w:val="1"/>
          <w:rtl w:val="0"/>
        </w:rPr>
        <w:t>: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>Обязательные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: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>УЗИ органов брюшной полости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 xml:space="preserve">Эзофагогастродуоденоскопия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ЭГДС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с осмотром ДПК и область большого дуоденального сосочка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</w:rPr>
        <w:t>Магнитно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резонансная холангиопанкреатография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МРХПГ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ИЛИ эндоскопическое УЗИ панкреатобилирной зоны ИЛИ билиосцинтиграфия с </w:t>
      </w:r>
      <w:r>
        <w:rPr>
          <w:rFonts w:ascii="Times New Roman" w:hAnsi="Times New Roman"/>
          <w:sz w:val="14"/>
          <w:szCs w:val="14"/>
          <w:rtl w:val="0"/>
        </w:rPr>
        <w:t>99m</w:t>
      </w:r>
      <w:r>
        <w:rPr>
          <w:rFonts w:ascii="Times New Roman" w:hAnsi="Times New Roman"/>
          <w:rtl w:val="0"/>
        </w:rPr>
        <w:t>Tc (</w:t>
      </w:r>
      <w:r>
        <w:rPr>
          <w:rFonts w:ascii="Times New Roman" w:hAnsi="Times New Roman" w:hint="default"/>
          <w:rtl w:val="0"/>
          <w:lang w:val="ru-RU"/>
        </w:rPr>
        <w:t>при подозрении на дисфункцию сфинктера Одди</w:t>
      </w:r>
      <w:r>
        <w:rPr>
          <w:rFonts w:ascii="Times New Roman" w:hAnsi="Times New Roman"/>
          <w:rtl w:val="0"/>
        </w:rPr>
        <w:t>)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>Дополнительные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: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 xml:space="preserve">Колоноскопия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при высоком риске колоректальных опухолей</w:t>
      </w:r>
      <w:r>
        <w:rPr>
          <w:rFonts w:ascii="Times New Roman" w:hAnsi="Times New Roman"/>
          <w:rtl w:val="0"/>
        </w:rPr>
        <w:t>)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rtl w:val="0"/>
        </w:rPr>
        <w:t>УЗ</w:t>
      </w:r>
      <w:r>
        <w:rPr>
          <w:rFonts w:ascii="Times New Roman" w:hAnsi="Times New Roman"/>
          <w:b w:val="1"/>
          <w:bCs w:val="1"/>
          <w:rtl w:val="0"/>
        </w:rPr>
        <w:t>-</w:t>
      </w:r>
      <w:r>
        <w:rPr>
          <w:rFonts w:ascii="Times New Roman" w:hAnsi="Times New Roman" w:hint="default"/>
          <w:b w:val="1"/>
          <w:bCs w:val="1"/>
          <w:rtl w:val="0"/>
        </w:rPr>
        <w:t>холецистография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 xml:space="preserve">позволяет оценить сократимость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фракцию опорожнения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</w:rPr>
        <w:t>ЖП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Объем ЖП определяют натощак и после приема внутрь стимулятора сокращения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настоящее время вместо жиросодержащих пищевых стимуляторов и сульфата все чаще применяют сорбитол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«идеальный» стимулятор — препарат холецистокинина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 норме максимальное сокращение ЖП происходит через </w:t>
      </w:r>
      <w:r>
        <w:rPr>
          <w:rFonts w:ascii="Times New Roman" w:hAnsi="Times New Roman"/>
          <w:rtl w:val="0"/>
        </w:rPr>
        <w:t>30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 xml:space="preserve">40 </w:t>
      </w:r>
      <w:r>
        <w:rPr>
          <w:rFonts w:ascii="Times New Roman" w:hAnsi="Times New Roman" w:hint="default"/>
          <w:rtl w:val="0"/>
        </w:rPr>
        <w:t>мин после приема стимулятора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фракция опорожнения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как правило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составляет </w:t>
      </w:r>
      <w:r>
        <w:rPr>
          <w:rFonts w:ascii="Times New Roman" w:hAnsi="Times New Roman"/>
          <w:rtl w:val="0"/>
        </w:rPr>
        <w:t>50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>80%.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rtl w:val="0"/>
        </w:rPr>
        <w:t>МРХПГ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приобретает особую важность в том случае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необходимо исключить механическую обструкцию общего желчного протока и зоны СО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билиарная боль сочетается с расширением протоковой системы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УЗИ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и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 w:hint="default"/>
          <w:rtl w:val="0"/>
          <w:lang w:val="ru-RU"/>
        </w:rPr>
        <w:t>или повышением уровня билирубина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активности АЛТ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АСТ или панкреатических ферментов в крови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 дисфункции ЖП изменения при МРХПГ отсутствуют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 дисфункции СО может определяться лишь преходящее расширение общего желчного протока или протока поджелудочной железы после приступа боли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ЭндоУЗИ</w:t>
      </w:r>
      <w:r>
        <w:rPr>
          <w:rFonts w:ascii="Times New Roman" w:hAnsi="Times New Roman"/>
          <w:b w:val="1"/>
          <w:bCs w:val="1"/>
          <w:rtl w:val="0"/>
        </w:rPr>
        <w:t>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Это исследование проводят с теми же целями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и МРХПГ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ЭндоУЗИ обладает самой высокой чувствительностью в диагностике опухолевого и фиброзного стеноза большого сосочка ДПК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микрохолелитиаза и сладжа в желчных путях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фиброза поджелудочной железы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небольших изменений панкреатических протоков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ранних стадий хронического панкреатита</w:t>
      </w:r>
      <w:r>
        <w:rPr>
          <w:rFonts w:ascii="Times New Roman" w:hAnsi="Times New Roman"/>
          <w:rtl w:val="0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>В случае дисфункции СО при эндоУЗИ может определяться лишь преходящее расширение общего желчного протока или протока поджелудочной железы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Разработана методика эластометрии большого сосочка ДПК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которая дает информацию о степени фиброзных изменений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Билиосцинтиграфия с препаратами имидодиацетиловой кислоты</w:t>
      </w:r>
      <w:r>
        <w:rPr>
          <w:rFonts w:ascii="Times New Roman" w:hAnsi="Times New Roman"/>
          <w:b w:val="1"/>
          <w:bCs w:val="1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меченной </w:t>
      </w:r>
      <w:r>
        <w:rPr>
          <w:rFonts w:ascii="Times New Roman" w:hAnsi="Times New Roman"/>
          <w:b w:val="1"/>
          <w:bCs w:val="1"/>
          <w:sz w:val="14"/>
          <w:szCs w:val="14"/>
          <w:rtl w:val="0"/>
        </w:rPr>
        <w:t>99m</w:t>
      </w:r>
      <w:r>
        <w:rPr>
          <w:rFonts w:ascii="Times New Roman" w:hAnsi="Times New Roman"/>
          <w:b w:val="1"/>
          <w:bCs w:val="1"/>
          <w:rtl w:val="0"/>
        </w:rPr>
        <w:t>Tc.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При проведении исследования оценивают параметры накопления и выведения желчи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Для оценки сократимости ЖП его можно выполнить в режиме холецистографии с различными стимуляторами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Для диагностики дисфункции СО можно применить эмпирическую сцинтиграфическую шкалу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 помощью которой можно провести количественную оценку пассажа желчи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Количественная билиосцинтиграфия с </w:t>
      </w:r>
      <w:r>
        <w:rPr>
          <w:rFonts w:ascii="Times New Roman" w:hAnsi="Times New Roman"/>
          <w:sz w:val="14"/>
          <w:szCs w:val="14"/>
          <w:rtl w:val="0"/>
        </w:rPr>
        <w:t>99m</w:t>
      </w:r>
      <w:r>
        <w:rPr>
          <w:rFonts w:ascii="Times New Roman" w:hAnsi="Times New Roman"/>
          <w:rtl w:val="0"/>
        </w:rPr>
        <w:t xml:space="preserve">Tc </w:t>
      </w:r>
      <w:r>
        <w:rPr>
          <w:rFonts w:ascii="Times New Roman" w:hAnsi="Times New Roman" w:hint="default"/>
          <w:rtl w:val="0"/>
        </w:rPr>
        <w:t>по информативности сопоставима с манометрией СО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то же время при этом исследовании отсутствует риск развития осложнений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сопряженных с эндоскопическим канюлированием протоков в ходе манометрии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Критерии дискинезии </w:t>
      </w:r>
      <w:r>
        <w:rPr>
          <w:rFonts w:ascii="Times New Roman" w:hAnsi="Times New Roman"/>
          <w:b w:val="1"/>
          <w:bCs w:val="1"/>
          <w:rtl w:val="0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дисфункции</w:t>
      </w:r>
      <w:r>
        <w:rPr>
          <w:rFonts w:ascii="Times New Roman" w:hAnsi="Times New Roman"/>
          <w:b w:val="1"/>
          <w:bCs w:val="1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функционального расстройства</w:t>
      </w:r>
      <w:r>
        <w:rPr>
          <w:rFonts w:ascii="Times New Roman" w:hAnsi="Times New Roman"/>
          <w:b w:val="1"/>
          <w:bCs w:val="1"/>
          <w:rtl w:val="0"/>
        </w:rPr>
        <w:t xml:space="preserve">)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желчного пузыря</w:t>
      </w:r>
      <w:r>
        <w:rPr>
          <w:rFonts w:ascii="Times New Roman" w:hAnsi="Times New Roman"/>
          <w:b w:val="1"/>
          <w:bCs w:val="1"/>
          <w:rtl w:val="0"/>
        </w:rPr>
        <w:t>: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>характерная билиарная боль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>отсутствие камней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 w:hint="default"/>
          <w:rtl w:val="0"/>
          <w:lang w:val="ru-RU"/>
        </w:rPr>
        <w:t>сладжа и других структурных изменений желчного пузыря по данным УЗИ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>дополнительные подтверждающие признаки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снижение фракции опорожнения ЖП </w:t>
      </w:r>
      <w:r>
        <w:rPr>
          <w:rFonts w:ascii="Times New Roman" w:hAnsi="Times New Roman"/>
          <w:rtl w:val="0"/>
        </w:rPr>
        <w:t xml:space="preserve">(&lt;40%) </w:t>
      </w:r>
      <w:r>
        <w:rPr>
          <w:rFonts w:ascii="Times New Roman" w:hAnsi="Times New Roman" w:hint="default"/>
          <w:rtl w:val="0"/>
          <w:lang w:val="ru-RU"/>
        </w:rPr>
        <w:t>по данным УЗ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холецистографии или билиосцинтиграфии</w:t>
      </w:r>
      <w:r>
        <w:rPr>
          <w:rFonts w:ascii="Times New Roman" w:hAnsi="Times New Roman"/>
          <w:rtl w:val="0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нормальные активность печеночных ферментов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амилазы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 w:hint="default"/>
          <w:rtl w:val="0"/>
          <w:lang w:val="ru-RU"/>
        </w:rPr>
        <w:t>липазы и уровень прямого билирубина в крови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Критерии дискинезии </w:t>
      </w:r>
      <w:r>
        <w:rPr>
          <w:rFonts w:ascii="Times New Roman" w:hAnsi="Times New Roman"/>
          <w:b w:val="1"/>
          <w:bCs w:val="1"/>
          <w:rtl w:val="0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дисфункции</w:t>
      </w:r>
      <w:r>
        <w:rPr>
          <w:rFonts w:ascii="Times New Roman" w:hAnsi="Times New Roman"/>
          <w:b w:val="1"/>
          <w:bCs w:val="1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функционального расстройства</w:t>
      </w:r>
      <w:r>
        <w:rPr>
          <w:rFonts w:ascii="Times New Roman" w:hAnsi="Times New Roman"/>
          <w:b w:val="1"/>
          <w:bCs w:val="1"/>
          <w:rtl w:val="0"/>
        </w:rPr>
        <w:t xml:space="preserve">)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билиарной порции сфинктера Одди</w:t>
      </w:r>
      <w:r>
        <w:rPr>
          <w:rFonts w:ascii="Times New Roman" w:hAnsi="Times New Roman"/>
          <w:b w:val="1"/>
          <w:bCs w:val="1"/>
          <w:rtl w:val="0"/>
        </w:rPr>
        <w:t>: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>характерная билиарная боль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>повышение активности печеночных ферментов или расширение желчного протока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>отсутствие камней в желчных протоках и других их структурных изменений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>дополнительные подтверждающие признаки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нормальная активность амилазы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 w:hint="default"/>
          <w:rtl w:val="0"/>
          <w:lang w:val="ru-RU"/>
        </w:rPr>
        <w:t>липазы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характерные изменения по данным билиосцинтиграфии и манометрии сфинктера Одди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Критерии дискинезии </w:t>
      </w:r>
      <w:r>
        <w:rPr>
          <w:rFonts w:ascii="Times New Roman" w:hAnsi="Times New Roman"/>
          <w:b w:val="1"/>
          <w:bCs w:val="1"/>
          <w:rtl w:val="0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дисфункции</w:t>
      </w:r>
      <w:r>
        <w:rPr>
          <w:rFonts w:ascii="Times New Roman" w:hAnsi="Times New Roman"/>
          <w:b w:val="1"/>
          <w:bCs w:val="1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функционального расстройства</w:t>
      </w:r>
      <w:r>
        <w:rPr>
          <w:rFonts w:ascii="Times New Roman" w:hAnsi="Times New Roman"/>
          <w:b w:val="1"/>
          <w:bCs w:val="1"/>
          <w:rtl w:val="0"/>
        </w:rPr>
        <w:t xml:space="preserve">)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панкреатической порции сфинктера Одди</w:t>
      </w:r>
      <w:r>
        <w:rPr>
          <w:rFonts w:ascii="Times New Roman" w:hAnsi="Times New Roman"/>
          <w:b w:val="1"/>
          <w:bCs w:val="1"/>
          <w:rtl w:val="0"/>
        </w:rPr>
        <w:t>: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 xml:space="preserve">атаки панкреатита в анамнезе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характерная панкреатическая боль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активность амилазы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 w:hint="default"/>
          <w:rtl w:val="0"/>
          <w:lang w:val="ru-RU"/>
        </w:rPr>
        <w:t xml:space="preserve">липазы в крови выше </w:t>
      </w:r>
      <w:r>
        <w:rPr>
          <w:rFonts w:ascii="Times New Roman" w:hAnsi="Times New Roman"/>
          <w:rtl w:val="0"/>
        </w:rPr>
        <w:t xml:space="preserve">3 </w:t>
      </w:r>
      <w:r>
        <w:rPr>
          <w:rFonts w:ascii="Times New Roman" w:hAnsi="Times New Roman" w:hint="default"/>
          <w:rtl w:val="0"/>
        </w:rPr>
        <w:t>норм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признаки острого панкреатита по данным визуализации</w:t>
      </w:r>
      <w:r>
        <w:rPr>
          <w:rFonts w:ascii="Times New Roman" w:hAnsi="Times New Roman"/>
          <w:rtl w:val="0"/>
        </w:rPr>
        <w:t>)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>исключение других причин развития панкреатита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>отсутствие изменений по данных эндоУЗИ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:rtl w:val="0"/>
          <w14:textFill>
            <w14:solidFill>
              <w14:srgbClr w14:val="363636"/>
            </w14:solidFill>
          </w14:textFill>
        </w:rPr>
      </w:pPr>
      <w:r>
        <w:rPr>
          <w:rFonts w:ascii="Symbol" w:hAnsi="Symbol" w:hint="default"/>
          <w:sz w:val="36"/>
          <w:szCs w:val="36"/>
          <w:rtl w:val="0"/>
        </w:rPr>
        <w:t xml:space="preserve">· </w:t>
      </w:r>
      <w:r>
        <w:rPr>
          <w:rFonts w:ascii="Times New Roman" w:hAnsi="Times New Roman" w:hint="default"/>
          <w:rtl w:val="0"/>
          <w:lang w:val="ru-RU"/>
        </w:rPr>
        <w:t>дополнительный подтверждающий признак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характерные изменения по данным манометрии сфинктера Одди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4. </w:t>
      </w:r>
      <w:r>
        <w:rPr>
          <w:rFonts w:ascii="Times New Roman" w:hAnsi="Times New Roman" w:hint="default"/>
          <w:b w:val="1"/>
          <w:bCs w:val="1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Основные принципы терапии заболеваний желчевыводящих путей </w:t>
      </w:r>
      <w:r>
        <w:rPr>
          <w:rFonts w:ascii="Times New Roman" w:hAnsi="Times New Roman"/>
          <w:b w:val="1"/>
          <w:bCs w:val="1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диета</w:t>
      </w:r>
      <w:r>
        <w:rPr>
          <w:rFonts w:ascii="Times New Roman" w:hAnsi="Times New Roman"/>
          <w:b w:val="1"/>
          <w:bCs w:val="1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лечение и профилактика</w:t>
      </w:r>
      <w:r>
        <w:rPr>
          <w:rFonts w:ascii="Times New Roman" w:hAnsi="Times New Roman"/>
          <w:b w:val="1"/>
          <w:bCs w:val="1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)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Лечение дискинезий ЖП и желчных путей должно быть комплексным и включать не только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назначение лекарственных препаратов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но и проведение широкого круга мероприятий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диетическое питание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прекращение курения и злоупотребления алкоголем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оказывающих негативное влияние на регуляцию перистальтики и состояние расположенных рядом органов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отказ от приема препаратов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в значительной степени изменяющих перистальтическую активность и желчеотделение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 частности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эстрогенов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нормализация режима труда и отдыха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санаторно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курортное лечение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Большинству пациентов с дискинезией показано консервативное лечение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которое чаще про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водят амбулаторно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При недостаточно ясном происхождении приступов боли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частых и выраженных приступах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необходимости дообследования с целью верификации диагноза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наличии тяжелых сопутствующих заболеваний целесообразна госпитализация пациентов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При явной неэффективности медикаментозной терапии дисфункции СО следует рассмотреть вопрос о выполнении эндоскопического вмешательства — папиллосфинктеротомии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 Диета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 период обострения дискинезии целесообразно соблюдать основные принципы диетического питания при заболеваниях желчных путей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выработанные много лет назад и сохраняющие свою актуальность в настоящее время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Необходимо защитить слизистую оболочку верхних отделов ЖКТ от механического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термического и химического воздействия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Характер питания может быть приближен к диете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No 5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 М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Певзнеру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В идеале пищу нужно принимать каждые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3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ч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отказаться от длительных перерывов в приеме пищи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желательно ограничить потребление животных жиров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пищи в жареном виде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экстрактивных веществ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крепкие мясные и рыбные бульоны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копчености и консервы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пряностей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приправ и специй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лук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чеснок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перец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горчи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ца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маринадов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газированной фруктовой воды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пива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белого сухого вина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шампанского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кофе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цитрусовых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Пищу целесообразно готовить пре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имущественно путем варки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тушения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запекания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на пару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В течение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1,5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–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2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ч после приема пищи следует избегать длительных наклонов и горизонтального положения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Полезны кисломолочные продукты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творог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кефир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йогурт невысокой жирности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каши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овсяная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гречневая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на воде или молоке низкой жирности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бананы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печеные яблоки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картофельное пюре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овощные супы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отварное мясо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нежирная говядина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куриная грудка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Полезен прием негазированной минеральной воды в подогретом виде по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1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⁄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2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стакана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4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раза в день за полчаса до еды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Вне периода обострения диету расширяют и при хорошей переносимости питание организуют по обычным рациональным принципам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Важно принимать пищу в спокойной обстановке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не спеша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Учитывая возможное влиянием психоэмоционального состояния на регуляцию моторики и висцеральной чувствительности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следует обратить внимание на нормализацию ритма сна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режима дня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обеспечение достаточного отдыха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При наличии тревожно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депрессивных расстройств показано соответствующее обследование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Фармакотерапия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Спазмолитики для купирования болевого синдрома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Препараты комбинированного действия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Есть опыт эффективного применения альверина в сочетании с симетиконом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спазмолитик и пеногаситель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экстракта из листьев артишока полевого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содержит различные растительные ком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поненты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оказывающие противовоспалительное действие и уменьшающие литогенность желчи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).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Препараты на основе сырья растительного происхождения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кукурузные рыльца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шиповник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куркума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чистотел и др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.)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и полусинтетические холеретики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оксафенамид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никодин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циквалон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как правило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не только оказывают спазмолитическое действие на сфинктеры желчных путей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но и обладают противовоспалительными и холерети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ческими свойствами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увеличивают секрецию электролитов и объем желчи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Растительные препараты также проявляют свойства прокинетиков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что может способствовать купированию проявлений заболеваний желудка и кишечника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 то же время они могут оказывать раздражающее действие на слизистую оболочку верхних отделов ЖКТ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,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поэтому следует внимательно контролировать их переносимость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Препараты комбинированного действия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содержащие компоненты желчи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также следует применять с осторожностью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поскольку они могут вызвать раздражение слизистой оболочки верхних отделов ЖКТ и нежелательное повышение панкреатической секреции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3.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Урсодезоксихолевая кислота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Применение препаратов урсодезоксихолевой  кислоты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УДХК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при дискинезии желчных путей обосновывается ее способностью снижать литогенность желчи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а также оказывать противовоспалительное действие на эпителий и мышечный слой желчных путей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снижать активность циклооксигеназы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-2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 перекисного окисления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что косвенно способствует нормализации нарушенной моторики и секреции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Есть теоретические предпосылки для утверждения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что УДХК восстанавливает чувствительность рецепторов желчных путей к холецистокинину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УДХК можно применять в сочетании с селективным спазмолитиком СО гимекромоном или другими спазмолитиками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УДХК назначают в виде курсового лечения в дозе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10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мг на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1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кг массы тела в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2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приема после еды в течение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2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нед —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2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мес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Курсы можно повторять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что определяется решением врача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Опираясь на современные данные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УДХК нецелесообразно назначать при идиопатическом рецидивирующем панкреатите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который у трети больных ассоциирован с дискинезией СО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Под влиянием препарата возможно повышение панкреатической секреции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что в условиях нарушенного оттока может провоцировать обострения панкреатита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4.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Прокинетики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Для купирования симптомов дискинетического типа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дискомфортные ощущения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тошнота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вздутие в эпигастральной области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выраженность которых увеличивается при употреблении жирной пищи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возможно применение прокинетиков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хотя их эффективность в купировании этих симптомов обусловлена скорее влиянием на моторику желудка и начальных отделов тонкой кишки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Рекомендовать курсовое лечение прокинетиками в качестве патогенетической терапии дискинезии в настоящее время оснований недостаточно 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5.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Нестероидные противовоспалительные средства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Для купирования приступов боли при дискинезии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если диагноз четко обоснован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допустимо применять ненаркотические анальгетики в стандартных дозах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6.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Антидепрессанты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При четко обоснованном диагнозе и часто рецидивирующей боли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при которой можно предполагать невропатический компонент или связь с центральной сенситизацией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обосновано назначение трициклических антидепрессантов с целью лечения функциональной боли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Амитриптиллин сначала назначают в малой дозе — по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10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мг перед сном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Эффективность лечения оценивают через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2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нед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При необходимости дозу увеличивают до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20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мг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сут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Длительность лечения определяют индивидуально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обычно она составляет как минимум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2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мес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Э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ндоскопическое лечение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При обоснованном диагнозе дисфункции СО и отсутствии эффекта от консервативной терапии стандартным подходом является проведение эндоскопической папиллосфинктеротомии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ЭПСТ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 рамках ЭРХПГ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Предварительно можно выполнить манометрию СО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При расстройстве функции билиарной порции СО показана ЭПСТ этой порции сфинктера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которая технически менее сложна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При нарушении функции панкреатической порции СО также стали более широко применять ЭПСТ данной порции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дополняя ее установкой временного панкреатического стента для улучшения оттока панкре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атического секрета и профилактики реактивного панкреатита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Профилактика и диспансерное наблюдение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Профилактика образования литогенной желчи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фактора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предрасполагающего к проявлению дискинезии желчных путей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предполагает устранение факторов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усиливающих секрецию холестерина в желчь и угнетение сократительной активности ЖП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рациональное питание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исключение избыточного потребления углеводов и холестерина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больших перерывов в приеме пищи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поддержание нормального индекса массы тела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достаточная двигательная активность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борьба с вредными привычками 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курением и злоупотреблением алкоголем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а также лечение фоновых заболеваний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Для профилактики приступов билиарной боли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развития острого «дисфункционального» панкреатита необходимо избегать употребления жирной и жареной пищи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чрезмерного количества пищи после продолжительного голодания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психоэмоциональных нагрузок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приема препаратов эстрогенов без веских оснований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нормализовать режим труда и отдыха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Профилактика обострения также подразумевает санаторно</w:t>
      </w:r>
      <w:r>
        <w:rPr>
          <w:rFonts w:ascii="Times New Roman" w:hAnsi="Times New Roman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курортное лечение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5. </w:t>
      </w:r>
      <w:r>
        <w:rPr>
          <w:rFonts w:ascii="Times New Roman" w:hAnsi="Times New Roman" w:hint="default"/>
          <w:b w:val="1"/>
          <w:bCs w:val="1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Составить схематически алгоритм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диагностики дисфункции желчного пузыря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238125</wp:posOffset>
            </wp:positionV>
            <wp:extent cx="5936616" cy="352196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6" cy="35219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b w:val="1"/>
          <w:bCs w:val="1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Составить схематически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Алгоритм диагностики дисфункции сфинктера Одди билиарного типа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238125</wp:posOffset>
            </wp:positionV>
            <wp:extent cx="5936616" cy="4102047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6" cy="41020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Составить схематически Алгоритм ведения пациентов с дискинезией желчного пузыря и желчных путей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296638</wp:posOffset>
            </wp:positionV>
            <wp:extent cx="5936616" cy="3782919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6" cy="37829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Схема диагностики холецистита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238125</wp:posOffset>
            </wp:positionV>
            <wp:extent cx="5936615" cy="5672113"/>
            <wp:effectExtent l="0" t="0" r="0" b="0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321B059-9015-4D74-B0A0-F71DC5E8F29F-L0-001.g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56721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 </w:t>
      </w:r>
      <w:r>
        <w:rPr>
          <w:rFonts w:ascii="Times New Roman" w:hAnsi="Times New Roman" w:hint="default"/>
          <w:outline w:val="0"/>
          <w:color w:val="363636"/>
          <w:sz w:val="24"/>
          <w:szCs w:val="24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Основные принципы терапии хронического бескаменного холецистита</w:t>
      </w:r>
    </w:p>
    <w:p>
      <w:pPr>
        <w:pStyle w:val="Normal.0"/>
        <w:shd w:val="clear" w:color="auto" w:fill="ffffff"/>
        <w:spacing w:before="75" w:after="75" w:line="240" w:lineRule="auto"/>
        <w:jc w:val="both"/>
        <w:rPr>
          <w:rFonts w:ascii="Times New Roman" w:cs="Times New Roman" w:hAnsi="Times New Roman" w:eastAsia="Times New Roman"/>
          <w:outline w:val="0"/>
          <w:color w:val="363636"/>
          <w:sz w:val="24"/>
          <w:szCs w:val="24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● Принципы лечения больных ХБХ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− Диетотерапия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− Нормализация дренажной функции билиодуоденальной системы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− Противовоспалительная терапия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− Восстановление нарушенных процессов пищеварения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Рациональная диетотерапия основана на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– принципах сбалансированного адекватного питания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обогащенного пищевыми волокнами 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«зе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леная диета»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пектинами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антиоксидантами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липотропными веществами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солями магния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калия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каль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ция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– пища принимается дробно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небольшим количеством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, 4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—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5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раз в сутки 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основная диета — стол 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No 5).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● Медикаментозная терапия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Купирование болевого синдрома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 -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спазмолитики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Противовоспалительная терапия 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антибиотики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Желчегонные препараты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Назначение желчегонных препаратов требует дифференцированного подхода в зависимости от наличия воспаления и типа дисфункции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Они показаны только после стихания воспалительного процесса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Все желчегонные препараты делят на две большие группы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холеретики — средства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стимулирующие желчеобразование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 холекинетики — средства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стимулирующие желчевыделение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 холеретикам относятся препараты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увеличиваю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щие секрецию желчи и стимулирующие образование желчных кислот 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истинные холеретики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которые подразделяются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− на препараты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содержащие желчные кислоты — дехолин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аллохол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холензим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хологон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− препараты растительного происхождения — хофитол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танацехол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холагол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гепабене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гепабель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силимарин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− препараты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увеличивающие секрецию желчи за счет водного компонента 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гидрохолеретики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— минеральные воды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 холекинетикам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стимулирующих желчевыделение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относятся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− холекинетики — средства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вызывающие повышение тонуса сфинктеров желчевыводящих путей и желчного пузыря — сульфат магния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карловарская соль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сорбит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ксилит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холагогум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олиметин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ровахоль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препараты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содержащие масляные растворы — тыквеол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;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− препараты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вызывающие расслабление желчных путей 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холеспазмолитики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— платифиллин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гастроцепин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но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шпа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дуспаталин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одестон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Рафахолин Ц — комплексный препарат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который обладает холеретическим действием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увеличивает количество желчи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оказывает защитное действие на паренхиму печени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усиливает перистальтику кишечника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обладает противовоспалительным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спазмолитическим действием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Назначается по 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1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— 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2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драже 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3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раза в сутки после еды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Препараты указанных групп следует назначать дифференцированно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 зависимости от вида диски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незии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сопровождающей ХБХ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Препараты УДХК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 целью устранения печеночно — клеточной дисхолии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приводящей к образованию желчных камней</w:t>
      </w:r>
      <w:r>
        <w:rPr>
          <w:rFonts w:ascii="Times New Roman" w:hAnsi="Times New Roman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 нормализации внешнесекреторной функции печени применяются препараты урсодезок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Ферменты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Times New Roman" w:hAnsi="Times New Roman" w:hint="default"/>
          <w:outline w:val="0"/>
          <w:color w:val="363636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Энтеросорбенты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outline w:val="0"/>
          <w:color w:val="363636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https://www.gastro-j.ru/jour/index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КЛИНИЧЕСКИЙ СЛУЧАЙ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Пациентка 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Жалобы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чувство тяжести в правом подреберье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 спастического характера в правом подреберье и эпигастрии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горечь во рту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тошнота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тенденция к запорам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проведена холецистэктомия по поводу ЖКБ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Настоящее ухудшение самочувствия в течение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участились эпизоды тошноты и рвоты желчью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Пациентка на протяжении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 принимает гормональные контрацептивы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Данные осмотра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правильное телосложение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признаки повышенного питания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кожные покровы  – розовые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чистые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рост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вес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ИМТ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33,75.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стороны органов дыхания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кровообращения  – без отклонений от нормы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АД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130/80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мм 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ЧСС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Язык обложен желтым налетом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живот мягкий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слегка болезненный при пальпации в подложечной области и правом подреберье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симптом Кера и симптом Василенко положительные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Печень  – </w:t>
      </w:r>
      <w:r>
        <w:rPr>
          <w:rFonts w:ascii="Times New Roman" w:hAnsi="Times New Roman"/>
          <w:sz w:val="24"/>
          <w:szCs w:val="24"/>
          <w:rtl w:val="0"/>
          <w:lang w:val="ru-RU"/>
        </w:rPr>
        <w:t>12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>10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 по Курлову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селезенка перкуторно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Стул нерегулярный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тенденция к запорам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БК тип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План обследования для исключения органической патологии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Клинический анализ крови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СОЭ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реактивный белок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Общий анализ мочи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Общий анализ кала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УЗИ органов брюшной полости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ЭГДС и дуоденография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Результаты обследования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клиническом анализе крови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гемоглобин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148,8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эритроциты 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4,86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 </w:t>
      </w:r>
      <w:r>
        <w:rPr>
          <w:rFonts w:ascii="Times New Roman" w:hAnsi="Times New Roman"/>
          <w:sz w:val="24"/>
          <w:szCs w:val="24"/>
          <w:rtl w:val="0"/>
          <w:lang w:val="ru-RU"/>
        </w:rPr>
        <w:t>1012/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гематокрит 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43,9%,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ЦП 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0,91,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лейкоциты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6,58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 </w:t>
      </w:r>
      <w:r>
        <w:rPr>
          <w:rFonts w:ascii="Times New Roman" w:hAnsi="Times New Roman"/>
          <w:sz w:val="24"/>
          <w:szCs w:val="24"/>
          <w:rtl w:val="0"/>
          <w:lang w:val="ru-RU"/>
        </w:rPr>
        <w:t>109/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нейтрофилы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47%,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тромбоциты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 </w:t>
      </w:r>
      <w:r>
        <w:rPr>
          <w:rFonts w:ascii="Times New Roman" w:hAnsi="Times New Roman"/>
          <w:sz w:val="24"/>
          <w:szCs w:val="24"/>
          <w:rtl w:val="0"/>
          <w:lang w:val="ru-RU"/>
        </w:rPr>
        <w:t>109/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эозинофилы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4,48%,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лимфоциты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36%,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моноциты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10,6%,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СОЭ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биохимическом анализе крови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общий белок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8,4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альбумин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4,5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глюкоза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мг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креатинин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1,0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мг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общий холестерин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7,5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Ммоль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АЛТ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(42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АСТ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ГГТП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 </w:t>
      </w:r>
      <w:r>
        <w:rPr>
          <w:rFonts w:ascii="Times New Roman" w:hAnsi="Times New Roman"/>
          <w:sz w:val="24"/>
          <w:szCs w:val="24"/>
          <w:rtl w:val="0"/>
          <w:lang w:val="ru-RU"/>
        </w:rPr>
        <w:t>(5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щелочная фосфатаза 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 </w:t>
      </w:r>
      <w:r>
        <w:rPr>
          <w:rFonts w:ascii="Times New Roman" w:hAnsi="Times New Roman"/>
          <w:sz w:val="24"/>
          <w:szCs w:val="24"/>
          <w:rtl w:val="0"/>
          <w:lang w:val="ru-RU"/>
        </w:rPr>
        <w:t>(32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уровни панкреатической амилазы и липазы  – в пределах нормы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реактивный белок – норма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 мочи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диастаза в пределах нормы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 кала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умеренная стеато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креаторея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УЗИ брюшной полости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жировая инфильтрация печени и липоматоз ПЖ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Желчный пузырь удален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Растянутый общий билиарный проток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ЭГДС с досмотром постбульбарного отдела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просвете желудка и </w:t>
      </w:r>
      <w:r>
        <w:rPr>
          <w:rFonts w:ascii="Times New Roman" w:hAnsi="Times New Roman"/>
          <w:sz w:val="24"/>
          <w:szCs w:val="24"/>
          <w:rtl w:val="0"/>
          <w:lang w:val="ru-RU"/>
        </w:rPr>
        <w:t>12-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перстной кишки желчь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Просвет постбульбарных отделов широкий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складки циркулярные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слизистая без явлений атрофии и инфильтрации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Сфинктер Одди плоско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холмовидной 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размерами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0,4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расположен по нижнему краю крупного дивертикула диаметром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>2,0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2,5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Поставьте диагноз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List Paragraph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ЖКБ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ПХЭС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Дискинезия сфинктера Одди билиарного типа </w:t>
      </w:r>
      <w:r>
        <w:rPr>
          <w:rFonts w:ascii="Times New Roman" w:hAnsi="Times New Roman"/>
          <w:sz w:val="24"/>
          <w:szCs w:val="24"/>
          <w:rtl w:val="0"/>
          <w:lang w:val="ru-RU"/>
        </w:rPr>
        <w:t>(E1b).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1080" w:right="0" w:hanging="108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rtl w:val="0"/>
        </w:rPr>
        <w:t>Фон</w:t>
      </w:r>
      <w:r>
        <w:rPr>
          <w:rFonts w:ascii="Times New Roman" w:hAnsi="Times New Roman"/>
          <w:rtl w:val="0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 xml:space="preserve">Ожирение </w:t>
      </w:r>
      <w:r>
        <w:rPr>
          <w:rFonts w:ascii="Times New Roman" w:hAnsi="Times New Roman"/>
          <w:rtl w:val="0"/>
        </w:rPr>
        <w:t xml:space="preserve">1 </w:t>
      </w:r>
      <w:r>
        <w:rPr>
          <w:rFonts w:ascii="Times New Roman" w:hAnsi="Times New Roman" w:hint="default"/>
          <w:rtl w:val="0"/>
        </w:rPr>
        <w:t xml:space="preserve">степени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 xml:space="preserve">ИМТ </w:t>
      </w:r>
      <w:r>
        <w:rPr>
          <w:rFonts w:ascii="Times New Roman" w:hAnsi="Times New Roman"/>
          <w:rtl w:val="0"/>
        </w:rPr>
        <w:t>33,75)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Назначьте лечение</w:t>
      </w:r>
    </w:p>
    <w:p>
      <w:pPr>
        <w:pStyle w:val="Normal.0"/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rtl w:val="0"/>
          <w:lang w:val="ru-RU"/>
        </w:rPr>
        <w:t>Строгое соблюдение диеты</w:t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стол №</w:t>
      </w:r>
      <w:r>
        <w:rPr>
          <w:rFonts w:ascii="Times New Roman" w:hAnsi="Times New Roman"/>
          <w:rtl w:val="0"/>
          <w:lang w:val="ru-RU"/>
        </w:rPr>
        <w:t>5)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Снижение массы тела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Рассмотреть вопрос об отмене КОК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1080" w:right="0" w:hanging="108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rtl w:val="0"/>
          <w:lang w:val="ru-RU"/>
        </w:rPr>
        <w:t xml:space="preserve">Курсовое лечение спазмолитиками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Бускопан по </w:t>
      </w:r>
      <w:r>
        <w:rPr>
          <w:rFonts w:ascii="Times New Roman" w:hAnsi="Times New Roman"/>
          <w:rtl w:val="0"/>
        </w:rPr>
        <w:t>10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 xml:space="preserve">20 </w:t>
      </w:r>
      <w:r>
        <w:rPr>
          <w:rFonts w:ascii="Times New Roman" w:hAnsi="Times New Roman" w:hint="default"/>
          <w:rtl w:val="0"/>
        </w:rPr>
        <w:t xml:space="preserve">мг </w:t>
      </w:r>
      <w:r>
        <w:rPr>
          <w:rFonts w:ascii="Times New Roman" w:hAnsi="Times New Roman"/>
          <w:rtl w:val="0"/>
        </w:rPr>
        <w:t xml:space="preserve">3 </w:t>
      </w:r>
      <w:r>
        <w:rPr>
          <w:rFonts w:ascii="Times New Roman" w:hAnsi="Times New Roman" w:hint="default"/>
          <w:rtl w:val="0"/>
          <w:lang w:val="ru-RU"/>
        </w:rPr>
        <w:t xml:space="preserve">раза в день до еды в течение </w:t>
      </w:r>
      <w:r>
        <w:rPr>
          <w:rFonts w:ascii="Times New Roman" w:hAnsi="Times New Roman"/>
          <w:rtl w:val="0"/>
        </w:rPr>
        <w:t>10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 xml:space="preserve">30 </w:t>
      </w:r>
      <w:r>
        <w:rPr>
          <w:rFonts w:ascii="Times New Roman" w:hAnsi="Times New Roman" w:hint="default"/>
          <w:rtl w:val="0"/>
          <w:lang w:val="ru-RU"/>
        </w:rPr>
        <w:t>дней внутрь</w:t>
      </w:r>
      <w:r>
        <w:rPr>
          <w:rFonts w:ascii="Times New Roman" w:hAnsi="Times New Roman"/>
          <w:rtl w:val="0"/>
        </w:rPr>
        <w:t xml:space="preserve">; </w:t>
      </w:r>
      <w:r>
        <w:rPr>
          <w:rFonts w:ascii="Times New Roman" w:hAnsi="Times New Roman" w:hint="default"/>
          <w:rtl w:val="0"/>
        </w:rPr>
        <w:t xml:space="preserve">Мебеверин по </w:t>
      </w:r>
      <w:r>
        <w:rPr>
          <w:rFonts w:ascii="Times New Roman" w:hAnsi="Times New Roman"/>
          <w:rtl w:val="0"/>
        </w:rPr>
        <w:t xml:space="preserve">200 </w:t>
      </w:r>
      <w:r>
        <w:rPr>
          <w:rFonts w:ascii="Times New Roman" w:hAnsi="Times New Roman" w:hint="default"/>
          <w:rtl w:val="0"/>
        </w:rPr>
        <w:t xml:space="preserve">мг </w:t>
      </w:r>
      <w:r>
        <w:rPr>
          <w:rFonts w:ascii="Times New Roman" w:hAnsi="Times New Roman"/>
          <w:rtl w:val="0"/>
        </w:rPr>
        <w:t xml:space="preserve">2 </w:t>
      </w:r>
      <w:r>
        <w:rPr>
          <w:rFonts w:ascii="Times New Roman" w:hAnsi="Times New Roman" w:hint="default"/>
          <w:rtl w:val="0"/>
          <w:lang w:val="ru-RU"/>
        </w:rPr>
        <w:t xml:space="preserve">раза в день за </w:t>
      </w:r>
      <w:r>
        <w:rPr>
          <w:rFonts w:ascii="Times New Roman" w:hAnsi="Times New Roman"/>
          <w:rtl w:val="0"/>
        </w:rPr>
        <w:t xml:space="preserve">20 </w:t>
      </w:r>
      <w:r>
        <w:rPr>
          <w:rFonts w:ascii="Times New Roman" w:hAnsi="Times New Roman" w:hint="default"/>
          <w:rtl w:val="0"/>
          <w:lang w:val="ru-RU"/>
        </w:rPr>
        <w:t xml:space="preserve">мин до еды в течение </w:t>
      </w:r>
      <w:r>
        <w:rPr>
          <w:rFonts w:ascii="Times New Roman" w:hAnsi="Times New Roman"/>
          <w:rtl w:val="0"/>
        </w:rPr>
        <w:t xml:space="preserve">30 </w:t>
      </w:r>
      <w:r>
        <w:rPr>
          <w:rFonts w:ascii="Times New Roman" w:hAnsi="Times New Roman" w:hint="default"/>
          <w:rtl w:val="0"/>
          <w:lang w:val="ru-RU"/>
        </w:rPr>
        <w:t>дней внутрь</w:t>
      </w:r>
      <w:r>
        <w:rPr>
          <w:rFonts w:ascii="Times New Roman" w:hAnsi="Times New Roman"/>
          <w:rtl w:val="0"/>
        </w:rPr>
        <w:t>).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1080" w:right="0" w:hanging="108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rtl w:val="0"/>
          <w:lang w:val="ru-RU"/>
        </w:rPr>
        <w:t xml:space="preserve">При остром возникновении болевого синдрома – Бускопан </w:t>
      </w:r>
      <w:r>
        <w:rPr>
          <w:rFonts w:ascii="Times New Roman" w:hAnsi="Times New Roman"/>
          <w:rtl w:val="0"/>
        </w:rPr>
        <w:t>10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 xml:space="preserve">20 </w:t>
      </w:r>
      <w:r>
        <w:rPr>
          <w:rFonts w:ascii="Times New Roman" w:hAnsi="Times New Roman" w:hint="default"/>
          <w:rtl w:val="0"/>
          <w:lang w:val="ru-RU"/>
        </w:rPr>
        <w:t>мг внутрь или в суппозиториях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1080" w:right="0" w:hanging="108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rtl w:val="0"/>
          <w:lang w:val="ru-RU"/>
        </w:rPr>
        <w:t>В связи с</w:t>
      </w:r>
      <w:r>
        <w:rPr>
          <w:rFonts w:ascii="Times New Roman" w:hAnsi="Times New Roman" w:hint="default"/>
          <w:rtl w:val="0"/>
        </w:rPr>
        <w:t xml:space="preserve"> ЖКБ </w:t>
      </w:r>
      <w:r>
        <w:rPr>
          <w:rFonts w:ascii="Times New Roman" w:hAnsi="Times New Roman" w:hint="default"/>
          <w:rtl w:val="0"/>
          <w:lang w:val="ru-RU"/>
        </w:rPr>
        <w:t xml:space="preserve">в анамнезе </w:t>
      </w:r>
      <w:r>
        <w:rPr>
          <w:rFonts w:ascii="Times New Roman" w:hAnsi="Times New Roman" w:hint="default"/>
          <w:rtl w:val="0"/>
          <w:lang w:val="ru-RU"/>
        </w:rPr>
        <w:t xml:space="preserve">– препараты УДХК по </w:t>
      </w:r>
      <w:r>
        <w:rPr>
          <w:rFonts w:ascii="Times New Roman" w:hAnsi="Times New Roman"/>
          <w:rtl w:val="0"/>
        </w:rPr>
        <w:t xml:space="preserve">250 </w:t>
      </w:r>
      <w:r>
        <w:rPr>
          <w:rFonts w:ascii="Times New Roman" w:hAnsi="Times New Roman" w:hint="default"/>
          <w:rtl w:val="0"/>
        </w:rPr>
        <w:t xml:space="preserve">мг </w:t>
      </w:r>
      <w:r>
        <w:rPr>
          <w:rFonts w:ascii="Times New Roman" w:hAnsi="Times New Roman"/>
          <w:rtl w:val="0"/>
        </w:rPr>
        <w:t xml:space="preserve">2 </w:t>
      </w:r>
      <w:r>
        <w:rPr>
          <w:rFonts w:ascii="Times New Roman" w:hAnsi="Times New Roman" w:hint="default"/>
          <w:rtl w:val="0"/>
          <w:lang w:val="ru-RU"/>
        </w:rPr>
        <w:t xml:space="preserve">раза в день в течение </w:t>
      </w:r>
      <w:r>
        <w:rPr>
          <w:rFonts w:ascii="Times New Roman" w:hAnsi="Times New Roman"/>
          <w:rtl w:val="0"/>
        </w:rPr>
        <w:t xml:space="preserve">2 </w:t>
      </w:r>
      <w:r>
        <w:rPr>
          <w:rFonts w:ascii="Times New Roman" w:hAnsi="Times New Roman" w:hint="default"/>
          <w:rtl w:val="0"/>
          <w:lang w:val="ru-RU"/>
        </w:rPr>
        <w:t xml:space="preserve">месяцев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Урсосан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Урсофальк</w:t>
      </w:r>
      <w:r>
        <w:rPr>
          <w:rFonts w:ascii="Times New Roman" w:hAnsi="Times New Roman"/>
          <w:rtl w:val="0"/>
        </w:rPr>
        <w:t>).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1080" w:right="0" w:hanging="1080"/>
        <w:jc w:val="both"/>
        <w:rPr>
          <w:rtl w:val="0"/>
        </w:rPr>
      </w:pPr>
      <w:r>
        <w:rPr>
          <w:rFonts w:ascii="Times New Roman" w:hAnsi="Times New Roman" w:hint="default"/>
          <w:rtl w:val="0"/>
          <w:lang w:val="ru-RU"/>
        </w:rPr>
        <w:t xml:space="preserve">При нормализации состояния рассмотреть </w:t>
      </w:r>
      <w:r>
        <w:rPr>
          <w:rFonts w:ascii="Times New Roman" w:hAnsi="Times New Roman" w:hint="default"/>
          <w:rtl w:val="0"/>
          <w:lang w:val="ru-RU"/>
        </w:rPr>
        <w:t>возможность</w:t>
      </w:r>
      <w:r>
        <w:rPr>
          <w:rFonts w:ascii="Times New Roman" w:hAnsi="Times New Roman" w:hint="default"/>
          <w:rtl w:val="0"/>
        </w:rPr>
        <w:t xml:space="preserve"> санаторно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курортного лечения</w:t>
      </w:r>
      <w:r>
        <w:rPr>
          <w:rFonts w:ascii="Times New Roman" w:hAnsi="Times New Roman"/>
          <w:rtl w:val="0"/>
        </w:rPr>
        <w:t>.</w:t>
      </w:r>
    </w:p>
    <w:sectPr>
      <w:headerReference w:type="default" r:id="rId8"/>
      <w:footerReference w:type="default" r:id="rId9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1"/>
  </w:abstractNum>
  <w:abstractNum w:abstractNumId="3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1.gi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