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2" w:rsidRDefault="005F7E62">
      <w:r>
        <w:t>Уважаемый студент!</w:t>
      </w:r>
    </w:p>
    <w:p w:rsidR="005F7E62" w:rsidRPr="005F7E62" w:rsidRDefault="005F7E62">
      <w:r>
        <w:t>Для получения зачета на финальном занятии – вам необходимо выбрать вопрос для ответа, написать полный развернутый ответ</w:t>
      </w:r>
      <w:r w:rsidR="00FC46DA">
        <w:t xml:space="preserve"> в разделе ответов на задания</w:t>
      </w:r>
      <w:r>
        <w:t xml:space="preserve">. </w:t>
      </w:r>
    </w:p>
    <w:p w:rsidR="00000000" w:rsidRDefault="005F7E62">
      <w:r>
        <w:t>Торакальная хирургия.</w:t>
      </w:r>
    </w:p>
    <w:p w:rsidR="005F7E62" w:rsidRDefault="005F7E62" w:rsidP="005F7E62">
      <w:pPr>
        <w:pStyle w:val="a3"/>
        <w:numPr>
          <w:ilvl w:val="0"/>
          <w:numId w:val="1"/>
        </w:numPr>
      </w:pPr>
      <w:r>
        <w:t>Методы обследования пациентов с подозрением на аномалию развития грудной клетки</w:t>
      </w:r>
    </w:p>
    <w:p w:rsidR="005F7E62" w:rsidRDefault="005F7E62" w:rsidP="005F7E62">
      <w:pPr>
        <w:pStyle w:val="a3"/>
        <w:numPr>
          <w:ilvl w:val="0"/>
          <w:numId w:val="1"/>
        </w:numPr>
      </w:pPr>
      <w:r>
        <w:t>Клиника и диагностика ОГДЛ/ОГДП у детей</w:t>
      </w:r>
    </w:p>
    <w:p w:rsidR="005F7E62" w:rsidRDefault="005F7E62" w:rsidP="005F7E62">
      <w:pPr>
        <w:pStyle w:val="a3"/>
        <w:numPr>
          <w:ilvl w:val="0"/>
          <w:numId w:val="1"/>
        </w:numPr>
      </w:pPr>
      <w:r>
        <w:t>План ведения и лечения детей с химическим ожогом пищевода</w:t>
      </w:r>
    </w:p>
    <w:p w:rsidR="005F7E62" w:rsidRDefault="005F7E62" w:rsidP="005F7E62">
      <w:pPr>
        <w:pStyle w:val="a3"/>
        <w:numPr>
          <w:ilvl w:val="0"/>
          <w:numId w:val="1"/>
        </w:numPr>
      </w:pPr>
      <w:r>
        <w:t>Методы ведения и лечения детей с ВПР легких.</w:t>
      </w:r>
    </w:p>
    <w:p w:rsidR="005F7E62" w:rsidRDefault="005F7E62" w:rsidP="005F7E62">
      <w:pPr>
        <w:pStyle w:val="a3"/>
        <w:numPr>
          <w:ilvl w:val="0"/>
          <w:numId w:val="1"/>
        </w:numPr>
      </w:pPr>
      <w:r>
        <w:t>Техника плевральной пункции.</w:t>
      </w:r>
    </w:p>
    <w:p w:rsidR="005F7E62" w:rsidRDefault="005F7E62" w:rsidP="005F7E62">
      <w:r>
        <w:t>Онкология</w:t>
      </w:r>
    </w:p>
    <w:p w:rsidR="005F7E62" w:rsidRDefault="005F7E62" w:rsidP="005F7E62">
      <w:pPr>
        <w:pStyle w:val="a3"/>
        <w:numPr>
          <w:ilvl w:val="0"/>
          <w:numId w:val="2"/>
        </w:numPr>
      </w:pPr>
      <w:r>
        <w:t>Классификация опухолей брюшной полости.</w:t>
      </w:r>
    </w:p>
    <w:p w:rsidR="005F7E62" w:rsidRDefault="00FC46DA" w:rsidP="005F7E62">
      <w:pPr>
        <w:pStyle w:val="a3"/>
        <w:numPr>
          <w:ilvl w:val="0"/>
          <w:numId w:val="2"/>
        </w:numPr>
      </w:pPr>
      <w:r>
        <w:t>Рентген – признаки онкологии костей.</w:t>
      </w:r>
    </w:p>
    <w:p w:rsidR="00FC46DA" w:rsidRDefault="00FC46DA" w:rsidP="005F7E62">
      <w:pPr>
        <w:pStyle w:val="a3"/>
        <w:numPr>
          <w:ilvl w:val="0"/>
          <w:numId w:val="2"/>
        </w:numPr>
      </w:pPr>
      <w:r>
        <w:t>Методы современного лечения гемангиом у детей.</w:t>
      </w:r>
    </w:p>
    <w:p w:rsidR="00FC46DA" w:rsidRDefault="00FC46DA" w:rsidP="005F7E62">
      <w:pPr>
        <w:pStyle w:val="a3"/>
        <w:numPr>
          <w:ilvl w:val="0"/>
          <w:numId w:val="2"/>
        </w:numPr>
      </w:pPr>
      <w:r>
        <w:t>Сравнительная характеристика и дифференциальная диагностика феохромацитомы и опухоли Вильмса</w:t>
      </w:r>
    </w:p>
    <w:p w:rsidR="00FC46DA" w:rsidRDefault="00FC46DA" w:rsidP="005F7E62">
      <w:pPr>
        <w:pStyle w:val="a3"/>
        <w:numPr>
          <w:ilvl w:val="0"/>
          <w:numId w:val="2"/>
        </w:numPr>
      </w:pPr>
      <w:r>
        <w:t>Методы диагностики и лечения опухолей средостения.</w:t>
      </w:r>
    </w:p>
    <w:p w:rsidR="005F7E62" w:rsidRDefault="005F7E62" w:rsidP="005F7E62">
      <w:pPr>
        <w:pStyle w:val="a3"/>
      </w:pPr>
    </w:p>
    <w:p w:rsidR="005F7E62" w:rsidRDefault="005F7E62" w:rsidP="005F7E62">
      <w:pPr>
        <w:pStyle w:val="a3"/>
      </w:pPr>
    </w:p>
    <w:sectPr w:rsidR="005F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D0F"/>
    <w:multiLevelType w:val="hybridMultilevel"/>
    <w:tmpl w:val="A71A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27DDA"/>
    <w:multiLevelType w:val="hybridMultilevel"/>
    <w:tmpl w:val="BCE8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F7E62"/>
    <w:rsid w:val="005F7E62"/>
    <w:rsid w:val="00FC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2020-03-24T01:53:00Z</dcterms:created>
  <dcterms:modified xsi:type="dcterms:W3CDTF">2020-03-24T02:09:00Z</dcterms:modified>
</cp:coreProperties>
</file>