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E19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>»</w:t>
      </w:r>
    </w:p>
    <w:p w14:paraId="260005AB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ФГБОУ ВО КрасГМУ им. проф. В.Ф. 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 xml:space="preserve"> Минздрава России</w:t>
      </w:r>
    </w:p>
    <w:p w14:paraId="3DDD2A55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8ADC875" w14:textId="77777777" w:rsidR="00E03039" w:rsidRDefault="00E03039" w:rsidP="000469C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17D600A7" w14:textId="77777777" w:rsidR="00E03039" w:rsidRDefault="00E03039" w:rsidP="000469C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0469C9">
      <w:pPr>
        <w:jc w:val="center"/>
        <w:rPr>
          <w:sz w:val="28"/>
          <w:szCs w:val="28"/>
        </w:rPr>
      </w:pPr>
    </w:p>
    <w:p w14:paraId="7046135A" w14:textId="0DA67714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Реферат</w:t>
      </w:r>
    </w:p>
    <w:p w14:paraId="4B61640C" w14:textId="77777777" w:rsidR="00E03039" w:rsidRPr="00CA4D76" w:rsidRDefault="00E03039" w:rsidP="000469C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0FA3B645" w14:textId="34C6F110" w:rsidR="00E03039" w:rsidRDefault="00395989" w:rsidP="0086661D">
      <w:pPr>
        <w:jc w:val="center"/>
        <w:rPr>
          <w:sz w:val="28"/>
          <w:szCs w:val="28"/>
        </w:rPr>
      </w:pPr>
      <w:r w:rsidRPr="00395989">
        <w:rPr>
          <w:sz w:val="28"/>
          <w:szCs w:val="28"/>
        </w:rPr>
        <w:t>Радиофармацевтические препараты. Получение и контроль качества.</w:t>
      </w:r>
      <w:r w:rsidR="004A7211">
        <w:rPr>
          <w:sz w:val="28"/>
          <w:szCs w:val="28"/>
        </w:rPr>
        <w:br/>
      </w:r>
    </w:p>
    <w:p w14:paraId="6222BE62" w14:textId="77777777" w:rsidR="004A7211" w:rsidRDefault="004A7211" w:rsidP="00B661A1">
      <w:pPr>
        <w:jc w:val="both"/>
        <w:rPr>
          <w:sz w:val="28"/>
          <w:szCs w:val="28"/>
        </w:rPr>
      </w:pPr>
    </w:p>
    <w:p w14:paraId="2B18BC81" w14:textId="77777777" w:rsidR="004A7211" w:rsidRPr="00CA4D76" w:rsidRDefault="004A7211" w:rsidP="00B661A1">
      <w:pPr>
        <w:jc w:val="both"/>
        <w:rPr>
          <w:sz w:val="28"/>
          <w:szCs w:val="28"/>
        </w:rPr>
      </w:pPr>
    </w:p>
    <w:p w14:paraId="16942CAB" w14:textId="77777777" w:rsidR="00E03039" w:rsidRPr="00CA4D76" w:rsidRDefault="00E03039" w:rsidP="000469C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0469C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0469C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0469C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79BDF18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06E83665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157B6C87" w14:textId="77777777" w:rsidR="00E03039" w:rsidRDefault="00E03039" w:rsidP="00B661A1">
      <w:pPr>
        <w:jc w:val="both"/>
        <w:rPr>
          <w:sz w:val="28"/>
          <w:szCs w:val="28"/>
        </w:rPr>
      </w:pPr>
    </w:p>
    <w:p w14:paraId="6B8D50C9" w14:textId="77777777" w:rsidR="00E03039" w:rsidRDefault="00E03039" w:rsidP="00B661A1">
      <w:pPr>
        <w:jc w:val="both"/>
        <w:rPr>
          <w:sz w:val="28"/>
          <w:szCs w:val="28"/>
        </w:rPr>
      </w:pPr>
    </w:p>
    <w:p w14:paraId="276123C2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54A5A351" w14:textId="15C963EB" w:rsidR="00E03039" w:rsidRDefault="00E03039" w:rsidP="00B661A1">
      <w:pPr>
        <w:jc w:val="both"/>
        <w:rPr>
          <w:sz w:val="28"/>
          <w:szCs w:val="28"/>
        </w:rPr>
      </w:pPr>
    </w:p>
    <w:p w14:paraId="6A0AF1BB" w14:textId="40E87816" w:rsidR="0027126F" w:rsidRDefault="0027126F" w:rsidP="00B661A1">
      <w:pPr>
        <w:jc w:val="both"/>
        <w:rPr>
          <w:sz w:val="28"/>
          <w:szCs w:val="28"/>
        </w:rPr>
      </w:pPr>
    </w:p>
    <w:p w14:paraId="3153C613" w14:textId="75E297D2" w:rsidR="0027126F" w:rsidRDefault="0027126F" w:rsidP="00B661A1">
      <w:pPr>
        <w:jc w:val="both"/>
        <w:rPr>
          <w:sz w:val="28"/>
          <w:szCs w:val="28"/>
        </w:rPr>
      </w:pPr>
    </w:p>
    <w:p w14:paraId="0D52670E" w14:textId="77777777" w:rsidR="0027126F" w:rsidRPr="00CA4D76" w:rsidRDefault="0027126F" w:rsidP="00B661A1">
      <w:pPr>
        <w:jc w:val="both"/>
        <w:rPr>
          <w:sz w:val="28"/>
          <w:szCs w:val="28"/>
        </w:rPr>
      </w:pPr>
    </w:p>
    <w:p w14:paraId="71772C18" w14:textId="0B35F179" w:rsidR="00E03039" w:rsidRDefault="00E03039" w:rsidP="00B661A1">
      <w:pPr>
        <w:jc w:val="both"/>
        <w:rPr>
          <w:sz w:val="28"/>
          <w:szCs w:val="28"/>
        </w:rPr>
      </w:pPr>
    </w:p>
    <w:p w14:paraId="5684778F" w14:textId="77777777" w:rsidR="00212E09" w:rsidRPr="00CA4D76" w:rsidRDefault="00212E09" w:rsidP="00B661A1">
      <w:pPr>
        <w:jc w:val="both"/>
        <w:rPr>
          <w:sz w:val="28"/>
          <w:szCs w:val="28"/>
        </w:rPr>
      </w:pPr>
    </w:p>
    <w:p w14:paraId="03E3947A" w14:textId="77777777" w:rsidR="00E03039" w:rsidRPr="00CA4D76" w:rsidRDefault="00E03039" w:rsidP="00B661A1">
      <w:pPr>
        <w:jc w:val="both"/>
        <w:rPr>
          <w:sz w:val="28"/>
          <w:szCs w:val="28"/>
        </w:rPr>
      </w:pPr>
    </w:p>
    <w:p w14:paraId="4CC3B442" w14:textId="77777777" w:rsidR="00E03039" w:rsidRPr="00CA4D76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5EF80CE2" w14:textId="254EA706" w:rsidR="00E03039" w:rsidRPr="004A7211" w:rsidRDefault="00E03039" w:rsidP="000469C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211">
        <w:rPr>
          <w:sz w:val="28"/>
          <w:szCs w:val="28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 w:rsidP="00B661A1">
          <w:pPr>
            <w:pStyle w:val="a3"/>
            <w:jc w:val="both"/>
          </w:pPr>
          <w:r>
            <w:t>Оглавле</w:t>
          </w:r>
          <w:bookmarkStart w:id="0" w:name="_GoBack"/>
          <w:bookmarkEnd w:id="0"/>
          <w:r>
            <w:t>ние</w:t>
          </w:r>
        </w:p>
        <w:p w14:paraId="4A83482A" w14:textId="7F7E1712" w:rsidR="00B36523" w:rsidRDefault="00610F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6284529" w:history="1">
            <w:r w:rsidR="00B36523" w:rsidRPr="007B02FB">
              <w:rPr>
                <w:rStyle w:val="a4"/>
                <w:rFonts w:eastAsiaTheme="majorEastAsia"/>
                <w:b/>
                <w:bCs/>
                <w:noProof/>
              </w:rPr>
              <w:t>1.</w:t>
            </w:r>
            <w:r w:rsidR="00B365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36523" w:rsidRPr="007B02FB">
              <w:rPr>
                <w:rStyle w:val="a4"/>
                <w:rFonts w:eastAsiaTheme="majorEastAsia"/>
                <w:b/>
                <w:bCs/>
                <w:noProof/>
              </w:rPr>
              <w:t>Введение</w:t>
            </w:r>
            <w:r w:rsidR="00B36523">
              <w:rPr>
                <w:noProof/>
                <w:webHidden/>
              </w:rPr>
              <w:tab/>
            </w:r>
            <w:r w:rsidR="00B36523">
              <w:rPr>
                <w:noProof/>
                <w:webHidden/>
              </w:rPr>
              <w:fldChar w:fldCharType="begin"/>
            </w:r>
            <w:r w:rsidR="00B36523">
              <w:rPr>
                <w:noProof/>
                <w:webHidden/>
              </w:rPr>
              <w:instrText xml:space="preserve"> PAGEREF _Toc136284529 \h </w:instrText>
            </w:r>
            <w:r w:rsidR="00B36523">
              <w:rPr>
                <w:noProof/>
                <w:webHidden/>
              </w:rPr>
            </w:r>
            <w:r w:rsidR="00B36523">
              <w:rPr>
                <w:noProof/>
                <w:webHidden/>
              </w:rPr>
              <w:fldChar w:fldCharType="separate"/>
            </w:r>
            <w:r w:rsidR="00B36523">
              <w:rPr>
                <w:noProof/>
                <w:webHidden/>
              </w:rPr>
              <w:t>2</w:t>
            </w:r>
            <w:r w:rsidR="00B36523">
              <w:rPr>
                <w:noProof/>
                <w:webHidden/>
              </w:rPr>
              <w:fldChar w:fldCharType="end"/>
            </w:r>
          </w:hyperlink>
        </w:p>
        <w:p w14:paraId="297449A7" w14:textId="75404546" w:rsidR="00B36523" w:rsidRDefault="00B365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284530" w:history="1"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Получения радиофармацевтических препаратов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_Toc136284530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A4FB3" w14:textId="7C308F6E" w:rsidR="00B36523" w:rsidRDefault="00B365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284531" w:history="1"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Контроль качества радиофармацевтических препаратов</w:t>
            </w:r>
            <w:r w:rsidRPr="007B02FB">
              <w:rPr>
                <w:rStyle w:val="a4"/>
                <w:rFonts w:eastAsiaTheme="majorEastAsia"/>
                <w:b/>
                <w:bCs/>
                <w:noProof/>
                <w:lang w:val="en-US"/>
              </w:rPr>
              <w:t>[15]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_Toc136284531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08388" w14:textId="135AE8EB" w:rsidR="00B36523" w:rsidRDefault="00B365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284532" w:history="1"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Регулирование производства и изготовления радиофармацевтических препаратов[4]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_Toc136284532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2DBD7" w14:textId="1999FEB6" w:rsidR="00B36523" w:rsidRDefault="00B365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284533" w:history="1"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_Toc136284533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87C15" w14:textId="7FBE6F7B" w:rsidR="00B36523" w:rsidRDefault="00B3652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6284534" w:history="1"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B02FB">
              <w:rPr>
                <w:rStyle w:val="a4"/>
                <w:rFonts w:eastAsiaTheme="majorEastAsia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_Toc136284534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D2FF8" w14:textId="30DA873F" w:rsidR="00212E09" w:rsidRPr="00FB39CF" w:rsidRDefault="00610FE3" w:rsidP="00B661A1">
          <w:pPr>
            <w:jc w:val="both"/>
            <w:rPr>
              <w:sz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75FEBC" w14:textId="77777777" w:rsidR="00121599" w:rsidRDefault="00121599" w:rsidP="00B661A1">
      <w:pPr>
        <w:spacing w:after="160" w:line="259" w:lineRule="auto"/>
        <w:jc w:val="both"/>
        <w:rPr>
          <w:lang w:val="en-US"/>
        </w:rPr>
      </w:pPr>
    </w:p>
    <w:p w14:paraId="09B0828A" w14:textId="77777777" w:rsidR="00BA5333" w:rsidRPr="00121599" w:rsidRDefault="00BA5333" w:rsidP="00B661A1">
      <w:pPr>
        <w:spacing w:after="160" w:line="259" w:lineRule="auto"/>
        <w:jc w:val="both"/>
        <w:rPr>
          <w:lang w:val="en-US"/>
        </w:rPr>
      </w:pPr>
    </w:p>
    <w:p w14:paraId="5B1D619F" w14:textId="77777777" w:rsidR="007B2F6C" w:rsidRPr="007B2F6C" w:rsidRDefault="007B2F6C" w:rsidP="00B661A1">
      <w:pPr>
        <w:spacing w:after="160" w:line="259" w:lineRule="auto"/>
        <w:jc w:val="both"/>
        <w:rPr>
          <w:lang w:val="en-US"/>
        </w:rPr>
      </w:pPr>
    </w:p>
    <w:p w14:paraId="27C8FFEB" w14:textId="77777777" w:rsidR="00627815" w:rsidRPr="007B2F6C" w:rsidRDefault="00627815" w:rsidP="00B661A1">
      <w:pPr>
        <w:spacing w:after="160" w:line="259" w:lineRule="auto"/>
        <w:jc w:val="both"/>
        <w:rPr>
          <w:lang w:val="en-US"/>
        </w:rPr>
      </w:pPr>
    </w:p>
    <w:p w14:paraId="242C330A" w14:textId="77777777" w:rsidR="00ED4277" w:rsidRPr="006560E5" w:rsidRDefault="00ED4277" w:rsidP="00B661A1">
      <w:pPr>
        <w:spacing w:after="160" w:line="259" w:lineRule="auto"/>
        <w:jc w:val="both"/>
      </w:pPr>
    </w:p>
    <w:p w14:paraId="04CC8C57" w14:textId="77777777" w:rsidR="00A6116C" w:rsidRPr="006560E5" w:rsidRDefault="00A6116C" w:rsidP="00B661A1">
      <w:pPr>
        <w:spacing w:after="160" w:line="259" w:lineRule="auto"/>
        <w:jc w:val="both"/>
      </w:pPr>
    </w:p>
    <w:p w14:paraId="66FD19CC" w14:textId="77777777" w:rsidR="000A1D90" w:rsidRPr="006560E5" w:rsidRDefault="000A1D90" w:rsidP="00B661A1">
      <w:pPr>
        <w:spacing w:after="160" w:line="259" w:lineRule="auto"/>
        <w:jc w:val="both"/>
      </w:pPr>
    </w:p>
    <w:p w14:paraId="1D71389A" w14:textId="77777777" w:rsidR="009E7A65" w:rsidRPr="006560E5" w:rsidRDefault="009E7A65" w:rsidP="00B661A1">
      <w:pPr>
        <w:spacing w:after="160" w:line="259" w:lineRule="auto"/>
        <w:jc w:val="both"/>
      </w:pPr>
    </w:p>
    <w:p w14:paraId="247E5471" w14:textId="77777777" w:rsidR="00045592" w:rsidRPr="006560E5" w:rsidRDefault="00045592" w:rsidP="00B661A1">
      <w:pPr>
        <w:spacing w:after="160" w:line="259" w:lineRule="auto"/>
        <w:jc w:val="both"/>
      </w:pPr>
    </w:p>
    <w:p w14:paraId="0CE07035" w14:textId="77777777" w:rsidR="00B661A1" w:rsidRPr="006560E5" w:rsidRDefault="00B661A1" w:rsidP="00B661A1">
      <w:pPr>
        <w:spacing w:after="160" w:line="259" w:lineRule="auto"/>
        <w:jc w:val="both"/>
      </w:pPr>
    </w:p>
    <w:p w14:paraId="086139C3" w14:textId="3CFF5B54" w:rsidR="0027126F" w:rsidRPr="006560E5" w:rsidRDefault="0027126F" w:rsidP="00B661A1">
      <w:pPr>
        <w:spacing w:after="160" w:line="259" w:lineRule="auto"/>
        <w:jc w:val="both"/>
      </w:pPr>
      <w:r w:rsidRPr="006560E5">
        <w:br w:type="page"/>
      </w:r>
    </w:p>
    <w:p w14:paraId="4C9EA26D" w14:textId="7CCA108D" w:rsidR="0027126F" w:rsidRDefault="0027126F" w:rsidP="00B661A1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86330091"/>
      <w:bookmarkStart w:id="2" w:name="_Toc88933962"/>
      <w:bookmarkStart w:id="3" w:name="_Toc136284529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1"/>
      <w:bookmarkEnd w:id="2"/>
      <w:bookmarkEnd w:id="3"/>
    </w:p>
    <w:p w14:paraId="1652DA8E" w14:textId="79ACBFD4" w:rsidR="00395989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 xml:space="preserve">Радиофармацевтические препараты (радиофармпрепараты, </w:t>
      </w:r>
      <w:r>
        <w:rPr>
          <w:sz w:val="28"/>
          <w:szCs w:val="28"/>
        </w:rPr>
        <w:t>РФП</w:t>
      </w:r>
      <w:r w:rsidRPr="00395989">
        <w:rPr>
          <w:sz w:val="28"/>
          <w:szCs w:val="28"/>
        </w:rPr>
        <w:t>) – диагностические и лечебные средства неотъемлемой частью которых является радиоактивный нуклид. От традиционных лекарственных средств РФП отличаются отсутствием какого</w:t>
      </w:r>
      <w:r>
        <w:rPr>
          <w:sz w:val="28"/>
          <w:szCs w:val="28"/>
        </w:rPr>
        <w:t>-</w:t>
      </w:r>
      <w:r w:rsidRPr="00395989">
        <w:rPr>
          <w:sz w:val="28"/>
          <w:szCs w:val="28"/>
        </w:rPr>
        <w:t>либо фармакодинамического воздействия на организм человека, что обусловлено введением малых количеств меченого химического соединения. Действие лечебных РФП обусловлено не влиянием химического соединения, а излучением входящего в его структуру радионуклида. В основе диагностического использования РФП лежат особенности их фармакокинетики, что позволяет получать изображение органа и определять его анатомо-топографические характеристики либо оценивать функциональное состояние органа или системы, не нарушая физических условий его работы.</w:t>
      </w:r>
    </w:p>
    <w:p w14:paraId="586C5EB6" w14:textId="390BC808" w:rsidR="00395989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 xml:space="preserve">Основные диагностические свойства РФП определяются, с одной стороны, радионуклидом, а с другой — химическим соединением и его поведением в организме человека. При выборе радионуклида принимают во внимание такие факторы, как испускаемое излучение, энергия и выход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 xml:space="preserve">-квантов, период полураспада, а также возможности и условия его получения. Период полураспада радионуклида определяет наряду другими факторами создаваемую РФП дозу облучения отдельных органов и организма в целом. Большинство методов использования РФП основано на регистрации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 xml:space="preserve">-квантов характеристического рентгеновского излучения; наилучшим образом это обеспечивается при распаде радионуклидов путем изомерного перехода. Оптимальный предел энергии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>-</w:t>
      </w:r>
      <w:proofErr w:type="spellStart"/>
      <w:r w:rsidRPr="00395989">
        <w:rPr>
          <w:sz w:val="28"/>
          <w:szCs w:val="28"/>
        </w:rPr>
        <w:t>излчения</w:t>
      </w:r>
      <w:proofErr w:type="spellEnd"/>
      <w:r w:rsidRPr="00395989">
        <w:rPr>
          <w:sz w:val="28"/>
          <w:szCs w:val="28"/>
        </w:rPr>
        <w:t xml:space="preserve"> (</w:t>
      </w:r>
      <w:proofErr w:type="spellStart"/>
      <w:r w:rsidRPr="00395989">
        <w:rPr>
          <w:sz w:val="28"/>
          <w:szCs w:val="28"/>
        </w:rPr>
        <w:t>Е</w:t>
      </w:r>
      <w:r>
        <w:rPr>
          <w:sz w:val="28"/>
          <w:szCs w:val="28"/>
        </w:rPr>
        <w:t>γ</w:t>
      </w:r>
      <w:proofErr w:type="spellEnd"/>
      <w:r w:rsidRPr="00395989">
        <w:rPr>
          <w:sz w:val="28"/>
          <w:szCs w:val="28"/>
        </w:rPr>
        <w:t xml:space="preserve">) — 100—200 кэВ. При более низких значениях </w:t>
      </w:r>
      <w:proofErr w:type="spellStart"/>
      <w:r w:rsidRPr="00395989">
        <w:rPr>
          <w:sz w:val="28"/>
          <w:szCs w:val="28"/>
        </w:rPr>
        <w:t>Е</w:t>
      </w:r>
      <w:r>
        <w:rPr>
          <w:sz w:val="28"/>
          <w:szCs w:val="28"/>
        </w:rPr>
        <w:t>γ</w:t>
      </w:r>
      <w:proofErr w:type="spellEnd"/>
      <w:r w:rsidRPr="00395989">
        <w:rPr>
          <w:sz w:val="28"/>
          <w:szCs w:val="28"/>
        </w:rPr>
        <w:t xml:space="preserve"> увеличивается ее поглощение в тканях. Другой недостаток низкоэнергетического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 xml:space="preserve">-излучения — рассеивание его в организме, что снижает разрешающую способность сцинтиграфии. С увеличением </w:t>
      </w:r>
      <w:proofErr w:type="spellStart"/>
      <w:r w:rsidRPr="00395989">
        <w:rPr>
          <w:sz w:val="28"/>
          <w:szCs w:val="28"/>
        </w:rPr>
        <w:t>Е</w:t>
      </w:r>
      <w:r>
        <w:rPr>
          <w:sz w:val="28"/>
          <w:szCs w:val="28"/>
        </w:rPr>
        <w:t>γ</w:t>
      </w:r>
      <w:proofErr w:type="spellEnd"/>
      <w:r w:rsidRPr="00395989">
        <w:rPr>
          <w:sz w:val="28"/>
          <w:szCs w:val="28"/>
        </w:rPr>
        <w:t xml:space="preserve"> снижается эффективность детекторов и усложняется техника коллимации. Идеального радионуклида для всех методов исследований не существует т.к. радиодиагностические процедуры достаточно многообразны. </w:t>
      </w:r>
      <w:r w:rsidRPr="00395989">
        <w:rPr>
          <w:sz w:val="28"/>
          <w:szCs w:val="28"/>
        </w:rPr>
        <w:lastRenderedPageBreak/>
        <w:t xml:space="preserve">Характеристики наиболее подходящего радионуклида можно суммировать следующим образом: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 xml:space="preserve">-излучение — одна линия </w:t>
      </w:r>
      <w:r>
        <w:rPr>
          <w:sz w:val="28"/>
          <w:szCs w:val="28"/>
        </w:rPr>
        <w:t>γ</w:t>
      </w:r>
      <w:r w:rsidRPr="00395989">
        <w:rPr>
          <w:sz w:val="28"/>
          <w:szCs w:val="28"/>
        </w:rPr>
        <w:t xml:space="preserve">-квантов с </w:t>
      </w:r>
      <w:proofErr w:type="spellStart"/>
      <w:r w:rsidRPr="00395989">
        <w:rPr>
          <w:sz w:val="28"/>
          <w:szCs w:val="28"/>
        </w:rPr>
        <w:t>Е</w:t>
      </w:r>
      <w:r>
        <w:rPr>
          <w:sz w:val="28"/>
          <w:szCs w:val="28"/>
        </w:rPr>
        <w:t>γ</w:t>
      </w:r>
      <w:proofErr w:type="spellEnd"/>
      <w:r w:rsidRPr="00395989">
        <w:rPr>
          <w:sz w:val="28"/>
          <w:szCs w:val="28"/>
        </w:rPr>
        <w:t xml:space="preserve"> — 100—200 кэВ и ее высокий выход, небольшая внутренняя конверсия. Тип распада — изомерный переход или электронный захват. Период полураспада, — значительно не отличающийся от продолжительности самого исследования.</w:t>
      </w:r>
    </w:p>
    <w:p w14:paraId="7CBB269B" w14:textId="0F8EE79B" w:rsidR="00395989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>Фармакокинетика РФП определяется химическим соединением (основным веществом), с которым связан радионуклид. К показателям фармакокинетики РФП относятся накопление и время пребывания в органе, выведение из органа и организма, химическая трансформация. Эти показания определяют возможность использования его для данного радиодиагностического теста или в качестве терапевтического средства.</w:t>
      </w:r>
    </w:p>
    <w:p w14:paraId="4A57AD2F" w14:textId="3D5CC58F" w:rsidR="00395989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>Контроль качества и количественные характеристики РФП устанавливаются соответствующими национальными комиссиями. При производстве РФП применяют различные методы контроля: физические (определение радионуклидной чистоты, объемной и удельной активности), химические (установление радиохимической и химической чистоты) и биологические (определение стерильности и апирогенности).</w:t>
      </w:r>
    </w:p>
    <w:p w14:paraId="11C8EC12" w14:textId="2B13E561" w:rsidR="00395989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>Радионуклидная чистота — доля общей активности препарата, обусловленная необходимым радионуклидом. Объемная активность — содержание радионуклида в 1 мл препарата; устанавливается с учетом метода применения и срока хранения РФП. Удельная активность — содержание радионуклида в единице массы основного вещества; определяется возможным влиянием количества последнего на биологическое поведение препарата и его фармакологическими (токсическими) свойствами. Эти три параметра контролируют с помощью радиометрии (Радиометрия) и спектрометрии.</w:t>
      </w:r>
    </w:p>
    <w:p w14:paraId="5899846C" w14:textId="1FB788C9" w:rsidR="0047372B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95989">
        <w:rPr>
          <w:sz w:val="28"/>
          <w:szCs w:val="28"/>
        </w:rPr>
        <w:t xml:space="preserve">Радиохимическая чистота — доля радионуклида, находящегося в РФП в необходимой химической форме, например, если радиохимическая чистота </w:t>
      </w:r>
      <w:r w:rsidRPr="00395989">
        <w:rPr>
          <w:sz w:val="28"/>
          <w:szCs w:val="28"/>
          <w:vertAlign w:val="superscript"/>
        </w:rPr>
        <w:t>131</w:t>
      </w:r>
      <w:r w:rsidRPr="00395989">
        <w:rPr>
          <w:sz w:val="28"/>
          <w:szCs w:val="28"/>
        </w:rPr>
        <w:t xml:space="preserve">I-гипиурана составляет 98%, это означает, что 98% </w:t>
      </w:r>
      <w:r w:rsidRPr="00395989">
        <w:rPr>
          <w:sz w:val="28"/>
          <w:szCs w:val="28"/>
          <w:vertAlign w:val="superscript"/>
        </w:rPr>
        <w:t>131</w:t>
      </w:r>
      <w:r w:rsidRPr="00395989">
        <w:rPr>
          <w:sz w:val="28"/>
          <w:szCs w:val="28"/>
        </w:rPr>
        <w:t xml:space="preserve">I в препарате связано с </w:t>
      </w:r>
      <w:proofErr w:type="spellStart"/>
      <w:r w:rsidRPr="00395989">
        <w:rPr>
          <w:sz w:val="28"/>
          <w:szCs w:val="28"/>
        </w:rPr>
        <w:t>гиппураном</w:t>
      </w:r>
      <w:proofErr w:type="spellEnd"/>
      <w:r w:rsidRPr="00395989">
        <w:rPr>
          <w:sz w:val="28"/>
          <w:szCs w:val="28"/>
        </w:rPr>
        <w:t xml:space="preserve">. Химическая чистота препарата определяется наличием в нем </w:t>
      </w:r>
      <w:r w:rsidRPr="00395989">
        <w:rPr>
          <w:sz w:val="28"/>
          <w:szCs w:val="28"/>
        </w:rPr>
        <w:lastRenderedPageBreak/>
        <w:t>посторонних, немеченых химических веществ, например органических продуктов разложения основного вещества, примесей тяжелых металлов и т.д. Контроль радиохимической и химической чистоты проводят с помощью хроматографии, спектрофотометрии, эмиссионного спектрального анализа и других методов.[1-3]</w:t>
      </w:r>
    </w:p>
    <w:p w14:paraId="5EA37316" w14:textId="2C01C2FC" w:rsidR="006560E5" w:rsidRDefault="006560E5" w:rsidP="004737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55F2B" w14:textId="66DB61DA" w:rsidR="00880415" w:rsidRPr="005A175B" w:rsidRDefault="00886868" w:rsidP="005A175B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4" w:name="_Toc136284530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Получения радиофармацевтических препаратов</w:t>
      </w:r>
      <w:bookmarkEnd w:id="4"/>
    </w:p>
    <w:p w14:paraId="4C57FD80" w14:textId="32F59908" w:rsidR="00886868" w:rsidRPr="00886868" w:rsidRDefault="00886868" w:rsidP="008868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6868">
        <w:rPr>
          <w:b/>
          <w:sz w:val="28"/>
          <w:szCs w:val="28"/>
        </w:rPr>
        <w:t>Получение радионуклидов на ускорителях</w:t>
      </w:r>
    </w:p>
    <w:p w14:paraId="61A01EB5" w14:textId="7471DE17" w:rsidR="00886868" w:rsidRPr="00886868" w:rsidRDefault="00886868" w:rsidP="00886868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>По данным МАГАТЭ, в 2021 г. в мире эксплуатировалось более 1300 циклотронных установок. Большинство из них недоиспользуется -</w:t>
      </w:r>
      <w:r w:rsidR="00C810D0">
        <w:rPr>
          <w:sz w:val="28"/>
          <w:szCs w:val="28"/>
        </w:rPr>
        <w:t xml:space="preserve"> </w:t>
      </w:r>
      <w:r w:rsidRPr="00886868">
        <w:rPr>
          <w:sz w:val="28"/>
          <w:szCs w:val="28"/>
        </w:rPr>
        <w:t>так, многие циклотроны работают на нужды производства радионуклидов всего 15-20 ч в неделю. Около двух третей из них рассчитаны на ускорение протонов до 10-20 МэВ и ток пучка ~</w:t>
      </w:r>
      <w:r w:rsidR="00C810D0">
        <w:rPr>
          <w:sz w:val="28"/>
          <w:szCs w:val="28"/>
        </w:rPr>
        <w:t xml:space="preserve"> </w:t>
      </w:r>
      <w:r w:rsidRPr="00886868">
        <w:rPr>
          <w:sz w:val="28"/>
          <w:szCs w:val="28"/>
        </w:rPr>
        <w:t xml:space="preserve">50 мкА. Такие циклотроны обычно расположены в медицинских учреждениях и используются для получения </w:t>
      </w:r>
      <w:r w:rsidRPr="00C810D0">
        <w:rPr>
          <w:sz w:val="28"/>
          <w:szCs w:val="28"/>
          <w:vertAlign w:val="superscript"/>
        </w:rPr>
        <w:t>18</w:t>
      </w:r>
      <w:r w:rsidRPr="00886868">
        <w:rPr>
          <w:sz w:val="28"/>
          <w:szCs w:val="28"/>
        </w:rPr>
        <w:t xml:space="preserve">F. Возможности циклотронов существенно шире рутинной наработки </w:t>
      </w:r>
      <w:proofErr w:type="spellStart"/>
      <w:r w:rsidRPr="00886868">
        <w:rPr>
          <w:sz w:val="28"/>
          <w:szCs w:val="28"/>
        </w:rPr>
        <w:t>ультракороткоживущих</w:t>
      </w:r>
      <w:proofErr w:type="spellEnd"/>
      <w:r w:rsidRPr="00886868">
        <w:rPr>
          <w:sz w:val="28"/>
          <w:szCs w:val="28"/>
        </w:rPr>
        <w:t xml:space="preserve"> ПЭТ-нуклидов (</w:t>
      </w:r>
      <w:r w:rsidRPr="00C810D0">
        <w:rPr>
          <w:sz w:val="28"/>
          <w:szCs w:val="28"/>
          <w:vertAlign w:val="superscript"/>
        </w:rPr>
        <w:t>18</w:t>
      </w:r>
      <w:r w:rsidRPr="00886868">
        <w:rPr>
          <w:sz w:val="28"/>
          <w:szCs w:val="28"/>
        </w:rPr>
        <w:t xml:space="preserve">F, </w:t>
      </w:r>
      <w:r w:rsidR="00C810D0" w:rsidRPr="00C810D0">
        <w:rPr>
          <w:sz w:val="28"/>
          <w:szCs w:val="28"/>
          <w:vertAlign w:val="superscript"/>
        </w:rPr>
        <w:t>11</w:t>
      </w:r>
      <w:r w:rsidRPr="00886868">
        <w:rPr>
          <w:sz w:val="28"/>
          <w:szCs w:val="28"/>
        </w:rPr>
        <w:t xml:space="preserve">C, </w:t>
      </w:r>
      <w:r w:rsidRPr="00C810D0">
        <w:rPr>
          <w:sz w:val="28"/>
          <w:szCs w:val="28"/>
          <w:vertAlign w:val="superscript"/>
        </w:rPr>
        <w:t>13</w:t>
      </w:r>
      <w:r w:rsidRPr="00886868">
        <w:rPr>
          <w:sz w:val="28"/>
          <w:szCs w:val="28"/>
        </w:rPr>
        <w:t>N), они позволяют производить широкий набор радионуклидов по (р,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)-реакциям. Выходы этих реакций обычно не слишком велики, максимумы сечения для ядер средней массы находятся в области 10-13 МэВ. Удерживая энергию пучка ниже порога (р,2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)-реакции, можно получать целевой радионуклид без побочных продуктов. Также на низкоэнергетических циклотронах можно проводить (р,</w:t>
      </w:r>
      <w:r w:rsidR="00C810D0">
        <w:rPr>
          <w:sz w:val="28"/>
          <w:szCs w:val="28"/>
        </w:rPr>
        <w:t>α</w:t>
      </w:r>
      <w:r w:rsidRPr="00886868">
        <w:rPr>
          <w:sz w:val="28"/>
          <w:szCs w:val="28"/>
        </w:rPr>
        <w:t>), (</w:t>
      </w:r>
      <w:proofErr w:type="spellStart"/>
      <w:r w:rsidRPr="00886868">
        <w:rPr>
          <w:sz w:val="28"/>
          <w:szCs w:val="28"/>
        </w:rPr>
        <w:t>d,n</w:t>
      </w:r>
      <w:proofErr w:type="spellEnd"/>
      <w:r w:rsidRPr="00886868">
        <w:rPr>
          <w:sz w:val="28"/>
          <w:szCs w:val="28"/>
        </w:rPr>
        <w:t xml:space="preserve">) и </w:t>
      </w:r>
      <w:r w:rsidR="00C810D0">
        <w:rPr>
          <w:sz w:val="28"/>
          <w:szCs w:val="28"/>
          <w:lang w:val="en-US"/>
        </w:rPr>
        <w:t>d</w:t>
      </w:r>
      <w:r w:rsidRPr="00886868">
        <w:rPr>
          <w:sz w:val="28"/>
          <w:szCs w:val="28"/>
        </w:rPr>
        <w:t>,2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)-реакции [</w:t>
      </w:r>
      <w:r w:rsidR="0006181A" w:rsidRPr="0006181A">
        <w:rPr>
          <w:sz w:val="28"/>
          <w:szCs w:val="28"/>
        </w:rPr>
        <w:t>5</w:t>
      </w:r>
      <w:r w:rsidRPr="00886868">
        <w:rPr>
          <w:sz w:val="28"/>
          <w:szCs w:val="28"/>
        </w:rPr>
        <w:t xml:space="preserve">], например </w:t>
      </w:r>
      <w:r w:rsidRPr="00C810D0">
        <w:rPr>
          <w:sz w:val="28"/>
          <w:szCs w:val="28"/>
          <w:vertAlign w:val="superscript"/>
        </w:rPr>
        <w:t>58</w:t>
      </w:r>
      <w:r w:rsidRPr="00886868">
        <w:rPr>
          <w:sz w:val="28"/>
          <w:szCs w:val="28"/>
        </w:rPr>
        <w:t>Ni(p,</w:t>
      </w:r>
      <w:r w:rsidR="00C810D0">
        <w:rPr>
          <w:sz w:val="28"/>
          <w:szCs w:val="28"/>
        </w:rPr>
        <w:t>α</w:t>
      </w:r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55</w:t>
      </w:r>
      <w:r w:rsidRPr="00886868">
        <w:rPr>
          <w:sz w:val="28"/>
          <w:szCs w:val="28"/>
        </w:rPr>
        <w:t xml:space="preserve">Co; </w:t>
      </w:r>
      <w:r w:rsidRPr="00C810D0">
        <w:rPr>
          <w:sz w:val="28"/>
          <w:szCs w:val="28"/>
          <w:vertAlign w:val="superscript"/>
        </w:rPr>
        <w:t>64</w:t>
      </w:r>
      <w:r w:rsidRPr="00886868">
        <w:rPr>
          <w:sz w:val="28"/>
          <w:szCs w:val="28"/>
        </w:rPr>
        <w:t>Zn(p,</w:t>
      </w:r>
      <w:r w:rsidR="00C810D0">
        <w:rPr>
          <w:sz w:val="28"/>
          <w:szCs w:val="28"/>
        </w:rPr>
        <w:t>α</w:t>
      </w:r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61</w:t>
      </w:r>
      <w:r w:rsidRPr="00886868">
        <w:rPr>
          <w:sz w:val="28"/>
          <w:szCs w:val="28"/>
        </w:rPr>
        <w:t xml:space="preserve">Cu; </w:t>
      </w:r>
      <w:r w:rsidRPr="00C810D0">
        <w:rPr>
          <w:sz w:val="28"/>
          <w:szCs w:val="28"/>
          <w:vertAlign w:val="superscript"/>
        </w:rPr>
        <w:t>124</w:t>
      </w:r>
      <w:r w:rsidRPr="00886868">
        <w:rPr>
          <w:sz w:val="28"/>
          <w:szCs w:val="28"/>
        </w:rPr>
        <w:t>Te(d,2n)</w:t>
      </w:r>
      <w:r w:rsidRPr="00C810D0">
        <w:rPr>
          <w:sz w:val="28"/>
          <w:szCs w:val="28"/>
          <w:vertAlign w:val="superscript"/>
        </w:rPr>
        <w:t>124</w:t>
      </w:r>
      <w:r w:rsidRPr="00886868">
        <w:rPr>
          <w:sz w:val="28"/>
          <w:szCs w:val="28"/>
        </w:rPr>
        <w:t>I.</w:t>
      </w:r>
    </w:p>
    <w:p w14:paraId="34C60865" w14:textId="3C2D4078" w:rsidR="00886868" w:rsidRPr="00886868" w:rsidRDefault="00886868" w:rsidP="00886868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>Циклотроны, предназначенные для ускорения протонов до энергии 20-30 МэВ с током пучка электронов порядка сотен мкА, в основном используют для получения ОФЭКТ-нуклидов, как правило, по (р,2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)-реакциям (</w:t>
      </w:r>
      <w:r w:rsidRPr="00C810D0">
        <w:rPr>
          <w:sz w:val="28"/>
          <w:szCs w:val="28"/>
          <w:vertAlign w:val="superscript"/>
        </w:rPr>
        <w:t>67</w:t>
      </w:r>
      <w:r w:rsidRPr="00886868">
        <w:rPr>
          <w:sz w:val="28"/>
          <w:szCs w:val="28"/>
        </w:rPr>
        <w:t xml:space="preserve">Ga, </w:t>
      </w:r>
      <w:r w:rsidRPr="00C810D0">
        <w:rPr>
          <w:sz w:val="28"/>
          <w:szCs w:val="28"/>
          <w:vertAlign w:val="superscript"/>
        </w:rPr>
        <w:t>68</w:t>
      </w:r>
      <w:r w:rsidRPr="00886868">
        <w:rPr>
          <w:sz w:val="28"/>
          <w:szCs w:val="28"/>
        </w:rPr>
        <w:t xml:space="preserve">Ge, </w:t>
      </w:r>
      <w:r w:rsidRPr="00C810D0">
        <w:rPr>
          <w:sz w:val="28"/>
          <w:szCs w:val="28"/>
          <w:vertAlign w:val="superscript"/>
        </w:rPr>
        <w:t>111</w:t>
      </w:r>
      <w:r w:rsidRPr="00886868">
        <w:rPr>
          <w:sz w:val="28"/>
          <w:szCs w:val="28"/>
        </w:rPr>
        <w:t xml:space="preserve">In, </w:t>
      </w:r>
      <w:r w:rsidRPr="00C810D0">
        <w:rPr>
          <w:sz w:val="28"/>
          <w:szCs w:val="28"/>
          <w:vertAlign w:val="superscript"/>
        </w:rPr>
        <w:t>123</w:t>
      </w:r>
      <w:r w:rsidRPr="00886868">
        <w:rPr>
          <w:sz w:val="28"/>
          <w:szCs w:val="28"/>
        </w:rPr>
        <w:t>I) либо по (р,3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)-реакциям (</w:t>
      </w:r>
      <w:r w:rsidRPr="00C810D0">
        <w:rPr>
          <w:sz w:val="28"/>
          <w:szCs w:val="28"/>
          <w:vertAlign w:val="superscript"/>
        </w:rPr>
        <w:t>201</w:t>
      </w:r>
      <w:r w:rsidRPr="00886868">
        <w:rPr>
          <w:sz w:val="28"/>
          <w:szCs w:val="28"/>
        </w:rPr>
        <w:t>T</w:t>
      </w:r>
      <w:r w:rsidR="00C810D0">
        <w:rPr>
          <w:sz w:val="28"/>
          <w:szCs w:val="28"/>
          <w:lang w:val="en-US"/>
        </w:rPr>
        <w:t>l</w:t>
      </w:r>
      <w:r w:rsidRPr="00886868">
        <w:rPr>
          <w:sz w:val="28"/>
          <w:szCs w:val="28"/>
        </w:rPr>
        <w:t xml:space="preserve"> </w:t>
      </w:r>
      <w:proofErr w:type="spellStart"/>
      <w:r w:rsidRPr="00886868">
        <w:rPr>
          <w:sz w:val="28"/>
          <w:szCs w:val="28"/>
        </w:rPr>
        <w:t>via</w:t>
      </w:r>
      <w:proofErr w:type="spellEnd"/>
      <w:r w:rsidRPr="00886868">
        <w:rPr>
          <w:sz w:val="28"/>
          <w:szCs w:val="28"/>
        </w:rPr>
        <w:t xml:space="preserve"> </w:t>
      </w:r>
      <w:r w:rsidRPr="00C810D0">
        <w:rPr>
          <w:sz w:val="28"/>
          <w:szCs w:val="28"/>
          <w:vertAlign w:val="superscript"/>
        </w:rPr>
        <w:t>201</w:t>
      </w:r>
      <w:r w:rsidRPr="00886868">
        <w:rPr>
          <w:sz w:val="28"/>
          <w:szCs w:val="28"/>
        </w:rPr>
        <w:t>Pb). Такие ускорители предназначены для производства радионуклидов в масштабах региона. С их</w:t>
      </w:r>
      <w:r>
        <w:rPr>
          <w:sz w:val="28"/>
          <w:szCs w:val="28"/>
        </w:rPr>
        <w:t xml:space="preserve"> </w:t>
      </w:r>
      <w:r w:rsidRPr="00886868">
        <w:rPr>
          <w:sz w:val="28"/>
          <w:szCs w:val="28"/>
        </w:rPr>
        <w:t xml:space="preserve">помощью можно производить целый ряд перспективных радионуклидов, например </w:t>
      </w:r>
      <w:r w:rsidRPr="00C810D0">
        <w:rPr>
          <w:sz w:val="28"/>
          <w:szCs w:val="28"/>
          <w:vertAlign w:val="superscript"/>
        </w:rPr>
        <w:t>55</w:t>
      </w:r>
      <w:r w:rsidRPr="00886868">
        <w:rPr>
          <w:sz w:val="28"/>
          <w:szCs w:val="28"/>
        </w:rPr>
        <w:t xml:space="preserve">Со, </w:t>
      </w:r>
      <w:r w:rsidRPr="00C810D0">
        <w:rPr>
          <w:sz w:val="28"/>
          <w:szCs w:val="28"/>
          <w:vertAlign w:val="superscript"/>
        </w:rPr>
        <w:t>7</w:t>
      </w:r>
      <w:r w:rsidR="00C810D0" w:rsidRPr="00C810D0">
        <w:rPr>
          <w:sz w:val="28"/>
          <w:szCs w:val="28"/>
          <w:vertAlign w:val="superscript"/>
        </w:rPr>
        <w:t>3</w:t>
      </w:r>
      <w:r w:rsidR="00C810D0">
        <w:rPr>
          <w:sz w:val="28"/>
          <w:szCs w:val="28"/>
          <w:lang w:val="en-US"/>
        </w:rPr>
        <w:t>S</w:t>
      </w:r>
      <w:r w:rsidRPr="00886868">
        <w:rPr>
          <w:sz w:val="28"/>
          <w:szCs w:val="28"/>
        </w:rPr>
        <w:t xml:space="preserve">е, </w:t>
      </w:r>
      <w:r w:rsidRPr="00C810D0">
        <w:rPr>
          <w:sz w:val="28"/>
          <w:szCs w:val="28"/>
          <w:vertAlign w:val="superscript"/>
        </w:rPr>
        <w:t>64</w:t>
      </w:r>
      <w:r w:rsidRPr="00886868">
        <w:rPr>
          <w:sz w:val="28"/>
          <w:szCs w:val="28"/>
        </w:rPr>
        <w:t>С</w:t>
      </w:r>
      <w:r w:rsidR="00C810D0">
        <w:rPr>
          <w:sz w:val="28"/>
          <w:szCs w:val="28"/>
          <w:lang w:val="en-US"/>
        </w:rPr>
        <w:t>u</w:t>
      </w:r>
      <w:r w:rsidRPr="00886868">
        <w:rPr>
          <w:sz w:val="28"/>
          <w:szCs w:val="28"/>
        </w:rPr>
        <w:t xml:space="preserve">: </w:t>
      </w:r>
      <w:r w:rsidRPr="00C810D0">
        <w:rPr>
          <w:sz w:val="28"/>
          <w:szCs w:val="28"/>
          <w:vertAlign w:val="superscript"/>
        </w:rPr>
        <w:t>56</w:t>
      </w:r>
      <w:r w:rsidR="00C810D0">
        <w:rPr>
          <w:sz w:val="28"/>
          <w:szCs w:val="28"/>
          <w:lang w:val="en-US"/>
        </w:rPr>
        <w:t>F</w:t>
      </w:r>
      <w:r w:rsidRPr="00886868">
        <w:rPr>
          <w:sz w:val="28"/>
          <w:szCs w:val="28"/>
        </w:rPr>
        <w:t>е(р,2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55</w:t>
      </w:r>
      <w:r w:rsidRPr="00886868">
        <w:rPr>
          <w:sz w:val="28"/>
          <w:szCs w:val="28"/>
        </w:rPr>
        <w:t xml:space="preserve">Со; </w:t>
      </w:r>
      <w:r w:rsidRPr="00C810D0">
        <w:rPr>
          <w:sz w:val="28"/>
          <w:szCs w:val="28"/>
          <w:vertAlign w:val="superscript"/>
        </w:rPr>
        <w:t>75</w:t>
      </w:r>
      <w:r w:rsidR="00C810D0">
        <w:rPr>
          <w:sz w:val="28"/>
          <w:szCs w:val="28"/>
          <w:lang w:val="en-US"/>
        </w:rPr>
        <w:t>As</w:t>
      </w:r>
      <w:r w:rsidRPr="00886868">
        <w:rPr>
          <w:sz w:val="28"/>
          <w:szCs w:val="28"/>
        </w:rPr>
        <w:t>(р,3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7</w:t>
      </w:r>
      <w:r w:rsidR="00C810D0" w:rsidRPr="00C810D0">
        <w:rPr>
          <w:sz w:val="28"/>
          <w:szCs w:val="28"/>
          <w:vertAlign w:val="superscript"/>
        </w:rPr>
        <w:t>3</w:t>
      </w:r>
      <w:r w:rsidR="00C810D0">
        <w:rPr>
          <w:sz w:val="28"/>
          <w:szCs w:val="28"/>
          <w:lang w:val="en-US"/>
        </w:rPr>
        <w:t>S</w:t>
      </w:r>
      <w:r w:rsidRPr="00886868">
        <w:rPr>
          <w:sz w:val="28"/>
          <w:szCs w:val="28"/>
        </w:rPr>
        <w:t xml:space="preserve">е; </w:t>
      </w:r>
      <w:r w:rsidRPr="00C810D0">
        <w:rPr>
          <w:sz w:val="28"/>
          <w:szCs w:val="28"/>
          <w:vertAlign w:val="superscript"/>
        </w:rPr>
        <w:t>66</w:t>
      </w:r>
      <w:r w:rsidRPr="00886868">
        <w:rPr>
          <w:sz w:val="28"/>
          <w:szCs w:val="28"/>
        </w:rPr>
        <w:t>Zn(p,</w:t>
      </w:r>
      <w:r w:rsidR="00C810D0">
        <w:rPr>
          <w:sz w:val="28"/>
          <w:szCs w:val="28"/>
        </w:rPr>
        <w:t>α</w:t>
      </w:r>
      <w:r w:rsidRPr="00886868">
        <w:rPr>
          <w:sz w:val="28"/>
          <w:szCs w:val="28"/>
        </w:rPr>
        <w:t>n)</w:t>
      </w:r>
      <w:r w:rsidRPr="00C810D0">
        <w:rPr>
          <w:sz w:val="28"/>
          <w:szCs w:val="28"/>
          <w:vertAlign w:val="superscript"/>
        </w:rPr>
        <w:t>64</w:t>
      </w:r>
      <w:r w:rsidRPr="00886868">
        <w:rPr>
          <w:sz w:val="28"/>
          <w:szCs w:val="28"/>
        </w:rPr>
        <w:t>Cu.</w:t>
      </w:r>
    </w:p>
    <w:p w14:paraId="35BF1699" w14:textId="03659F06" w:rsidR="00886868" w:rsidRPr="00886868" w:rsidRDefault="00886868" w:rsidP="00886868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>Радионуклиды, отстоящие далеко от линии стабильных ядер на N-Z диаграмме атомных ядер, не могут быть получены по реакциям (</w:t>
      </w:r>
      <w:proofErr w:type="spellStart"/>
      <w:r w:rsidRPr="00886868">
        <w:rPr>
          <w:sz w:val="28"/>
          <w:szCs w:val="28"/>
        </w:rPr>
        <w:t>р,п</w:t>
      </w:r>
      <w:proofErr w:type="spellEnd"/>
      <w:r w:rsidRPr="00886868">
        <w:rPr>
          <w:sz w:val="28"/>
          <w:szCs w:val="28"/>
        </w:rPr>
        <w:t>), (р,2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), (р,3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), в таких случаях может потребоваться облучение потоком протонов с энергией до 70 МэВ и выше. К таким установкам относятся запущенный во Франции циклотрон ARRONAX [</w:t>
      </w:r>
      <w:r w:rsidR="0006181A" w:rsidRPr="0006181A">
        <w:rPr>
          <w:sz w:val="28"/>
          <w:szCs w:val="28"/>
        </w:rPr>
        <w:t>6</w:t>
      </w:r>
      <w:r w:rsidRPr="00886868">
        <w:rPr>
          <w:sz w:val="28"/>
          <w:szCs w:val="28"/>
        </w:rPr>
        <w:t xml:space="preserve">] а также циклотрон Ц-80, находящийся в </w:t>
      </w:r>
      <w:r w:rsidRPr="00886868">
        <w:rPr>
          <w:sz w:val="28"/>
          <w:szCs w:val="28"/>
        </w:rPr>
        <w:lastRenderedPageBreak/>
        <w:t xml:space="preserve">Петербургском институте ядерной физики им. Б.П. Константинова. Рост интереса к ним связан в первую очередь с потребностью в генераторах </w:t>
      </w:r>
      <w:r w:rsidRPr="00C810D0">
        <w:rPr>
          <w:sz w:val="28"/>
          <w:szCs w:val="28"/>
          <w:vertAlign w:val="superscript"/>
        </w:rPr>
        <w:t>8</w:t>
      </w:r>
      <w:r w:rsidR="00C810D0" w:rsidRPr="00C810D0">
        <w:rPr>
          <w:sz w:val="28"/>
          <w:szCs w:val="28"/>
          <w:vertAlign w:val="superscript"/>
        </w:rPr>
        <w:t>2</w:t>
      </w:r>
      <w:r w:rsidR="00C810D0">
        <w:rPr>
          <w:sz w:val="28"/>
          <w:szCs w:val="28"/>
          <w:lang w:val="en-US"/>
        </w:rPr>
        <w:t>Sr</w:t>
      </w:r>
      <w:r w:rsidRPr="00886868">
        <w:rPr>
          <w:sz w:val="28"/>
          <w:szCs w:val="28"/>
        </w:rPr>
        <w:t>/</w:t>
      </w:r>
      <w:r w:rsidRPr="00C810D0">
        <w:rPr>
          <w:sz w:val="28"/>
          <w:szCs w:val="28"/>
          <w:vertAlign w:val="superscript"/>
        </w:rPr>
        <w:t>8</w:t>
      </w:r>
      <w:r w:rsidR="00C810D0" w:rsidRPr="00C810D0">
        <w:rPr>
          <w:sz w:val="28"/>
          <w:szCs w:val="28"/>
          <w:vertAlign w:val="superscript"/>
        </w:rPr>
        <w:t>2</w:t>
      </w:r>
      <w:proofErr w:type="spellStart"/>
      <w:r w:rsidR="00C810D0">
        <w:rPr>
          <w:sz w:val="28"/>
          <w:szCs w:val="28"/>
          <w:lang w:val="en-US"/>
        </w:rPr>
        <w:t>Rb</w:t>
      </w:r>
      <w:proofErr w:type="spellEnd"/>
      <w:r w:rsidRPr="00886868">
        <w:rPr>
          <w:sz w:val="28"/>
          <w:szCs w:val="28"/>
        </w:rPr>
        <w:t xml:space="preserve"> для ПЭТ, используемых в кардиологии.</w:t>
      </w:r>
    </w:p>
    <w:p w14:paraId="763A59EC" w14:textId="55D0DEA3" w:rsidR="00886868" w:rsidRPr="00886868" w:rsidRDefault="00886868" w:rsidP="00886868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 xml:space="preserve">Промежуточные энергии также необходимы для реализации (р,2р)-реакций, которые являются основными путями получения терапевтических радионуклидов </w:t>
      </w:r>
      <w:r w:rsidRPr="0006181A">
        <w:rPr>
          <w:sz w:val="28"/>
          <w:szCs w:val="28"/>
          <w:vertAlign w:val="superscript"/>
        </w:rPr>
        <w:t>67</w:t>
      </w:r>
      <w:r w:rsidRPr="00886868">
        <w:rPr>
          <w:sz w:val="28"/>
          <w:szCs w:val="28"/>
        </w:rPr>
        <w:t>С</w:t>
      </w:r>
      <w:r w:rsidR="00C810D0">
        <w:rPr>
          <w:sz w:val="28"/>
          <w:szCs w:val="28"/>
          <w:lang w:val="en-US"/>
        </w:rPr>
        <w:t>u</w:t>
      </w:r>
      <w:r w:rsidRPr="00886868">
        <w:rPr>
          <w:sz w:val="28"/>
          <w:szCs w:val="28"/>
        </w:rPr>
        <w:t xml:space="preserve"> и </w:t>
      </w:r>
      <w:r w:rsidRPr="0006181A">
        <w:rPr>
          <w:sz w:val="28"/>
          <w:szCs w:val="28"/>
          <w:vertAlign w:val="superscript"/>
        </w:rPr>
        <w:t>4</w:t>
      </w:r>
      <w:r w:rsidR="00C810D0" w:rsidRPr="0006181A">
        <w:rPr>
          <w:sz w:val="28"/>
          <w:szCs w:val="28"/>
          <w:vertAlign w:val="superscript"/>
        </w:rPr>
        <w:t>7</w:t>
      </w:r>
      <w:r w:rsidR="00C810D0">
        <w:rPr>
          <w:sz w:val="28"/>
          <w:szCs w:val="28"/>
          <w:lang w:val="en-US"/>
        </w:rPr>
        <w:t>Sc</w:t>
      </w:r>
      <w:r w:rsidRPr="00886868">
        <w:rPr>
          <w:sz w:val="28"/>
          <w:szCs w:val="28"/>
        </w:rPr>
        <w:t>. Однако чем выше энергия бомбардирующих частиц, тем больше радиоизотопных примесей в целевом продукте. Уменьшить количество примесей можно выбором оптимальной области энергий налетающих частиц; повышением степени обогащения облучаемого материала; оптимизацией времени облучения и охлаждения мишени.</w:t>
      </w:r>
    </w:p>
    <w:p w14:paraId="1AB4B9CE" w14:textId="5BF07E25" w:rsidR="0006181A" w:rsidRDefault="00886868" w:rsidP="00886868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 xml:space="preserve">Для осуществления </w:t>
      </w:r>
      <w:proofErr w:type="spellStart"/>
      <w:r w:rsidRPr="00886868">
        <w:rPr>
          <w:sz w:val="28"/>
          <w:szCs w:val="28"/>
        </w:rPr>
        <w:t>многочастичных</w:t>
      </w:r>
      <w:proofErr w:type="spellEnd"/>
      <w:r w:rsidRPr="00886868">
        <w:rPr>
          <w:sz w:val="28"/>
          <w:szCs w:val="28"/>
        </w:rPr>
        <w:t xml:space="preserve"> реакций, например для получения </w:t>
      </w:r>
      <w:r w:rsidRPr="00C810D0">
        <w:rPr>
          <w:sz w:val="28"/>
          <w:szCs w:val="28"/>
          <w:vertAlign w:val="superscript"/>
        </w:rPr>
        <w:t>225</w:t>
      </w:r>
      <w:r w:rsidRPr="00886868">
        <w:rPr>
          <w:sz w:val="28"/>
          <w:szCs w:val="28"/>
        </w:rPr>
        <w:t xml:space="preserve">Ас по реакции </w:t>
      </w:r>
      <w:r w:rsidRPr="00C810D0">
        <w:rPr>
          <w:sz w:val="28"/>
          <w:szCs w:val="28"/>
          <w:vertAlign w:val="superscript"/>
        </w:rPr>
        <w:t>232</w:t>
      </w:r>
      <w:r w:rsidR="00C810D0">
        <w:rPr>
          <w:sz w:val="28"/>
          <w:szCs w:val="28"/>
          <w:lang w:val="en-US"/>
        </w:rPr>
        <w:t>Th</w:t>
      </w:r>
      <w:r w:rsidRPr="00886868">
        <w:rPr>
          <w:sz w:val="28"/>
          <w:szCs w:val="28"/>
        </w:rPr>
        <w:t>(</w:t>
      </w:r>
      <w:proofErr w:type="spellStart"/>
      <w:r w:rsidRPr="00886868">
        <w:rPr>
          <w:sz w:val="28"/>
          <w:szCs w:val="28"/>
        </w:rPr>
        <w:t>р,х</w:t>
      </w:r>
      <w:proofErr w:type="spellEnd"/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225</w:t>
      </w:r>
      <w:r w:rsidRPr="00886868">
        <w:rPr>
          <w:sz w:val="28"/>
          <w:szCs w:val="28"/>
        </w:rPr>
        <w:t>Ас [</w:t>
      </w:r>
      <w:r w:rsidR="0006181A" w:rsidRPr="0006181A">
        <w:rPr>
          <w:sz w:val="28"/>
          <w:szCs w:val="28"/>
        </w:rPr>
        <w:t>7</w:t>
      </w:r>
      <w:r w:rsidRPr="00886868">
        <w:rPr>
          <w:sz w:val="28"/>
          <w:szCs w:val="28"/>
        </w:rPr>
        <w:t xml:space="preserve">, </w:t>
      </w:r>
      <w:r w:rsidR="0006181A" w:rsidRPr="0006181A">
        <w:rPr>
          <w:sz w:val="28"/>
          <w:szCs w:val="28"/>
        </w:rPr>
        <w:t>8</w:t>
      </w:r>
      <w:r w:rsidRPr="00886868">
        <w:rPr>
          <w:sz w:val="28"/>
          <w:szCs w:val="28"/>
        </w:rPr>
        <w:t xml:space="preserve">] или </w:t>
      </w:r>
      <w:r w:rsidRPr="00C810D0">
        <w:rPr>
          <w:sz w:val="28"/>
          <w:szCs w:val="28"/>
          <w:vertAlign w:val="superscript"/>
        </w:rPr>
        <w:t>117</w:t>
      </w:r>
      <w:proofErr w:type="spellStart"/>
      <w:r w:rsidR="00C810D0" w:rsidRPr="00C810D0">
        <w:rPr>
          <w:sz w:val="28"/>
          <w:szCs w:val="28"/>
          <w:vertAlign w:val="superscript"/>
          <w:lang w:val="en-US"/>
        </w:rPr>
        <w:t>m</w:t>
      </w:r>
      <w:r w:rsidR="00C810D0">
        <w:rPr>
          <w:sz w:val="28"/>
          <w:szCs w:val="28"/>
          <w:lang w:val="en-US"/>
        </w:rPr>
        <w:t>Sn</w:t>
      </w:r>
      <w:proofErr w:type="spellEnd"/>
      <w:r w:rsidRPr="00886868">
        <w:rPr>
          <w:sz w:val="28"/>
          <w:szCs w:val="28"/>
        </w:rPr>
        <w:t xml:space="preserve"> по реакции </w:t>
      </w:r>
      <w:proofErr w:type="spellStart"/>
      <w:r w:rsidR="00C810D0" w:rsidRPr="00C810D0">
        <w:rPr>
          <w:sz w:val="28"/>
          <w:szCs w:val="28"/>
          <w:vertAlign w:val="superscript"/>
          <w:lang w:val="en-US"/>
        </w:rPr>
        <w:t>nat</w:t>
      </w:r>
      <w:r w:rsidR="00C810D0">
        <w:rPr>
          <w:sz w:val="28"/>
          <w:szCs w:val="28"/>
          <w:lang w:val="en-US"/>
        </w:rPr>
        <w:t>Sb</w:t>
      </w:r>
      <w:proofErr w:type="spellEnd"/>
      <w:r w:rsidR="00C810D0" w:rsidRPr="00886868">
        <w:rPr>
          <w:sz w:val="28"/>
          <w:szCs w:val="28"/>
        </w:rPr>
        <w:t xml:space="preserve"> </w:t>
      </w:r>
      <w:r w:rsidRPr="00886868">
        <w:rPr>
          <w:sz w:val="28"/>
          <w:szCs w:val="28"/>
        </w:rPr>
        <w:t>(р,2рх</w:t>
      </w:r>
      <w:r w:rsidR="00C810D0">
        <w:rPr>
          <w:sz w:val="28"/>
          <w:szCs w:val="28"/>
          <w:lang w:val="en-US"/>
        </w:rPr>
        <w:t>n</w:t>
      </w:r>
      <w:r w:rsidRPr="00886868">
        <w:rPr>
          <w:sz w:val="28"/>
          <w:szCs w:val="28"/>
        </w:rPr>
        <w:t>)</w:t>
      </w:r>
      <w:r w:rsidRPr="00C810D0">
        <w:rPr>
          <w:sz w:val="28"/>
          <w:szCs w:val="28"/>
          <w:vertAlign w:val="superscript"/>
        </w:rPr>
        <w:t>117</w:t>
      </w:r>
      <w:proofErr w:type="spellStart"/>
      <w:r w:rsidR="00C810D0" w:rsidRPr="00C810D0">
        <w:rPr>
          <w:sz w:val="28"/>
          <w:szCs w:val="28"/>
          <w:vertAlign w:val="superscript"/>
          <w:lang w:val="en-US"/>
        </w:rPr>
        <w:t>n</w:t>
      </w:r>
      <w:r w:rsidR="00C810D0">
        <w:rPr>
          <w:sz w:val="28"/>
          <w:szCs w:val="28"/>
          <w:lang w:val="en-US"/>
        </w:rPr>
        <w:t>Sn</w:t>
      </w:r>
      <w:proofErr w:type="spellEnd"/>
      <w:r w:rsidRPr="00886868">
        <w:rPr>
          <w:sz w:val="28"/>
          <w:szCs w:val="28"/>
        </w:rPr>
        <w:t xml:space="preserve"> [</w:t>
      </w:r>
      <w:r w:rsidR="0006181A" w:rsidRPr="0006181A">
        <w:rPr>
          <w:sz w:val="28"/>
          <w:szCs w:val="28"/>
        </w:rPr>
        <w:t>9</w:t>
      </w:r>
      <w:r w:rsidRPr="00886868">
        <w:rPr>
          <w:sz w:val="28"/>
          <w:szCs w:val="28"/>
        </w:rPr>
        <w:t xml:space="preserve">, </w:t>
      </w:r>
      <w:r w:rsidR="0006181A" w:rsidRPr="0006181A">
        <w:rPr>
          <w:sz w:val="28"/>
          <w:szCs w:val="28"/>
        </w:rPr>
        <w:t>10</w:t>
      </w:r>
      <w:r w:rsidRPr="00886868">
        <w:rPr>
          <w:sz w:val="28"/>
          <w:szCs w:val="28"/>
        </w:rPr>
        <w:t xml:space="preserve">], используют заряженные частицы с энергией более 100 МэВ. </w:t>
      </w:r>
    </w:p>
    <w:p w14:paraId="74EA0084" w14:textId="67F7D6B3" w:rsidR="001A2AF1" w:rsidRDefault="00886868" w:rsidP="0006181A">
      <w:pPr>
        <w:spacing w:line="360" w:lineRule="auto"/>
        <w:ind w:firstLine="709"/>
        <w:jc w:val="both"/>
        <w:rPr>
          <w:sz w:val="28"/>
          <w:szCs w:val="28"/>
        </w:rPr>
      </w:pPr>
      <w:r w:rsidRPr="00886868">
        <w:rPr>
          <w:sz w:val="28"/>
          <w:szCs w:val="28"/>
        </w:rPr>
        <w:t>В настоящий</w:t>
      </w:r>
      <w:r w:rsidR="0006181A" w:rsidRPr="0006181A">
        <w:rPr>
          <w:sz w:val="28"/>
          <w:szCs w:val="28"/>
        </w:rPr>
        <w:t xml:space="preserve"> </w:t>
      </w:r>
      <w:r w:rsidRPr="00886868">
        <w:rPr>
          <w:sz w:val="28"/>
          <w:szCs w:val="28"/>
        </w:rPr>
        <w:t>момент в мире существует пять ускорителей протонов, пригодных для наработки этих радионуклидов, в том числе в Институте ядерных исследований РАН [</w:t>
      </w:r>
      <w:r w:rsidR="0006181A" w:rsidRPr="0006181A">
        <w:rPr>
          <w:sz w:val="28"/>
          <w:szCs w:val="28"/>
        </w:rPr>
        <w:t>11</w:t>
      </w:r>
      <w:r w:rsidRPr="00886868">
        <w:rPr>
          <w:sz w:val="28"/>
          <w:szCs w:val="28"/>
        </w:rPr>
        <w:t xml:space="preserve">]. В отдельных случаях для реализации подобных процессов используют реакции скалывания под действием протонов высокой энергии (~1 ГэВ). Так, в Европейской организации по ядерным исследованиям (CERN) получают </w:t>
      </w:r>
      <w:r w:rsidRPr="0006181A">
        <w:rPr>
          <w:sz w:val="28"/>
          <w:szCs w:val="28"/>
          <w:vertAlign w:val="superscript"/>
        </w:rPr>
        <w:t>149</w:t>
      </w:r>
      <w:r w:rsidRPr="00886868">
        <w:rPr>
          <w:sz w:val="28"/>
          <w:szCs w:val="28"/>
        </w:rPr>
        <w:t>Tb для исследовательских целей облучением танталовой мишени с онлайн масс-сепарацией продуктов [</w:t>
      </w:r>
      <w:r w:rsidR="0006181A" w:rsidRPr="0006181A">
        <w:rPr>
          <w:sz w:val="28"/>
          <w:szCs w:val="28"/>
        </w:rPr>
        <w:t>12</w:t>
      </w:r>
      <w:r w:rsidRPr="00886868">
        <w:rPr>
          <w:sz w:val="28"/>
          <w:szCs w:val="28"/>
        </w:rPr>
        <w:t xml:space="preserve">, </w:t>
      </w:r>
      <w:r w:rsidR="0006181A" w:rsidRPr="0006181A">
        <w:rPr>
          <w:sz w:val="28"/>
          <w:szCs w:val="28"/>
        </w:rPr>
        <w:t>13</w:t>
      </w:r>
      <w:r w:rsidRPr="00886868">
        <w:rPr>
          <w:sz w:val="28"/>
          <w:szCs w:val="28"/>
        </w:rPr>
        <w:t>].</w:t>
      </w:r>
    </w:p>
    <w:p w14:paraId="29F4908F" w14:textId="77777777" w:rsidR="001A2AF1" w:rsidRDefault="001A2AF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9ACFC9" w14:textId="7DE977A5" w:rsidR="001A2AF1" w:rsidRPr="001A2AF1" w:rsidRDefault="001A2AF1" w:rsidP="001A2A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2AF1">
        <w:rPr>
          <w:b/>
          <w:sz w:val="28"/>
          <w:szCs w:val="28"/>
        </w:rPr>
        <w:lastRenderedPageBreak/>
        <w:t>Получение радионуклидов в реакторах</w:t>
      </w:r>
    </w:p>
    <w:p w14:paraId="2E91DE1F" w14:textId="450D0975" w:rsidR="001A2AF1" w:rsidRPr="001A2AF1" w:rsidRDefault="001A2AF1" w:rsidP="001A2AF1">
      <w:pPr>
        <w:spacing w:line="360" w:lineRule="auto"/>
        <w:ind w:firstLine="709"/>
        <w:jc w:val="both"/>
        <w:rPr>
          <w:sz w:val="28"/>
          <w:szCs w:val="28"/>
        </w:rPr>
      </w:pPr>
      <w:r w:rsidRPr="001A2AF1">
        <w:rPr>
          <w:sz w:val="28"/>
          <w:szCs w:val="28"/>
        </w:rPr>
        <w:t>Долгое время (</w:t>
      </w:r>
      <w:r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,</w:t>
      </w:r>
      <w:r>
        <w:rPr>
          <w:sz w:val="28"/>
          <w:szCs w:val="28"/>
        </w:rPr>
        <w:t>γ</w:t>
      </w:r>
      <w:r w:rsidRPr="001A2AF1">
        <w:rPr>
          <w:sz w:val="28"/>
          <w:szCs w:val="28"/>
        </w:rPr>
        <w:t xml:space="preserve">)-реакции были основным путем получения радионуклидов. Однако удельная активность продуктов таких реакций, как правило, недостаточна для производства современных высокотехнологичных пептидных или иммунных радиофармпрепаратов. Поэтому основной областью применения радионуклидов, получаемых в таких реакциях, является брахитерапия. Многие из традиционных реакторных радионуклидов, например </w:t>
      </w:r>
      <w:r w:rsidRPr="001A2AF1">
        <w:rPr>
          <w:sz w:val="28"/>
          <w:szCs w:val="28"/>
          <w:vertAlign w:val="superscript"/>
        </w:rPr>
        <w:t>103</w:t>
      </w:r>
      <w:r w:rsidRPr="001A2AF1">
        <w:rPr>
          <w:sz w:val="28"/>
          <w:szCs w:val="28"/>
        </w:rPr>
        <w:t xml:space="preserve">Pd, </w:t>
      </w:r>
      <w:r w:rsidRPr="001A2AF1">
        <w:rPr>
          <w:sz w:val="28"/>
          <w:szCs w:val="28"/>
          <w:vertAlign w:val="superscript"/>
        </w:rPr>
        <w:t>153</w:t>
      </w:r>
      <w:r w:rsidRPr="001A2AF1">
        <w:rPr>
          <w:sz w:val="28"/>
          <w:szCs w:val="28"/>
        </w:rPr>
        <w:t xml:space="preserve">Sm, </w:t>
      </w:r>
      <w:r w:rsidRPr="001A2AF1">
        <w:rPr>
          <w:sz w:val="28"/>
          <w:szCs w:val="28"/>
          <w:vertAlign w:val="superscript"/>
        </w:rPr>
        <w:t>186</w:t>
      </w:r>
      <w:r w:rsidRPr="001A2AF1">
        <w:rPr>
          <w:sz w:val="28"/>
          <w:szCs w:val="28"/>
        </w:rPr>
        <w:t>Re, стремятся получать на ускорителях [13]. Для получения радионуклидов без носителя можно использовать процессы, которые приводят к изменению количества протонов в атомном ядре.</w:t>
      </w:r>
    </w:p>
    <w:p w14:paraId="1ACDE5DC" w14:textId="2030AF5D" w:rsidR="00C61F09" w:rsidRDefault="001A2AF1" w:rsidP="001A2AF1">
      <w:pPr>
        <w:spacing w:line="360" w:lineRule="auto"/>
        <w:ind w:firstLine="709"/>
        <w:jc w:val="both"/>
        <w:rPr>
          <w:sz w:val="28"/>
          <w:szCs w:val="28"/>
        </w:rPr>
      </w:pPr>
      <w:r w:rsidRPr="001A2AF1">
        <w:rPr>
          <w:sz w:val="28"/>
          <w:szCs w:val="28"/>
        </w:rPr>
        <w:t xml:space="preserve">Важнейший из реакторных нуклидов - </w:t>
      </w:r>
      <w:r w:rsidRPr="001A2AF1">
        <w:rPr>
          <w:sz w:val="28"/>
          <w:szCs w:val="28"/>
          <w:vertAlign w:val="superscript"/>
        </w:rPr>
        <w:t>99m</w:t>
      </w:r>
      <w:r w:rsidRPr="001A2AF1">
        <w:rPr>
          <w:sz w:val="28"/>
          <w:szCs w:val="28"/>
        </w:rPr>
        <w:t>Tc, на его долю приходится 85% диагностических исследований в ядерной медицине. Классический путь производства его предшественника (</w:t>
      </w:r>
      <w:r w:rsidRPr="001A2AF1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Mo) - облучение потоком нейтронов </w:t>
      </w:r>
      <w:r w:rsidRPr="001A2AF1">
        <w:rPr>
          <w:sz w:val="28"/>
          <w:szCs w:val="28"/>
          <w:vertAlign w:val="superscript"/>
        </w:rPr>
        <w:t>235</w:t>
      </w:r>
      <w:r w:rsidRPr="001A2AF1">
        <w:rPr>
          <w:sz w:val="28"/>
          <w:szCs w:val="28"/>
        </w:rPr>
        <w:t>U в реакторе.</w:t>
      </w:r>
    </w:p>
    <w:p w14:paraId="3C55C985" w14:textId="73DC1E29" w:rsidR="001A2AF1" w:rsidRPr="001A2AF1" w:rsidRDefault="001A2AF1" w:rsidP="001A2AF1">
      <w:pPr>
        <w:spacing w:line="360" w:lineRule="auto"/>
        <w:ind w:firstLine="709"/>
        <w:jc w:val="both"/>
        <w:rPr>
          <w:sz w:val="28"/>
          <w:szCs w:val="28"/>
        </w:rPr>
      </w:pPr>
      <w:r w:rsidRPr="001A2AF1">
        <w:rPr>
          <w:sz w:val="28"/>
          <w:szCs w:val="28"/>
        </w:rPr>
        <w:t xml:space="preserve">Этот способ позволяет получить 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>Мо с высокой удельной активностью, необходимой для производства хроматографических генераторов 99</w:t>
      </w:r>
      <w:r>
        <w:rPr>
          <w:sz w:val="28"/>
          <w:szCs w:val="28"/>
          <w:lang w:val="en-US"/>
        </w:rPr>
        <w:t>m</w:t>
      </w:r>
      <w:r w:rsidRPr="001A2AF1">
        <w:rPr>
          <w:sz w:val="28"/>
          <w:szCs w:val="28"/>
        </w:rPr>
        <w:t xml:space="preserve">Тс высокой производительностью. Однако периодические сбои в поставках сырья и ограничения на работу с высокообогащенным ураном заставляют искать альтернативные способы получения 99Мо. Такими способами могут быть реакции </w:t>
      </w:r>
      <w:r w:rsidRPr="0010607B">
        <w:rPr>
          <w:sz w:val="28"/>
          <w:szCs w:val="28"/>
          <w:vertAlign w:val="superscript"/>
        </w:rPr>
        <w:t>98</w:t>
      </w:r>
      <w:r w:rsidRPr="001A2AF1">
        <w:rPr>
          <w:sz w:val="28"/>
          <w:szCs w:val="28"/>
        </w:rPr>
        <w:t>Мо(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,</w:t>
      </w:r>
      <w:r w:rsidR="0010607B">
        <w:rPr>
          <w:sz w:val="28"/>
          <w:szCs w:val="28"/>
        </w:rPr>
        <w:t>γ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Мо, </w:t>
      </w:r>
      <w:r w:rsidRPr="0010607B">
        <w:rPr>
          <w:sz w:val="28"/>
          <w:szCs w:val="28"/>
          <w:vertAlign w:val="superscript"/>
        </w:rPr>
        <w:t>100</w:t>
      </w:r>
      <w:r w:rsidRPr="001A2AF1">
        <w:rPr>
          <w:sz w:val="28"/>
          <w:szCs w:val="28"/>
        </w:rPr>
        <w:t>Мо(</w:t>
      </w:r>
      <w:r w:rsidR="0010607B">
        <w:rPr>
          <w:sz w:val="28"/>
          <w:szCs w:val="28"/>
        </w:rPr>
        <w:t>γ</w:t>
      </w:r>
      <w:r w:rsidRPr="001A2AF1">
        <w:rPr>
          <w:sz w:val="28"/>
          <w:szCs w:val="28"/>
        </w:rPr>
        <w:t>,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Мо, </w:t>
      </w:r>
      <w:r w:rsidRPr="0010607B">
        <w:rPr>
          <w:sz w:val="28"/>
          <w:szCs w:val="28"/>
          <w:vertAlign w:val="superscript"/>
        </w:rPr>
        <w:t>100</w:t>
      </w:r>
      <w:r w:rsidRPr="001A2AF1">
        <w:rPr>
          <w:sz w:val="28"/>
          <w:szCs w:val="28"/>
        </w:rPr>
        <w:t>Мо(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,2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Мо, </w:t>
      </w:r>
      <w:r w:rsidRPr="0010607B">
        <w:rPr>
          <w:sz w:val="28"/>
          <w:szCs w:val="28"/>
          <w:vertAlign w:val="superscript"/>
        </w:rPr>
        <w:t>100</w:t>
      </w:r>
      <w:r w:rsidRPr="001A2AF1">
        <w:rPr>
          <w:sz w:val="28"/>
          <w:szCs w:val="28"/>
        </w:rPr>
        <w:t>Мо(</w:t>
      </w:r>
      <w:proofErr w:type="spellStart"/>
      <w:r w:rsidRPr="001A2AF1">
        <w:rPr>
          <w:sz w:val="28"/>
          <w:szCs w:val="28"/>
        </w:rPr>
        <w:t>р,р</w:t>
      </w:r>
      <w:proofErr w:type="spellEnd"/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>Мо, однако все они не обеспечивают удельной активности, необходимой для стандартных типов генераторов.</w:t>
      </w:r>
    </w:p>
    <w:p w14:paraId="2DDB9F19" w14:textId="5CA8DE08" w:rsidR="001F5C88" w:rsidRDefault="001A2AF1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1A2AF1">
        <w:rPr>
          <w:sz w:val="28"/>
          <w:szCs w:val="28"/>
        </w:rPr>
        <w:t xml:space="preserve">Реакция </w:t>
      </w:r>
      <w:r w:rsidRPr="0010607B">
        <w:rPr>
          <w:sz w:val="28"/>
          <w:szCs w:val="28"/>
          <w:vertAlign w:val="superscript"/>
        </w:rPr>
        <w:t>9</w:t>
      </w:r>
      <w:r w:rsidR="0010607B" w:rsidRPr="0010607B">
        <w:rPr>
          <w:sz w:val="28"/>
          <w:szCs w:val="28"/>
          <w:vertAlign w:val="superscript"/>
        </w:rPr>
        <w:t>6</w:t>
      </w:r>
      <w:proofErr w:type="spellStart"/>
      <w:r w:rsidR="0010607B">
        <w:rPr>
          <w:sz w:val="28"/>
          <w:szCs w:val="28"/>
          <w:lang w:val="en-US"/>
        </w:rPr>
        <w:t>Zr</w:t>
      </w:r>
      <w:proofErr w:type="spellEnd"/>
      <w:r w:rsidRPr="001A2AF1">
        <w:rPr>
          <w:sz w:val="28"/>
          <w:szCs w:val="28"/>
        </w:rPr>
        <w:t>(</w:t>
      </w:r>
      <w:r w:rsidR="0010607B">
        <w:rPr>
          <w:sz w:val="28"/>
          <w:szCs w:val="28"/>
        </w:rPr>
        <w:t>α</w:t>
      </w:r>
      <w:r w:rsidRPr="001A2AF1">
        <w:rPr>
          <w:sz w:val="28"/>
          <w:szCs w:val="28"/>
        </w:rPr>
        <w:t>,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Мо приводит к образованию </w:t>
      </w:r>
      <w:proofErr w:type="spellStart"/>
      <w:r w:rsidRPr="001A2AF1">
        <w:rPr>
          <w:sz w:val="28"/>
          <w:szCs w:val="28"/>
        </w:rPr>
        <w:t>изотопно</w:t>
      </w:r>
      <w:proofErr w:type="spellEnd"/>
      <w:r w:rsidRPr="001A2AF1">
        <w:rPr>
          <w:sz w:val="28"/>
          <w:szCs w:val="28"/>
        </w:rPr>
        <w:t xml:space="preserve"> чистого 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 xml:space="preserve">Мо, однако сечение ее относительно невелико [14], а пучки </w:t>
      </w:r>
      <w:r w:rsidR="0010607B">
        <w:rPr>
          <w:sz w:val="28"/>
          <w:szCs w:val="28"/>
        </w:rPr>
        <w:t>α</w:t>
      </w:r>
      <w:r w:rsidRPr="001A2AF1">
        <w:rPr>
          <w:sz w:val="28"/>
          <w:szCs w:val="28"/>
        </w:rPr>
        <w:t>-частиц с необходимыми характеристиками сравнительно труднодоступны. Возможны также прямые методы получения 99</w:t>
      </w:r>
      <w:r w:rsidR="0010607B">
        <w:rPr>
          <w:sz w:val="28"/>
          <w:szCs w:val="28"/>
          <w:lang w:val="en-US"/>
        </w:rPr>
        <w:t>m</w:t>
      </w:r>
      <w:r w:rsidRPr="001A2AF1">
        <w:rPr>
          <w:sz w:val="28"/>
          <w:szCs w:val="28"/>
        </w:rPr>
        <w:t xml:space="preserve">Тс по реакциям </w:t>
      </w:r>
      <w:r w:rsidRPr="0010607B">
        <w:rPr>
          <w:sz w:val="28"/>
          <w:szCs w:val="28"/>
          <w:vertAlign w:val="superscript"/>
        </w:rPr>
        <w:t>100</w:t>
      </w:r>
      <w:r w:rsidRPr="001A2AF1">
        <w:rPr>
          <w:sz w:val="28"/>
          <w:szCs w:val="28"/>
        </w:rPr>
        <w:t>Мо(р,2</w:t>
      </w:r>
      <w:r w:rsidR="0010607B">
        <w:rPr>
          <w:sz w:val="28"/>
          <w:szCs w:val="28"/>
          <w:lang w:val="en-US"/>
        </w:rPr>
        <w:t>n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="0010607B" w:rsidRPr="0010607B">
        <w:rPr>
          <w:sz w:val="28"/>
          <w:szCs w:val="28"/>
          <w:vertAlign w:val="superscript"/>
          <w:lang w:val="en-US"/>
        </w:rPr>
        <w:t>m</w:t>
      </w:r>
      <w:r w:rsidRPr="001A2AF1">
        <w:rPr>
          <w:sz w:val="28"/>
          <w:szCs w:val="28"/>
        </w:rPr>
        <w:t xml:space="preserve">Тс и </w:t>
      </w:r>
      <w:r w:rsidRPr="0010607B">
        <w:rPr>
          <w:sz w:val="28"/>
          <w:szCs w:val="28"/>
          <w:vertAlign w:val="superscript"/>
        </w:rPr>
        <w:t>100</w:t>
      </w:r>
      <w:r w:rsidRPr="001A2AF1">
        <w:rPr>
          <w:sz w:val="28"/>
          <w:szCs w:val="28"/>
        </w:rPr>
        <w:t>Мо(</w:t>
      </w:r>
      <w:proofErr w:type="spellStart"/>
      <w:r w:rsidRPr="001A2AF1">
        <w:rPr>
          <w:sz w:val="28"/>
          <w:szCs w:val="28"/>
        </w:rPr>
        <w:t>р,р</w:t>
      </w:r>
      <w:proofErr w:type="spellEnd"/>
      <w:r w:rsidR="0010607B">
        <w:rPr>
          <w:sz w:val="28"/>
          <w:szCs w:val="28"/>
          <w:lang w:val="en-US"/>
        </w:rPr>
        <w:t>m</w:t>
      </w:r>
      <w:r w:rsidRPr="001A2AF1">
        <w:rPr>
          <w:sz w:val="28"/>
          <w:szCs w:val="28"/>
        </w:rPr>
        <w:t>)</w:t>
      </w:r>
      <w:r w:rsidRPr="0010607B">
        <w:rPr>
          <w:sz w:val="28"/>
          <w:szCs w:val="28"/>
          <w:vertAlign w:val="superscript"/>
        </w:rPr>
        <w:t>99</w:t>
      </w:r>
      <w:r w:rsidRPr="001A2AF1">
        <w:rPr>
          <w:sz w:val="28"/>
          <w:szCs w:val="28"/>
        </w:rPr>
        <w:t>Мо</w:t>
      </w:r>
      <w:r w:rsidR="0010607B" w:rsidRPr="0010607B">
        <w:rPr>
          <w:sz w:val="28"/>
          <w:szCs w:val="28"/>
        </w:rPr>
        <w:t xml:space="preserve"> -&gt; </w:t>
      </w:r>
      <w:r w:rsidRPr="0010607B">
        <w:rPr>
          <w:sz w:val="28"/>
          <w:szCs w:val="28"/>
          <w:vertAlign w:val="superscript"/>
        </w:rPr>
        <w:t>99</w:t>
      </w:r>
      <w:r w:rsidR="0010607B" w:rsidRPr="0010607B">
        <w:rPr>
          <w:sz w:val="28"/>
          <w:szCs w:val="28"/>
          <w:vertAlign w:val="superscript"/>
          <w:lang w:val="en-US"/>
        </w:rPr>
        <w:t>m</w:t>
      </w:r>
      <w:r w:rsidRPr="001A2AF1">
        <w:rPr>
          <w:sz w:val="28"/>
          <w:szCs w:val="28"/>
        </w:rPr>
        <w:t xml:space="preserve">Тс. Недостатком метода является наличие примеси долгоживущего </w:t>
      </w:r>
      <w:r w:rsidRPr="0010607B">
        <w:rPr>
          <w:sz w:val="28"/>
          <w:szCs w:val="28"/>
          <w:vertAlign w:val="superscript"/>
        </w:rPr>
        <w:t>99</w:t>
      </w:r>
      <w:r w:rsidR="0010607B" w:rsidRPr="0010607B">
        <w:rPr>
          <w:sz w:val="28"/>
          <w:szCs w:val="28"/>
          <w:vertAlign w:val="superscript"/>
          <w:lang w:val="en-US"/>
        </w:rPr>
        <w:t>g</w:t>
      </w:r>
      <w:r w:rsidRPr="001A2AF1">
        <w:rPr>
          <w:sz w:val="28"/>
          <w:szCs w:val="28"/>
        </w:rPr>
        <w:t xml:space="preserve">Тс в продуктах реакции. Анализ методов производства </w:t>
      </w:r>
      <w:r w:rsidRPr="0010607B">
        <w:rPr>
          <w:sz w:val="28"/>
          <w:szCs w:val="28"/>
          <w:vertAlign w:val="superscript"/>
        </w:rPr>
        <w:lastRenderedPageBreak/>
        <w:t>99</w:t>
      </w:r>
      <w:r w:rsidRPr="001A2AF1">
        <w:rPr>
          <w:sz w:val="28"/>
          <w:szCs w:val="28"/>
        </w:rPr>
        <w:t>Мо/</w:t>
      </w:r>
      <w:r w:rsidRPr="0010607B">
        <w:rPr>
          <w:sz w:val="28"/>
          <w:szCs w:val="28"/>
          <w:vertAlign w:val="superscript"/>
        </w:rPr>
        <w:t>99</w:t>
      </w:r>
      <w:r w:rsidR="0010607B" w:rsidRPr="0010607B">
        <w:rPr>
          <w:sz w:val="28"/>
          <w:szCs w:val="28"/>
          <w:vertAlign w:val="superscript"/>
          <w:lang w:val="en-US"/>
        </w:rPr>
        <w:t>m</w:t>
      </w:r>
      <w:r w:rsidRPr="001A2AF1">
        <w:rPr>
          <w:sz w:val="28"/>
          <w:szCs w:val="28"/>
        </w:rPr>
        <w:t>Тс приводит к выводу, что альтернативы реакторному производству в ближайшей перспективе отсутствуют</w:t>
      </w:r>
      <w:r>
        <w:rPr>
          <w:sz w:val="28"/>
          <w:szCs w:val="28"/>
        </w:rPr>
        <w:t>.</w:t>
      </w:r>
    </w:p>
    <w:p w14:paraId="03A7E229" w14:textId="77777777" w:rsidR="001A2AF1" w:rsidRPr="00C61F09" w:rsidRDefault="001A2AF1" w:rsidP="001A2AF1">
      <w:pPr>
        <w:spacing w:line="360" w:lineRule="auto"/>
        <w:ind w:firstLine="709"/>
        <w:jc w:val="both"/>
        <w:rPr>
          <w:sz w:val="28"/>
          <w:szCs w:val="28"/>
        </w:rPr>
      </w:pPr>
    </w:p>
    <w:p w14:paraId="48A4721D" w14:textId="12FC9DA1" w:rsidR="00C61F09" w:rsidRPr="00C61F09" w:rsidRDefault="00C61F09" w:rsidP="00C61F09">
      <w:pPr>
        <w:spacing w:line="360" w:lineRule="auto"/>
        <w:ind w:firstLine="709"/>
        <w:jc w:val="both"/>
        <w:rPr>
          <w:sz w:val="28"/>
          <w:szCs w:val="28"/>
        </w:rPr>
      </w:pPr>
    </w:p>
    <w:p w14:paraId="610BF90B" w14:textId="0A6EAD51" w:rsidR="00914E78" w:rsidRDefault="00914E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60408D" w14:textId="691DD695" w:rsidR="00E62FF4" w:rsidRPr="00A44E50" w:rsidRDefault="00DF5EFF" w:rsidP="00E62FF4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136284531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Контроль качества радиофармацевтических препаратов</w:t>
      </w:r>
      <w:r w:rsidR="003454B8">
        <w:rPr>
          <w:rFonts w:ascii="Times New Roman" w:hAnsi="Times New Roman" w:cs="Times New Roman"/>
          <w:b/>
          <w:bCs/>
          <w:color w:val="000000" w:themeColor="text1"/>
          <w:lang w:val="en-US"/>
        </w:rPr>
        <w:t>[15]</w:t>
      </w:r>
      <w:bookmarkEnd w:id="5"/>
    </w:p>
    <w:p w14:paraId="17FE5B42" w14:textId="0F4466E2" w:rsidR="00EA56E3" w:rsidRPr="00EA56E3" w:rsidRDefault="00EA56E3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</w:rPr>
        <w:t xml:space="preserve">Действующим веществом в составе любого РФЛП является соединение, содержащее радионуклид и присутствующее в микроконцентрации. Поэтому необходимо доказательство подлинности по радионуклиду и определение его активности. Необходимо также установить наличие или отсутствие </w:t>
      </w:r>
      <w:proofErr w:type="spellStart"/>
      <w:r w:rsidRPr="00EA56E3">
        <w:rPr>
          <w:sz w:val="28"/>
          <w:szCs w:val="28"/>
        </w:rPr>
        <w:t>радионуклидных</w:t>
      </w:r>
      <w:proofErr w:type="spellEnd"/>
      <w:r w:rsidRPr="00EA56E3">
        <w:rPr>
          <w:sz w:val="28"/>
          <w:szCs w:val="28"/>
        </w:rPr>
        <w:t xml:space="preserve"> примесей, которые могут стать причиной некачественной визуализации или необоснованных дополнительных лучевых нагрузок. Это решается с помощью ядерной спектрометрии и специальных детекторов радиоактивности — </w:t>
      </w:r>
      <w:proofErr w:type="spellStart"/>
      <w:r w:rsidRPr="00EA56E3">
        <w:rPr>
          <w:sz w:val="28"/>
          <w:szCs w:val="28"/>
        </w:rPr>
        <w:t>дозкалибраторов</w:t>
      </w:r>
      <w:proofErr w:type="spellEnd"/>
      <w:r w:rsidRPr="00EA56E3">
        <w:rPr>
          <w:sz w:val="28"/>
          <w:szCs w:val="28"/>
        </w:rPr>
        <w:t>. Причем, если речь идет о гамма-излучателях, измерения могут быть проведены непосредственно в первичной упаковке РФЛП. Для таких определений весьма полезной представляется ОФС, рекомендованная к включению в Фармакопею ЕАЭС, являющаяся отредактированным переводом аналогичной статьи в Европейской фармакопее 8 издания. Однако обе статьи предполагают использование стандартных образцов для всех измерений, что в настоящее время в России является проблемой (не выпускаются серийно более 20 лет).</w:t>
      </w:r>
    </w:p>
    <w:p w14:paraId="561F4E15" w14:textId="4E2BA532" w:rsidR="00EA56E3" w:rsidRPr="00EA56E3" w:rsidRDefault="00EA56E3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</w:rPr>
        <w:t>Безусловно, необходимо доказательство подлинности и, по возможности, количественное определение химического предшественника, в структуру которого нужно ввести радионуклид. Следует отметить, что, как правило, содержание этого вещества в РФЛП значительно ниже концентраций, при которых проявляется его фармакологическое действие. Здесь могут быть использованы обычные фармакопейные методы, однако с учетом необходимости использования ультрамалых объемов проб для анализа и минимального времени.</w:t>
      </w:r>
    </w:p>
    <w:p w14:paraId="55E6C8F8" w14:textId="0CC53B34" w:rsidR="00EA56E3" w:rsidRPr="00EA56E3" w:rsidRDefault="00EA56E3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</w:rPr>
        <w:t xml:space="preserve">Основное, что определяет путь РФЛП в организме, а следовательно, его эффективность и безопасность (в свете исключения необоснованного облучения), это процентное содержание радионуклида в необходимой </w:t>
      </w:r>
      <w:r w:rsidRPr="00EA56E3">
        <w:rPr>
          <w:sz w:val="28"/>
          <w:szCs w:val="28"/>
        </w:rPr>
        <w:lastRenderedPageBreak/>
        <w:t xml:space="preserve">химической форме, то есть радиохимическая чистота (РХЧ). Для определения этого показателя допускается использование любого метода аналитического разделения — тонкослойной (ТСХ), бумажной, жидкостной хроматографии, в том числе высокоэффективной (ВЭЖХ), электрофореза и др. В последние годы наиболее часто используются ТСХ или ВЭЖХ. После разделения положение зон радиоактивности определяют с помощью соответствующих </w:t>
      </w:r>
      <w:proofErr w:type="spellStart"/>
      <w:r w:rsidRPr="00EA56E3">
        <w:rPr>
          <w:sz w:val="28"/>
          <w:szCs w:val="28"/>
        </w:rPr>
        <w:t>коллимированных</w:t>
      </w:r>
      <w:proofErr w:type="spellEnd"/>
      <w:r w:rsidRPr="00EA56E3">
        <w:rPr>
          <w:sz w:val="28"/>
          <w:szCs w:val="28"/>
        </w:rPr>
        <w:t xml:space="preserve"> счетчиков (соотношения измеренной активности определяют соотношения</w:t>
      </w:r>
      <w:r w:rsidR="003454B8">
        <w:rPr>
          <w:sz w:val="28"/>
          <w:szCs w:val="28"/>
        </w:rPr>
        <w:t xml:space="preserve"> </w:t>
      </w:r>
      <w:r w:rsidRPr="00EA56E3">
        <w:rPr>
          <w:sz w:val="28"/>
          <w:szCs w:val="28"/>
        </w:rPr>
        <w:t>концентраций радиоактивных химических форм). В некоторых случаях положение пятен и участков можно химически идентифицировать путем сравнения с соответствующими растворами такого же химического вещества (нерадиоактивного), используя соответствующий метод детектирования. Активность может быть измерена путем интегрирования с использованием сканеров или цифровых счетчиков.</w:t>
      </w:r>
    </w:p>
    <w:p w14:paraId="431BECFB" w14:textId="77777777" w:rsidR="003454B8" w:rsidRDefault="00EA56E3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</w:rPr>
        <w:t xml:space="preserve">Поиск адекватной системы, например в ТСХ это «неподвижная фаза/растворитель», представляет достаточно сложную задачу. Далеко не всегда удается разделить все радиохимические компоненты РФЛП. И тогда проводится определение известных радиохимических примесей (РХП) путем </w:t>
      </w:r>
      <w:proofErr w:type="spellStart"/>
      <w:r w:rsidRPr="00EA56E3">
        <w:rPr>
          <w:sz w:val="28"/>
          <w:szCs w:val="28"/>
        </w:rPr>
        <w:t>хроматографирования</w:t>
      </w:r>
      <w:proofErr w:type="spellEnd"/>
      <w:r w:rsidRPr="00EA56E3">
        <w:rPr>
          <w:sz w:val="28"/>
          <w:szCs w:val="28"/>
        </w:rPr>
        <w:t xml:space="preserve"> образцов РФЛП в разных системах. Например, для некоторых препаратов </w:t>
      </w:r>
      <w:r w:rsidRPr="003454B8">
        <w:rPr>
          <w:sz w:val="28"/>
          <w:szCs w:val="28"/>
          <w:vertAlign w:val="superscript"/>
        </w:rPr>
        <w:t>99</w:t>
      </w:r>
      <w:r w:rsidR="003454B8" w:rsidRPr="003454B8">
        <w:rPr>
          <w:sz w:val="28"/>
          <w:szCs w:val="28"/>
          <w:vertAlign w:val="superscript"/>
          <w:lang w:val="en-US"/>
        </w:rPr>
        <w:t>m</w:t>
      </w:r>
      <w:r w:rsidRPr="00EA56E3">
        <w:rPr>
          <w:sz w:val="28"/>
          <w:szCs w:val="28"/>
        </w:rPr>
        <w:t xml:space="preserve">Тс отдельно находят содержание свободных </w:t>
      </w:r>
      <w:r w:rsidRPr="003454B8">
        <w:rPr>
          <w:sz w:val="28"/>
          <w:szCs w:val="28"/>
          <w:vertAlign w:val="superscript"/>
        </w:rPr>
        <w:t>99</w:t>
      </w:r>
      <w:r w:rsidR="003454B8" w:rsidRPr="003454B8">
        <w:rPr>
          <w:sz w:val="28"/>
          <w:szCs w:val="28"/>
          <w:vertAlign w:val="superscript"/>
          <w:lang w:val="en-US"/>
        </w:rPr>
        <w:t>m</w:t>
      </w:r>
      <w:r w:rsidRPr="00EA56E3">
        <w:rPr>
          <w:sz w:val="28"/>
          <w:szCs w:val="28"/>
        </w:rPr>
        <w:t>ТсО</w:t>
      </w:r>
      <w:r w:rsidRPr="003454B8">
        <w:rPr>
          <w:sz w:val="28"/>
          <w:szCs w:val="28"/>
          <w:vertAlign w:val="subscript"/>
        </w:rPr>
        <w:t>4</w:t>
      </w:r>
      <w:r w:rsidRPr="003454B8">
        <w:rPr>
          <w:sz w:val="28"/>
          <w:szCs w:val="28"/>
          <w:vertAlign w:val="superscript"/>
        </w:rPr>
        <w:t>-</w:t>
      </w:r>
      <w:r w:rsidRPr="00EA56E3">
        <w:rPr>
          <w:sz w:val="28"/>
          <w:szCs w:val="28"/>
        </w:rPr>
        <w:t xml:space="preserve">, а в другом эксперименте — содержание гидролизованного восстановленного </w:t>
      </w:r>
      <w:r w:rsidRPr="003454B8">
        <w:rPr>
          <w:sz w:val="28"/>
          <w:szCs w:val="28"/>
          <w:vertAlign w:val="superscript"/>
        </w:rPr>
        <w:t>99</w:t>
      </w:r>
      <w:r w:rsidR="003454B8" w:rsidRPr="003454B8">
        <w:rPr>
          <w:sz w:val="28"/>
          <w:szCs w:val="28"/>
          <w:vertAlign w:val="superscript"/>
          <w:lang w:val="en-US"/>
        </w:rPr>
        <w:t>m</w:t>
      </w:r>
      <w:r w:rsidRPr="00EA56E3">
        <w:rPr>
          <w:sz w:val="28"/>
          <w:szCs w:val="28"/>
        </w:rPr>
        <w:t xml:space="preserve">Тс (условно принятое всеми наименование, хотя точный состав неизвестен). Сумма результатов определения этих примесей вычитается из 100 (%), а разность принимается за результат определения РХЧ. В идеальном случае значение РХЧ должно быть близко к 100 %, в частных монографиях или оригинальных публикациях можно встретить значения РХЧ &gt; 95 %, иногда даже 98 %. При метрологической аттестации методик измерений при определении РХЧ установлено, что результаты такого уровня не всегда являются статистически достоверными, поэтому более правильным представляется указание в нормативной документации </w:t>
      </w:r>
      <w:r w:rsidRPr="00EA56E3">
        <w:rPr>
          <w:sz w:val="28"/>
          <w:szCs w:val="28"/>
        </w:rPr>
        <w:lastRenderedPageBreak/>
        <w:t>предела по РХЧ не ниже 90 %, что часто встречается в зарубежных фармакопеях.</w:t>
      </w:r>
    </w:p>
    <w:p w14:paraId="049909A5" w14:textId="5960DF71" w:rsidR="004D62BA" w:rsidRPr="004D62BA" w:rsidRDefault="00EA56E3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</w:rPr>
        <w:t>Еще более сложной задачей является процедура валидации методики определения радиохимической чистоты РФЛП. ОФС, регламентирующая процесс валидации, так же как и Руководство, принятое на уровне ЕАЭС, не могут быть в полном объеме применены к валидации методики определения РХЧ радиофармпрепаратов, хотя и не содержат соответствующих указаний. Показатели РХЧ (или РХП) устанавливают относительное содержание нужного радиоактивного компонента (или примесей), определенное соотношение которых в принципе невозможно создать искусственно или изменить. Тем более не существует линейной зависимости содержания примесей от объемной активности изготовленного РФЛП. Поэтому выполнение тестов «Предел количественного определения», «Аналитическая область методики», «Правильность» и «Линейность» необходимо адаптировать и скорректировать</w:t>
      </w:r>
      <w:r w:rsidR="004D62BA" w:rsidRPr="004D62BA">
        <w:rPr>
          <w:sz w:val="28"/>
          <w:szCs w:val="28"/>
        </w:rPr>
        <w:t>.</w:t>
      </w:r>
    </w:p>
    <w:p w14:paraId="7879E0BF" w14:textId="1BBF9BEC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 xml:space="preserve">В марте 2019 г. в ECA </w:t>
      </w:r>
      <w:proofErr w:type="spellStart"/>
      <w:r w:rsidRPr="003454B8">
        <w:rPr>
          <w:sz w:val="28"/>
          <w:szCs w:val="28"/>
        </w:rPr>
        <w:t>Academy</w:t>
      </w:r>
      <w:proofErr w:type="spellEnd"/>
      <w:r w:rsidRPr="003454B8">
        <w:rPr>
          <w:sz w:val="28"/>
          <w:szCs w:val="28"/>
        </w:rPr>
        <w:t xml:space="preserve"> (Вена) была проведена конференция по вопросам качества и безопасности радиофармацевтических препаратов, где подробно обсуждались вопросы валидации методов контроля РФЛП. Участникам было представлено выпущенное в 2018 г. Европейским Директоратом по качеству лекарственных средств и здравоохранению (</w:t>
      </w:r>
      <w:proofErr w:type="spellStart"/>
      <w:r w:rsidRPr="003454B8">
        <w:rPr>
          <w:sz w:val="28"/>
          <w:szCs w:val="28"/>
        </w:rPr>
        <w:t>European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Directorate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for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the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Quality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of</w:t>
      </w:r>
      <w:proofErr w:type="spellEnd"/>
      <w:r w:rsidRPr="003454B8">
        <w:rPr>
          <w:sz w:val="28"/>
          <w:szCs w:val="28"/>
        </w:rPr>
        <w:t xml:space="preserve"> </w:t>
      </w:r>
      <w:proofErr w:type="spellStart"/>
      <w:r w:rsidRPr="003454B8">
        <w:rPr>
          <w:sz w:val="28"/>
          <w:szCs w:val="28"/>
        </w:rPr>
        <w:t>Medicines</w:t>
      </w:r>
      <w:proofErr w:type="spellEnd"/>
      <w:r w:rsidRPr="003454B8">
        <w:rPr>
          <w:sz w:val="28"/>
          <w:szCs w:val="28"/>
        </w:rPr>
        <w:t>, EDQM) «Руководство по разработке монографий на радиофармацевтические препараты».</w:t>
      </w:r>
    </w:p>
    <w:p w14:paraId="48B3F62E" w14:textId="356FFC00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В отношении показателя «Описание» в этом Руководстве приведена следующая формулировка: «Утверждения в разделе «Описание» не должны трактоваться в строгом смысле и не являются аналитическими требованиями. Описание внешнего вида препарата дается для информации». Дело в том, что провести строгое определение прозрачности (степени мутности) или степени окраски растворов РФЛП методами, описанными в соответствующих ОФС, не представляется возможным. Рассмотреть что-либо в единичной фасовке (1—2 мл) трудно, а выполнять эти тесты с большими объемами не-</w:t>
      </w:r>
      <w:r w:rsidRPr="003454B8">
        <w:rPr>
          <w:sz w:val="28"/>
          <w:szCs w:val="28"/>
        </w:rPr>
        <w:lastRenderedPageBreak/>
        <w:t>расфасованного препарата не всегда возможно, так как объем всей серии может быть меньше количества, требуемого для определения. Главное, что это опасно, поскольку связано с превышением предельно допустимых доз облучения хрусталика глаза персонала. По этой причине использование любых методов контроля качества РФЛП, связанных с визуальными определениями, необходимо минимизировать или по возможности исключить. Возможность и необходимость подобных определений должна устанавливаться на основе анализа рисков</w:t>
      </w:r>
      <w:r w:rsidRPr="003454B8">
        <w:rPr>
          <w:sz w:val="28"/>
          <w:szCs w:val="28"/>
        </w:rPr>
        <w:t xml:space="preserve"> </w:t>
      </w:r>
      <w:r w:rsidRPr="003454B8">
        <w:rPr>
          <w:sz w:val="28"/>
          <w:szCs w:val="28"/>
        </w:rPr>
        <w:t>с учетом доступности специального оборудования для реализации дистанционного контроля непосредственно в горячей камере или боксе.</w:t>
      </w:r>
    </w:p>
    <w:p w14:paraId="59107A0D" w14:textId="42F127C6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 xml:space="preserve">Важным представляется описание концепции «Максимальной рекомендуемой дозы в миллилитрах», так как для РФЛП регулярно, в соответствии с периодом полураспада радионуклида, приходится менять объем вводимой пациенту дозы, чтобы выполнялось требование вводимой дозы по активности (в </w:t>
      </w:r>
      <w:proofErr w:type="spellStart"/>
      <w:r w:rsidRPr="003454B8">
        <w:rPr>
          <w:sz w:val="28"/>
          <w:szCs w:val="28"/>
        </w:rPr>
        <w:t>МБк</w:t>
      </w:r>
      <w:proofErr w:type="spellEnd"/>
      <w:r w:rsidRPr="003454B8">
        <w:rPr>
          <w:sz w:val="28"/>
          <w:szCs w:val="28"/>
        </w:rPr>
        <w:t>). Поэтому не всегда понятно обоснование предельных концентраций примесей и бактериальных эндотоксинов. Вместе с тем стандартного протокола для такого определения еще не существует.</w:t>
      </w:r>
    </w:p>
    <w:p w14:paraId="2FD472F5" w14:textId="20CD6F33" w:rsidR="00B45A9F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Дискуссии по поводу маркировки РФЛП с использованием идентификационных знаков в России временно остановлены. Однако актуальность создания системы прослеживания движения РФЛП отмечается в мировом сообществе. По мнению авторов, такая система необходима для точной доставки назначенных доз РФЛП конкретным пациентам. Это особенно актуально в радионуклидной терапии. Но эта система не может и не должна быть общей с лекарственными препаратами, реализуемыми через аптечную сеть.</w:t>
      </w:r>
    </w:p>
    <w:p w14:paraId="3C100AB8" w14:textId="77777777" w:rsidR="00B45A9F" w:rsidRDefault="00B45A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17388B" w14:textId="506C989B" w:rsidR="00A44E50" w:rsidRPr="00A44E50" w:rsidRDefault="003454B8" w:rsidP="00A44E5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36284532"/>
      <w:r w:rsidRPr="003454B8">
        <w:rPr>
          <w:rFonts w:ascii="Times New Roman" w:hAnsi="Times New Roman" w:cs="Times New Roman"/>
          <w:b/>
          <w:bCs/>
          <w:color w:val="000000" w:themeColor="text1"/>
        </w:rPr>
        <w:lastRenderedPageBreak/>
        <w:t>Регулирование производства</w:t>
      </w:r>
      <w:r w:rsidRPr="003454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454B8">
        <w:rPr>
          <w:rFonts w:ascii="Times New Roman" w:hAnsi="Times New Roman" w:cs="Times New Roman"/>
          <w:b/>
          <w:bCs/>
          <w:color w:val="000000" w:themeColor="text1"/>
        </w:rPr>
        <w:t>и изготовления радиофармацевтических</w:t>
      </w:r>
      <w:r w:rsidRPr="003454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454B8">
        <w:rPr>
          <w:rFonts w:ascii="Times New Roman" w:hAnsi="Times New Roman" w:cs="Times New Roman"/>
          <w:b/>
          <w:bCs/>
          <w:color w:val="000000" w:themeColor="text1"/>
        </w:rPr>
        <w:t>препаратов</w:t>
      </w:r>
      <w:r w:rsidR="00D81E96" w:rsidRPr="00D81E96">
        <w:rPr>
          <w:rFonts w:ascii="Times New Roman" w:hAnsi="Times New Roman" w:cs="Times New Roman"/>
          <w:b/>
          <w:bCs/>
          <w:color w:val="000000" w:themeColor="text1"/>
        </w:rPr>
        <w:t>[4]</w:t>
      </w:r>
      <w:bookmarkEnd w:id="6"/>
    </w:p>
    <w:p w14:paraId="4725554B" w14:textId="5771D647" w:rsidR="003454B8" w:rsidRPr="003454B8" w:rsidRDefault="003454B8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На территории Российской Федерации регулирование обращения радиофармацевтических лекарственных препаратов осуществляется в соответствии с российским законодательством, а также законодательством Евразийского экономического союза.</w:t>
      </w:r>
    </w:p>
    <w:p w14:paraId="2F7D8239" w14:textId="09C3F4F3" w:rsidR="003454B8" w:rsidRPr="003454B8" w:rsidRDefault="003454B8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Радиофармацевтические лекарственные препараты, производимые в промышленных условиях, должны быть зарегистрированы, деятельность по производству таких лекарственных средств является лицензируемой5. Государственной регистрации не подлежат радиофармацевтические препараты, изготовленные непосредственно в медицинских организациях6, их изготовление осуществляется в соответствии с Приказом Минздрава России от 12.11.2020 № 1218н «Об утверждении Порядка изготовления</w:t>
      </w:r>
      <w:r w:rsidR="00D81E96" w:rsidRPr="00D81E96">
        <w:rPr>
          <w:sz w:val="28"/>
          <w:szCs w:val="28"/>
        </w:rPr>
        <w:t xml:space="preserve"> </w:t>
      </w:r>
      <w:r w:rsidRPr="003454B8">
        <w:rPr>
          <w:sz w:val="28"/>
          <w:szCs w:val="28"/>
        </w:rPr>
        <w:t>радиофармацевтических лекарственных препаратов непосредственно в медицинских организациях». Законодательством Евразийского экономического союза изготовление радиофармацевтических препаратов в медицинских организациях также не регулируется. Таким образом, вопрос отнесения радиофармацевтических лекарственных препаратов к производимым в промышленных условиях либо изготавливаемым в рамках медицинской организации имеет критическое значение с точки зрения государственного регулирования их обращения.</w:t>
      </w:r>
    </w:p>
    <w:p w14:paraId="0F21B416" w14:textId="15A1CED9" w:rsidR="003454B8" w:rsidRPr="003454B8" w:rsidRDefault="003454B8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Радиофармацевтические лекарственные препараты могут быть условно разделены на следующие группы:</w:t>
      </w:r>
    </w:p>
    <w:p w14:paraId="60C0B1A4" w14:textId="26216E1A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 xml:space="preserve">• производимые в промышленных условиях лекарственные препараты, к которым относятся радиофармацевтические препараты реакторного типа; </w:t>
      </w:r>
      <w:proofErr w:type="spellStart"/>
      <w:r w:rsidRPr="003454B8">
        <w:rPr>
          <w:sz w:val="28"/>
          <w:szCs w:val="28"/>
        </w:rPr>
        <w:t>элюаты</w:t>
      </w:r>
      <w:proofErr w:type="spellEnd"/>
      <w:r w:rsidRPr="003454B8">
        <w:rPr>
          <w:sz w:val="28"/>
          <w:szCs w:val="28"/>
        </w:rPr>
        <w:t xml:space="preserve"> генераторов (за исключением </w:t>
      </w:r>
      <w:proofErr w:type="spellStart"/>
      <w:r w:rsidRPr="003454B8">
        <w:rPr>
          <w:sz w:val="28"/>
          <w:szCs w:val="28"/>
        </w:rPr>
        <w:t>элюатов</w:t>
      </w:r>
      <w:proofErr w:type="spellEnd"/>
      <w:r w:rsidRPr="003454B8">
        <w:rPr>
          <w:sz w:val="28"/>
          <w:szCs w:val="28"/>
        </w:rPr>
        <w:t>, включаемых в состав лекарственных препаратов); «холодные наборы» для приготовления радиофармацевтических препаратов;</w:t>
      </w:r>
    </w:p>
    <w:p w14:paraId="51D80A24" w14:textId="05ABAD3B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lastRenderedPageBreak/>
        <w:t>• радиофармацевтические препараты, изготавливаемые в медицинских организациях (для конкретного пациента или по заявке врача).</w:t>
      </w:r>
    </w:p>
    <w:p w14:paraId="6067CDA0" w14:textId="30A35975" w:rsidR="003454B8" w:rsidRPr="003454B8" w:rsidRDefault="003454B8" w:rsidP="003454B8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Некоторые радиофармацевтические препараты могут быть отнесены как к производимым в условиях промышленного производства, так и к изготавливаемым непосредственно в медицинских организациях.</w:t>
      </w:r>
    </w:p>
    <w:p w14:paraId="6B89F81F" w14:textId="7375A868" w:rsidR="00D81E96" w:rsidRPr="00D81E96" w:rsidRDefault="003454B8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 xml:space="preserve">Следует отметить, что в законодательстве Европейского союза в сфере обращения лекарственных средств используется аналогичный подход к регулированию обращения радиофармацевтических препаратов и требуется регистрация </w:t>
      </w:r>
      <w:proofErr w:type="spellStart"/>
      <w:r w:rsidRPr="003454B8">
        <w:rPr>
          <w:sz w:val="28"/>
          <w:szCs w:val="28"/>
        </w:rPr>
        <w:t>радионуклидных</w:t>
      </w:r>
      <w:proofErr w:type="spellEnd"/>
      <w:r w:rsidRPr="003454B8">
        <w:rPr>
          <w:sz w:val="28"/>
          <w:szCs w:val="28"/>
        </w:rPr>
        <w:t xml:space="preserve"> генераторов, наборов, </w:t>
      </w:r>
      <w:proofErr w:type="spellStart"/>
      <w:r w:rsidRPr="003454B8">
        <w:rPr>
          <w:sz w:val="28"/>
          <w:szCs w:val="28"/>
        </w:rPr>
        <w:t>радионуклидных</w:t>
      </w:r>
      <w:proofErr w:type="spellEnd"/>
      <w:r w:rsidRPr="003454B8">
        <w:rPr>
          <w:sz w:val="28"/>
          <w:szCs w:val="28"/>
        </w:rPr>
        <w:t xml:space="preserve"> прекурсоров радиофармацевтических препаратов и изготавливаемых промышленным способом радиофармацевтических препаратов. В то же время не требуется регистрировать радиофармацевтические препараты, изготавливаемые в момент применения организацией, уполномоченной в соответствии с национальным законодательством применять такие лекарственные препараты в медицинском учреждении из зарегистрированных </w:t>
      </w:r>
      <w:proofErr w:type="spellStart"/>
      <w:r w:rsidRPr="003454B8">
        <w:rPr>
          <w:sz w:val="28"/>
          <w:szCs w:val="28"/>
        </w:rPr>
        <w:t>радионуклидных</w:t>
      </w:r>
      <w:proofErr w:type="spellEnd"/>
      <w:r w:rsidRPr="003454B8">
        <w:rPr>
          <w:sz w:val="28"/>
          <w:szCs w:val="28"/>
        </w:rPr>
        <w:t xml:space="preserve"> генераторов, наборов или </w:t>
      </w:r>
      <w:proofErr w:type="spellStart"/>
      <w:r w:rsidRPr="003454B8">
        <w:rPr>
          <w:sz w:val="28"/>
          <w:szCs w:val="28"/>
        </w:rPr>
        <w:t>радионуклидных</w:t>
      </w:r>
      <w:proofErr w:type="spellEnd"/>
      <w:r>
        <w:rPr>
          <w:sz w:val="28"/>
          <w:szCs w:val="28"/>
        </w:rPr>
        <w:t xml:space="preserve"> </w:t>
      </w:r>
      <w:r w:rsidR="00D81E96" w:rsidRPr="00D81E96">
        <w:rPr>
          <w:sz w:val="28"/>
          <w:szCs w:val="28"/>
        </w:rPr>
        <w:t>прекурсоров в соответствии с инструкциями производителя.</w:t>
      </w:r>
    </w:p>
    <w:p w14:paraId="5D9787D8" w14:textId="03CAA3FB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>Согласно Государственному реестру лекарственных средств, на сегодняшний день в Российской Федерации зарегистрировано 53 радиофармацевтических лекарственных препарата, в том числе 4 зарубежного производства.</w:t>
      </w:r>
    </w:p>
    <w:p w14:paraId="47C9F938" w14:textId="3162ABA3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>В ФГБУ «НЦЭСМП» Минздрава России за период с 2016 по 2021 г. была проведена экспертиза качества лекарственного средства и отношения ожидаемой пользы к возможному риску применения лекарственного препарата в отношении 37 радиофармацевтических лекарственных препаратов. В настоящее время в ФГБУ «НЦЭСМП» Минздрава России подходит к завершению процедура по подготовке к регистрации набора для приготовления препарата «</w:t>
      </w:r>
      <w:proofErr w:type="spellStart"/>
      <w:r w:rsidRPr="00D81E96">
        <w:rPr>
          <w:sz w:val="28"/>
          <w:szCs w:val="28"/>
        </w:rPr>
        <w:t>Нанотех</w:t>
      </w:r>
      <w:proofErr w:type="spellEnd"/>
      <w:r w:rsidRPr="00D81E96">
        <w:rPr>
          <w:sz w:val="28"/>
          <w:szCs w:val="28"/>
        </w:rPr>
        <w:t xml:space="preserve">, 99mTc», применяемого в </w:t>
      </w:r>
      <w:proofErr w:type="spellStart"/>
      <w:r w:rsidRPr="00D81E96">
        <w:rPr>
          <w:sz w:val="28"/>
          <w:szCs w:val="28"/>
        </w:rPr>
        <w:t>радиону-клидной</w:t>
      </w:r>
      <w:proofErr w:type="spellEnd"/>
      <w:r w:rsidRPr="00D81E96">
        <w:rPr>
          <w:sz w:val="28"/>
          <w:szCs w:val="28"/>
        </w:rPr>
        <w:t xml:space="preserve"> диагностике сторожевых лимфатических узлов. В 2021-2022 гг. </w:t>
      </w:r>
      <w:r w:rsidRPr="00D81E96">
        <w:rPr>
          <w:sz w:val="28"/>
          <w:szCs w:val="28"/>
        </w:rPr>
        <w:lastRenderedPageBreak/>
        <w:t>выданы разрешения и проводятся клинические исследования четырех диагностических радиофармацевтических препаратов и двух препаратов, применяемых в терапии метастатического кастрат-резистентного рака предстательной железы (</w:t>
      </w:r>
      <w:proofErr w:type="spellStart"/>
      <w:r w:rsidRPr="00D81E96">
        <w:rPr>
          <w:sz w:val="28"/>
          <w:szCs w:val="28"/>
        </w:rPr>
        <w:t>Лютапрост</w:t>
      </w:r>
      <w:proofErr w:type="spellEnd"/>
      <w:r w:rsidRPr="00D81E96">
        <w:rPr>
          <w:sz w:val="28"/>
          <w:szCs w:val="28"/>
        </w:rPr>
        <w:t>-МРНЦ) и для процедуры внутриартериальной радионуклидной эмболизации при лечении неоперабельного рака печени (</w:t>
      </w:r>
      <w:proofErr w:type="spellStart"/>
      <w:r w:rsidRPr="00D81E96">
        <w:rPr>
          <w:sz w:val="28"/>
          <w:szCs w:val="28"/>
        </w:rPr>
        <w:t>Гепаторен</w:t>
      </w:r>
      <w:proofErr w:type="spellEnd"/>
      <w:r w:rsidRPr="00D81E96">
        <w:rPr>
          <w:sz w:val="28"/>
          <w:szCs w:val="28"/>
        </w:rPr>
        <w:t>-МРНЦ).</w:t>
      </w:r>
    </w:p>
    <w:p w14:paraId="6298628A" w14:textId="4DC7851E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>Важным вопросом является возможность сокращения процедур регистрации лекарственных препаратов, производимых в промышленных условиях. В рамках действующих нормативно-правовых актов ЕАЭС для воспроизведенных и гибридных препаратов предусмотрена возможность исключения этапа клинических и доклинических исследований (</w:t>
      </w:r>
      <w:proofErr w:type="spellStart"/>
      <w:r w:rsidRPr="00D81E96">
        <w:rPr>
          <w:sz w:val="28"/>
          <w:szCs w:val="28"/>
        </w:rPr>
        <w:t>in</w:t>
      </w:r>
      <w:proofErr w:type="spellEnd"/>
      <w:r w:rsidRPr="00D81E96">
        <w:rPr>
          <w:sz w:val="28"/>
          <w:szCs w:val="28"/>
        </w:rPr>
        <w:t xml:space="preserve"> </w:t>
      </w:r>
      <w:proofErr w:type="spellStart"/>
      <w:r w:rsidRPr="00D81E96">
        <w:rPr>
          <w:sz w:val="28"/>
          <w:szCs w:val="28"/>
        </w:rPr>
        <w:t>vivo</w:t>
      </w:r>
      <w:proofErr w:type="spellEnd"/>
      <w:r w:rsidRPr="00D81E96">
        <w:rPr>
          <w:sz w:val="28"/>
          <w:szCs w:val="28"/>
        </w:rPr>
        <w:t xml:space="preserve">) из программы разработки препарата. При обосновании сходства состава вспомогательных веществ препаратов в виде растворов предусмотрено проведение процедуры </w:t>
      </w:r>
      <w:proofErr w:type="spellStart"/>
      <w:r w:rsidRPr="00D81E96">
        <w:rPr>
          <w:sz w:val="28"/>
          <w:szCs w:val="28"/>
        </w:rPr>
        <w:t>биовейвера</w:t>
      </w:r>
      <w:proofErr w:type="spellEnd"/>
      <w:r w:rsidRPr="00D81E96">
        <w:rPr>
          <w:sz w:val="28"/>
          <w:szCs w:val="28"/>
        </w:rPr>
        <w:t xml:space="preserve"> - отказ от проведения клинических исследований. Также не требуется проведения доклинических исследований подобных препаратов. Возможность отказа от проведения исследований эквивалентности существует и для </w:t>
      </w:r>
      <w:proofErr w:type="spellStart"/>
      <w:r w:rsidRPr="00D81E96">
        <w:rPr>
          <w:sz w:val="28"/>
          <w:szCs w:val="28"/>
        </w:rPr>
        <w:t>липосомальных</w:t>
      </w:r>
      <w:proofErr w:type="spellEnd"/>
      <w:r w:rsidRPr="00D81E96">
        <w:rPr>
          <w:sz w:val="28"/>
          <w:szCs w:val="28"/>
        </w:rPr>
        <w:t xml:space="preserve">, </w:t>
      </w:r>
      <w:proofErr w:type="spellStart"/>
      <w:r w:rsidRPr="00D81E96">
        <w:rPr>
          <w:sz w:val="28"/>
          <w:szCs w:val="28"/>
        </w:rPr>
        <w:t>мицеллярных</w:t>
      </w:r>
      <w:proofErr w:type="spellEnd"/>
      <w:r w:rsidRPr="00D81E96">
        <w:rPr>
          <w:sz w:val="28"/>
          <w:szCs w:val="28"/>
        </w:rPr>
        <w:t xml:space="preserve"> и эмульсионных лекарственных форм для внутривенного введения. В случае гибридных препаратов (препаратов, отличающихся от оригинального, например, солью носителя) возможно ограничение программы исследований единственным</w:t>
      </w:r>
      <w:r w:rsidRPr="00D81E96">
        <w:rPr>
          <w:sz w:val="28"/>
          <w:szCs w:val="28"/>
        </w:rPr>
        <w:t xml:space="preserve"> </w:t>
      </w:r>
      <w:r w:rsidRPr="00D81E96">
        <w:rPr>
          <w:sz w:val="28"/>
          <w:szCs w:val="28"/>
        </w:rPr>
        <w:t>связующим клиническим исследованием эффективности и безопасности.</w:t>
      </w:r>
    </w:p>
    <w:p w14:paraId="7BCD3812" w14:textId="1E783CA9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 xml:space="preserve">В случае вывода в обращение оригинального препарата необходима реализация полного цикла разработки. На доклиническом этапе оцениваются специфическая активность препарата, его токсические свойства, фармакокинетические и фармакодинамические параметры. Клинические исследования оригинальных радиофармацевтических препаратов проводятся в полной программе с доказательством безопасности носителя и дальнейшими этапами оценки эффективности готового препарата. Основными целями изучения диагностических препаратов являются </w:t>
      </w:r>
      <w:r w:rsidRPr="00D81E96">
        <w:rPr>
          <w:sz w:val="28"/>
          <w:szCs w:val="28"/>
        </w:rPr>
        <w:lastRenderedPageBreak/>
        <w:t>доказательства чувствительности и специфичности, которые обычно оцениваются в сравнении с существующим стандартом. Для терапевтических препаратов, применяемых в онкологии, основными конечными точками являются общая выживаемость и выживаемость без прогрессирования.</w:t>
      </w:r>
    </w:p>
    <w:p w14:paraId="40270AC6" w14:textId="05BBE48F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 xml:space="preserve">Принципы и подходы к формированию программы клинических исследований отражены в Рекомендациях Коллегии Евразийской экономической комиссии «О Руководстве по применению принципов </w:t>
      </w:r>
      <w:proofErr w:type="spellStart"/>
      <w:r w:rsidRPr="00D81E96">
        <w:rPr>
          <w:sz w:val="28"/>
          <w:szCs w:val="28"/>
        </w:rPr>
        <w:t>биостатистики</w:t>
      </w:r>
      <w:proofErr w:type="spellEnd"/>
      <w:r w:rsidRPr="00D81E96">
        <w:rPr>
          <w:sz w:val="28"/>
          <w:szCs w:val="28"/>
        </w:rPr>
        <w:t xml:space="preserve"> в клинических исследованиях лекарственных препаратов» от 03.11.2020 № 19 и «О Руководстве по общим вопросам клинических исследований» от 17.07.2018 № 11. В соответствии с Решением Совета Евразийской экономической комиссии от 10.06.2022 № 96 «О временных мерах по установлению особенностей обращения лекарственных средств для медицинского применения» уполномоченные органы государств-членов в сфере обращения лекарственных средств вправе устанавливать временный порядок обращения лекарственных средств (включая регистрацию лекарственных препаратов и внесение изменений в регистрационное досье лекарственных препаратов).</w:t>
      </w:r>
    </w:p>
    <w:p w14:paraId="635362D6" w14:textId="0C9C6663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 xml:space="preserve">Данные порядки в Российской Федерации установлены постановлением Правительства Российской Федерации от 23.03.2022 № 440 «Об утверждении особенностей внесения изменений в документы, содержащиеся в регистрационном досье на зарегистрированный лекарственный препарат для медицинского применения, в случае </w:t>
      </w:r>
      <w:proofErr w:type="spellStart"/>
      <w:r w:rsidRPr="00D81E96">
        <w:rPr>
          <w:sz w:val="28"/>
          <w:szCs w:val="28"/>
        </w:rPr>
        <w:t>дефектуры</w:t>
      </w:r>
      <w:proofErr w:type="spellEnd"/>
      <w:r w:rsidRPr="00D81E96">
        <w:rPr>
          <w:sz w:val="28"/>
          <w:szCs w:val="28"/>
        </w:rPr>
        <w:t xml:space="preserve"> или риска возникновения </w:t>
      </w:r>
      <w:proofErr w:type="spellStart"/>
      <w:r w:rsidRPr="00D81E96">
        <w:rPr>
          <w:sz w:val="28"/>
          <w:szCs w:val="28"/>
        </w:rPr>
        <w:t>дефектуры</w:t>
      </w:r>
      <w:proofErr w:type="spellEnd"/>
      <w:r w:rsidRPr="00D81E96">
        <w:rPr>
          <w:sz w:val="28"/>
          <w:szCs w:val="28"/>
        </w:rPr>
        <w:t xml:space="preserve"> лекарственных препаратов в связи с введением в отношении Российской Федерации ограничительных мер экономического</w:t>
      </w:r>
      <w:r w:rsidRPr="00D81E96">
        <w:rPr>
          <w:sz w:val="28"/>
          <w:szCs w:val="28"/>
        </w:rPr>
        <w:t xml:space="preserve"> </w:t>
      </w:r>
      <w:r w:rsidRPr="00D81E96">
        <w:rPr>
          <w:sz w:val="28"/>
          <w:szCs w:val="28"/>
        </w:rPr>
        <w:t xml:space="preserve">характера» и постановлением Правительства Российской Федерации от 05.04.2022 № 593 «Об особенностях обращения лекарственных средств для медицинского применения в случае </w:t>
      </w:r>
      <w:proofErr w:type="spellStart"/>
      <w:r w:rsidRPr="00D81E96">
        <w:rPr>
          <w:sz w:val="28"/>
          <w:szCs w:val="28"/>
        </w:rPr>
        <w:t>дефектуры</w:t>
      </w:r>
      <w:proofErr w:type="spellEnd"/>
      <w:r w:rsidRPr="00D81E96">
        <w:rPr>
          <w:sz w:val="28"/>
          <w:szCs w:val="28"/>
        </w:rPr>
        <w:t xml:space="preserve"> или риска возникновения </w:t>
      </w:r>
      <w:proofErr w:type="spellStart"/>
      <w:r w:rsidRPr="00D81E96">
        <w:rPr>
          <w:sz w:val="28"/>
          <w:szCs w:val="28"/>
        </w:rPr>
        <w:t>дефектуры</w:t>
      </w:r>
      <w:proofErr w:type="spellEnd"/>
      <w:r w:rsidRPr="00D81E96">
        <w:rPr>
          <w:sz w:val="28"/>
          <w:szCs w:val="28"/>
        </w:rPr>
        <w:t xml:space="preserve"> лекарственных препаратов в связи с введением в отношении Российской Федерации ограничительных мер экономического характера». При подаче заявления в комиссию по </w:t>
      </w:r>
      <w:proofErr w:type="spellStart"/>
      <w:r w:rsidRPr="00D81E96">
        <w:rPr>
          <w:sz w:val="28"/>
          <w:szCs w:val="28"/>
        </w:rPr>
        <w:t>дефектуре</w:t>
      </w:r>
      <w:proofErr w:type="spellEnd"/>
      <w:r w:rsidRPr="00D81E96">
        <w:rPr>
          <w:sz w:val="28"/>
          <w:szCs w:val="28"/>
        </w:rPr>
        <w:t>, созданную при</w:t>
      </w:r>
      <w:r w:rsidRPr="00D81E96">
        <w:rPr>
          <w:sz w:val="28"/>
          <w:szCs w:val="28"/>
        </w:rPr>
        <w:t xml:space="preserve"> </w:t>
      </w:r>
      <w:r w:rsidRPr="00D81E96">
        <w:rPr>
          <w:sz w:val="28"/>
          <w:szCs w:val="28"/>
        </w:rPr>
        <w:lastRenderedPageBreak/>
        <w:t xml:space="preserve">Министерстве здравоохранения Российской Федерации, и принятии решения о включении препарата в список </w:t>
      </w:r>
      <w:proofErr w:type="spellStart"/>
      <w:r w:rsidRPr="00D81E96">
        <w:rPr>
          <w:sz w:val="28"/>
          <w:szCs w:val="28"/>
        </w:rPr>
        <w:t>дефектурных</w:t>
      </w:r>
      <w:proofErr w:type="spellEnd"/>
      <w:r w:rsidRPr="00D81E96">
        <w:rPr>
          <w:sz w:val="28"/>
          <w:szCs w:val="28"/>
        </w:rPr>
        <w:t>, сроки регистрации могут быть сокращены практически в два раза.</w:t>
      </w:r>
    </w:p>
    <w:p w14:paraId="4F5F1458" w14:textId="596F88F5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>Важным вопросом является возможность реализации радиофармацевтических препаратов, изготавливаемых в медицинских организациях, другим медицинским организациям. Приказ Минздрава России от 12.11.2020 № 1218н «Об утверждении порядка изготовления радиофармацевтических лекарственных препаратов непосредственно в медицинских организациях» не решает данной проблемы. В соответствии с Федеральным законом № 61-ФЗ розничная или оптовая торговля лекарственными препаратами требует наличия лицензии на фармацевтическую деятельность. Также лицензируемой является деятельность по изготовлению лекарственных препаратов для медицинского применения, в число которых входят и радиофармацевтические лекарственные препараты8. Производственная аптека с правом изготовления радиофармацевтических лекарственных препаратов введена как особый тип аптеки -</w:t>
      </w:r>
      <w:r w:rsidRPr="00D81E96">
        <w:rPr>
          <w:sz w:val="28"/>
          <w:szCs w:val="28"/>
        </w:rPr>
        <w:t xml:space="preserve"> </w:t>
      </w:r>
      <w:r w:rsidRPr="00D81E96">
        <w:rPr>
          <w:sz w:val="28"/>
          <w:szCs w:val="28"/>
        </w:rPr>
        <w:t>структурного подразделения медицинской организации.</w:t>
      </w:r>
    </w:p>
    <w:p w14:paraId="5B16CE2B" w14:textId="671097F7" w:rsidR="003454B8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 xml:space="preserve">Для законодательного закрепления возможности реализации в другие медицинские организации радиофармацевтических лекарственных препаратов, изготовленных в фармацевтической аптеке, являющейся структурным подразделением медицинской организации, представляется целесообразным внесение изменения в приказ Минздрава России от 26.20.2015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с включением раздела, определяющего правила изготовления радиофармацевтических лекарственных препаратов», и в приказ Минздрава России от 24.11.2021 № 1093н «Об утверждении правил отпуска лекарственных препаратов для медицинского применения аптечными организациями, индивидуальными </w:t>
      </w:r>
      <w:r w:rsidRPr="00D81E96">
        <w:rPr>
          <w:sz w:val="28"/>
          <w:szCs w:val="28"/>
        </w:rPr>
        <w:lastRenderedPageBreak/>
        <w:t>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в том числе порядка отпуска аптечными организациями иммунобиологических лекарственных препаратов».</w:t>
      </w:r>
    </w:p>
    <w:p w14:paraId="7CBA83BB" w14:textId="6AC65EE9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>Следует также отметить, что в соответствии со ст. 56 Федерального закона № 61-ФЗ при изготовлении лекарственных препаратов аптечными организациями, имеющими лицензию на фармацевтическую деятельность, используются фармацевтические субстанции, включенные, соответственно, в Государственный реестр лекарственных средств. В связи с этим остро стоит вопрос стандартизации радиофармацевтических препаратов, классификации сырья для их производства и включения фармацевтических субстанций радиофармацевтических препаратов в Государственный реестр лекарственных средств. Так, в Европейскую фармакопею включено более 80 частных монографий на различные виды радиофармацевтических препаратов, включая нерадиоактивные реагенты, применяемые в их синтезе.</w:t>
      </w:r>
    </w:p>
    <w:p w14:paraId="7214EBC7" w14:textId="2FDEF19A" w:rsidR="00D81E96" w:rsidRPr="00D81E96" w:rsidRDefault="00D81E96" w:rsidP="00D81E96">
      <w:pPr>
        <w:spacing w:line="360" w:lineRule="auto"/>
        <w:ind w:firstLine="709"/>
        <w:jc w:val="both"/>
        <w:rPr>
          <w:sz w:val="28"/>
          <w:szCs w:val="28"/>
        </w:rPr>
      </w:pPr>
      <w:r w:rsidRPr="00D81E96">
        <w:rPr>
          <w:sz w:val="28"/>
          <w:szCs w:val="28"/>
        </w:rPr>
        <w:t xml:space="preserve">В Институте фармакопеи и стандартизации в сфере обращения лекарственных средств ФГБУ «НЦЭСМП» Минздрава России подготовлены для утверждения общие фармакопейные статьи (ОФС): «Радиофармацевтические лекарственные препараты», «Радиофармацевтические лекарственные препараты для позитронно-эмиссионной томографии», «Химические предшественники для </w:t>
      </w:r>
      <w:r w:rsidRPr="00D81E96">
        <w:rPr>
          <w:sz w:val="28"/>
          <w:szCs w:val="28"/>
        </w:rPr>
        <w:lastRenderedPageBreak/>
        <w:t>радиофармацевтических лекарственных</w:t>
      </w:r>
      <w:r w:rsidRPr="00D81E96">
        <w:rPr>
          <w:sz w:val="28"/>
          <w:szCs w:val="28"/>
        </w:rPr>
        <w:t xml:space="preserve"> </w:t>
      </w:r>
      <w:r w:rsidRPr="00D81E96">
        <w:rPr>
          <w:sz w:val="28"/>
          <w:szCs w:val="28"/>
        </w:rPr>
        <w:t>препаратов». ОФС «Радиофармацевтические лекарственные препараты» и «Химические предшественники для радиофармацевтических лекарственных препаратов» прошли внутреннее согласование, направлены в Минздрав России для размещения в открытом доступе на общественное обсуждение. Ранее включенная в Государственную фармакопею Российской Федерации XIV изд. ОФС.1.11.0001.15 «Радиофармацевтические лекарственные препараты» прошла существенную переработку. Включенный в ОФС «Радиофармацевтические лекарственные препараты» глоссарий позволит разделить такие понятия, как предшественник радиофармацевтического препарата и фармацевтическая субстанция, что существенно для легализации их использования в производстве и изготовлении. Кроме того, подготовлены для утверждения три и в разработке находятся более двадцати частных фармакопейных статей на радиофармацевтические препараты.</w:t>
      </w:r>
    </w:p>
    <w:p w14:paraId="24BBB3C6" w14:textId="21F5D5C8" w:rsidR="00A67B53" w:rsidRDefault="00A67B53" w:rsidP="00A44E50">
      <w:pPr>
        <w:spacing w:line="360" w:lineRule="auto"/>
        <w:ind w:firstLine="709"/>
        <w:jc w:val="both"/>
        <w:rPr>
          <w:sz w:val="28"/>
          <w:szCs w:val="28"/>
        </w:rPr>
      </w:pPr>
    </w:p>
    <w:p w14:paraId="7384EBCE" w14:textId="6C9FEDDE" w:rsidR="0031195C" w:rsidRPr="00D81E96" w:rsidRDefault="00A67B53" w:rsidP="00D81E9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053D71" w14:textId="114BC148" w:rsidR="00826CC9" w:rsidRPr="00914E78" w:rsidRDefault="00826CC9" w:rsidP="00A67B5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3628453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7"/>
    </w:p>
    <w:p w14:paraId="5F583A59" w14:textId="77777777" w:rsidR="00D81E96" w:rsidRDefault="00D81E96" w:rsidP="007A4B0F">
      <w:pPr>
        <w:spacing w:line="360" w:lineRule="auto"/>
        <w:ind w:firstLine="709"/>
        <w:rPr>
          <w:sz w:val="28"/>
          <w:szCs w:val="28"/>
        </w:rPr>
      </w:pPr>
      <w:r w:rsidRPr="00D81E96">
        <w:rPr>
          <w:sz w:val="28"/>
          <w:szCs w:val="28"/>
        </w:rPr>
        <w:t xml:space="preserve">Для реализации исключительных возможностей методов ядерной медицины необходимы высокие технологии не только на этапе их клинического применения, но и на предшествующем этапе — начиная с производства радионуклидов в медицинских циклотронах, реакторах или </w:t>
      </w:r>
      <w:proofErr w:type="spellStart"/>
      <w:r w:rsidRPr="00D81E96">
        <w:rPr>
          <w:sz w:val="28"/>
          <w:szCs w:val="28"/>
        </w:rPr>
        <w:t>радионуклидных</w:t>
      </w:r>
      <w:proofErr w:type="spellEnd"/>
      <w:r w:rsidRPr="00D81E96">
        <w:rPr>
          <w:sz w:val="28"/>
          <w:szCs w:val="28"/>
        </w:rPr>
        <w:t xml:space="preserve"> генераторах, введения радиоактивной метки в выбранное положение молекулы </w:t>
      </w:r>
      <w:proofErr w:type="spellStart"/>
      <w:r w:rsidRPr="00D81E96">
        <w:rPr>
          <w:sz w:val="28"/>
          <w:szCs w:val="28"/>
        </w:rPr>
        <w:t>радиотрейсера</w:t>
      </w:r>
      <w:proofErr w:type="spellEnd"/>
      <w:r w:rsidRPr="00D81E96">
        <w:rPr>
          <w:sz w:val="28"/>
          <w:szCs w:val="28"/>
        </w:rPr>
        <w:t xml:space="preserve"> и заканчивая получением стерильной инъекционной формы РФЛП. Эти задачи решает </w:t>
      </w:r>
      <w:proofErr w:type="spellStart"/>
      <w:r w:rsidRPr="00D81E96">
        <w:rPr>
          <w:sz w:val="28"/>
          <w:szCs w:val="28"/>
        </w:rPr>
        <w:t>радиофармацевтика</w:t>
      </w:r>
      <w:proofErr w:type="spellEnd"/>
      <w:r w:rsidRPr="00D81E96">
        <w:rPr>
          <w:sz w:val="28"/>
          <w:szCs w:val="28"/>
        </w:rPr>
        <w:t>, уровень развития которой играет определяющую роль в эффективности использования методов ядерной медицины. В последние годы это направление активно развивается в нашей стране. В настоящей работе авторы попытались только обозначить основные проблемы, специфические для РФЛП, и направления их решения.</w:t>
      </w:r>
    </w:p>
    <w:p w14:paraId="4AD40A13" w14:textId="69EFB210" w:rsidR="007A4B0F" w:rsidRDefault="00D81E96" w:rsidP="007A4B0F">
      <w:pPr>
        <w:spacing w:line="360" w:lineRule="auto"/>
        <w:ind w:firstLine="709"/>
        <w:rPr>
          <w:sz w:val="28"/>
          <w:szCs w:val="28"/>
        </w:rPr>
      </w:pPr>
      <w:r w:rsidRPr="00D81E96">
        <w:rPr>
          <w:sz w:val="28"/>
          <w:szCs w:val="28"/>
        </w:rPr>
        <w:t xml:space="preserve">Особенно актуальны перечисленные проблемы в свете развития в ближайшие годы </w:t>
      </w:r>
      <w:proofErr w:type="spellStart"/>
      <w:r w:rsidRPr="00D81E96">
        <w:rPr>
          <w:sz w:val="28"/>
          <w:szCs w:val="28"/>
        </w:rPr>
        <w:t>тераностической</w:t>
      </w:r>
      <w:proofErr w:type="spellEnd"/>
      <w:r w:rsidRPr="00D81E96">
        <w:rPr>
          <w:sz w:val="28"/>
          <w:szCs w:val="28"/>
        </w:rPr>
        <w:t xml:space="preserve"> ядерной медицины и появления группы новых РФЛП для радионуклидной терапии. В этом направлении тем более важны правильные дозиметрические оценки размера рекомендуемой дозы для введения конкретному пациенту в точно установленное время. Актуальным становится разработка новых подходов к регуляторным вопросам перехода от доклинических исследований радиофармпрепаратов к клиническим, поскольку, по мнению экспертов, отсутствие адекватных норм по проведению таких исследований становится преградой для быстрого внедрения достижений ядерной медицины. </w:t>
      </w:r>
    </w:p>
    <w:p w14:paraId="1560C416" w14:textId="12ED1883" w:rsidR="003A1605" w:rsidRDefault="00855C64" w:rsidP="007A4B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7810CB" w14:textId="5DBE0335" w:rsidR="003A1605" w:rsidRPr="00914E78" w:rsidRDefault="003A1605" w:rsidP="00A67B5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36284534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8"/>
    </w:p>
    <w:p w14:paraId="03D73EB3" w14:textId="5B3F660E" w:rsidR="00395989" w:rsidRPr="00395989" w:rsidRDefault="003A1605" w:rsidP="0039598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5989">
        <w:rPr>
          <w:sz w:val="28"/>
          <w:szCs w:val="28"/>
          <w:lang w:val="en-US"/>
        </w:rPr>
        <w:t xml:space="preserve">[1] </w:t>
      </w:r>
      <w:r w:rsidR="00395989" w:rsidRPr="00395989">
        <w:rPr>
          <w:sz w:val="28"/>
          <w:szCs w:val="28"/>
          <w:lang w:val="en-US"/>
        </w:rPr>
        <w:t xml:space="preserve">Shaw SM, Ice RD. Nuclear pharmacy. Part I: Emergence of the specialty of nuclear pharmacy. J </w:t>
      </w:r>
      <w:proofErr w:type="spellStart"/>
      <w:r w:rsidR="00395989" w:rsidRPr="00395989">
        <w:rPr>
          <w:sz w:val="28"/>
          <w:szCs w:val="28"/>
          <w:lang w:val="en-US"/>
        </w:rPr>
        <w:t>Nucl</w:t>
      </w:r>
      <w:proofErr w:type="spellEnd"/>
      <w:r w:rsidR="00395989" w:rsidRPr="00395989">
        <w:rPr>
          <w:sz w:val="28"/>
          <w:szCs w:val="28"/>
          <w:lang w:val="en-US"/>
        </w:rPr>
        <w:t xml:space="preserve"> Med Technol. 2000;28(1):8-11. </w:t>
      </w:r>
    </w:p>
    <w:p w14:paraId="11335469" w14:textId="77085B26" w:rsidR="003A1605" w:rsidRPr="00395989" w:rsidRDefault="00395989" w:rsidP="0039598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5989">
        <w:rPr>
          <w:sz w:val="28"/>
          <w:szCs w:val="28"/>
          <w:lang w:val="en-US"/>
        </w:rPr>
        <w:t xml:space="preserve"> </w:t>
      </w:r>
      <w:r w:rsidR="003A1605" w:rsidRPr="00395989">
        <w:rPr>
          <w:sz w:val="28"/>
          <w:szCs w:val="28"/>
          <w:lang w:val="en-US"/>
        </w:rPr>
        <w:t>[2]</w:t>
      </w:r>
      <w:r w:rsidR="00886868">
        <w:rPr>
          <w:sz w:val="28"/>
          <w:szCs w:val="28"/>
          <w:lang w:val="en-US"/>
        </w:rPr>
        <w:t xml:space="preserve"> </w:t>
      </w:r>
      <w:r w:rsidRPr="00395989">
        <w:rPr>
          <w:sz w:val="28"/>
          <w:szCs w:val="28"/>
          <w:lang w:val="en-US"/>
        </w:rPr>
        <w:t xml:space="preserve">Dar MA, </w:t>
      </w:r>
      <w:proofErr w:type="spellStart"/>
      <w:r w:rsidRPr="00395989">
        <w:rPr>
          <w:sz w:val="28"/>
          <w:szCs w:val="28"/>
          <w:lang w:val="en-US"/>
        </w:rPr>
        <w:t>Masoodi</w:t>
      </w:r>
      <w:proofErr w:type="spellEnd"/>
      <w:r w:rsidRPr="00395989">
        <w:rPr>
          <w:sz w:val="28"/>
          <w:szCs w:val="28"/>
          <w:lang w:val="en-US"/>
        </w:rPr>
        <w:t xml:space="preserve"> MH, Farooq S. Medical uses of radiopharmaceuticals. </w:t>
      </w:r>
      <w:proofErr w:type="spellStart"/>
      <w:r w:rsidRPr="00395989">
        <w:rPr>
          <w:sz w:val="28"/>
          <w:szCs w:val="28"/>
          <w:lang w:val="en-US"/>
        </w:rPr>
        <w:t>Pharmatutor</w:t>
      </w:r>
      <w:proofErr w:type="spellEnd"/>
      <w:r w:rsidRPr="00395989">
        <w:rPr>
          <w:sz w:val="28"/>
          <w:szCs w:val="28"/>
          <w:lang w:val="en-US"/>
        </w:rPr>
        <w:t>. 2015;3(8):24-9.</w:t>
      </w:r>
    </w:p>
    <w:p w14:paraId="5DB0095C" w14:textId="58F388C9" w:rsidR="00376E5C" w:rsidRPr="00EA56E3" w:rsidRDefault="003A1605" w:rsidP="00395989">
      <w:pPr>
        <w:spacing w:line="360" w:lineRule="auto"/>
        <w:ind w:firstLine="709"/>
        <w:jc w:val="both"/>
        <w:rPr>
          <w:sz w:val="28"/>
          <w:szCs w:val="28"/>
        </w:rPr>
      </w:pPr>
      <w:r w:rsidRPr="003858C6">
        <w:rPr>
          <w:sz w:val="28"/>
          <w:szCs w:val="28"/>
          <w:lang w:val="en-US"/>
        </w:rPr>
        <w:t xml:space="preserve">[3] </w:t>
      </w:r>
      <w:r w:rsidR="00395989" w:rsidRPr="00395989">
        <w:rPr>
          <w:sz w:val="28"/>
          <w:szCs w:val="28"/>
          <w:lang w:val="en-US"/>
        </w:rPr>
        <w:t>Huang YY. An overview of PET radiopharmaceuticals in clinical use: regulatory, quality and pharmacopeia monographs of the United States and Europe. In</w:t>
      </w:r>
      <w:r w:rsidR="00395989" w:rsidRPr="00EA56E3">
        <w:rPr>
          <w:sz w:val="28"/>
          <w:szCs w:val="28"/>
        </w:rPr>
        <w:t xml:space="preserve">: </w:t>
      </w:r>
      <w:r w:rsidR="00395989" w:rsidRPr="00395989">
        <w:rPr>
          <w:sz w:val="28"/>
          <w:szCs w:val="28"/>
          <w:lang w:val="en-US"/>
        </w:rPr>
        <w:t>Shahzad</w:t>
      </w:r>
      <w:r w:rsidR="00395989" w:rsidRPr="00EA56E3">
        <w:rPr>
          <w:sz w:val="28"/>
          <w:szCs w:val="28"/>
        </w:rPr>
        <w:t xml:space="preserve"> </w:t>
      </w:r>
      <w:r w:rsidR="00395989" w:rsidRPr="00395989">
        <w:rPr>
          <w:sz w:val="28"/>
          <w:szCs w:val="28"/>
          <w:lang w:val="en-US"/>
        </w:rPr>
        <w:t>A</w:t>
      </w:r>
      <w:r w:rsidR="00395989" w:rsidRPr="00EA56E3">
        <w:rPr>
          <w:sz w:val="28"/>
          <w:szCs w:val="28"/>
        </w:rPr>
        <w:t xml:space="preserve">, </w:t>
      </w:r>
      <w:r w:rsidR="00395989" w:rsidRPr="00395989">
        <w:rPr>
          <w:sz w:val="28"/>
          <w:szCs w:val="28"/>
          <w:lang w:val="en-US"/>
        </w:rPr>
        <w:t>ed</w:t>
      </w:r>
      <w:r w:rsidR="00395989" w:rsidRPr="00EA56E3">
        <w:rPr>
          <w:sz w:val="28"/>
          <w:szCs w:val="28"/>
        </w:rPr>
        <w:t xml:space="preserve">. </w:t>
      </w:r>
      <w:r w:rsidR="00395989" w:rsidRPr="00395989">
        <w:rPr>
          <w:sz w:val="28"/>
          <w:szCs w:val="28"/>
          <w:lang w:val="en-US"/>
        </w:rPr>
        <w:t>Nuclear</w:t>
      </w:r>
      <w:r w:rsidR="00395989" w:rsidRPr="00EA56E3">
        <w:rPr>
          <w:sz w:val="28"/>
          <w:szCs w:val="28"/>
        </w:rPr>
        <w:t xml:space="preserve"> </w:t>
      </w:r>
      <w:r w:rsidR="00395989" w:rsidRPr="00395989">
        <w:rPr>
          <w:sz w:val="28"/>
          <w:szCs w:val="28"/>
          <w:lang w:val="en-US"/>
        </w:rPr>
        <w:t>Medicine</w:t>
      </w:r>
      <w:r w:rsidR="00395989" w:rsidRPr="00EA56E3">
        <w:rPr>
          <w:sz w:val="28"/>
          <w:szCs w:val="28"/>
        </w:rPr>
        <w:t xml:space="preserve"> </w:t>
      </w:r>
      <w:r w:rsidR="00395989" w:rsidRPr="00395989">
        <w:rPr>
          <w:sz w:val="28"/>
          <w:szCs w:val="28"/>
          <w:lang w:val="en-US"/>
        </w:rPr>
        <w:t>Physics</w:t>
      </w:r>
      <w:r w:rsidR="00395989" w:rsidRPr="00EA56E3">
        <w:rPr>
          <w:sz w:val="28"/>
          <w:szCs w:val="28"/>
        </w:rPr>
        <w:t xml:space="preserve">. </w:t>
      </w:r>
    </w:p>
    <w:p w14:paraId="4FC343BA" w14:textId="4F7EF38F" w:rsidR="00376E5C" w:rsidRPr="00EA56E3" w:rsidRDefault="003A1605" w:rsidP="003858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6181A">
        <w:rPr>
          <w:sz w:val="28"/>
          <w:szCs w:val="28"/>
        </w:rPr>
        <w:t>[4]</w:t>
      </w:r>
      <w:r w:rsidR="00886868" w:rsidRPr="0006181A">
        <w:rPr>
          <w:sz w:val="28"/>
          <w:szCs w:val="28"/>
        </w:rPr>
        <w:t xml:space="preserve"> </w:t>
      </w:r>
      <w:r w:rsidR="0006181A" w:rsidRPr="0006181A">
        <w:rPr>
          <w:sz w:val="28"/>
          <w:szCs w:val="28"/>
        </w:rPr>
        <w:t xml:space="preserve">Косенко В.В., </w:t>
      </w:r>
      <w:proofErr w:type="spellStart"/>
      <w:r w:rsidR="0006181A" w:rsidRPr="0006181A">
        <w:rPr>
          <w:sz w:val="28"/>
          <w:szCs w:val="28"/>
        </w:rPr>
        <w:t>Трапкова</w:t>
      </w:r>
      <w:proofErr w:type="spellEnd"/>
      <w:r w:rsidR="0006181A" w:rsidRPr="0006181A">
        <w:rPr>
          <w:sz w:val="28"/>
          <w:szCs w:val="28"/>
        </w:rPr>
        <w:t xml:space="preserve"> А.А., Калмыков С.Н. РЕГУЛИРОВАНИЕ ОБРАЩЕНИЯ РАДИОФАРМАЦЕВТИЧЕСКИХ ПРЕПАРАТОВ // Ведомости Научного центра экспертизы средств медицинского применения. </w:t>
      </w:r>
      <w:r w:rsidR="0006181A" w:rsidRPr="00EA56E3">
        <w:rPr>
          <w:sz w:val="28"/>
          <w:szCs w:val="28"/>
          <w:lang w:val="en-US"/>
        </w:rPr>
        <w:t xml:space="preserve">2022. №4. </w:t>
      </w:r>
      <w:r w:rsidR="0006181A">
        <w:rPr>
          <w:sz w:val="28"/>
          <w:szCs w:val="28"/>
        </w:rPr>
        <w:t>С</w:t>
      </w:r>
      <w:r w:rsidR="0006181A" w:rsidRPr="00EA56E3">
        <w:rPr>
          <w:sz w:val="28"/>
          <w:szCs w:val="28"/>
          <w:lang w:val="en-US"/>
        </w:rPr>
        <w:t>. 379 - 388</w:t>
      </w:r>
    </w:p>
    <w:p w14:paraId="611E174C" w14:textId="09D14F09" w:rsidR="003A1605" w:rsidRPr="00EA56E3" w:rsidRDefault="003A1605" w:rsidP="003858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858C6">
        <w:rPr>
          <w:sz w:val="28"/>
          <w:szCs w:val="28"/>
          <w:lang w:val="en-US"/>
        </w:rPr>
        <w:t xml:space="preserve">[5] </w:t>
      </w:r>
      <w:proofErr w:type="spellStart"/>
      <w:r w:rsidR="0006181A" w:rsidRPr="0006181A">
        <w:rPr>
          <w:sz w:val="28"/>
          <w:szCs w:val="28"/>
          <w:lang w:val="en-US"/>
        </w:rPr>
        <w:t>Oaim</w:t>
      </w:r>
      <w:proofErr w:type="spellEnd"/>
      <w:r w:rsidR="0006181A" w:rsidRPr="0006181A">
        <w:rPr>
          <w:sz w:val="28"/>
          <w:szCs w:val="28"/>
          <w:lang w:val="en-US"/>
        </w:rPr>
        <w:t xml:space="preserve"> SM. Development of novel positron emitters for medical applications: Nuclear and radiochemical aspects. </w:t>
      </w:r>
      <w:proofErr w:type="spellStart"/>
      <w:r w:rsidR="0006181A" w:rsidRPr="0006181A">
        <w:rPr>
          <w:sz w:val="28"/>
          <w:szCs w:val="28"/>
          <w:lang w:val="en-US"/>
        </w:rPr>
        <w:t>Radiochim</w:t>
      </w:r>
      <w:proofErr w:type="spellEnd"/>
      <w:r w:rsidR="0006181A" w:rsidRPr="0006181A">
        <w:rPr>
          <w:sz w:val="28"/>
          <w:szCs w:val="28"/>
          <w:lang w:val="en-US"/>
        </w:rPr>
        <w:t xml:space="preserve"> Acta. 2011;99(10):611-25. </w:t>
      </w:r>
    </w:p>
    <w:p w14:paraId="6E56D25C" w14:textId="2D932A30" w:rsidR="000270B6" w:rsidRPr="0006181A" w:rsidRDefault="000270B6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6181A">
        <w:rPr>
          <w:sz w:val="28"/>
          <w:szCs w:val="28"/>
          <w:lang w:val="en-US"/>
        </w:rPr>
        <w:t xml:space="preserve">[6] </w:t>
      </w:r>
      <w:r w:rsidR="0006181A" w:rsidRPr="0006181A">
        <w:rPr>
          <w:sz w:val="28"/>
          <w:szCs w:val="28"/>
          <w:lang w:val="en-US"/>
        </w:rPr>
        <w:t xml:space="preserve">Haddad F, Ferrer L, Guertin A, </w:t>
      </w:r>
      <w:proofErr w:type="spellStart"/>
      <w:r w:rsidR="0006181A" w:rsidRPr="0006181A">
        <w:rPr>
          <w:sz w:val="28"/>
          <w:szCs w:val="28"/>
          <w:lang w:val="en-US"/>
        </w:rPr>
        <w:t>Carlier</w:t>
      </w:r>
      <w:proofErr w:type="spellEnd"/>
      <w:r w:rsidR="0006181A" w:rsidRPr="0006181A">
        <w:rPr>
          <w:sz w:val="28"/>
          <w:szCs w:val="28"/>
          <w:lang w:val="en-US"/>
        </w:rPr>
        <w:t xml:space="preserve"> T, Michel N, Barbet J, </w:t>
      </w:r>
      <w:proofErr w:type="spellStart"/>
      <w:r w:rsidR="0006181A" w:rsidRPr="0006181A">
        <w:rPr>
          <w:sz w:val="28"/>
          <w:szCs w:val="28"/>
          <w:lang w:val="en-US"/>
        </w:rPr>
        <w:t>Chatal</w:t>
      </w:r>
      <w:proofErr w:type="spellEnd"/>
      <w:r w:rsidR="0006181A" w:rsidRPr="0006181A">
        <w:rPr>
          <w:sz w:val="28"/>
          <w:szCs w:val="28"/>
          <w:lang w:val="en-US"/>
        </w:rPr>
        <w:t xml:space="preserve"> JF. ARRONAX, a high-energy and high-intensity cyclotron for nuclear medicine. Eur J </w:t>
      </w:r>
      <w:proofErr w:type="spellStart"/>
      <w:r w:rsidR="0006181A" w:rsidRPr="0006181A">
        <w:rPr>
          <w:sz w:val="28"/>
          <w:szCs w:val="28"/>
          <w:lang w:val="en-US"/>
        </w:rPr>
        <w:t>Nucl</w:t>
      </w:r>
      <w:proofErr w:type="spellEnd"/>
      <w:r w:rsidR="0006181A" w:rsidRPr="0006181A">
        <w:rPr>
          <w:sz w:val="28"/>
          <w:szCs w:val="28"/>
          <w:lang w:val="en-US"/>
        </w:rPr>
        <w:t xml:space="preserve"> Med Mol Imaging. 2008;35(7):1377-87. </w:t>
      </w:r>
    </w:p>
    <w:p w14:paraId="5F74165C" w14:textId="6AB2465B" w:rsidR="008D02CD" w:rsidRPr="00855C64" w:rsidRDefault="00620C11" w:rsidP="00A44E50">
      <w:pPr>
        <w:spacing w:line="360" w:lineRule="auto"/>
        <w:ind w:firstLine="709"/>
        <w:jc w:val="both"/>
        <w:rPr>
          <w:sz w:val="28"/>
          <w:szCs w:val="28"/>
        </w:rPr>
      </w:pPr>
      <w:r w:rsidRPr="00EA56E3">
        <w:rPr>
          <w:sz w:val="28"/>
          <w:szCs w:val="28"/>
          <w:lang w:val="en-US"/>
        </w:rPr>
        <w:t xml:space="preserve">[7] </w:t>
      </w:r>
      <w:r w:rsidR="0006181A" w:rsidRPr="0006181A">
        <w:rPr>
          <w:sz w:val="28"/>
          <w:szCs w:val="28"/>
        </w:rPr>
        <w:t>Жуйков</w:t>
      </w:r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БЛ</w:t>
      </w:r>
      <w:r w:rsidR="0006181A" w:rsidRPr="00EA56E3">
        <w:rPr>
          <w:sz w:val="28"/>
          <w:szCs w:val="28"/>
          <w:lang w:val="en-US"/>
        </w:rPr>
        <w:t xml:space="preserve">, </w:t>
      </w:r>
      <w:r w:rsidR="0006181A" w:rsidRPr="0006181A">
        <w:rPr>
          <w:sz w:val="28"/>
          <w:szCs w:val="28"/>
        </w:rPr>
        <w:t>Калмыков</w:t>
      </w:r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СН</w:t>
      </w:r>
      <w:r w:rsidR="0006181A" w:rsidRPr="00EA56E3">
        <w:rPr>
          <w:sz w:val="28"/>
          <w:szCs w:val="28"/>
          <w:lang w:val="en-US"/>
        </w:rPr>
        <w:t xml:space="preserve">, </w:t>
      </w:r>
      <w:r w:rsidR="0006181A" w:rsidRPr="0006181A">
        <w:rPr>
          <w:sz w:val="28"/>
          <w:szCs w:val="28"/>
        </w:rPr>
        <w:t>Ермолаев</w:t>
      </w:r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СВ</w:t>
      </w:r>
      <w:r w:rsidR="0006181A" w:rsidRPr="00EA56E3">
        <w:rPr>
          <w:sz w:val="28"/>
          <w:szCs w:val="28"/>
          <w:lang w:val="en-US"/>
        </w:rPr>
        <w:t xml:space="preserve">, </w:t>
      </w:r>
      <w:r w:rsidR="0006181A" w:rsidRPr="0006181A">
        <w:rPr>
          <w:sz w:val="28"/>
          <w:szCs w:val="28"/>
        </w:rPr>
        <w:t>Алиев</w:t>
      </w:r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РА</w:t>
      </w:r>
      <w:r w:rsidR="0006181A" w:rsidRPr="00EA56E3">
        <w:rPr>
          <w:sz w:val="28"/>
          <w:szCs w:val="28"/>
          <w:lang w:val="en-US"/>
        </w:rPr>
        <w:t xml:space="preserve">, </w:t>
      </w:r>
      <w:proofErr w:type="spellStart"/>
      <w:r w:rsidR="0006181A" w:rsidRPr="0006181A">
        <w:rPr>
          <w:sz w:val="28"/>
          <w:szCs w:val="28"/>
        </w:rPr>
        <w:t>Коханюк</w:t>
      </w:r>
      <w:proofErr w:type="spellEnd"/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ВМ</w:t>
      </w:r>
      <w:r w:rsidR="0006181A" w:rsidRPr="00EA56E3">
        <w:rPr>
          <w:sz w:val="28"/>
          <w:szCs w:val="28"/>
          <w:lang w:val="en-US"/>
        </w:rPr>
        <w:t xml:space="preserve">, </w:t>
      </w:r>
      <w:proofErr w:type="spellStart"/>
      <w:r w:rsidR="0006181A" w:rsidRPr="0006181A">
        <w:rPr>
          <w:sz w:val="28"/>
          <w:szCs w:val="28"/>
        </w:rPr>
        <w:t>Матушко</w:t>
      </w:r>
      <w:proofErr w:type="spellEnd"/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ВЛ</w:t>
      </w:r>
      <w:r w:rsidR="0006181A" w:rsidRPr="00EA56E3">
        <w:rPr>
          <w:sz w:val="28"/>
          <w:szCs w:val="28"/>
          <w:lang w:val="en-US"/>
        </w:rPr>
        <w:t xml:space="preserve"> </w:t>
      </w:r>
      <w:r w:rsidR="0006181A" w:rsidRPr="0006181A">
        <w:rPr>
          <w:sz w:val="28"/>
          <w:szCs w:val="28"/>
        </w:rPr>
        <w:t>и</w:t>
      </w:r>
      <w:r w:rsidR="0006181A" w:rsidRPr="00EA56E3">
        <w:rPr>
          <w:sz w:val="28"/>
          <w:szCs w:val="28"/>
          <w:lang w:val="en-US"/>
        </w:rPr>
        <w:t xml:space="preserve"> </w:t>
      </w:r>
      <w:proofErr w:type="spellStart"/>
      <w:r w:rsidR="0006181A" w:rsidRPr="0006181A">
        <w:rPr>
          <w:sz w:val="28"/>
          <w:szCs w:val="28"/>
        </w:rPr>
        <w:t>др</w:t>
      </w:r>
      <w:proofErr w:type="spellEnd"/>
      <w:r w:rsidR="0006181A" w:rsidRPr="00EA56E3">
        <w:rPr>
          <w:sz w:val="28"/>
          <w:szCs w:val="28"/>
          <w:lang w:val="en-US"/>
        </w:rPr>
        <w:t xml:space="preserve">. </w:t>
      </w:r>
      <w:r w:rsidR="0006181A" w:rsidRPr="0006181A">
        <w:rPr>
          <w:sz w:val="28"/>
          <w:szCs w:val="28"/>
        </w:rPr>
        <w:t xml:space="preserve">Получение </w:t>
      </w:r>
      <w:r w:rsidR="0006181A" w:rsidRPr="0006181A">
        <w:rPr>
          <w:sz w:val="28"/>
          <w:szCs w:val="28"/>
          <w:vertAlign w:val="superscript"/>
        </w:rPr>
        <w:t>225</w:t>
      </w:r>
      <w:r w:rsidR="0006181A" w:rsidRPr="0006181A">
        <w:rPr>
          <w:sz w:val="28"/>
          <w:szCs w:val="28"/>
        </w:rPr>
        <w:t xml:space="preserve">Ac и </w:t>
      </w:r>
      <w:r w:rsidR="0006181A" w:rsidRPr="0006181A">
        <w:rPr>
          <w:sz w:val="28"/>
          <w:szCs w:val="28"/>
          <w:vertAlign w:val="superscript"/>
        </w:rPr>
        <w:t>223</w:t>
      </w:r>
      <w:r w:rsidR="0006181A" w:rsidRPr="0006181A">
        <w:rPr>
          <w:sz w:val="28"/>
          <w:szCs w:val="28"/>
        </w:rPr>
        <w:t xml:space="preserve">Ra при облучении </w:t>
      </w:r>
      <w:proofErr w:type="spellStart"/>
      <w:r w:rsidR="0006181A" w:rsidRPr="0006181A">
        <w:rPr>
          <w:sz w:val="28"/>
          <w:szCs w:val="28"/>
        </w:rPr>
        <w:t>Th</w:t>
      </w:r>
      <w:proofErr w:type="spellEnd"/>
      <w:r w:rsidR="0006181A" w:rsidRPr="0006181A">
        <w:rPr>
          <w:sz w:val="28"/>
          <w:szCs w:val="28"/>
        </w:rPr>
        <w:t xml:space="preserve"> ускоренными протонами. Радиохимия. 2011;53(1):66-72. [</w:t>
      </w:r>
      <w:proofErr w:type="spellStart"/>
      <w:r w:rsidR="0006181A" w:rsidRPr="0006181A">
        <w:rPr>
          <w:sz w:val="28"/>
          <w:szCs w:val="28"/>
        </w:rPr>
        <w:t>Zhuikov</w:t>
      </w:r>
      <w:proofErr w:type="spellEnd"/>
      <w:r w:rsidR="0006181A" w:rsidRPr="0006181A">
        <w:rPr>
          <w:sz w:val="28"/>
          <w:szCs w:val="28"/>
        </w:rPr>
        <w:t xml:space="preserve"> BL, </w:t>
      </w:r>
      <w:proofErr w:type="spellStart"/>
      <w:r w:rsidR="0006181A" w:rsidRPr="0006181A">
        <w:rPr>
          <w:sz w:val="28"/>
          <w:szCs w:val="28"/>
        </w:rPr>
        <w:t>Ermolaev</w:t>
      </w:r>
      <w:proofErr w:type="spellEnd"/>
      <w:r w:rsidR="0006181A" w:rsidRPr="0006181A">
        <w:rPr>
          <w:sz w:val="28"/>
          <w:szCs w:val="28"/>
        </w:rPr>
        <w:t xml:space="preserve"> SV, </w:t>
      </w:r>
      <w:proofErr w:type="spellStart"/>
      <w:r w:rsidR="0006181A" w:rsidRPr="0006181A">
        <w:rPr>
          <w:sz w:val="28"/>
          <w:szCs w:val="28"/>
        </w:rPr>
        <w:t>Kokhanyuk</w:t>
      </w:r>
      <w:proofErr w:type="spellEnd"/>
      <w:r w:rsidR="0006181A" w:rsidRPr="0006181A">
        <w:rPr>
          <w:sz w:val="28"/>
          <w:szCs w:val="28"/>
        </w:rPr>
        <w:t xml:space="preserve"> VM, </w:t>
      </w:r>
      <w:proofErr w:type="spellStart"/>
      <w:r w:rsidR="0006181A" w:rsidRPr="0006181A">
        <w:rPr>
          <w:sz w:val="28"/>
          <w:szCs w:val="28"/>
        </w:rPr>
        <w:t>Ma-tushko</w:t>
      </w:r>
      <w:proofErr w:type="spellEnd"/>
      <w:r w:rsidR="0006181A" w:rsidRPr="0006181A">
        <w:rPr>
          <w:sz w:val="28"/>
          <w:szCs w:val="28"/>
        </w:rPr>
        <w:t xml:space="preserve"> VL, </w:t>
      </w:r>
      <w:proofErr w:type="spellStart"/>
      <w:r w:rsidR="0006181A" w:rsidRPr="0006181A">
        <w:rPr>
          <w:sz w:val="28"/>
          <w:szCs w:val="28"/>
        </w:rPr>
        <w:t>Kalmykov</w:t>
      </w:r>
      <w:proofErr w:type="spellEnd"/>
      <w:r w:rsidR="0006181A" w:rsidRPr="0006181A">
        <w:rPr>
          <w:sz w:val="28"/>
          <w:szCs w:val="28"/>
        </w:rPr>
        <w:t xml:space="preserve"> SN, </w:t>
      </w:r>
      <w:proofErr w:type="spellStart"/>
      <w:r w:rsidR="0006181A" w:rsidRPr="0006181A">
        <w:rPr>
          <w:sz w:val="28"/>
          <w:szCs w:val="28"/>
        </w:rPr>
        <w:t>Aliev</w:t>
      </w:r>
      <w:proofErr w:type="spellEnd"/>
      <w:r w:rsidR="0006181A" w:rsidRPr="0006181A">
        <w:rPr>
          <w:sz w:val="28"/>
          <w:szCs w:val="28"/>
        </w:rPr>
        <w:t xml:space="preserve"> RA, </w:t>
      </w:r>
      <w:proofErr w:type="spellStart"/>
      <w:r w:rsidR="0006181A" w:rsidRPr="0006181A">
        <w:rPr>
          <w:sz w:val="28"/>
          <w:szCs w:val="28"/>
        </w:rPr>
        <w:t>et</w:t>
      </w:r>
      <w:proofErr w:type="spellEnd"/>
      <w:r w:rsidR="0006181A" w:rsidRPr="0006181A">
        <w:rPr>
          <w:sz w:val="28"/>
          <w:szCs w:val="28"/>
        </w:rPr>
        <w:t xml:space="preserve"> </w:t>
      </w:r>
      <w:proofErr w:type="spellStart"/>
      <w:r w:rsidR="0006181A" w:rsidRPr="0006181A">
        <w:rPr>
          <w:sz w:val="28"/>
          <w:szCs w:val="28"/>
        </w:rPr>
        <w:t>al</w:t>
      </w:r>
      <w:proofErr w:type="spellEnd"/>
      <w:r w:rsidR="0006181A" w:rsidRPr="0006181A">
        <w:rPr>
          <w:sz w:val="28"/>
          <w:szCs w:val="28"/>
        </w:rPr>
        <w:t xml:space="preserve">. </w:t>
      </w:r>
      <w:r w:rsidR="0006181A" w:rsidRPr="0006181A">
        <w:rPr>
          <w:sz w:val="28"/>
          <w:szCs w:val="28"/>
          <w:lang w:val="en-US"/>
        </w:rPr>
        <w:t xml:space="preserve">Production of </w:t>
      </w:r>
      <w:r w:rsidR="0006181A" w:rsidRPr="0006181A">
        <w:rPr>
          <w:sz w:val="28"/>
          <w:szCs w:val="28"/>
          <w:vertAlign w:val="superscript"/>
          <w:lang w:val="en-US"/>
        </w:rPr>
        <w:t>225</w:t>
      </w:r>
      <w:r w:rsidR="0006181A" w:rsidRPr="0006181A">
        <w:rPr>
          <w:sz w:val="28"/>
          <w:szCs w:val="28"/>
          <w:lang w:val="en-US"/>
        </w:rPr>
        <w:t xml:space="preserve">Ac and </w:t>
      </w:r>
      <w:r w:rsidR="0006181A" w:rsidRPr="0006181A">
        <w:rPr>
          <w:sz w:val="28"/>
          <w:szCs w:val="28"/>
          <w:vertAlign w:val="superscript"/>
          <w:lang w:val="en-US"/>
        </w:rPr>
        <w:t>223</w:t>
      </w:r>
      <w:r w:rsidR="0006181A" w:rsidRPr="0006181A">
        <w:rPr>
          <w:sz w:val="28"/>
          <w:szCs w:val="28"/>
          <w:lang w:val="en-US"/>
        </w:rPr>
        <w:t xml:space="preserve">Ra by irradiation of Th with accelerated protons. Radiochemistry. </w:t>
      </w:r>
      <w:r w:rsidR="0006181A" w:rsidRPr="0006181A">
        <w:rPr>
          <w:sz w:val="28"/>
          <w:szCs w:val="28"/>
        </w:rPr>
        <w:t xml:space="preserve">2011;53(1):73-80] </w:t>
      </w:r>
    </w:p>
    <w:p w14:paraId="21E3E5D8" w14:textId="56DFB403" w:rsidR="00376E5C" w:rsidRPr="00EA56E3" w:rsidRDefault="00D95C76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6181A">
        <w:rPr>
          <w:sz w:val="28"/>
          <w:szCs w:val="28"/>
          <w:lang w:val="en-US"/>
        </w:rPr>
        <w:t>[8]</w:t>
      </w:r>
      <w:r w:rsidR="007A4B0F" w:rsidRPr="0006181A">
        <w:rPr>
          <w:sz w:val="28"/>
          <w:szCs w:val="28"/>
          <w:lang w:val="en-US"/>
        </w:rPr>
        <w:t xml:space="preserve"> </w:t>
      </w:r>
      <w:proofErr w:type="spellStart"/>
      <w:r w:rsidR="0006181A" w:rsidRPr="0006181A">
        <w:rPr>
          <w:sz w:val="28"/>
          <w:szCs w:val="28"/>
          <w:lang w:val="en-US"/>
        </w:rPr>
        <w:t>Burahmah</w:t>
      </w:r>
      <w:proofErr w:type="spellEnd"/>
      <w:r w:rsidR="0006181A" w:rsidRPr="0006181A">
        <w:rPr>
          <w:sz w:val="28"/>
          <w:szCs w:val="28"/>
          <w:lang w:val="en-US"/>
        </w:rPr>
        <w:t xml:space="preserve"> N, Griswold JR, Heilbronn LH, </w:t>
      </w:r>
      <w:proofErr w:type="spellStart"/>
      <w:r w:rsidR="0006181A" w:rsidRPr="0006181A">
        <w:rPr>
          <w:sz w:val="28"/>
          <w:szCs w:val="28"/>
          <w:lang w:val="en-US"/>
        </w:rPr>
        <w:t>Mirzadeh</w:t>
      </w:r>
      <w:proofErr w:type="spellEnd"/>
      <w:r w:rsidR="0006181A" w:rsidRPr="0006181A">
        <w:rPr>
          <w:sz w:val="28"/>
          <w:szCs w:val="28"/>
          <w:lang w:val="en-US"/>
        </w:rPr>
        <w:t xml:space="preserve"> S. Transport model predictions of </w:t>
      </w:r>
      <w:r w:rsidR="0006181A" w:rsidRPr="0006181A">
        <w:rPr>
          <w:sz w:val="28"/>
          <w:szCs w:val="28"/>
          <w:vertAlign w:val="superscript"/>
          <w:lang w:val="en-US"/>
        </w:rPr>
        <w:t>225</w:t>
      </w:r>
      <w:r w:rsidR="0006181A" w:rsidRPr="0006181A">
        <w:rPr>
          <w:sz w:val="28"/>
          <w:szCs w:val="28"/>
          <w:lang w:val="en-US"/>
        </w:rPr>
        <w:t xml:space="preserve">Ac production cross sections via energetic p, d and </w:t>
      </w:r>
      <w:proofErr w:type="gramStart"/>
      <w:r w:rsidR="0006181A" w:rsidRPr="0006181A">
        <w:rPr>
          <w:sz w:val="28"/>
          <w:szCs w:val="28"/>
          <w:lang w:val="en-US"/>
        </w:rPr>
        <w:t>a</w:t>
      </w:r>
      <w:proofErr w:type="gramEnd"/>
      <w:r w:rsidR="0006181A" w:rsidRPr="0006181A">
        <w:rPr>
          <w:sz w:val="28"/>
          <w:szCs w:val="28"/>
          <w:lang w:val="en-US"/>
        </w:rPr>
        <w:t xml:space="preserve"> irradiation of 232Th targets. </w:t>
      </w:r>
      <w:r w:rsidR="0006181A" w:rsidRPr="00EA56E3">
        <w:rPr>
          <w:sz w:val="28"/>
          <w:szCs w:val="28"/>
          <w:lang w:val="en-US"/>
        </w:rPr>
        <w:t xml:space="preserve">Appl </w:t>
      </w:r>
      <w:proofErr w:type="spellStart"/>
      <w:r w:rsidR="0006181A" w:rsidRPr="00EA56E3">
        <w:rPr>
          <w:sz w:val="28"/>
          <w:szCs w:val="28"/>
          <w:lang w:val="en-US"/>
        </w:rPr>
        <w:t>Radiat</w:t>
      </w:r>
      <w:proofErr w:type="spellEnd"/>
      <w:r w:rsidR="0006181A" w:rsidRPr="00EA56E3">
        <w:rPr>
          <w:sz w:val="28"/>
          <w:szCs w:val="28"/>
          <w:lang w:val="en-US"/>
        </w:rPr>
        <w:t xml:space="preserve"> </w:t>
      </w:r>
      <w:proofErr w:type="spellStart"/>
      <w:r w:rsidR="0006181A" w:rsidRPr="00EA56E3">
        <w:rPr>
          <w:sz w:val="28"/>
          <w:szCs w:val="28"/>
          <w:lang w:val="en-US"/>
        </w:rPr>
        <w:t>Isot</w:t>
      </w:r>
      <w:proofErr w:type="spellEnd"/>
      <w:r w:rsidR="0006181A" w:rsidRPr="00EA56E3">
        <w:rPr>
          <w:sz w:val="28"/>
          <w:szCs w:val="28"/>
          <w:lang w:val="en-US"/>
        </w:rPr>
        <w:t>. 2021;172:109676.</w:t>
      </w:r>
    </w:p>
    <w:p w14:paraId="5636112F" w14:textId="785CE319" w:rsidR="00A44E50" w:rsidRPr="00EA56E3" w:rsidRDefault="00A44E50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56E3">
        <w:rPr>
          <w:sz w:val="28"/>
          <w:szCs w:val="28"/>
          <w:lang w:val="en-US"/>
        </w:rPr>
        <w:t>[9]</w:t>
      </w:r>
      <w:r w:rsidR="007A4B0F" w:rsidRPr="00EA56E3">
        <w:rPr>
          <w:sz w:val="28"/>
          <w:szCs w:val="28"/>
          <w:lang w:val="en-US"/>
        </w:rPr>
        <w:t xml:space="preserve"> </w:t>
      </w:r>
      <w:proofErr w:type="spellStart"/>
      <w:r w:rsidR="0006181A" w:rsidRPr="00EA56E3">
        <w:rPr>
          <w:sz w:val="28"/>
          <w:szCs w:val="28"/>
          <w:lang w:val="en-US"/>
        </w:rPr>
        <w:t>Ermolaev</w:t>
      </w:r>
      <w:proofErr w:type="spellEnd"/>
      <w:r w:rsidR="0006181A" w:rsidRPr="00EA56E3">
        <w:rPr>
          <w:sz w:val="28"/>
          <w:szCs w:val="28"/>
          <w:lang w:val="en-US"/>
        </w:rPr>
        <w:t xml:space="preserve"> SV, </w:t>
      </w:r>
      <w:proofErr w:type="spellStart"/>
      <w:r w:rsidR="0006181A" w:rsidRPr="00EA56E3">
        <w:rPr>
          <w:sz w:val="28"/>
          <w:szCs w:val="28"/>
          <w:lang w:val="en-US"/>
        </w:rPr>
        <w:t>Zhuikov</w:t>
      </w:r>
      <w:proofErr w:type="spellEnd"/>
      <w:r w:rsidR="0006181A" w:rsidRPr="00EA56E3">
        <w:rPr>
          <w:sz w:val="28"/>
          <w:szCs w:val="28"/>
          <w:lang w:val="en-US"/>
        </w:rPr>
        <w:t xml:space="preserve"> BL, </w:t>
      </w:r>
      <w:proofErr w:type="spellStart"/>
      <w:r w:rsidR="0006181A" w:rsidRPr="00EA56E3">
        <w:rPr>
          <w:sz w:val="28"/>
          <w:szCs w:val="28"/>
          <w:lang w:val="en-US"/>
        </w:rPr>
        <w:t>Kokhanyuk</w:t>
      </w:r>
      <w:proofErr w:type="spellEnd"/>
      <w:r w:rsidR="0006181A" w:rsidRPr="00EA56E3">
        <w:rPr>
          <w:sz w:val="28"/>
          <w:szCs w:val="28"/>
          <w:lang w:val="en-US"/>
        </w:rPr>
        <w:t xml:space="preserve"> VM, Abramov AA, </w:t>
      </w:r>
      <w:proofErr w:type="spellStart"/>
      <w:r w:rsidR="0006181A" w:rsidRPr="00EA56E3">
        <w:rPr>
          <w:sz w:val="28"/>
          <w:szCs w:val="28"/>
          <w:lang w:val="en-US"/>
        </w:rPr>
        <w:t>Togaeva</w:t>
      </w:r>
      <w:proofErr w:type="spellEnd"/>
      <w:r w:rsidR="0006181A" w:rsidRPr="00EA56E3">
        <w:rPr>
          <w:sz w:val="28"/>
          <w:szCs w:val="28"/>
          <w:lang w:val="en-US"/>
        </w:rPr>
        <w:t xml:space="preserve"> NR, </w:t>
      </w:r>
      <w:proofErr w:type="spellStart"/>
      <w:r w:rsidR="0006181A" w:rsidRPr="00EA56E3">
        <w:rPr>
          <w:sz w:val="28"/>
          <w:szCs w:val="28"/>
          <w:lang w:val="en-US"/>
        </w:rPr>
        <w:t>Khamianov</w:t>
      </w:r>
      <w:proofErr w:type="spellEnd"/>
      <w:r w:rsidR="0006181A" w:rsidRPr="00EA56E3">
        <w:rPr>
          <w:sz w:val="28"/>
          <w:szCs w:val="28"/>
          <w:lang w:val="en-US"/>
        </w:rPr>
        <w:t xml:space="preserve"> SV, Srivastava SC. </w:t>
      </w:r>
      <w:proofErr w:type="spellStart"/>
      <w:r w:rsidR="0006181A" w:rsidRPr="0006181A">
        <w:rPr>
          <w:sz w:val="28"/>
          <w:szCs w:val="28"/>
          <w:lang w:val="en-US"/>
        </w:rPr>
        <w:t>Produc</w:t>
      </w:r>
      <w:proofErr w:type="spellEnd"/>
      <w:r w:rsidR="0006181A" w:rsidRPr="0006181A">
        <w:rPr>
          <w:lang w:val="en-US"/>
        </w:rPr>
        <w:t xml:space="preserve"> </w:t>
      </w:r>
      <w:proofErr w:type="spellStart"/>
      <w:r w:rsidR="0006181A" w:rsidRPr="0006181A">
        <w:rPr>
          <w:sz w:val="28"/>
          <w:szCs w:val="28"/>
          <w:lang w:val="en-US"/>
        </w:rPr>
        <w:t>tion</w:t>
      </w:r>
      <w:proofErr w:type="spellEnd"/>
      <w:r w:rsidR="0006181A" w:rsidRPr="0006181A">
        <w:rPr>
          <w:sz w:val="28"/>
          <w:szCs w:val="28"/>
          <w:lang w:val="en-US"/>
        </w:rPr>
        <w:t xml:space="preserve"> of no-carrier-added </w:t>
      </w:r>
      <w:r w:rsidR="0006181A" w:rsidRPr="0006181A">
        <w:rPr>
          <w:sz w:val="28"/>
          <w:szCs w:val="28"/>
          <w:vertAlign w:val="superscript"/>
          <w:lang w:val="en-US"/>
        </w:rPr>
        <w:t>117m</w:t>
      </w:r>
      <w:r w:rsidR="0006181A" w:rsidRPr="0006181A">
        <w:rPr>
          <w:sz w:val="28"/>
          <w:szCs w:val="28"/>
          <w:lang w:val="en-US"/>
        </w:rPr>
        <w:t xml:space="preserve">Sn from proton irradiated antimony. </w:t>
      </w:r>
      <w:r w:rsidR="0006181A" w:rsidRPr="00EA56E3">
        <w:rPr>
          <w:sz w:val="28"/>
          <w:szCs w:val="28"/>
          <w:lang w:val="en-US"/>
        </w:rPr>
        <w:t xml:space="preserve">J </w:t>
      </w:r>
      <w:proofErr w:type="spellStart"/>
      <w:r w:rsidR="0006181A" w:rsidRPr="00EA56E3">
        <w:rPr>
          <w:sz w:val="28"/>
          <w:szCs w:val="28"/>
          <w:lang w:val="en-US"/>
        </w:rPr>
        <w:t>Radioanal</w:t>
      </w:r>
      <w:proofErr w:type="spellEnd"/>
      <w:r w:rsidR="0006181A" w:rsidRPr="00EA56E3">
        <w:rPr>
          <w:sz w:val="28"/>
          <w:szCs w:val="28"/>
          <w:lang w:val="en-US"/>
        </w:rPr>
        <w:t xml:space="preserve"> </w:t>
      </w:r>
      <w:proofErr w:type="spellStart"/>
      <w:r w:rsidR="0006181A" w:rsidRPr="00EA56E3">
        <w:rPr>
          <w:sz w:val="28"/>
          <w:szCs w:val="28"/>
          <w:lang w:val="en-US"/>
        </w:rPr>
        <w:t>Nucl</w:t>
      </w:r>
      <w:proofErr w:type="spellEnd"/>
      <w:r w:rsidR="0006181A" w:rsidRPr="00EA56E3">
        <w:rPr>
          <w:sz w:val="28"/>
          <w:szCs w:val="28"/>
          <w:lang w:val="en-US"/>
        </w:rPr>
        <w:t xml:space="preserve"> Chem. 2009;280(2):319-24. </w:t>
      </w:r>
    </w:p>
    <w:p w14:paraId="1E9849C9" w14:textId="390A76D5" w:rsidR="00A44E50" w:rsidRPr="001A2AF1" w:rsidRDefault="00A44E50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A2AF1">
        <w:rPr>
          <w:sz w:val="28"/>
          <w:szCs w:val="28"/>
          <w:lang w:val="en-US"/>
        </w:rPr>
        <w:lastRenderedPageBreak/>
        <w:t>[10]</w:t>
      </w:r>
      <w:r w:rsidR="007A4B0F" w:rsidRPr="001A2AF1">
        <w:rPr>
          <w:sz w:val="28"/>
          <w:szCs w:val="28"/>
          <w:lang w:val="en-US"/>
        </w:rPr>
        <w:t xml:space="preserve"> </w:t>
      </w:r>
      <w:r w:rsidR="001A2AF1" w:rsidRPr="001A2AF1">
        <w:rPr>
          <w:sz w:val="28"/>
          <w:szCs w:val="28"/>
          <w:lang w:val="en-US"/>
        </w:rPr>
        <w:t xml:space="preserve">Baumeister J, Medvedev D, Cutler CS, </w:t>
      </w:r>
      <w:proofErr w:type="spellStart"/>
      <w:r w:rsidR="001A2AF1" w:rsidRPr="001A2AF1">
        <w:rPr>
          <w:sz w:val="28"/>
          <w:szCs w:val="28"/>
          <w:lang w:val="en-US"/>
        </w:rPr>
        <w:t>Jurisson</w:t>
      </w:r>
      <w:proofErr w:type="spellEnd"/>
      <w:r w:rsidR="001A2AF1" w:rsidRPr="001A2AF1">
        <w:rPr>
          <w:sz w:val="28"/>
          <w:szCs w:val="28"/>
          <w:lang w:val="en-US"/>
        </w:rPr>
        <w:t xml:space="preserve"> S, </w:t>
      </w:r>
      <w:proofErr w:type="spellStart"/>
      <w:r w:rsidR="001A2AF1" w:rsidRPr="001A2AF1">
        <w:rPr>
          <w:sz w:val="28"/>
          <w:szCs w:val="28"/>
          <w:lang w:val="en-US"/>
        </w:rPr>
        <w:t>Hennkens</w:t>
      </w:r>
      <w:proofErr w:type="spellEnd"/>
      <w:r w:rsidR="001A2AF1" w:rsidRPr="001A2AF1">
        <w:rPr>
          <w:sz w:val="28"/>
          <w:szCs w:val="28"/>
          <w:lang w:val="en-US"/>
        </w:rPr>
        <w:t xml:space="preserve"> H, Li Y, et al. Production of 117mSn using Sb alloy </w:t>
      </w:r>
      <w:proofErr w:type="spellStart"/>
      <w:r w:rsidR="001A2AF1" w:rsidRPr="001A2AF1">
        <w:rPr>
          <w:sz w:val="28"/>
          <w:szCs w:val="28"/>
          <w:lang w:val="en-US"/>
        </w:rPr>
        <w:t>targetry</w:t>
      </w:r>
      <w:proofErr w:type="spellEnd"/>
      <w:r w:rsidR="001A2AF1" w:rsidRPr="001A2AF1">
        <w:rPr>
          <w:sz w:val="28"/>
          <w:szCs w:val="28"/>
          <w:lang w:val="en-US"/>
        </w:rPr>
        <w:t xml:space="preserve">. </w:t>
      </w:r>
      <w:proofErr w:type="spellStart"/>
      <w:r w:rsidR="001A2AF1" w:rsidRPr="001A2AF1">
        <w:rPr>
          <w:sz w:val="28"/>
          <w:szCs w:val="28"/>
          <w:lang w:val="en-US"/>
        </w:rPr>
        <w:t>Nucl</w:t>
      </w:r>
      <w:proofErr w:type="spellEnd"/>
      <w:r w:rsidR="001A2AF1" w:rsidRPr="001A2AF1">
        <w:rPr>
          <w:sz w:val="28"/>
          <w:szCs w:val="28"/>
          <w:lang w:val="en-US"/>
        </w:rPr>
        <w:t xml:space="preserve"> Med Biol. 2021;96-97 (Supplement):S23-S24.</w:t>
      </w:r>
    </w:p>
    <w:p w14:paraId="4D9318F8" w14:textId="11A1691B" w:rsidR="0006181A" w:rsidRPr="00EA56E3" w:rsidRDefault="0006181A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[11]</w:t>
      </w:r>
      <w:r w:rsidR="001A2AF1" w:rsidRPr="001A2AF1">
        <w:rPr>
          <w:sz w:val="28"/>
          <w:szCs w:val="28"/>
          <w:lang w:val="en-US"/>
        </w:rPr>
        <w:t xml:space="preserve"> </w:t>
      </w:r>
      <w:proofErr w:type="spellStart"/>
      <w:r w:rsidR="001A2AF1" w:rsidRPr="001A2AF1">
        <w:rPr>
          <w:sz w:val="28"/>
          <w:szCs w:val="28"/>
          <w:lang w:val="en-US"/>
        </w:rPr>
        <w:t>Zhuikov</w:t>
      </w:r>
      <w:proofErr w:type="spellEnd"/>
      <w:r w:rsidR="001A2AF1" w:rsidRPr="001A2AF1">
        <w:rPr>
          <w:sz w:val="28"/>
          <w:szCs w:val="28"/>
          <w:lang w:val="en-US"/>
        </w:rPr>
        <w:t xml:space="preserve"> BL. Production of medical radionuclides in Russia: status and future - a review. </w:t>
      </w:r>
      <w:r w:rsidR="001A2AF1" w:rsidRPr="00EA56E3">
        <w:rPr>
          <w:sz w:val="28"/>
          <w:szCs w:val="28"/>
          <w:lang w:val="en-US"/>
        </w:rPr>
        <w:t xml:space="preserve">Appl </w:t>
      </w:r>
      <w:proofErr w:type="spellStart"/>
      <w:r w:rsidR="001A2AF1" w:rsidRPr="00EA56E3">
        <w:rPr>
          <w:sz w:val="28"/>
          <w:szCs w:val="28"/>
          <w:lang w:val="en-US"/>
        </w:rPr>
        <w:t>Radiat</w:t>
      </w:r>
      <w:proofErr w:type="spellEnd"/>
      <w:r w:rsidR="001A2AF1" w:rsidRPr="00EA56E3">
        <w:rPr>
          <w:sz w:val="28"/>
          <w:szCs w:val="28"/>
          <w:lang w:val="en-US"/>
        </w:rPr>
        <w:t xml:space="preserve"> </w:t>
      </w:r>
      <w:proofErr w:type="spellStart"/>
      <w:r w:rsidR="001A2AF1" w:rsidRPr="00EA56E3">
        <w:rPr>
          <w:sz w:val="28"/>
          <w:szCs w:val="28"/>
          <w:lang w:val="en-US"/>
        </w:rPr>
        <w:t>Isot</w:t>
      </w:r>
      <w:proofErr w:type="spellEnd"/>
      <w:r w:rsidR="001A2AF1" w:rsidRPr="00EA56E3">
        <w:rPr>
          <w:sz w:val="28"/>
          <w:szCs w:val="28"/>
          <w:lang w:val="en-US"/>
        </w:rPr>
        <w:t xml:space="preserve">. 2014;84:48-56. </w:t>
      </w:r>
    </w:p>
    <w:p w14:paraId="4BA79864" w14:textId="2F281765" w:rsidR="0006181A" w:rsidRPr="001A2AF1" w:rsidRDefault="0006181A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[12]</w:t>
      </w:r>
      <w:r w:rsidR="001A2AF1" w:rsidRPr="001A2AF1">
        <w:rPr>
          <w:sz w:val="28"/>
          <w:szCs w:val="28"/>
          <w:lang w:val="en-US"/>
        </w:rPr>
        <w:t xml:space="preserve"> Beyer GJ, </w:t>
      </w:r>
      <w:proofErr w:type="spellStart"/>
      <w:r w:rsidR="001A2AF1" w:rsidRPr="001A2AF1">
        <w:rPr>
          <w:sz w:val="28"/>
          <w:szCs w:val="28"/>
          <w:lang w:val="en-US"/>
        </w:rPr>
        <w:t>Comor</w:t>
      </w:r>
      <w:proofErr w:type="spellEnd"/>
      <w:r w:rsidR="001A2AF1" w:rsidRPr="001A2AF1">
        <w:rPr>
          <w:sz w:val="28"/>
          <w:szCs w:val="28"/>
          <w:lang w:val="en-US"/>
        </w:rPr>
        <w:t xml:space="preserve"> JJ, </w:t>
      </w:r>
      <w:proofErr w:type="spellStart"/>
      <w:r w:rsidR="001A2AF1" w:rsidRPr="001A2AF1">
        <w:rPr>
          <w:sz w:val="28"/>
          <w:szCs w:val="28"/>
          <w:lang w:val="en-US"/>
        </w:rPr>
        <w:t>Dakovic</w:t>
      </w:r>
      <w:proofErr w:type="spellEnd"/>
      <w:r w:rsidR="001A2AF1" w:rsidRPr="001A2AF1">
        <w:rPr>
          <w:sz w:val="28"/>
          <w:szCs w:val="28"/>
          <w:lang w:val="en-US"/>
        </w:rPr>
        <w:t xml:space="preserve"> M, Soloviev D, </w:t>
      </w:r>
      <w:proofErr w:type="spellStart"/>
      <w:r w:rsidR="001A2AF1" w:rsidRPr="001A2AF1">
        <w:rPr>
          <w:sz w:val="28"/>
          <w:szCs w:val="28"/>
          <w:lang w:val="en-US"/>
        </w:rPr>
        <w:t>Tamburella</w:t>
      </w:r>
      <w:proofErr w:type="spellEnd"/>
      <w:r w:rsidR="001A2AF1" w:rsidRPr="001A2AF1">
        <w:rPr>
          <w:sz w:val="28"/>
          <w:szCs w:val="28"/>
          <w:lang w:val="en-US"/>
        </w:rPr>
        <w:t xml:space="preserve"> C, </w:t>
      </w:r>
      <w:proofErr w:type="spellStart"/>
      <w:r w:rsidR="001A2AF1" w:rsidRPr="001A2AF1">
        <w:rPr>
          <w:sz w:val="28"/>
          <w:szCs w:val="28"/>
          <w:lang w:val="en-US"/>
        </w:rPr>
        <w:t>Hagebo</w:t>
      </w:r>
      <w:proofErr w:type="spellEnd"/>
      <w:r w:rsidR="001A2AF1" w:rsidRPr="001A2AF1">
        <w:rPr>
          <w:sz w:val="28"/>
          <w:szCs w:val="28"/>
          <w:lang w:val="en-US"/>
        </w:rPr>
        <w:t xml:space="preserve"> E, et al. Production routes of the alpha emitting 149Tb for medical application. </w:t>
      </w:r>
      <w:proofErr w:type="spellStart"/>
      <w:r w:rsidR="001A2AF1" w:rsidRPr="001A2AF1">
        <w:rPr>
          <w:sz w:val="28"/>
          <w:szCs w:val="28"/>
          <w:lang w:val="en-US"/>
        </w:rPr>
        <w:t>Radiochim</w:t>
      </w:r>
      <w:proofErr w:type="spellEnd"/>
      <w:r w:rsidR="001A2AF1" w:rsidRPr="001A2AF1">
        <w:rPr>
          <w:sz w:val="28"/>
          <w:szCs w:val="28"/>
          <w:lang w:val="en-US"/>
        </w:rPr>
        <w:t xml:space="preserve"> Acta. 2002;90(5):247-52.</w:t>
      </w:r>
    </w:p>
    <w:p w14:paraId="1BBA3F63" w14:textId="25191A20" w:rsidR="0006181A" w:rsidRPr="00EA56E3" w:rsidRDefault="0006181A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[13]</w:t>
      </w:r>
      <w:r w:rsidR="001A2AF1" w:rsidRPr="001A2AF1">
        <w:rPr>
          <w:sz w:val="28"/>
          <w:szCs w:val="28"/>
          <w:lang w:val="en-US"/>
        </w:rPr>
        <w:t xml:space="preserve"> van der </w:t>
      </w:r>
      <w:proofErr w:type="spellStart"/>
      <w:r w:rsidR="001A2AF1" w:rsidRPr="001A2AF1">
        <w:rPr>
          <w:sz w:val="28"/>
          <w:szCs w:val="28"/>
          <w:lang w:val="en-US"/>
        </w:rPr>
        <w:t>Meulen</w:t>
      </w:r>
      <w:proofErr w:type="spellEnd"/>
      <w:r w:rsidR="001A2AF1" w:rsidRPr="001A2AF1">
        <w:rPr>
          <w:sz w:val="28"/>
          <w:szCs w:val="28"/>
          <w:lang w:val="en-US"/>
        </w:rPr>
        <w:t xml:space="preserve"> NP, Vermeulen C, </w:t>
      </w:r>
      <w:proofErr w:type="spellStart"/>
      <w:r w:rsidR="001A2AF1" w:rsidRPr="001A2AF1">
        <w:rPr>
          <w:sz w:val="28"/>
          <w:szCs w:val="28"/>
          <w:lang w:val="en-US"/>
        </w:rPr>
        <w:t>Köster</w:t>
      </w:r>
      <w:proofErr w:type="spellEnd"/>
      <w:r w:rsidR="001A2AF1" w:rsidRPr="001A2AF1">
        <w:rPr>
          <w:sz w:val="28"/>
          <w:szCs w:val="28"/>
          <w:lang w:val="en-US"/>
        </w:rPr>
        <w:t xml:space="preserve"> U, Johnston K, Haller S, </w:t>
      </w:r>
      <w:proofErr w:type="spellStart"/>
      <w:r w:rsidR="001A2AF1" w:rsidRPr="001A2AF1">
        <w:rPr>
          <w:sz w:val="28"/>
          <w:szCs w:val="28"/>
          <w:lang w:val="en-US"/>
        </w:rPr>
        <w:t>Schibli</w:t>
      </w:r>
      <w:proofErr w:type="spellEnd"/>
      <w:r w:rsidR="001A2AF1" w:rsidRPr="001A2AF1">
        <w:rPr>
          <w:sz w:val="28"/>
          <w:szCs w:val="28"/>
          <w:lang w:val="en-US"/>
        </w:rPr>
        <w:t xml:space="preserve"> R, et al. The use of 149Tb and 152Tb in preclinical investigations: an update on its mass separation and subsequent application for imaging and therapy. </w:t>
      </w:r>
      <w:proofErr w:type="spellStart"/>
      <w:r w:rsidR="001A2AF1" w:rsidRPr="00EA56E3">
        <w:rPr>
          <w:sz w:val="28"/>
          <w:szCs w:val="28"/>
          <w:lang w:val="en-US"/>
        </w:rPr>
        <w:t>Radiother</w:t>
      </w:r>
      <w:proofErr w:type="spellEnd"/>
      <w:r w:rsidR="001A2AF1" w:rsidRPr="00EA56E3">
        <w:rPr>
          <w:sz w:val="28"/>
          <w:szCs w:val="28"/>
          <w:lang w:val="en-US"/>
        </w:rPr>
        <w:t xml:space="preserve"> Oncol. 2016;118:S106-7.</w:t>
      </w:r>
    </w:p>
    <w:p w14:paraId="09CC8E9E" w14:textId="5F0E7C28" w:rsidR="0006181A" w:rsidRPr="003454B8" w:rsidRDefault="0006181A" w:rsidP="00243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[14]</w:t>
      </w:r>
      <w:r w:rsidR="001A2AF1" w:rsidRPr="001A2AF1">
        <w:rPr>
          <w:lang w:val="en-US"/>
        </w:rPr>
        <w:t xml:space="preserve"> </w:t>
      </w:r>
      <w:proofErr w:type="spellStart"/>
      <w:r w:rsidR="001A2AF1" w:rsidRPr="001A2AF1">
        <w:rPr>
          <w:sz w:val="28"/>
          <w:szCs w:val="28"/>
          <w:lang w:val="en-US"/>
        </w:rPr>
        <w:t>Pupillo</w:t>
      </w:r>
      <w:proofErr w:type="spellEnd"/>
      <w:r w:rsidR="001A2AF1" w:rsidRPr="001A2AF1">
        <w:rPr>
          <w:sz w:val="28"/>
          <w:szCs w:val="28"/>
          <w:lang w:val="en-US"/>
        </w:rPr>
        <w:t xml:space="preserve"> G, Esposito J, </w:t>
      </w:r>
      <w:proofErr w:type="spellStart"/>
      <w:r w:rsidR="001A2AF1" w:rsidRPr="001A2AF1">
        <w:rPr>
          <w:sz w:val="28"/>
          <w:szCs w:val="28"/>
          <w:lang w:val="en-US"/>
        </w:rPr>
        <w:t>Gambaccini</w:t>
      </w:r>
      <w:proofErr w:type="spellEnd"/>
      <w:r w:rsidR="001A2AF1" w:rsidRPr="001A2AF1">
        <w:rPr>
          <w:sz w:val="28"/>
          <w:szCs w:val="28"/>
          <w:lang w:val="en-US"/>
        </w:rPr>
        <w:t xml:space="preserve"> M, Haddad F, Michel N. Experimental cross section evaluation for innovative 99Mo production via the (</w:t>
      </w:r>
      <w:proofErr w:type="spellStart"/>
      <w:r w:rsidR="001A2AF1" w:rsidRPr="001A2AF1">
        <w:rPr>
          <w:sz w:val="28"/>
          <w:szCs w:val="28"/>
          <w:lang w:val="en-US"/>
        </w:rPr>
        <w:t>a,n</w:t>
      </w:r>
      <w:proofErr w:type="spellEnd"/>
      <w:r w:rsidR="001A2AF1" w:rsidRPr="001A2AF1">
        <w:rPr>
          <w:sz w:val="28"/>
          <w:szCs w:val="28"/>
          <w:lang w:val="en-US"/>
        </w:rPr>
        <w:t>) reaction on 96Zr target. J</w:t>
      </w:r>
      <w:r w:rsidR="001A2AF1" w:rsidRPr="003454B8">
        <w:rPr>
          <w:sz w:val="28"/>
          <w:szCs w:val="28"/>
        </w:rPr>
        <w:t xml:space="preserve"> </w:t>
      </w:r>
      <w:proofErr w:type="spellStart"/>
      <w:r w:rsidR="001A2AF1" w:rsidRPr="001A2AF1">
        <w:rPr>
          <w:sz w:val="28"/>
          <w:szCs w:val="28"/>
          <w:lang w:val="en-US"/>
        </w:rPr>
        <w:t>Radioanal</w:t>
      </w:r>
      <w:proofErr w:type="spellEnd"/>
      <w:r w:rsidR="001A2AF1" w:rsidRPr="003454B8">
        <w:rPr>
          <w:sz w:val="28"/>
          <w:szCs w:val="28"/>
        </w:rPr>
        <w:t xml:space="preserve"> </w:t>
      </w:r>
      <w:proofErr w:type="spellStart"/>
      <w:r w:rsidR="001A2AF1" w:rsidRPr="001A2AF1">
        <w:rPr>
          <w:sz w:val="28"/>
          <w:szCs w:val="28"/>
          <w:lang w:val="en-US"/>
        </w:rPr>
        <w:t>Nucl</w:t>
      </w:r>
      <w:proofErr w:type="spellEnd"/>
      <w:r w:rsidR="001A2AF1" w:rsidRPr="003454B8">
        <w:rPr>
          <w:sz w:val="28"/>
          <w:szCs w:val="28"/>
        </w:rPr>
        <w:t xml:space="preserve"> </w:t>
      </w:r>
      <w:r w:rsidR="001A2AF1" w:rsidRPr="001A2AF1">
        <w:rPr>
          <w:sz w:val="28"/>
          <w:szCs w:val="28"/>
          <w:lang w:val="en-US"/>
        </w:rPr>
        <w:t>Chem</w:t>
      </w:r>
      <w:r w:rsidR="001A2AF1" w:rsidRPr="003454B8">
        <w:rPr>
          <w:sz w:val="28"/>
          <w:szCs w:val="28"/>
        </w:rPr>
        <w:t xml:space="preserve">. 2014;302(2):911-17. </w:t>
      </w:r>
    </w:p>
    <w:p w14:paraId="57C3D992" w14:textId="14DD8F9B" w:rsidR="0006181A" w:rsidRDefault="0006181A" w:rsidP="00243066">
      <w:pPr>
        <w:spacing w:line="360" w:lineRule="auto"/>
        <w:ind w:firstLine="709"/>
        <w:jc w:val="both"/>
        <w:rPr>
          <w:sz w:val="28"/>
          <w:szCs w:val="28"/>
        </w:rPr>
      </w:pPr>
      <w:r w:rsidRPr="003454B8">
        <w:rPr>
          <w:sz w:val="28"/>
          <w:szCs w:val="28"/>
        </w:rPr>
        <w:t>[15]</w:t>
      </w:r>
      <w:r w:rsidR="003454B8" w:rsidRPr="003454B8">
        <w:rPr>
          <w:sz w:val="28"/>
          <w:szCs w:val="28"/>
        </w:rPr>
        <w:t xml:space="preserve"> </w:t>
      </w:r>
      <w:proofErr w:type="spellStart"/>
      <w:r w:rsidR="003454B8" w:rsidRPr="003454B8">
        <w:rPr>
          <w:sz w:val="28"/>
          <w:szCs w:val="28"/>
        </w:rPr>
        <w:t>Кодина</w:t>
      </w:r>
      <w:proofErr w:type="spellEnd"/>
      <w:r w:rsidR="003454B8" w:rsidRPr="003454B8">
        <w:rPr>
          <w:sz w:val="28"/>
          <w:szCs w:val="28"/>
        </w:rPr>
        <w:t xml:space="preserve"> Г. Е., Малышева А. О. Основные проблемы обеспечения качества радиофармацевтических лекарственных препаратов // Ведомости Научного центра экспертизы средств медицинского применения. 2019. №4. </w:t>
      </w:r>
      <w:r w:rsidR="003454B8">
        <w:rPr>
          <w:sz w:val="28"/>
          <w:szCs w:val="28"/>
        </w:rPr>
        <w:t>С. 216 - 230</w:t>
      </w:r>
    </w:p>
    <w:p w14:paraId="12DAFCD0" w14:textId="1026BFBD" w:rsidR="003454B8" w:rsidRPr="003454B8" w:rsidRDefault="003454B8" w:rsidP="002430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[16]</w:t>
      </w:r>
    </w:p>
    <w:p w14:paraId="27E5485E" w14:textId="3562C277" w:rsidR="00FE4D4D" w:rsidRPr="00FE4D4D" w:rsidRDefault="00FE4D4D" w:rsidP="003A1605">
      <w:pPr>
        <w:spacing w:line="360" w:lineRule="auto"/>
        <w:ind w:firstLine="709"/>
        <w:jc w:val="both"/>
        <w:rPr>
          <w:sz w:val="28"/>
          <w:szCs w:val="28"/>
        </w:rPr>
      </w:pPr>
    </w:p>
    <w:sectPr w:rsidR="00FE4D4D" w:rsidRPr="00FE4D4D" w:rsidSect="00826CC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0244" w14:textId="77777777" w:rsidR="00177120" w:rsidRDefault="00177120" w:rsidP="00C532A3">
      <w:r>
        <w:separator/>
      </w:r>
    </w:p>
  </w:endnote>
  <w:endnote w:type="continuationSeparator" w:id="0">
    <w:p w14:paraId="0F3D6E3C" w14:textId="77777777" w:rsidR="00177120" w:rsidRDefault="00177120" w:rsidP="00C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080582"/>
      <w:docPartObj>
        <w:docPartGallery w:val="Page Numbers (Bottom of Page)"/>
        <w:docPartUnique/>
      </w:docPartObj>
    </w:sdtPr>
    <w:sdtEndPr/>
    <w:sdtContent>
      <w:p w14:paraId="4067AB15" w14:textId="7DA96791" w:rsidR="00177120" w:rsidRDefault="001771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F4E381" w14:textId="77777777" w:rsidR="00177120" w:rsidRDefault="001771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3ADB" w14:textId="77777777" w:rsidR="00177120" w:rsidRDefault="00177120" w:rsidP="00C532A3">
      <w:r>
        <w:separator/>
      </w:r>
    </w:p>
  </w:footnote>
  <w:footnote w:type="continuationSeparator" w:id="0">
    <w:p w14:paraId="047A9730" w14:textId="77777777" w:rsidR="00177120" w:rsidRDefault="00177120" w:rsidP="00C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6D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6A4132"/>
    <w:multiLevelType w:val="hybridMultilevel"/>
    <w:tmpl w:val="B290C0E6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11EC4"/>
    <w:multiLevelType w:val="hybridMultilevel"/>
    <w:tmpl w:val="F99A4E8C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8564F2"/>
    <w:multiLevelType w:val="hybridMultilevel"/>
    <w:tmpl w:val="DF44B65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A3A"/>
    <w:multiLevelType w:val="hybridMultilevel"/>
    <w:tmpl w:val="67D2648E"/>
    <w:lvl w:ilvl="0" w:tplc="2696A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33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4390E9C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4FF2312"/>
    <w:multiLevelType w:val="hybridMultilevel"/>
    <w:tmpl w:val="83AC05F8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47F"/>
    <w:multiLevelType w:val="hybridMultilevel"/>
    <w:tmpl w:val="02467D82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742B79"/>
    <w:multiLevelType w:val="hybridMultilevel"/>
    <w:tmpl w:val="0A5A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5A22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CD3F99"/>
    <w:multiLevelType w:val="hybridMultilevel"/>
    <w:tmpl w:val="446A03D0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F2630"/>
    <w:multiLevelType w:val="hybridMultilevel"/>
    <w:tmpl w:val="064A8690"/>
    <w:lvl w:ilvl="0" w:tplc="53F675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348D"/>
    <w:multiLevelType w:val="multilevel"/>
    <w:tmpl w:val="A44C96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4C0A7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195C51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B074371"/>
    <w:multiLevelType w:val="hybridMultilevel"/>
    <w:tmpl w:val="247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43EC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812F4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FAA2E01"/>
    <w:multiLevelType w:val="multilevel"/>
    <w:tmpl w:val="3634B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A36286"/>
    <w:multiLevelType w:val="hybridMultilevel"/>
    <w:tmpl w:val="FA04FAF2"/>
    <w:lvl w:ilvl="0" w:tplc="B13A9ED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B6402F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1B61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4C2643"/>
    <w:multiLevelType w:val="hybridMultilevel"/>
    <w:tmpl w:val="68E22A68"/>
    <w:lvl w:ilvl="0" w:tplc="64848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31433D"/>
    <w:multiLevelType w:val="hybridMultilevel"/>
    <w:tmpl w:val="8960A402"/>
    <w:lvl w:ilvl="0" w:tplc="B7F81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78406C"/>
    <w:multiLevelType w:val="hybridMultilevel"/>
    <w:tmpl w:val="6FDC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3776F9"/>
    <w:multiLevelType w:val="multilevel"/>
    <w:tmpl w:val="04D4B4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D63FE8"/>
    <w:multiLevelType w:val="hybridMultilevel"/>
    <w:tmpl w:val="AF7EFE20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42A97"/>
    <w:multiLevelType w:val="multilevel"/>
    <w:tmpl w:val="25024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F2876C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097799B"/>
    <w:multiLevelType w:val="hybridMultilevel"/>
    <w:tmpl w:val="14E27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A46648"/>
    <w:multiLevelType w:val="hybridMultilevel"/>
    <w:tmpl w:val="47C0F478"/>
    <w:lvl w:ilvl="0" w:tplc="B13A9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07863"/>
    <w:multiLevelType w:val="hybridMultilevel"/>
    <w:tmpl w:val="331AC13A"/>
    <w:lvl w:ilvl="0" w:tplc="6D5E35D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563C0810"/>
    <w:multiLevelType w:val="hybridMultilevel"/>
    <w:tmpl w:val="D8D02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574C3F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587A98"/>
    <w:multiLevelType w:val="multilevel"/>
    <w:tmpl w:val="C428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605D1866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1E1405E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68EE2E9A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F2A5F65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715A5D38"/>
    <w:multiLevelType w:val="hybridMultilevel"/>
    <w:tmpl w:val="E87690CC"/>
    <w:lvl w:ilvl="0" w:tplc="B13A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816C3"/>
    <w:multiLevelType w:val="multilevel"/>
    <w:tmpl w:val="EDA4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EB087F"/>
    <w:multiLevelType w:val="hybridMultilevel"/>
    <w:tmpl w:val="2328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1"/>
  </w:num>
  <w:num w:numId="4">
    <w:abstractNumId w:val="22"/>
  </w:num>
  <w:num w:numId="5">
    <w:abstractNumId w:val="26"/>
  </w:num>
  <w:num w:numId="6">
    <w:abstractNumId w:val="8"/>
  </w:num>
  <w:num w:numId="7">
    <w:abstractNumId w:val="31"/>
  </w:num>
  <w:num w:numId="8">
    <w:abstractNumId w:val="18"/>
  </w:num>
  <w:num w:numId="9">
    <w:abstractNumId w:val="1"/>
  </w:num>
  <w:num w:numId="10">
    <w:abstractNumId w:val="11"/>
  </w:num>
  <w:num w:numId="11">
    <w:abstractNumId w:val="30"/>
  </w:num>
  <w:num w:numId="12">
    <w:abstractNumId w:val="2"/>
  </w:num>
  <w:num w:numId="13">
    <w:abstractNumId w:val="43"/>
  </w:num>
  <w:num w:numId="14">
    <w:abstractNumId w:val="7"/>
  </w:num>
  <w:num w:numId="15">
    <w:abstractNumId w:val="23"/>
  </w:num>
  <w:num w:numId="16">
    <w:abstractNumId w:val="3"/>
  </w:num>
  <w:num w:numId="17">
    <w:abstractNumId w:val="45"/>
  </w:num>
  <w:num w:numId="18">
    <w:abstractNumId w:val="17"/>
  </w:num>
  <w:num w:numId="19">
    <w:abstractNumId w:val="20"/>
  </w:num>
  <w:num w:numId="20">
    <w:abstractNumId w:val="38"/>
  </w:num>
  <w:num w:numId="21">
    <w:abstractNumId w:val="24"/>
  </w:num>
  <w:num w:numId="22">
    <w:abstractNumId w:val="21"/>
  </w:num>
  <w:num w:numId="23">
    <w:abstractNumId w:val="9"/>
  </w:num>
  <w:num w:numId="24">
    <w:abstractNumId w:val="34"/>
  </w:num>
  <w:num w:numId="25">
    <w:abstractNumId w:val="6"/>
  </w:num>
  <w:num w:numId="26">
    <w:abstractNumId w:val="44"/>
  </w:num>
  <w:num w:numId="27">
    <w:abstractNumId w:val="16"/>
  </w:num>
  <w:num w:numId="28">
    <w:abstractNumId w:val="5"/>
  </w:num>
  <w:num w:numId="29">
    <w:abstractNumId w:val="14"/>
  </w:num>
  <w:num w:numId="30">
    <w:abstractNumId w:val="40"/>
  </w:num>
  <w:num w:numId="31">
    <w:abstractNumId w:val="39"/>
  </w:num>
  <w:num w:numId="32">
    <w:abstractNumId w:val="42"/>
  </w:num>
  <w:num w:numId="33">
    <w:abstractNumId w:val="32"/>
  </w:num>
  <w:num w:numId="34">
    <w:abstractNumId w:val="36"/>
  </w:num>
  <w:num w:numId="35">
    <w:abstractNumId w:val="28"/>
  </w:num>
  <w:num w:numId="36">
    <w:abstractNumId w:val="33"/>
  </w:num>
  <w:num w:numId="37">
    <w:abstractNumId w:val="25"/>
  </w:num>
  <w:num w:numId="38">
    <w:abstractNumId w:val="29"/>
  </w:num>
  <w:num w:numId="39">
    <w:abstractNumId w:val="12"/>
  </w:num>
  <w:num w:numId="40">
    <w:abstractNumId w:val="4"/>
  </w:num>
  <w:num w:numId="41">
    <w:abstractNumId w:val="27"/>
  </w:num>
  <w:num w:numId="42">
    <w:abstractNumId w:val="37"/>
  </w:num>
  <w:num w:numId="43">
    <w:abstractNumId w:val="13"/>
  </w:num>
  <w:num w:numId="44">
    <w:abstractNumId w:val="35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522"/>
    <w:rsid w:val="0000446C"/>
    <w:rsid w:val="000270B6"/>
    <w:rsid w:val="00045592"/>
    <w:rsid w:val="000469C9"/>
    <w:rsid w:val="000471DA"/>
    <w:rsid w:val="0006181A"/>
    <w:rsid w:val="0007038B"/>
    <w:rsid w:val="00090E32"/>
    <w:rsid w:val="000A1D90"/>
    <w:rsid w:val="000B6CF9"/>
    <w:rsid w:val="000C3160"/>
    <w:rsid w:val="000D0788"/>
    <w:rsid w:val="000F01B8"/>
    <w:rsid w:val="0010607B"/>
    <w:rsid w:val="001177BE"/>
    <w:rsid w:val="00121599"/>
    <w:rsid w:val="00137D01"/>
    <w:rsid w:val="00177120"/>
    <w:rsid w:val="00182C5B"/>
    <w:rsid w:val="00190D43"/>
    <w:rsid w:val="001A2AF1"/>
    <w:rsid w:val="001C26EA"/>
    <w:rsid w:val="001D3E31"/>
    <w:rsid w:val="001F5C88"/>
    <w:rsid w:val="00212E09"/>
    <w:rsid w:val="00227364"/>
    <w:rsid w:val="00243066"/>
    <w:rsid w:val="0027126F"/>
    <w:rsid w:val="00294D58"/>
    <w:rsid w:val="002E61A5"/>
    <w:rsid w:val="00305075"/>
    <w:rsid w:val="0031195C"/>
    <w:rsid w:val="003161F7"/>
    <w:rsid w:val="003310D8"/>
    <w:rsid w:val="00335340"/>
    <w:rsid w:val="003454B8"/>
    <w:rsid w:val="00347E50"/>
    <w:rsid w:val="003666BE"/>
    <w:rsid w:val="00373FEB"/>
    <w:rsid w:val="00376E5C"/>
    <w:rsid w:val="003858C6"/>
    <w:rsid w:val="00385D63"/>
    <w:rsid w:val="00395989"/>
    <w:rsid w:val="003A1605"/>
    <w:rsid w:val="003A303C"/>
    <w:rsid w:val="003C3C2B"/>
    <w:rsid w:val="003C77BF"/>
    <w:rsid w:val="004413AD"/>
    <w:rsid w:val="0045265F"/>
    <w:rsid w:val="00471219"/>
    <w:rsid w:val="0047372B"/>
    <w:rsid w:val="0049742A"/>
    <w:rsid w:val="004A00F5"/>
    <w:rsid w:val="004A163B"/>
    <w:rsid w:val="004A7211"/>
    <w:rsid w:val="004B5619"/>
    <w:rsid w:val="004D62BA"/>
    <w:rsid w:val="0051036F"/>
    <w:rsid w:val="00536571"/>
    <w:rsid w:val="00550F60"/>
    <w:rsid w:val="00552C4A"/>
    <w:rsid w:val="005579C7"/>
    <w:rsid w:val="005A175B"/>
    <w:rsid w:val="005A50D7"/>
    <w:rsid w:val="005A5751"/>
    <w:rsid w:val="005E054C"/>
    <w:rsid w:val="005E4E14"/>
    <w:rsid w:val="00610FE3"/>
    <w:rsid w:val="00620C11"/>
    <w:rsid w:val="00627815"/>
    <w:rsid w:val="006560E5"/>
    <w:rsid w:val="00684BCD"/>
    <w:rsid w:val="006C27D1"/>
    <w:rsid w:val="006D382E"/>
    <w:rsid w:val="006D6065"/>
    <w:rsid w:val="006D7059"/>
    <w:rsid w:val="006E243F"/>
    <w:rsid w:val="006E55C2"/>
    <w:rsid w:val="007233C4"/>
    <w:rsid w:val="007876DD"/>
    <w:rsid w:val="007A4B0F"/>
    <w:rsid w:val="007B2F08"/>
    <w:rsid w:val="007B2F6C"/>
    <w:rsid w:val="007C158C"/>
    <w:rsid w:val="007C6D76"/>
    <w:rsid w:val="007D1ECA"/>
    <w:rsid w:val="00826CC9"/>
    <w:rsid w:val="00855C64"/>
    <w:rsid w:val="0086661D"/>
    <w:rsid w:val="00873780"/>
    <w:rsid w:val="00880415"/>
    <w:rsid w:val="00886868"/>
    <w:rsid w:val="008D02CD"/>
    <w:rsid w:val="008F15B0"/>
    <w:rsid w:val="008F2958"/>
    <w:rsid w:val="008F6193"/>
    <w:rsid w:val="00914E78"/>
    <w:rsid w:val="00916981"/>
    <w:rsid w:val="00937D84"/>
    <w:rsid w:val="0096311B"/>
    <w:rsid w:val="00973D9C"/>
    <w:rsid w:val="009826EA"/>
    <w:rsid w:val="0099713E"/>
    <w:rsid w:val="0099787B"/>
    <w:rsid w:val="009C67C7"/>
    <w:rsid w:val="009E0615"/>
    <w:rsid w:val="009E0969"/>
    <w:rsid w:val="009E7A65"/>
    <w:rsid w:val="00A10B65"/>
    <w:rsid w:val="00A12D80"/>
    <w:rsid w:val="00A44E50"/>
    <w:rsid w:val="00A45F32"/>
    <w:rsid w:val="00A6116C"/>
    <w:rsid w:val="00A67B53"/>
    <w:rsid w:val="00A94215"/>
    <w:rsid w:val="00AA221D"/>
    <w:rsid w:val="00AB171A"/>
    <w:rsid w:val="00AC471F"/>
    <w:rsid w:val="00AF5E16"/>
    <w:rsid w:val="00B36523"/>
    <w:rsid w:val="00B45A9F"/>
    <w:rsid w:val="00B661A1"/>
    <w:rsid w:val="00BA07CD"/>
    <w:rsid w:val="00BA4D60"/>
    <w:rsid w:val="00BA5333"/>
    <w:rsid w:val="00BB1A58"/>
    <w:rsid w:val="00BB3304"/>
    <w:rsid w:val="00BD47EC"/>
    <w:rsid w:val="00BF53CE"/>
    <w:rsid w:val="00C116E8"/>
    <w:rsid w:val="00C423CB"/>
    <w:rsid w:val="00C4513B"/>
    <w:rsid w:val="00C532A3"/>
    <w:rsid w:val="00C53E38"/>
    <w:rsid w:val="00C61F09"/>
    <w:rsid w:val="00C810D0"/>
    <w:rsid w:val="00C84849"/>
    <w:rsid w:val="00CA3777"/>
    <w:rsid w:val="00CA5976"/>
    <w:rsid w:val="00CD208C"/>
    <w:rsid w:val="00CF5843"/>
    <w:rsid w:val="00D32754"/>
    <w:rsid w:val="00D81E96"/>
    <w:rsid w:val="00D8730E"/>
    <w:rsid w:val="00D95C76"/>
    <w:rsid w:val="00DA41AE"/>
    <w:rsid w:val="00DB121D"/>
    <w:rsid w:val="00DB56DE"/>
    <w:rsid w:val="00DB63D3"/>
    <w:rsid w:val="00DD5B9A"/>
    <w:rsid w:val="00DE1398"/>
    <w:rsid w:val="00DE4C9F"/>
    <w:rsid w:val="00DF5EFF"/>
    <w:rsid w:val="00E03039"/>
    <w:rsid w:val="00E114A1"/>
    <w:rsid w:val="00E44D8E"/>
    <w:rsid w:val="00E545EE"/>
    <w:rsid w:val="00E62FF4"/>
    <w:rsid w:val="00EA56E3"/>
    <w:rsid w:val="00ED3EB8"/>
    <w:rsid w:val="00ED4277"/>
    <w:rsid w:val="00ED6F21"/>
    <w:rsid w:val="00EF6F92"/>
    <w:rsid w:val="00F11522"/>
    <w:rsid w:val="00F12D55"/>
    <w:rsid w:val="00F44E22"/>
    <w:rsid w:val="00F72300"/>
    <w:rsid w:val="00FB354E"/>
    <w:rsid w:val="00FB39CF"/>
    <w:rsid w:val="00FB765F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  <w15:docId w15:val="{6B9DBB86-0482-4290-B66A-F200C395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E09"/>
    <w:pPr>
      <w:ind w:left="720"/>
      <w:contextualSpacing/>
    </w:pPr>
  </w:style>
  <w:style w:type="table" w:styleId="a6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7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712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DB121D"/>
    <w:rPr>
      <w:color w:val="808080"/>
    </w:rPr>
  </w:style>
  <w:style w:type="paragraph" w:styleId="aa">
    <w:name w:val="header"/>
    <w:basedOn w:val="a"/>
    <w:link w:val="ab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32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B1A58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A72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21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CA597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1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85750123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E4F4-FA8E-40D1-B112-C251C09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23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TheMrCtulhu TheMrCtulhu</cp:lastModifiedBy>
  <cp:revision>11</cp:revision>
  <dcterms:created xsi:type="dcterms:W3CDTF">2021-11-01T06:10:00Z</dcterms:created>
  <dcterms:modified xsi:type="dcterms:W3CDTF">2023-05-29T13:28:00Z</dcterms:modified>
</cp:coreProperties>
</file>