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246" w:rsidRPr="00BC4246" w:rsidRDefault="00BC4246" w:rsidP="00BC4246">
      <w:pPr>
        <w:pBdr>
          <w:bottom w:val="dotted" w:sz="2" w:space="2" w:color="99999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mallCaps/>
          <w:color w:val="000000"/>
          <w:sz w:val="16"/>
          <w:szCs w:val="16"/>
        </w:rPr>
      </w:pPr>
      <w:r w:rsidRPr="00BC4246">
        <w:rPr>
          <w:rFonts w:ascii="Times New Roman" w:eastAsia="Times New Roman" w:hAnsi="Times New Roman" w:cs="Times New Roman"/>
          <w:b/>
          <w:bCs/>
          <w:smallCaps/>
          <w:color w:val="000000"/>
          <w:sz w:val="16"/>
          <w:szCs w:val="16"/>
        </w:rPr>
        <w:t>Мотивация и потребности личности</w:t>
      </w:r>
    </w:p>
    <w:tbl>
      <w:tblPr>
        <w:tblW w:w="1920" w:type="dxa"/>
        <w:tblInd w:w="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82"/>
      </w:tblGrid>
      <w:tr w:rsidR="00BC4246" w:rsidRPr="00BC4246" w:rsidTr="00BC42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C4246" w:rsidRPr="00BC4246" w:rsidRDefault="00BC4246" w:rsidP="00BC4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1"/>
                <w:szCs w:val="11"/>
              </w:rPr>
              <w:drawing>
                <wp:inline distT="0" distB="0" distL="0" distR="0">
                  <wp:extent cx="2382520" cy="2382520"/>
                  <wp:effectExtent l="19050" t="0" r="0" b="0"/>
                  <wp:docPr id="1" name="image_article" descr="Мотивационно-потребностная сфера лич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article" descr="Мотивационно-потребностная сфера лич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520" cy="238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4246" w:rsidRPr="00BC4246" w:rsidTr="00BC42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8"/>
            <w:hideMark/>
          </w:tcPr>
          <w:p w:rsidR="00BC4246" w:rsidRPr="00BC4246" w:rsidRDefault="00BC4246" w:rsidP="00BC4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</w:p>
        </w:tc>
      </w:tr>
      <w:tr w:rsidR="00BC4246" w:rsidRPr="00BC4246" w:rsidTr="00BC42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C4246" w:rsidRPr="00BC4246" w:rsidRDefault="00BC4246" w:rsidP="00BC4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</w:p>
        </w:tc>
      </w:tr>
    </w:tbl>
    <w:p w:rsidR="00BC4246" w:rsidRPr="00BC4246" w:rsidRDefault="00BC4246" w:rsidP="00BC4246">
      <w:pPr>
        <w:shd w:val="clear" w:color="auto" w:fill="FFFFFF"/>
        <w:spacing w:after="0" w:line="144" w:lineRule="atLeast"/>
        <w:rPr>
          <w:rFonts w:ascii="Arial" w:eastAsia="Times New Roman" w:hAnsi="Arial" w:cs="Arial"/>
          <w:color w:val="000000"/>
          <w:sz w:val="11"/>
          <w:szCs w:val="11"/>
        </w:rPr>
      </w:pPr>
      <w:r w:rsidRPr="00BC4246">
        <w:rPr>
          <w:rFonts w:ascii="Arial" w:eastAsia="Times New Roman" w:hAnsi="Arial" w:cs="Arial"/>
          <w:color w:val="000000"/>
          <w:sz w:val="11"/>
          <w:szCs w:val="11"/>
        </w:rPr>
        <w:t>Не секрет, что</w:t>
      </w:r>
      <w:r w:rsidRPr="00BC4246">
        <w:rPr>
          <w:rFonts w:ascii="Arial" w:eastAsia="Times New Roman" w:hAnsi="Arial" w:cs="Arial"/>
          <w:color w:val="000000"/>
          <w:sz w:val="11"/>
        </w:rPr>
        <w:t> </w:t>
      </w:r>
      <w:hyperlink r:id="rId6" w:tooltip="Потребности человека" w:history="1">
        <w:r w:rsidRPr="00BC4246">
          <w:rPr>
            <w:rFonts w:ascii="Arial" w:eastAsia="Times New Roman" w:hAnsi="Arial" w:cs="Arial"/>
            <w:color w:val="5A3696"/>
            <w:sz w:val="11"/>
            <w:u w:val="single"/>
          </w:rPr>
          <w:t>потребности человека</w:t>
        </w:r>
      </w:hyperlink>
      <w:r w:rsidRPr="00BC4246">
        <w:rPr>
          <w:rFonts w:ascii="Arial" w:eastAsia="Times New Roman" w:hAnsi="Arial" w:cs="Arial"/>
          <w:color w:val="000000"/>
          <w:sz w:val="11"/>
        </w:rPr>
        <w:t> </w:t>
      </w:r>
      <w:r w:rsidRPr="00BC4246">
        <w:rPr>
          <w:rFonts w:ascii="Arial" w:eastAsia="Times New Roman" w:hAnsi="Arial" w:cs="Arial"/>
          <w:color w:val="000000"/>
          <w:sz w:val="11"/>
          <w:szCs w:val="11"/>
        </w:rPr>
        <w:t>являются истоками побуждения к деятельности. У человека, обладающего высшими формами отражения действительности, объекты могут быть отражены в форме сознательного образа или представления, в форме мысли или понятия, в форме идеи или нравственного идеала.</w:t>
      </w:r>
    </w:p>
    <w:p w:rsidR="00BC4246" w:rsidRPr="00BC4246" w:rsidRDefault="00BC4246" w:rsidP="00BC4246">
      <w:pPr>
        <w:shd w:val="clear" w:color="auto" w:fill="FFFFFF"/>
        <w:spacing w:after="0" w:line="144" w:lineRule="atLeast"/>
        <w:rPr>
          <w:rFonts w:ascii="Arial" w:eastAsia="Times New Roman" w:hAnsi="Arial" w:cs="Arial"/>
          <w:color w:val="000000"/>
          <w:sz w:val="11"/>
          <w:szCs w:val="11"/>
        </w:rPr>
      </w:pPr>
      <w:r w:rsidRPr="00BC4246">
        <w:rPr>
          <w:rFonts w:ascii="Arial" w:eastAsia="Times New Roman" w:hAnsi="Arial" w:cs="Arial"/>
          <w:color w:val="000000"/>
          <w:sz w:val="11"/>
          <w:szCs w:val="11"/>
        </w:rPr>
        <w:t>В психологии есть некая объединяющая позиция, согласно которой</w:t>
      </w:r>
      <w:r w:rsidRPr="00BC4246">
        <w:rPr>
          <w:rFonts w:ascii="Arial" w:eastAsia="Times New Roman" w:hAnsi="Arial" w:cs="Arial"/>
          <w:color w:val="000000"/>
          <w:sz w:val="11"/>
        </w:rPr>
        <w:t> </w:t>
      </w:r>
      <w:r w:rsidRPr="00BC4246">
        <w:rPr>
          <w:rFonts w:ascii="Arial" w:eastAsia="Times New Roman" w:hAnsi="Arial" w:cs="Arial"/>
          <w:b/>
          <w:bCs/>
          <w:color w:val="000000"/>
          <w:sz w:val="11"/>
        </w:rPr>
        <w:t>мотив это побудитель</w:t>
      </w:r>
      <w:r w:rsidRPr="00BC4246">
        <w:rPr>
          <w:rFonts w:ascii="Arial" w:eastAsia="Times New Roman" w:hAnsi="Arial" w:cs="Arial"/>
          <w:color w:val="000000"/>
          <w:sz w:val="11"/>
        </w:rPr>
        <w:t> </w:t>
      </w:r>
      <w:r w:rsidRPr="00BC4246">
        <w:rPr>
          <w:rFonts w:ascii="Arial" w:eastAsia="Times New Roman" w:hAnsi="Arial" w:cs="Arial"/>
          <w:color w:val="000000"/>
          <w:sz w:val="11"/>
          <w:szCs w:val="11"/>
        </w:rPr>
        <w:t xml:space="preserve">(сам термин происходит от лат. </w:t>
      </w:r>
      <w:proofErr w:type="spellStart"/>
      <w:r w:rsidRPr="00BC4246">
        <w:rPr>
          <w:rFonts w:ascii="Arial" w:eastAsia="Times New Roman" w:hAnsi="Arial" w:cs="Arial"/>
          <w:color w:val="000000"/>
          <w:sz w:val="11"/>
          <w:szCs w:val="11"/>
        </w:rPr>
        <w:t>movere</w:t>
      </w:r>
      <w:proofErr w:type="spellEnd"/>
      <w:r w:rsidRPr="00BC4246">
        <w:rPr>
          <w:rFonts w:ascii="Arial" w:eastAsia="Times New Roman" w:hAnsi="Arial" w:cs="Arial"/>
          <w:color w:val="000000"/>
          <w:sz w:val="11"/>
          <w:szCs w:val="11"/>
        </w:rPr>
        <w:t>, что означает толкать, побуждать). Разногласия начинаются с психологического понимания самой функции побуждения. Кто-то считает мотив принадлежащим деятельности, а кто-то личности.</w:t>
      </w:r>
    </w:p>
    <w:p w:rsidR="00BC4246" w:rsidRPr="00BC4246" w:rsidRDefault="00BC4246" w:rsidP="00BC4246">
      <w:pPr>
        <w:shd w:val="clear" w:color="auto" w:fill="FFFFFF"/>
        <w:spacing w:after="56" w:line="144" w:lineRule="atLeast"/>
        <w:rPr>
          <w:rFonts w:ascii="Arial" w:eastAsia="Times New Roman" w:hAnsi="Arial" w:cs="Arial"/>
          <w:color w:val="000000"/>
          <w:sz w:val="11"/>
          <w:szCs w:val="11"/>
        </w:rPr>
      </w:pPr>
      <w:r w:rsidRPr="00BC4246">
        <w:rPr>
          <w:rFonts w:ascii="Arial" w:eastAsia="Times New Roman" w:hAnsi="Arial" w:cs="Arial"/>
          <w:b/>
          <w:bCs/>
          <w:color w:val="000000"/>
          <w:sz w:val="11"/>
        </w:rPr>
        <w:t>Мотив</w:t>
      </w:r>
      <w:r w:rsidRPr="00BC4246">
        <w:rPr>
          <w:rFonts w:ascii="Arial" w:eastAsia="Times New Roman" w:hAnsi="Arial" w:cs="Arial"/>
          <w:color w:val="000000"/>
          <w:sz w:val="11"/>
        </w:rPr>
        <w:t> </w:t>
      </w:r>
      <w:r w:rsidRPr="00BC4246">
        <w:rPr>
          <w:rFonts w:ascii="Arial" w:eastAsia="Times New Roman" w:hAnsi="Arial" w:cs="Arial"/>
          <w:color w:val="000000"/>
          <w:sz w:val="11"/>
          <w:szCs w:val="11"/>
        </w:rPr>
        <w:t>— это то, что отражается в</w:t>
      </w:r>
      <w:r w:rsidRPr="00BC4246">
        <w:rPr>
          <w:rFonts w:ascii="Arial" w:eastAsia="Times New Roman" w:hAnsi="Arial" w:cs="Arial"/>
          <w:color w:val="000000"/>
          <w:sz w:val="11"/>
        </w:rPr>
        <w:t> </w:t>
      </w:r>
      <w:hyperlink r:id="rId7" w:tooltip="Сознание человека" w:history="1">
        <w:r w:rsidRPr="00BC4246">
          <w:rPr>
            <w:rFonts w:ascii="Arial" w:eastAsia="Times New Roman" w:hAnsi="Arial" w:cs="Arial"/>
            <w:color w:val="5A3696"/>
            <w:sz w:val="11"/>
            <w:u w:val="single"/>
          </w:rPr>
          <w:t>сознании человека</w:t>
        </w:r>
      </w:hyperlink>
      <w:r w:rsidRPr="00BC4246">
        <w:rPr>
          <w:rFonts w:ascii="Arial" w:eastAsia="Times New Roman" w:hAnsi="Arial" w:cs="Arial"/>
          <w:color w:val="000000"/>
          <w:sz w:val="11"/>
          <w:szCs w:val="11"/>
        </w:rPr>
        <w:t>, побуждает его к деятельности, направляя ее на</w:t>
      </w:r>
      <w:r w:rsidRPr="00BC4246">
        <w:rPr>
          <w:rFonts w:ascii="Arial" w:eastAsia="Times New Roman" w:hAnsi="Arial" w:cs="Arial"/>
          <w:color w:val="000000"/>
          <w:sz w:val="11"/>
        </w:rPr>
        <w:t> </w:t>
      </w:r>
      <w:hyperlink r:id="rId8" w:tooltip="Удовлетворение потребностей" w:history="1">
        <w:r w:rsidRPr="00BC4246">
          <w:rPr>
            <w:rFonts w:ascii="Arial" w:eastAsia="Times New Roman" w:hAnsi="Arial" w:cs="Arial"/>
            <w:color w:val="5A3696"/>
            <w:sz w:val="11"/>
            <w:u w:val="single"/>
          </w:rPr>
          <w:t>удовлетворение определенной потребности</w:t>
        </w:r>
      </w:hyperlink>
      <w:r w:rsidRPr="00BC4246">
        <w:rPr>
          <w:rFonts w:ascii="Arial" w:eastAsia="Times New Roman" w:hAnsi="Arial" w:cs="Arial"/>
          <w:color w:val="000000"/>
          <w:sz w:val="11"/>
          <w:szCs w:val="11"/>
        </w:rPr>
        <w:t>.</w:t>
      </w:r>
    </w:p>
    <w:p w:rsidR="00BC4246" w:rsidRPr="00BC4246" w:rsidRDefault="00BC4246" w:rsidP="00BC4246">
      <w:pPr>
        <w:shd w:val="clear" w:color="auto" w:fill="FFFFFF"/>
        <w:spacing w:before="96" w:after="0" w:line="144" w:lineRule="atLeast"/>
        <w:rPr>
          <w:rFonts w:ascii="Arial" w:eastAsia="Times New Roman" w:hAnsi="Arial" w:cs="Arial"/>
          <w:color w:val="000000"/>
          <w:sz w:val="11"/>
          <w:szCs w:val="11"/>
        </w:rPr>
      </w:pPr>
      <w:r w:rsidRPr="00BC4246">
        <w:rPr>
          <w:rFonts w:ascii="Arial" w:eastAsia="Times New Roman" w:hAnsi="Arial" w:cs="Arial"/>
          <w:color w:val="000000"/>
          <w:sz w:val="11"/>
          <w:szCs w:val="11"/>
        </w:rPr>
        <w:t xml:space="preserve">Потребность находит себя в конкретных мотивах, реализуется в них. Мотив — это ответ на вопрос: что нужно для удовлетворения потребности? Мотив принадлежит личности, которая “прикладывает” его к той или иной деятельности. Из </w:t>
      </w:r>
      <w:proofErr w:type="gramStart"/>
      <w:r w:rsidRPr="00BC4246">
        <w:rPr>
          <w:rFonts w:ascii="Arial" w:eastAsia="Times New Roman" w:hAnsi="Arial" w:cs="Arial"/>
          <w:color w:val="000000"/>
          <w:sz w:val="11"/>
          <w:szCs w:val="11"/>
        </w:rPr>
        <w:t>личностного</w:t>
      </w:r>
      <w:proofErr w:type="gramEnd"/>
      <w:r w:rsidRPr="00BC4246">
        <w:rPr>
          <w:rFonts w:ascii="Arial" w:eastAsia="Times New Roman" w:hAnsi="Arial" w:cs="Arial"/>
          <w:color w:val="000000"/>
          <w:sz w:val="11"/>
          <w:szCs w:val="11"/>
        </w:rPr>
        <w:t xml:space="preserve"> он становится мотивом деятельности как бы вторично.</w:t>
      </w:r>
    </w:p>
    <w:p w:rsidR="00BC4246" w:rsidRPr="00BC4246" w:rsidRDefault="00BC4246" w:rsidP="00BC4246">
      <w:pPr>
        <w:shd w:val="clear" w:color="auto" w:fill="FFFFFF"/>
        <w:spacing w:before="96" w:after="0" w:line="144" w:lineRule="atLeast"/>
        <w:rPr>
          <w:rFonts w:ascii="Arial" w:eastAsia="Times New Roman" w:hAnsi="Arial" w:cs="Arial"/>
          <w:color w:val="000000"/>
          <w:sz w:val="11"/>
          <w:szCs w:val="11"/>
        </w:rPr>
      </w:pPr>
      <w:r w:rsidRPr="00BC4246">
        <w:rPr>
          <w:rFonts w:ascii="Arial" w:eastAsia="Times New Roman" w:hAnsi="Arial" w:cs="Arial"/>
          <w:color w:val="000000"/>
          <w:sz w:val="11"/>
          <w:szCs w:val="11"/>
        </w:rPr>
        <w:t>В основе любой деятельности человека лежит мотив, побуждающий его к этой деятельности. Однако соотношение деятельности и мотива не однозначно. Тот или иной мотив, возникший у личности, не всегда в этой деятельности исчерпывается. В процессе деятельности мотив может измениться, и, напротив, при сохранности мотива может измениться выполняемая деятельность. Иногда формирование мотива опережает формирование деятельности, а иногда — напротив — отстает — и то и другое сказывается на ее результате.</w:t>
      </w:r>
    </w:p>
    <w:p w:rsidR="00BC4246" w:rsidRPr="00BC4246" w:rsidRDefault="00BC4246" w:rsidP="00BC4246">
      <w:pPr>
        <w:shd w:val="clear" w:color="auto" w:fill="FFFFFF"/>
        <w:spacing w:after="0" w:line="144" w:lineRule="atLeast"/>
        <w:rPr>
          <w:rFonts w:ascii="Arial" w:eastAsia="Times New Roman" w:hAnsi="Arial" w:cs="Arial"/>
          <w:color w:val="000000"/>
          <w:sz w:val="11"/>
          <w:szCs w:val="11"/>
        </w:rPr>
      </w:pPr>
      <w:r w:rsidRPr="00BC4246">
        <w:rPr>
          <w:rFonts w:ascii="Arial" w:eastAsia="Times New Roman" w:hAnsi="Arial" w:cs="Arial"/>
          <w:color w:val="000000"/>
          <w:sz w:val="11"/>
          <w:szCs w:val="11"/>
        </w:rPr>
        <w:t>Вопрос о том, откуда берутся мотивы, как они возникают, является в психологии личности одним из центральных. Та же самая концепция</w:t>
      </w:r>
      <w:r w:rsidRPr="00BC4246">
        <w:rPr>
          <w:rFonts w:ascii="Arial" w:eastAsia="Times New Roman" w:hAnsi="Arial" w:cs="Arial"/>
          <w:color w:val="000000"/>
          <w:sz w:val="11"/>
        </w:rPr>
        <w:t> </w:t>
      </w:r>
      <w:hyperlink r:id="rId9" w:tooltip="Маслоу" w:history="1">
        <w:r w:rsidRPr="00BC4246">
          <w:rPr>
            <w:rFonts w:ascii="Arial" w:eastAsia="Times New Roman" w:hAnsi="Arial" w:cs="Arial"/>
            <w:color w:val="5A3696"/>
            <w:sz w:val="11"/>
            <w:u w:val="single"/>
          </w:rPr>
          <w:t xml:space="preserve">А. </w:t>
        </w:r>
        <w:proofErr w:type="spellStart"/>
        <w:r w:rsidRPr="00BC4246">
          <w:rPr>
            <w:rFonts w:ascii="Arial" w:eastAsia="Times New Roman" w:hAnsi="Arial" w:cs="Arial"/>
            <w:color w:val="5A3696"/>
            <w:sz w:val="11"/>
            <w:u w:val="single"/>
          </w:rPr>
          <w:t>Маслоу</w:t>
        </w:r>
        <w:proofErr w:type="spellEnd"/>
      </w:hyperlink>
      <w:r w:rsidRPr="00BC4246">
        <w:rPr>
          <w:rFonts w:ascii="Arial" w:eastAsia="Times New Roman" w:hAnsi="Arial" w:cs="Arial"/>
          <w:color w:val="000000"/>
          <w:sz w:val="11"/>
        </w:rPr>
        <w:t> </w:t>
      </w:r>
      <w:r w:rsidRPr="00BC4246">
        <w:rPr>
          <w:rFonts w:ascii="Arial" w:eastAsia="Times New Roman" w:hAnsi="Arial" w:cs="Arial"/>
          <w:color w:val="000000"/>
          <w:sz w:val="11"/>
          <w:szCs w:val="11"/>
        </w:rPr>
        <w:t xml:space="preserve">не может ответить на этот вопрос: как известно, он построил “пирамиду” потребностей. Которые являются основой мотивов, — биологические потребности, потребность в безопасности (как нужда в порядке, устойчивости), потребность в уважении, престиже, и, наконец, потребность в самовыражении, в </w:t>
      </w:r>
      <w:proofErr w:type="spellStart"/>
      <w:r w:rsidRPr="00BC4246">
        <w:rPr>
          <w:rFonts w:ascii="Arial" w:eastAsia="Times New Roman" w:hAnsi="Arial" w:cs="Arial"/>
          <w:color w:val="000000"/>
          <w:sz w:val="11"/>
          <w:szCs w:val="11"/>
        </w:rPr>
        <w:t>самоактуализации</w:t>
      </w:r>
      <w:proofErr w:type="spellEnd"/>
      <w:r w:rsidRPr="00BC4246">
        <w:rPr>
          <w:rFonts w:ascii="Arial" w:eastAsia="Times New Roman" w:hAnsi="Arial" w:cs="Arial"/>
          <w:color w:val="000000"/>
          <w:sz w:val="11"/>
          <w:szCs w:val="11"/>
        </w:rPr>
        <w:t xml:space="preserve">. Но </w:t>
      </w:r>
      <w:proofErr w:type="spellStart"/>
      <w:r w:rsidRPr="00BC4246">
        <w:rPr>
          <w:rFonts w:ascii="Arial" w:eastAsia="Times New Roman" w:hAnsi="Arial" w:cs="Arial"/>
          <w:color w:val="000000"/>
          <w:sz w:val="11"/>
          <w:szCs w:val="11"/>
        </w:rPr>
        <w:t>Маслоу</w:t>
      </w:r>
      <w:proofErr w:type="spellEnd"/>
      <w:r w:rsidRPr="00BC4246">
        <w:rPr>
          <w:rFonts w:ascii="Arial" w:eastAsia="Times New Roman" w:hAnsi="Arial" w:cs="Arial"/>
          <w:color w:val="000000"/>
          <w:sz w:val="11"/>
          <w:szCs w:val="11"/>
        </w:rPr>
        <w:t xml:space="preserve"> берет потребности индивида, “вырывая” его из системы общественных отношений, рассматривая их вне связи с обществом.</w:t>
      </w:r>
    </w:p>
    <w:p w:rsidR="00BC4246" w:rsidRPr="00BC4246" w:rsidRDefault="00BC4246" w:rsidP="00BC4246">
      <w:pPr>
        <w:shd w:val="clear" w:color="auto" w:fill="FFFFFF"/>
        <w:spacing w:after="0" w:line="144" w:lineRule="atLeast"/>
        <w:rPr>
          <w:rFonts w:ascii="Arial" w:eastAsia="Times New Roman" w:hAnsi="Arial" w:cs="Arial"/>
          <w:color w:val="000000"/>
          <w:sz w:val="11"/>
          <w:szCs w:val="11"/>
        </w:rPr>
      </w:pPr>
      <w:r w:rsidRPr="00BC4246">
        <w:rPr>
          <w:rFonts w:ascii="Arial" w:eastAsia="Times New Roman" w:hAnsi="Arial" w:cs="Arial"/>
          <w:color w:val="000000"/>
          <w:sz w:val="11"/>
          <w:szCs w:val="11"/>
        </w:rPr>
        <w:t>На данном этапе в</w:t>
      </w:r>
      <w:r w:rsidRPr="00BC4246">
        <w:rPr>
          <w:rFonts w:ascii="Arial" w:eastAsia="Times New Roman" w:hAnsi="Arial" w:cs="Arial"/>
          <w:color w:val="000000"/>
          <w:sz w:val="11"/>
        </w:rPr>
        <w:t> </w:t>
      </w:r>
      <w:hyperlink r:id="rId10" w:tooltip="Психология" w:history="1">
        <w:r w:rsidRPr="00BC4246">
          <w:rPr>
            <w:rFonts w:ascii="Arial" w:eastAsia="Times New Roman" w:hAnsi="Arial" w:cs="Arial"/>
            <w:color w:val="5A3696"/>
            <w:sz w:val="11"/>
            <w:u w:val="single"/>
          </w:rPr>
          <w:t>психологии</w:t>
        </w:r>
      </w:hyperlink>
      <w:r w:rsidRPr="00BC4246">
        <w:rPr>
          <w:rFonts w:ascii="Arial" w:eastAsia="Times New Roman" w:hAnsi="Arial" w:cs="Arial"/>
          <w:color w:val="000000"/>
          <w:sz w:val="11"/>
        </w:rPr>
        <w:t> </w:t>
      </w:r>
      <w:r w:rsidRPr="00BC4246">
        <w:rPr>
          <w:rFonts w:ascii="Arial" w:eastAsia="Times New Roman" w:hAnsi="Arial" w:cs="Arial"/>
          <w:color w:val="000000"/>
          <w:sz w:val="11"/>
          <w:szCs w:val="11"/>
        </w:rPr>
        <w:t>нет четкой и общепринятой классификации мотивов и потребностей. А. Н. Леонтьев образно отмечал, что понятие мотива превратилось для психологии в большой мешок, в котором сложены самые разнообразные вещи.</w:t>
      </w:r>
    </w:p>
    <w:p w:rsidR="00BC4246" w:rsidRPr="00BC4246" w:rsidRDefault="00BC4246" w:rsidP="00BC424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6666"/>
          <w:sz w:val="11"/>
          <w:szCs w:val="11"/>
        </w:rPr>
      </w:pPr>
      <w:r w:rsidRPr="00BC4246">
        <w:rPr>
          <w:rFonts w:ascii="Arial" w:eastAsia="Times New Roman" w:hAnsi="Arial" w:cs="Arial"/>
          <w:b/>
          <w:bCs/>
          <w:color w:val="006666"/>
          <w:sz w:val="11"/>
          <w:szCs w:val="11"/>
        </w:rPr>
        <w:t>Мотивы различают</w:t>
      </w:r>
    </w:p>
    <w:p w:rsidR="00BC4246" w:rsidRPr="00BC4246" w:rsidRDefault="00BC4246" w:rsidP="00BC4246">
      <w:pPr>
        <w:numPr>
          <w:ilvl w:val="0"/>
          <w:numId w:val="1"/>
        </w:numPr>
        <w:shd w:val="clear" w:color="auto" w:fill="FFFFFF"/>
        <w:spacing w:after="0" w:line="144" w:lineRule="atLeast"/>
        <w:ind w:left="160"/>
        <w:rPr>
          <w:rFonts w:ascii="Arial" w:eastAsia="Times New Roman" w:hAnsi="Arial" w:cs="Arial"/>
          <w:color w:val="000000"/>
          <w:sz w:val="11"/>
          <w:szCs w:val="11"/>
        </w:rPr>
      </w:pPr>
      <w:r w:rsidRPr="00BC4246">
        <w:rPr>
          <w:rFonts w:ascii="Arial" w:eastAsia="Times New Roman" w:hAnsi="Arial" w:cs="Arial"/>
          <w:color w:val="000000"/>
          <w:sz w:val="11"/>
          <w:szCs w:val="11"/>
        </w:rPr>
        <w:t>Мотивы различают</w:t>
      </w:r>
      <w:r w:rsidRPr="00BC4246">
        <w:rPr>
          <w:rFonts w:ascii="Arial" w:eastAsia="Times New Roman" w:hAnsi="Arial" w:cs="Arial"/>
          <w:color w:val="000000"/>
          <w:sz w:val="11"/>
        </w:rPr>
        <w:t> </w:t>
      </w:r>
      <w:r w:rsidRPr="00BC4246">
        <w:rPr>
          <w:rFonts w:ascii="Arial" w:eastAsia="Times New Roman" w:hAnsi="Arial" w:cs="Arial"/>
          <w:b/>
          <w:bCs/>
          <w:color w:val="000000"/>
          <w:sz w:val="11"/>
        </w:rPr>
        <w:t>по виду тех потребностей, которым они отвечают</w:t>
      </w:r>
      <w:r w:rsidRPr="00BC4246">
        <w:rPr>
          <w:rFonts w:ascii="Arial" w:eastAsia="Times New Roman" w:hAnsi="Arial" w:cs="Arial"/>
          <w:color w:val="000000"/>
          <w:sz w:val="11"/>
          <w:szCs w:val="11"/>
        </w:rPr>
        <w:t xml:space="preserve">. Поэтому возможны, например, мотивы высшие и низшие, материальные и духовные. Мотивы можно разложить на виды по любой из существующих классификаций потребностей, в частности по “пирамиде” А. </w:t>
      </w:r>
      <w:proofErr w:type="spellStart"/>
      <w:r w:rsidRPr="00BC4246">
        <w:rPr>
          <w:rFonts w:ascii="Arial" w:eastAsia="Times New Roman" w:hAnsi="Arial" w:cs="Arial"/>
          <w:color w:val="000000"/>
          <w:sz w:val="11"/>
          <w:szCs w:val="11"/>
        </w:rPr>
        <w:t>Маслоу</w:t>
      </w:r>
      <w:proofErr w:type="spellEnd"/>
      <w:r w:rsidRPr="00BC4246">
        <w:rPr>
          <w:rFonts w:ascii="Arial" w:eastAsia="Times New Roman" w:hAnsi="Arial" w:cs="Arial"/>
          <w:color w:val="000000"/>
          <w:sz w:val="11"/>
          <w:szCs w:val="11"/>
        </w:rPr>
        <w:t>.</w:t>
      </w:r>
    </w:p>
    <w:p w:rsidR="00BC4246" w:rsidRPr="00BC4246" w:rsidRDefault="00BC4246" w:rsidP="00BC4246">
      <w:pPr>
        <w:numPr>
          <w:ilvl w:val="0"/>
          <w:numId w:val="1"/>
        </w:numPr>
        <w:shd w:val="clear" w:color="auto" w:fill="FFFFFF"/>
        <w:spacing w:after="0" w:line="144" w:lineRule="atLeast"/>
        <w:ind w:left="160"/>
        <w:rPr>
          <w:rFonts w:ascii="Arial" w:eastAsia="Times New Roman" w:hAnsi="Arial" w:cs="Arial"/>
          <w:color w:val="000000"/>
          <w:sz w:val="11"/>
          <w:szCs w:val="11"/>
        </w:rPr>
      </w:pPr>
      <w:r w:rsidRPr="00BC4246">
        <w:rPr>
          <w:rFonts w:ascii="Arial" w:eastAsia="Times New Roman" w:hAnsi="Arial" w:cs="Arial"/>
          <w:color w:val="000000"/>
          <w:sz w:val="11"/>
          <w:szCs w:val="11"/>
        </w:rPr>
        <w:t>Мотивы различают</w:t>
      </w:r>
      <w:r w:rsidRPr="00BC4246">
        <w:rPr>
          <w:rFonts w:ascii="Arial" w:eastAsia="Times New Roman" w:hAnsi="Arial" w:cs="Arial"/>
          <w:color w:val="000000"/>
          <w:sz w:val="11"/>
        </w:rPr>
        <w:t> </w:t>
      </w:r>
      <w:r w:rsidRPr="00BC4246">
        <w:rPr>
          <w:rFonts w:ascii="Arial" w:eastAsia="Times New Roman" w:hAnsi="Arial" w:cs="Arial"/>
          <w:b/>
          <w:bCs/>
          <w:color w:val="000000"/>
          <w:sz w:val="11"/>
        </w:rPr>
        <w:t>по форме отражения предмета потребности</w:t>
      </w:r>
      <w:r w:rsidRPr="00BC4246">
        <w:rPr>
          <w:rFonts w:ascii="Arial" w:eastAsia="Times New Roman" w:hAnsi="Arial" w:cs="Arial"/>
          <w:color w:val="000000"/>
          <w:sz w:val="11"/>
          <w:szCs w:val="11"/>
        </w:rPr>
        <w:t>. Мотивом выступают самые разные психологические образования: нравственное понятие или представление, идеал, ценностная ориентация.</w:t>
      </w:r>
    </w:p>
    <w:p w:rsidR="00BC4246" w:rsidRPr="00BC4246" w:rsidRDefault="00BC4246" w:rsidP="00BC4246">
      <w:pPr>
        <w:numPr>
          <w:ilvl w:val="0"/>
          <w:numId w:val="1"/>
        </w:numPr>
        <w:shd w:val="clear" w:color="auto" w:fill="FFFFFF"/>
        <w:spacing w:after="0" w:line="144" w:lineRule="atLeast"/>
        <w:ind w:left="160"/>
        <w:rPr>
          <w:rFonts w:ascii="Arial" w:eastAsia="Times New Roman" w:hAnsi="Arial" w:cs="Arial"/>
          <w:color w:val="000000"/>
          <w:sz w:val="11"/>
          <w:szCs w:val="11"/>
        </w:rPr>
      </w:pPr>
      <w:r w:rsidRPr="00BC4246">
        <w:rPr>
          <w:rFonts w:ascii="Arial" w:eastAsia="Times New Roman" w:hAnsi="Arial" w:cs="Arial"/>
          <w:b/>
          <w:bCs/>
          <w:color w:val="000000"/>
          <w:sz w:val="11"/>
        </w:rPr>
        <w:t>По степени обобщения предмета потребности</w:t>
      </w:r>
      <w:r w:rsidRPr="00BC4246">
        <w:rPr>
          <w:rFonts w:ascii="Arial" w:eastAsia="Times New Roman" w:hAnsi="Arial" w:cs="Arial"/>
          <w:color w:val="000000"/>
          <w:sz w:val="11"/>
        </w:rPr>
        <w:t> </w:t>
      </w:r>
      <w:r w:rsidRPr="00BC4246">
        <w:rPr>
          <w:rFonts w:ascii="Arial" w:eastAsia="Times New Roman" w:hAnsi="Arial" w:cs="Arial"/>
          <w:color w:val="000000"/>
          <w:sz w:val="11"/>
          <w:szCs w:val="11"/>
        </w:rPr>
        <w:t xml:space="preserve">мотивы могут быть широкими и узкими, по времени существования и действия — кратковременными и долговременными. Широкие мотивы выполняют </w:t>
      </w:r>
      <w:proofErr w:type="spellStart"/>
      <w:r w:rsidRPr="00BC4246">
        <w:rPr>
          <w:rFonts w:ascii="Arial" w:eastAsia="Times New Roman" w:hAnsi="Arial" w:cs="Arial"/>
          <w:color w:val="000000"/>
          <w:sz w:val="11"/>
          <w:szCs w:val="11"/>
        </w:rPr>
        <w:t>смыслообразующую</w:t>
      </w:r>
      <w:proofErr w:type="spellEnd"/>
      <w:r w:rsidRPr="00BC4246">
        <w:rPr>
          <w:rFonts w:ascii="Arial" w:eastAsia="Times New Roman" w:hAnsi="Arial" w:cs="Arial"/>
          <w:color w:val="000000"/>
          <w:sz w:val="11"/>
          <w:szCs w:val="11"/>
        </w:rPr>
        <w:t xml:space="preserve"> функцию, тогда как узкие мотивы являются реальными побудителями. Например, человек длительное время выполняет какую-то неинтересную работу. Здесь узкими и кратковременными побудителями выступают прозаические мотивы: возможность поощрения, угроза наказания, просто необходимость действовать. Но человеку нужны какие-то более долговременные и широкие мотивы: мечты, будущая жизнь, нравственные ценности.</w:t>
      </w:r>
    </w:p>
    <w:p w:rsidR="00BC4246" w:rsidRPr="00BC4246" w:rsidRDefault="00BC4246" w:rsidP="00BC4246">
      <w:pPr>
        <w:numPr>
          <w:ilvl w:val="0"/>
          <w:numId w:val="1"/>
        </w:numPr>
        <w:shd w:val="clear" w:color="auto" w:fill="FFFFFF"/>
        <w:spacing w:after="0" w:line="144" w:lineRule="atLeast"/>
        <w:ind w:left="160"/>
        <w:rPr>
          <w:rFonts w:ascii="Arial" w:eastAsia="Times New Roman" w:hAnsi="Arial" w:cs="Arial"/>
          <w:color w:val="000000"/>
          <w:sz w:val="11"/>
          <w:szCs w:val="11"/>
        </w:rPr>
      </w:pPr>
      <w:r w:rsidRPr="00BC4246">
        <w:rPr>
          <w:rFonts w:ascii="Arial" w:eastAsia="Times New Roman" w:hAnsi="Arial" w:cs="Arial"/>
          <w:color w:val="000000"/>
          <w:sz w:val="11"/>
          <w:szCs w:val="11"/>
        </w:rPr>
        <w:t>Мотивы подразделяют</w:t>
      </w:r>
      <w:r w:rsidRPr="00BC4246">
        <w:rPr>
          <w:rFonts w:ascii="Arial" w:eastAsia="Times New Roman" w:hAnsi="Arial" w:cs="Arial"/>
          <w:color w:val="000000"/>
          <w:sz w:val="11"/>
        </w:rPr>
        <w:t> </w:t>
      </w:r>
      <w:r w:rsidRPr="00BC4246">
        <w:rPr>
          <w:rFonts w:ascii="Arial" w:eastAsia="Times New Roman" w:hAnsi="Arial" w:cs="Arial"/>
          <w:b/>
          <w:bCs/>
          <w:color w:val="000000"/>
          <w:sz w:val="11"/>
        </w:rPr>
        <w:t>по степени участия в них сознания</w:t>
      </w:r>
      <w:r w:rsidRPr="00BC4246">
        <w:rPr>
          <w:rFonts w:ascii="Arial" w:eastAsia="Times New Roman" w:hAnsi="Arial" w:cs="Arial"/>
          <w:color w:val="000000"/>
          <w:sz w:val="11"/>
          <w:szCs w:val="11"/>
        </w:rPr>
        <w:t>. Потому мотивы могут быть осознанными и неосознанными, понимаемыми и реально действенными. Допустим, студент первокурсник знает, что учиться нужно для своего светлого будущего, для глубоких знаний. Но такой мотив вряд ли является для него реально действующим. Действительное побуждение к учению идет за счет исполнения заданий, подражания однокурсникам или значимым людям.</w:t>
      </w:r>
    </w:p>
    <w:p w:rsidR="00BC4246" w:rsidRPr="00BC4246" w:rsidRDefault="00BC4246" w:rsidP="00BC424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6666"/>
          <w:sz w:val="11"/>
          <w:szCs w:val="11"/>
        </w:rPr>
      </w:pPr>
      <w:r w:rsidRPr="00BC4246">
        <w:rPr>
          <w:rFonts w:ascii="Arial" w:eastAsia="Times New Roman" w:hAnsi="Arial" w:cs="Arial"/>
          <w:b/>
          <w:bCs/>
          <w:color w:val="006666"/>
          <w:sz w:val="11"/>
          <w:szCs w:val="11"/>
        </w:rPr>
        <w:t>Установки</w:t>
      </w:r>
    </w:p>
    <w:p w:rsidR="00BC4246" w:rsidRPr="00BC4246" w:rsidRDefault="00BC4246" w:rsidP="00BC4246">
      <w:pPr>
        <w:shd w:val="clear" w:color="auto" w:fill="FFFFFF"/>
        <w:spacing w:after="0" w:line="144" w:lineRule="atLeast"/>
        <w:rPr>
          <w:rFonts w:ascii="Arial" w:eastAsia="Times New Roman" w:hAnsi="Arial" w:cs="Arial"/>
          <w:color w:val="000000"/>
          <w:sz w:val="11"/>
          <w:szCs w:val="11"/>
        </w:rPr>
      </w:pPr>
      <w:r w:rsidRPr="00BC4246">
        <w:rPr>
          <w:rFonts w:ascii="Arial" w:eastAsia="Times New Roman" w:hAnsi="Arial" w:cs="Arial"/>
          <w:color w:val="000000"/>
          <w:sz w:val="11"/>
          <w:szCs w:val="11"/>
        </w:rPr>
        <w:t>Среди неосознаваемых побуждений личности лучше всего изучены</w:t>
      </w:r>
      <w:r w:rsidRPr="00BC4246">
        <w:rPr>
          <w:rFonts w:ascii="Arial" w:eastAsia="Times New Roman" w:hAnsi="Arial" w:cs="Arial"/>
          <w:color w:val="000000"/>
          <w:sz w:val="11"/>
        </w:rPr>
        <w:t> </w:t>
      </w:r>
      <w:r w:rsidRPr="00BC4246">
        <w:rPr>
          <w:rFonts w:ascii="Arial" w:eastAsia="Times New Roman" w:hAnsi="Arial" w:cs="Arial"/>
          <w:b/>
          <w:bCs/>
          <w:color w:val="000000"/>
          <w:sz w:val="11"/>
        </w:rPr>
        <w:t>установки</w:t>
      </w:r>
      <w:r w:rsidRPr="00BC4246">
        <w:rPr>
          <w:rFonts w:ascii="Arial" w:eastAsia="Times New Roman" w:hAnsi="Arial" w:cs="Arial"/>
          <w:color w:val="000000"/>
          <w:sz w:val="11"/>
          <w:szCs w:val="11"/>
        </w:rPr>
        <w:t>. Установкой в психологии обозначается неосознаваемое личностью состояние готовности, предрасположенности к деятельности, с помощью которой может быть удовлетворена та или иная потребность.</w:t>
      </w:r>
    </w:p>
    <w:p w:rsidR="00BC4246" w:rsidRPr="00BC4246" w:rsidRDefault="00BC4246" w:rsidP="00BC4246">
      <w:pPr>
        <w:shd w:val="clear" w:color="auto" w:fill="FFFFFF"/>
        <w:spacing w:after="56" w:line="144" w:lineRule="atLeast"/>
        <w:rPr>
          <w:rFonts w:ascii="Arial" w:eastAsia="Times New Roman" w:hAnsi="Arial" w:cs="Arial"/>
          <w:color w:val="000000"/>
          <w:sz w:val="11"/>
          <w:szCs w:val="11"/>
        </w:rPr>
      </w:pPr>
      <w:r w:rsidRPr="00BC4246">
        <w:rPr>
          <w:rFonts w:ascii="Arial" w:eastAsia="Times New Roman" w:hAnsi="Arial" w:cs="Arial"/>
          <w:b/>
          <w:bCs/>
          <w:color w:val="000000"/>
          <w:sz w:val="11"/>
        </w:rPr>
        <w:t>Установка</w:t>
      </w:r>
      <w:r w:rsidRPr="00BC4246">
        <w:rPr>
          <w:rFonts w:ascii="Arial" w:eastAsia="Times New Roman" w:hAnsi="Arial" w:cs="Arial"/>
          <w:color w:val="000000"/>
          <w:sz w:val="11"/>
        </w:rPr>
        <w:t> </w:t>
      </w:r>
      <w:r w:rsidRPr="00BC4246">
        <w:rPr>
          <w:rFonts w:ascii="Arial" w:eastAsia="Times New Roman" w:hAnsi="Arial" w:cs="Arial"/>
          <w:color w:val="000000"/>
          <w:sz w:val="11"/>
          <w:szCs w:val="11"/>
        </w:rPr>
        <w:t>— это готовность, предрасположенность определенным образом воспринять, понять, осмыслить объект или действовать с ним в соответствии с прошлым опытом.</w:t>
      </w:r>
    </w:p>
    <w:p w:rsidR="00BC4246" w:rsidRPr="00BC4246" w:rsidRDefault="00BC4246" w:rsidP="00BC4246">
      <w:pPr>
        <w:shd w:val="clear" w:color="auto" w:fill="FFFFFF"/>
        <w:spacing w:before="96" w:after="0" w:line="144" w:lineRule="atLeast"/>
        <w:rPr>
          <w:rFonts w:ascii="Arial" w:eastAsia="Times New Roman" w:hAnsi="Arial" w:cs="Arial"/>
          <w:color w:val="000000"/>
          <w:sz w:val="11"/>
          <w:szCs w:val="11"/>
        </w:rPr>
      </w:pPr>
      <w:r w:rsidRPr="00BC4246">
        <w:rPr>
          <w:rFonts w:ascii="Arial" w:eastAsia="Times New Roman" w:hAnsi="Arial" w:cs="Arial"/>
          <w:color w:val="000000"/>
          <w:sz w:val="11"/>
          <w:szCs w:val="11"/>
        </w:rPr>
        <w:t>Эксперименты Д. Н. Узнадзе и его сотрудников показали процесс формирования фиксированных установок, определяющих поведение личности. Предвзятость, составляющая сущность многих установок, либо является результатом поспешных и недостаточно обоснованных выводов из истории личного опыта человека, либо это результат некритического усвоения стереотипов мышления — стандартизированных суждений, принятых в определенной общественной группе.</w:t>
      </w:r>
    </w:p>
    <w:p w:rsidR="00BC4246" w:rsidRPr="00BC4246" w:rsidRDefault="00BC4246" w:rsidP="00BC4246">
      <w:pPr>
        <w:shd w:val="clear" w:color="auto" w:fill="FFFFFF"/>
        <w:spacing w:before="96" w:after="0" w:line="144" w:lineRule="atLeast"/>
        <w:rPr>
          <w:rFonts w:ascii="Arial" w:eastAsia="Times New Roman" w:hAnsi="Arial" w:cs="Arial"/>
          <w:color w:val="000000"/>
          <w:sz w:val="11"/>
          <w:szCs w:val="11"/>
        </w:rPr>
      </w:pPr>
      <w:r w:rsidRPr="00BC4246">
        <w:rPr>
          <w:rFonts w:ascii="Arial" w:eastAsia="Times New Roman" w:hAnsi="Arial" w:cs="Arial"/>
          <w:color w:val="000000"/>
          <w:sz w:val="11"/>
          <w:szCs w:val="11"/>
        </w:rPr>
        <w:t>Установки по отношению к различным фактам общественной жизни могут быть позитивными и негативными. Психологическими исследованиями в структуре установки выделены три составляющие. Когнитивная подструктура есть образ того, что готов познать и воспринять человек; эмоционально-оценочная подструктура есть комплекс симпатий и антипатий к объекту установки; поведенческая подструктура — готовность определенным образом действовать в отношении объекта установки.</w:t>
      </w:r>
    </w:p>
    <w:p w:rsidR="00BC4246" w:rsidRPr="00BC4246" w:rsidRDefault="00BC4246" w:rsidP="00BC4246">
      <w:pPr>
        <w:shd w:val="clear" w:color="auto" w:fill="FFFFFF"/>
        <w:spacing w:before="96" w:after="0" w:line="144" w:lineRule="atLeast"/>
        <w:rPr>
          <w:rFonts w:ascii="Arial" w:eastAsia="Times New Roman" w:hAnsi="Arial" w:cs="Arial"/>
          <w:color w:val="000000"/>
          <w:sz w:val="11"/>
          <w:szCs w:val="11"/>
        </w:rPr>
      </w:pPr>
      <w:r w:rsidRPr="00BC4246">
        <w:rPr>
          <w:rFonts w:ascii="Arial" w:eastAsia="Times New Roman" w:hAnsi="Arial" w:cs="Arial"/>
          <w:color w:val="000000"/>
          <w:sz w:val="11"/>
          <w:szCs w:val="11"/>
        </w:rPr>
        <w:t xml:space="preserve">К неосознаваемым мотивам также относят влечения, которые определяются как </w:t>
      </w:r>
      <w:proofErr w:type="spellStart"/>
      <w:r w:rsidRPr="00BC4246">
        <w:rPr>
          <w:rFonts w:ascii="Arial" w:eastAsia="Times New Roman" w:hAnsi="Arial" w:cs="Arial"/>
          <w:color w:val="000000"/>
          <w:sz w:val="11"/>
          <w:szCs w:val="11"/>
        </w:rPr>
        <w:t>неопредмеченное</w:t>
      </w:r>
      <w:proofErr w:type="spellEnd"/>
      <w:r w:rsidRPr="00BC4246">
        <w:rPr>
          <w:rFonts w:ascii="Arial" w:eastAsia="Times New Roman" w:hAnsi="Arial" w:cs="Arial"/>
          <w:color w:val="000000"/>
          <w:sz w:val="11"/>
          <w:szCs w:val="11"/>
        </w:rPr>
        <w:t xml:space="preserve"> побуждение.</w:t>
      </w:r>
    </w:p>
    <w:p w:rsidR="00BC4246" w:rsidRPr="00BC4246" w:rsidRDefault="00BC4246" w:rsidP="00BC4246">
      <w:pPr>
        <w:shd w:val="clear" w:color="auto" w:fill="FFFFFF"/>
        <w:spacing w:before="96" w:after="0" w:line="144" w:lineRule="atLeast"/>
        <w:rPr>
          <w:rFonts w:ascii="Arial" w:eastAsia="Times New Roman" w:hAnsi="Arial" w:cs="Arial"/>
          <w:color w:val="000000"/>
          <w:sz w:val="11"/>
          <w:szCs w:val="11"/>
        </w:rPr>
      </w:pPr>
      <w:r w:rsidRPr="00BC4246">
        <w:rPr>
          <w:rFonts w:ascii="Arial" w:eastAsia="Times New Roman" w:hAnsi="Arial" w:cs="Arial"/>
          <w:color w:val="000000"/>
          <w:sz w:val="11"/>
          <w:szCs w:val="11"/>
        </w:rPr>
        <w:t>Как отмечал А. Н. Леонтьев, у человека в голове нет мотива. Он представлен в сознании опосредованно, в виде смысла. Реальным побудителем, задающим результативность деятельности, является мотив — неосознанный, более прагматичный.</w:t>
      </w:r>
    </w:p>
    <w:p w:rsidR="00BC4246" w:rsidRPr="00BC4246" w:rsidRDefault="00BC4246" w:rsidP="00BC4246">
      <w:pPr>
        <w:shd w:val="clear" w:color="auto" w:fill="FFFFFF"/>
        <w:spacing w:after="0" w:line="144" w:lineRule="atLeast"/>
        <w:rPr>
          <w:rFonts w:ascii="Arial" w:eastAsia="Times New Roman" w:hAnsi="Arial" w:cs="Arial"/>
          <w:color w:val="000000"/>
          <w:sz w:val="11"/>
          <w:szCs w:val="11"/>
        </w:rPr>
      </w:pPr>
      <w:r w:rsidRPr="00BC4246">
        <w:rPr>
          <w:rFonts w:ascii="Arial" w:eastAsia="Times New Roman" w:hAnsi="Arial" w:cs="Arial"/>
          <w:color w:val="000000"/>
          <w:sz w:val="11"/>
          <w:szCs w:val="11"/>
        </w:rPr>
        <w:t>Сказанное выше позволяет заключить, что мотив является не просто одной из составляющих деятельности, а выступает в качестве компонента сложной системы —</w:t>
      </w:r>
      <w:r w:rsidRPr="00BC4246">
        <w:rPr>
          <w:rFonts w:ascii="Arial" w:eastAsia="Times New Roman" w:hAnsi="Arial" w:cs="Arial"/>
          <w:color w:val="000000"/>
          <w:sz w:val="11"/>
        </w:rPr>
        <w:t> </w:t>
      </w:r>
      <w:r w:rsidRPr="00BC4246">
        <w:rPr>
          <w:rFonts w:ascii="Arial" w:eastAsia="Times New Roman" w:hAnsi="Arial" w:cs="Arial"/>
          <w:b/>
          <w:bCs/>
          <w:color w:val="000000"/>
          <w:sz w:val="11"/>
        </w:rPr>
        <w:t>мотивационной сферы личности</w:t>
      </w:r>
      <w:r w:rsidRPr="00BC4246">
        <w:rPr>
          <w:rFonts w:ascii="Arial" w:eastAsia="Times New Roman" w:hAnsi="Arial" w:cs="Arial"/>
          <w:color w:val="000000"/>
          <w:sz w:val="11"/>
          <w:szCs w:val="11"/>
        </w:rPr>
        <w:t>. Под мотивационной сферой личности понимается вся совокупность ее мотивов, которые формируются и развиваются в течение жизни. В целом эта сфера подвижна и развивается в зависимости от обстоятельств. Но некоторые мотивы относительно устойчивы и, доминируя, образуют как бы стержень всей сферы (в них проявляется</w:t>
      </w:r>
      <w:r w:rsidRPr="00BC4246">
        <w:rPr>
          <w:rFonts w:ascii="Arial" w:eastAsia="Times New Roman" w:hAnsi="Arial" w:cs="Arial"/>
          <w:color w:val="000000"/>
          <w:sz w:val="11"/>
        </w:rPr>
        <w:t> </w:t>
      </w:r>
      <w:hyperlink r:id="rId11" w:tooltip="Направленность личности" w:history="1">
        <w:r w:rsidRPr="00BC4246">
          <w:rPr>
            <w:rFonts w:ascii="Arial" w:eastAsia="Times New Roman" w:hAnsi="Arial" w:cs="Arial"/>
            <w:color w:val="5A3696"/>
            <w:sz w:val="11"/>
            <w:u w:val="single"/>
          </w:rPr>
          <w:t>направленность личности</w:t>
        </w:r>
      </w:hyperlink>
      <w:r w:rsidRPr="00BC4246">
        <w:rPr>
          <w:rFonts w:ascii="Arial" w:eastAsia="Times New Roman" w:hAnsi="Arial" w:cs="Arial"/>
          <w:color w:val="000000"/>
          <w:sz w:val="11"/>
          <w:szCs w:val="11"/>
        </w:rPr>
        <w:t>).</w:t>
      </w:r>
    </w:p>
    <w:p w:rsidR="00651E9B" w:rsidRDefault="00651E9B"/>
    <w:sectPr w:rsidR="0065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7BC3"/>
    <w:multiLevelType w:val="multilevel"/>
    <w:tmpl w:val="9A042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BC4246"/>
    <w:rsid w:val="00651E9B"/>
    <w:rsid w:val="00757035"/>
    <w:rsid w:val="00BC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42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BC42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424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C42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C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4246"/>
  </w:style>
  <w:style w:type="character" w:styleId="a4">
    <w:name w:val="Hyperlink"/>
    <w:basedOn w:val="a0"/>
    <w:uiPriority w:val="99"/>
    <w:semiHidden/>
    <w:unhideWhenUsed/>
    <w:rsid w:val="00BC4246"/>
    <w:rPr>
      <w:color w:val="0000FF"/>
      <w:u w:val="single"/>
    </w:rPr>
  </w:style>
  <w:style w:type="character" w:styleId="a5">
    <w:name w:val="Strong"/>
    <w:basedOn w:val="a0"/>
    <w:uiPriority w:val="22"/>
    <w:qFormat/>
    <w:rsid w:val="00BC424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C4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4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6809">
          <w:blockQuote w:val="1"/>
          <w:marLeft w:val="0"/>
          <w:marRight w:val="0"/>
          <w:marTop w:val="56"/>
          <w:marBottom w:val="56"/>
          <w:divBdr>
            <w:top w:val="single" w:sz="2" w:space="0" w:color="DDDDDD"/>
            <w:left w:val="single" w:sz="2" w:space="8" w:color="DDDDDD"/>
            <w:bottom w:val="single" w:sz="2" w:space="2" w:color="DDDDDD"/>
            <w:right w:val="single" w:sz="2" w:space="2" w:color="DDDDDD"/>
          </w:divBdr>
        </w:div>
        <w:div w:id="1956909118">
          <w:blockQuote w:val="1"/>
          <w:marLeft w:val="0"/>
          <w:marRight w:val="0"/>
          <w:marTop w:val="56"/>
          <w:marBottom w:val="56"/>
          <w:divBdr>
            <w:top w:val="single" w:sz="2" w:space="0" w:color="DDDDDD"/>
            <w:left w:val="single" w:sz="2" w:space="8" w:color="DDDDDD"/>
            <w:bottom w:val="single" w:sz="2" w:space="2" w:color="DDDDDD"/>
            <w:right w:val="single" w:sz="2" w:space="2" w:color="DDDDD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student/marketing/nuzhda-i-potrebnost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randars.ru/college/psihologiya/soznani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dars.ru/college/psihologiya/ierarhiya-potrebnostey-maslou.html" TargetMode="External"/><Relationship Id="rId11" Type="http://schemas.openxmlformats.org/officeDocument/2006/relationships/hyperlink" Target="http://www.grandars.ru/college/psihologiya/napravlennost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grandars.ru/college/psihologiya/istoriya-psihologi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ndars.ru/college/psihologiya/ierarhiya-potrebnostey-maslo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2015-04-28T06:07:00Z</dcterms:created>
  <dcterms:modified xsi:type="dcterms:W3CDTF">2015-04-28T07:01:00Z</dcterms:modified>
</cp:coreProperties>
</file>