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97" w:rsidRPr="00FD409C" w:rsidRDefault="008E2B21">
      <w:pPr>
        <w:rPr>
          <w:rFonts w:ascii="Times New Roman" w:hAnsi="Times New Roman" w:cs="Times New Roman"/>
          <w:b/>
          <w:sz w:val="28"/>
          <w:szCs w:val="28"/>
        </w:rPr>
      </w:pPr>
      <w:r w:rsidRPr="00FD409C">
        <w:rPr>
          <w:rFonts w:ascii="Times New Roman" w:hAnsi="Times New Roman" w:cs="Times New Roman"/>
          <w:b/>
          <w:sz w:val="28"/>
          <w:szCs w:val="28"/>
        </w:rPr>
        <w:t>Причины развития системной гипоплазии временных зубов</w:t>
      </w:r>
    </w:p>
    <w:p w:rsidR="008E2B21" w:rsidRPr="00FD409C" w:rsidRDefault="008E2B21" w:rsidP="008E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Нарушение процессов в организме матери в период беременности</w:t>
      </w:r>
      <w:r w:rsidR="00FD4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7471" w:rsidRPr="00FD409C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="00D37471" w:rsidRPr="00FD409C">
        <w:rPr>
          <w:rFonts w:ascii="Times New Roman" w:hAnsi="Times New Roman" w:cs="Times New Roman"/>
          <w:sz w:val="28"/>
          <w:szCs w:val="28"/>
        </w:rPr>
        <w:t>, краснуха)</w:t>
      </w:r>
    </w:p>
    <w:p w:rsidR="00D37471" w:rsidRPr="00FD409C" w:rsidRDefault="00D37471" w:rsidP="008E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Недоношенные дети</w:t>
      </w:r>
    </w:p>
    <w:p w:rsidR="00D37471" w:rsidRPr="00FD409C" w:rsidRDefault="00D37471" w:rsidP="008E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перенесшие родовую травму</w:t>
      </w:r>
    </w:p>
    <w:p w:rsidR="00D37471" w:rsidRPr="00FD409C" w:rsidRDefault="00D37471" w:rsidP="008E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перенесшие гемолитическую желтуху</w:t>
      </w:r>
    </w:p>
    <w:p w:rsidR="00D37471" w:rsidRPr="00FD409C" w:rsidRDefault="00D37471" w:rsidP="008E2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родившиеся в асфиксии</w:t>
      </w:r>
    </w:p>
    <w:p w:rsidR="008E2B21" w:rsidRDefault="00D37471" w:rsidP="00D37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имеющие резус-конфликт с матерью</w:t>
      </w:r>
    </w:p>
    <w:p w:rsidR="00DB23EF" w:rsidRDefault="00DB23EF" w:rsidP="00D37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принимавшая антибиотики тетрациклинового ряда в период беременности</w:t>
      </w:r>
    </w:p>
    <w:p w:rsidR="00DB23EF" w:rsidRPr="00FD409C" w:rsidRDefault="00DB23EF" w:rsidP="00D37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60BA4" w:rsidRPr="00FD409C" w:rsidRDefault="00C60BA4" w:rsidP="00C60BA4">
      <w:p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*чаще дефекты обнаруживают на молярах и клыках</w:t>
      </w:r>
    </w:p>
    <w:p w:rsidR="008E2B21" w:rsidRPr="00FD409C" w:rsidRDefault="008E2B21">
      <w:pPr>
        <w:rPr>
          <w:rFonts w:ascii="Times New Roman" w:hAnsi="Times New Roman" w:cs="Times New Roman"/>
          <w:sz w:val="28"/>
          <w:szCs w:val="28"/>
        </w:rPr>
      </w:pPr>
    </w:p>
    <w:p w:rsidR="008E2B21" w:rsidRPr="00FD409C" w:rsidRDefault="008E2B21">
      <w:pPr>
        <w:rPr>
          <w:rFonts w:ascii="Times New Roman" w:hAnsi="Times New Roman" w:cs="Times New Roman"/>
          <w:b/>
          <w:sz w:val="28"/>
          <w:szCs w:val="28"/>
        </w:rPr>
      </w:pPr>
      <w:r w:rsidRPr="00FD409C">
        <w:rPr>
          <w:rFonts w:ascii="Times New Roman" w:hAnsi="Times New Roman" w:cs="Times New Roman"/>
          <w:b/>
          <w:sz w:val="28"/>
          <w:szCs w:val="28"/>
        </w:rPr>
        <w:t>Причины развития системной гипоплазии постоянных зубов</w:t>
      </w:r>
    </w:p>
    <w:p w:rsidR="008E2B21" w:rsidRPr="00FD409C" w:rsidRDefault="008E2B21" w:rsidP="008E2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Нарушение обменных процессов в детском организме в первые три года</w:t>
      </w:r>
    </w:p>
    <w:p w:rsidR="00D37471" w:rsidRPr="00FD409C" w:rsidRDefault="00D37471" w:rsidP="008E2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перенесшие рахит</w:t>
      </w:r>
    </w:p>
    <w:p w:rsidR="00D37471" w:rsidRPr="00FD409C" w:rsidRDefault="00D37471" w:rsidP="008E2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перенесшие острые инфекционные заболевания</w:t>
      </w:r>
    </w:p>
    <w:p w:rsidR="00D37471" w:rsidRPr="00FD409C" w:rsidRDefault="00D37471" w:rsidP="008E2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Дети, перенесшие токсическую диспепсию в период формирования и минерализации зубов</w:t>
      </w:r>
    </w:p>
    <w:p w:rsidR="00D37471" w:rsidRDefault="00D37471" w:rsidP="008E2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Дети с хроническими соматическими заболеваниями, которые возникли до и вскоре после рождения</w:t>
      </w:r>
    </w:p>
    <w:p w:rsidR="00DB23EF" w:rsidRPr="00FD409C" w:rsidRDefault="00DB23EF" w:rsidP="008E2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Гиповитаминозы</w:t>
      </w:r>
    </w:p>
    <w:p w:rsidR="00D512B0" w:rsidRPr="00FD409C" w:rsidRDefault="00D512B0" w:rsidP="00D51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2B0" w:rsidRPr="00FD409C" w:rsidRDefault="00D512B0" w:rsidP="00D51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2B0" w:rsidRPr="00FD409C" w:rsidRDefault="00D512B0" w:rsidP="00D512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409C">
        <w:rPr>
          <w:rFonts w:ascii="Times New Roman" w:hAnsi="Times New Roman" w:cs="Times New Roman"/>
          <w:b/>
          <w:sz w:val="28"/>
          <w:szCs w:val="28"/>
        </w:rPr>
        <w:t xml:space="preserve">План диспансеризации детей 6-12лет с гипоплазией </w:t>
      </w:r>
      <w:proofErr w:type="spellStart"/>
      <w:r w:rsidRPr="00FD409C">
        <w:rPr>
          <w:rFonts w:ascii="Times New Roman" w:hAnsi="Times New Roman" w:cs="Times New Roman"/>
          <w:b/>
          <w:sz w:val="28"/>
          <w:szCs w:val="28"/>
        </w:rPr>
        <w:t>бороздачатой</w:t>
      </w:r>
      <w:proofErr w:type="spellEnd"/>
      <w:r w:rsidRPr="00FD409C">
        <w:rPr>
          <w:rFonts w:ascii="Times New Roman" w:hAnsi="Times New Roman" w:cs="Times New Roman"/>
          <w:b/>
          <w:sz w:val="28"/>
          <w:szCs w:val="28"/>
        </w:rPr>
        <w:t xml:space="preserve"> формы:</w:t>
      </w:r>
    </w:p>
    <w:p w:rsidR="00D512B0" w:rsidRDefault="00D512B0" w:rsidP="00D512B0">
      <w:pPr>
        <w:pStyle w:val="a3"/>
      </w:pPr>
    </w:p>
    <w:p w:rsidR="00DB23EF" w:rsidRDefault="00DB23EF" w:rsidP="00DB23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1E15" w:rsidRDefault="00DB23EF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1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E15">
        <w:rPr>
          <w:rFonts w:ascii="Times New Roman" w:hAnsi="Times New Roman" w:cs="Times New Roman"/>
          <w:sz w:val="28"/>
          <w:szCs w:val="28"/>
        </w:rPr>
        <w:t xml:space="preserve"> системная гипоплазия постоянных зубов у детей 6-12 начинается формироваться в период раннего детского возраста, когда ребенок переносит инфекционные заболевания, соматические, и </w:t>
      </w:r>
      <w:proofErr w:type="spellStart"/>
      <w:r w:rsidR="002A1E1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2A1E15">
        <w:rPr>
          <w:rFonts w:ascii="Times New Roman" w:hAnsi="Times New Roman" w:cs="Times New Roman"/>
          <w:sz w:val="28"/>
          <w:szCs w:val="28"/>
        </w:rPr>
        <w:t xml:space="preserve">, лечение таких зубов сводится к : </w:t>
      </w:r>
      <w:proofErr w:type="spellStart"/>
      <w:r w:rsidR="002A1E15">
        <w:rPr>
          <w:rFonts w:ascii="Times New Roman" w:hAnsi="Times New Roman" w:cs="Times New Roman"/>
          <w:sz w:val="28"/>
          <w:szCs w:val="28"/>
        </w:rPr>
        <w:t>микроабразии</w:t>
      </w:r>
      <w:proofErr w:type="spellEnd"/>
      <w:r w:rsidR="002A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E15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</w:t>
      </w:r>
      <w:r w:rsidR="002A1E15">
        <w:rPr>
          <w:rFonts w:ascii="Times New Roman" w:hAnsi="Times New Roman" w:cs="Times New Roman"/>
          <w:sz w:val="28"/>
          <w:szCs w:val="28"/>
        </w:rPr>
        <w:t>ии, пломбированию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ортопедическое лечение (детская коронка)</w:t>
      </w:r>
      <w:r w:rsidR="002A1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дети чаще всего имеют кариозное поражение зубов и соматические заболевания, поэтому относятся ко второй диспансерной группе.</w:t>
      </w:r>
    </w:p>
    <w:p w:rsidR="00DB23EF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15" w:rsidRP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1E15">
        <w:rPr>
          <w:rFonts w:ascii="Times New Roman" w:hAnsi="Times New Roman" w:cs="Times New Roman"/>
          <w:sz w:val="28"/>
          <w:szCs w:val="28"/>
          <w:u w:val="single"/>
        </w:rPr>
        <w:t>II диспансерная группа:</w:t>
      </w:r>
    </w:p>
    <w:p w:rsid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15">
        <w:rPr>
          <w:rFonts w:ascii="Times New Roman" w:hAnsi="Times New Roman" w:cs="Times New Roman"/>
          <w:sz w:val="28"/>
          <w:szCs w:val="28"/>
        </w:rPr>
        <w:t xml:space="preserve">– дети с хроническими заболеваниями внутренних органов (ΙΙΙ, ΙV и V группы здоровья), не имеющие заболеваний зубов, пародонта, аномалий </w:t>
      </w:r>
      <w:r w:rsidRPr="002A1E15">
        <w:rPr>
          <w:rFonts w:ascii="Times New Roman" w:hAnsi="Times New Roman" w:cs="Times New Roman"/>
          <w:sz w:val="28"/>
          <w:szCs w:val="28"/>
        </w:rPr>
        <w:lastRenderedPageBreak/>
        <w:t xml:space="preserve">прикуса; – здоровые и практически здоровые дети, имеющие: </w:t>
      </w:r>
    </w:p>
    <w:p w:rsid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15">
        <w:rPr>
          <w:rFonts w:ascii="Times New Roman" w:hAnsi="Times New Roman" w:cs="Times New Roman"/>
          <w:sz w:val="28"/>
          <w:szCs w:val="28"/>
        </w:rPr>
        <w:t xml:space="preserve">а) II степень активности кариеса; </w:t>
      </w:r>
    </w:p>
    <w:p w:rsid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15">
        <w:rPr>
          <w:rFonts w:ascii="Times New Roman" w:hAnsi="Times New Roman" w:cs="Times New Roman"/>
          <w:sz w:val="28"/>
          <w:szCs w:val="28"/>
        </w:rPr>
        <w:t xml:space="preserve">б) гингивиты, обусловленные аномалиями прикуса, для устранения которых необходимо </w:t>
      </w:r>
      <w:proofErr w:type="spellStart"/>
      <w:r w:rsidRPr="002A1E15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2A1E15">
        <w:rPr>
          <w:rFonts w:ascii="Times New Roman" w:hAnsi="Times New Roman" w:cs="Times New Roman"/>
          <w:sz w:val="28"/>
          <w:szCs w:val="28"/>
        </w:rPr>
        <w:t xml:space="preserve"> лечение; </w:t>
      </w:r>
    </w:p>
    <w:p w:rsid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15">
        <w:rPr>
          <w:rFonts w:ascii="Times New Roman" w:hAnsi="Times New Roman" w:cs="Times New Roman"/>
          <w:sz w:val="28"/>
          <w:szCs w:val="28"/>
        </w:rPr>
        <w:t xml:space="preserve">в) зубы, леченные по поводу осложнений кариеса (период реабилитации); – дети, перенесшие: а) воспалительные процессы челюстно-лицевой области (остеомиелит, </w:t>
      </w:r>
      <w:proofErr w:type="spellStart"/>
      <w:r w:rsidRPr="002A1E15">
        <w:rPr>
          <w:rFonts w:ascii="Times New Roman" w:hAnsi="Times New Roman" w:cs="Times New Roman"/>
          <w:sz w:val="28"/>
          <w:szCs w:val="28"/>
        </w:rPr>
        <w:t>одонтогенный</w:t>
      </w:r>
      <w:proofErr w:type="spellEnd"/>
      <w:r w:rsidRPr="002A1E15">
        <w:rPr>
          <w:rFonts w:ascii="Times New Roman" w:hAnsi="Times New Roman" w:cs="Times New Roman"/>
          <w:sz w:val="28"/>
          <w:szCs w:val="28"/>
        </w:rPr>
        <w:t xml:space="preserve"> лимфаденит и др.); б) операцию удаления сверхкомплектного зуба; в) операцию удаления доброкачественного новообразования; – дети, находящиеся на </w:t>
      </w:r>
      <w:proofErr w:type="spellStart"/>
      <w:r w:rsidRPr="002A1E15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2A1E15">
        <w:rPr>
          <w:rFonts w:ascii="Times New Roman" w:hAnsi="Times New Roman" w:cs="Times New Roman"/>
          <w:sz w:val="28"/>
          <w:szCs w:val="28"/>
        </w:rPr>
        <w:t xml:space="preserve"> лечении. </w:t>
      </w:r>
    </w:p>
    <w:p w:rsidR="002A1E15" w:rsidRPr="002A1E15" w:rsidRDefault="002A1E15" w:rsidP="002A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bookmarkStart w:id="0" w:name="_GoBack"/>
      <w:bookmarkEnd w:id="0"/>
      <w:r w:rsidRPr="002A1E15">
        <w:rPr>
          <w:rFonts w:ascii="Times New Roman" w:hAnsi="Times New Roman" w:cs="Times New Roman"/>
          <w:sz w:val="28"/>
          <w:szCs w:val="28"/>
        </w:rPr>
        <w:t>торую группу осматривают и санируют 4 раза в год.</w:t>
      </w:r>
    </w:p>
    <w:p w:rsidR="00DB23EF" w:rsidRDefault="00DB23EF" w:rsidP="00DB23EF">
      <w:pPr>
        <w:pStyle w:val="a4"/>
      </w:pPr>
    </w:p>
    <w:p w:rsidR="00FD409C" w:rsidRPr="00FD409C" w:rsidRDefault="00FD409C" w:rsidP="00D512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409C" w:rsidRPr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DA1"/>
    <w:multiLevelType w:val="hybridMultilevel"/>
    <w:tmpl w:val="C12E8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B51159"/>
    <w:multiLevelType w:val="hybridMultilevel"/>
    <w:tmpl w:val="AF12D18E"/>
    <w:lvl w:ilvl="0" w:tplc="640E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E71"/>
    <w:multiLevelType w:val="hybridMultilevel"/>
    <w:tmpl w:val="44305382"/>
    <w:lvl w:ilvl="0" w:tplc="5C663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044A"/>
    <w:multiLevelType w:val="hybridMultilevel"/>
    <w:tmpl w:val="3B90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4CA5"/>
    <w:multiLevelType w:val="hybridMultilevel"/>
    <w:tmpl w:val="BF3AB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1B0E7F"/>
    <w:multiLevelType w:val="hybridMultilevel"/>
    <w:tmpl w:val="B352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5CA6"/>
    <w:multiLevelType w:val="hybridMultilevel"/>
    <w:tmpl w:val="23C6CD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4A"/>
    <w:rsid w:val="0000044A"/>
    <w:rsid w:val="002A1E15"/>
    <w:rsid w:val="00364C97"/>
    <w:rsid w:val="008E2B21"/>
    <w:rsid w:val="00C60BA4"/>
    <w:rsid w:val="00D37471"/>
    <w:rsid w:val="00D512B0"/>
    <w:rsid w:val="00DB23EF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265A"/>
  <w15:chartTrackingRefBased/>
  <w15:docId w15:val="{ED1392A4-6707-4C56-9430-654EE1D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2020-04-17T08:19:00Z</dcterms:created>
  <dcterms:modified xsi:type="dcterms:W3CDTF">2020-04-17T15:01:00Z</dcterms:modified>
</cp:coreProperties>
</file>