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BF" w:rsidRPr="00850F12" w:rsidRDefault="00837FBF" w:rsidP="00837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F1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37FBF" w:rsidRPr="00850F12" w:rsidRDefault="00837FBF" w:rsidP="00837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F1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37FBF" w:rsidRPr="00850F12" w:rsidRDefault="00837FBF" w:rsidP="00837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F12">
        <w:rPr>
          <w:rFonts w:ascii="Times New Roman" w:hAnsi="Times New Roman" w:cs="Times New Roman"/>
          <w:sz w:val="28"/>
          <w:szCs w:val="28"/>
        </w:rPr>
        <w:t>«КРАСНОЯРСКИЙ ГОСУДАРСТВЕННЫЙ МЕДИЦИНСКИЙ УНИВЕРСИТЕТ</w:t>
      </w:r>
    </w:p>
    <w:p w:rsidR="00837FBF" w:rsidRPr="00850F12" w:rsidRDefault="00837FBF" w:rsidP="00837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F12">
        <w:rPr>
          <w:rFonts w:ascii="Times New Roman" w:hAnsi="Times New Roman" w:cs="Times New Roman"/>
          <w:sz w:val="28"/>
          <w:szCs w:val="28"/>
        </w:rPr>
        <w:t>ИМЕНИ ПРОФЕССОРА В.Ф.ВОЙНО-ЯСЕНЕЦКОГО»</w:t>
      </w:r>
    </w:p>
    <w:p w:rsidR="00837FBF" w:rsidRPr="00850F12" w:rsidRDefault="00837FBF" w:rsidP="00837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F1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37FBF" w:rsidRPr="00850F12" w:rsidRDefault="00837FBF" w:rsidP="00837FBF">
      <w:pPr>
        <w:rPr>
          <w:rFonts w:ascii="Times New Roman" w:hAnsi="Times New Roman" w:cs="Times New Roman"/>
          <w:sz w:val="28"/>
          <w:szCs w:val="28"/>
        </w:rPr>
      </w:pPr>
    </w:p>
    <w:p w:rsidR="00837FBF" w:rsidRPr="00850F12" w:rsidRDefault="00837FBF" w:rsidP="00837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анес</w:t>
      </w:r>
      <w:r w:rsidRPr="00850F12">
        <w:rPr>
          <w:rFonts w:ascii="Times New Roman" w:hAnsi="Times New Roman" w:cs="Times New Roman"/>
          <w:sz w:val="28"/>
          <w:szCs w:val="28"/>
        </w:rPr>
        <w:t>тезиологии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12">
        <w:rPr>
          <w:rFonts w:ascii="Times New Roman" w:hAnsi="Times New Roman" w:cs="Times New Roman"/>
          <w:sz w:val="28"/>
          <w:szCs w:val="28"/>
        </w:rPr>
        <w:t>- реаниматологии</w:t>
      </w:r>
    </w:p>
    <w:p w:rsidR="00837FBF" w:rsidRPr="00850F12" w:rsidRDefault="00837FBF" w:rsidP="00837FBF">
      <w:pPr>
        <w:rPr>
          <w:rFonts w:ascii="Times New Roman" w:hAnsi="Times New Roman" w:cs="Times New Roman"/>
          <w:sz w:val="28"/>
          <w:szCs w:val="28"/>
        </w:rPr>
      </w:pPr>
    </w:p>
    <w:p w:rsidR="00837FBF" w:rsidRPr="00850F12" w:rsidRDefault="00837FBF" w:rsidP="00837FBF">
      <w:pPr>
        <w:jc w:val="center"/>
        <w:rPr>
          <w:rFonts w:ascii="Times New Roman" w:hAnsi="Times New Roman" w:cs="Times New Roman"/>
          <w:sz w:val="56"/>
          <w:szCs w:val="56"/>
        </w:rPr>
      </w:pPr>
      <w:r w:rsidRPr="00850F12">
        <w:rPr>
          <w:rFonts w:ascii="Times New Roman" w:hAnsi="Times New Roman" w:cs="Times New Roman"/>
          <w:sz w:val="56"/>
          <w:szCs w:val="56"/>
        </w:rPr>
        <w:t>Реферат</w:t>
      </w:r>
    </w:p>
    <w:p w:rsidR="00837FBF" w:rsidRPr="00837FBF" w:rsidRDefault="00837FBF" w:rsidP="00837FBF">
      <w:pPr>
        <w:autoSpaceDE w:val="0"/>
        <w:autoSpaceDN w:val="0"/>
        <w:adjustRightInd w:val="0"/>
        <w:spacing w:after="0" w:line="360" w:lineRule="auto"/>
        <w:ind w:left="231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7FB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Баротравма легких</w:t>
      </w:r>
    </w:p>
    <w:p w:rsidR="00837FBF" w:rsidRPr="00BE4F98" w:rsidRDefault="00837FBF" w:rsidP="00837FB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7FBF" w:rsidRPr="00850F12" w:rsidRDefault="00837FBF" w:rsidP="00837FBF">
      <w:pPr>
        <w:rPr>
          <w:rFonts w:ascii="Times New Roman" w:hAnsi="Times New Roman" w:cs="Times New Roman"/>
          <w:sz w:val="28"/>
          <w:szCs w:val="28"/>
        </w:rPr>
      </w:pPr>
    </w:p>
    <w:p w:rsidR="00837FBF" w:rsidRPr="00850F12" w:rsidRDefault="00837FBF" w:rsidP="00837FBF">
      <w:pPr>
        <w:rPr>
          <w:rFonts w:ascii="Times New Roman" w:hAnsi="Times New Roman" w:cs="Times New Roman"/>
          <w:sz w:val="28"/>
          <w:szCs w:val="28"/>
        </w:rPr>
      </w:pPr>
    </w:p>
    <w:p w:rsidR="00837FBF" w:rsidRPr="00850F12" w:rsidRDefault="00837FBF" w:rsidP="00837FBF">
      <w:pPr>
        <w:rPr>
          <w:rFonts w:ascii="Times New Roman" w:hAnsi="Times New Roman" w:cs="Times New Roman"/>
          <w:sz w:val="28"/>
          <w:szCs w:val="28"/>
        </w:rPr>
      </w:pPr>
    </w:p>
    <w:p w:rsidR="00837FBF" w:rsidRPr="00850F12" w:rsidRDefault="00837FBF" w:rsidP="00837FBF">
      <w:pPr>
        <w:rPr>
          <w:rFonts w:ascii="Times New Roman" w:hAnsi="Times New Roman" w:cs="Times New Roman"/>
          <w:sz w:val="28"/>
          <w:szCs w:val="28"/>
        </w:rPr>
      </w:pPr>
    </w:p>
    <w:p w:rsidR="00837FBF" w:rsidRPr="00850F12" w:rsidRDefault="00837FBF" w:rsidP="00837FBF">
      <w:pPr>
        <w:rPr>
          <w:rFonts w:ascii="Times New Roman" w:hAnsi="Times New Roman" w:cs="Times New Roman"/>
          <w:sz w:val="28"/>
          <w:szCs w:val="28"/>
        </w:rPr>
      </w:pPr>
    </w:p>
    <w:p w:rsidR="00837FBF" w:rsidRPr="00850F12" w:rsidRDefault="00837FBF" w:rsidP="0083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Клин. Ординатор: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Е. </w:t>
      </w:r>
    </w:p>
    <w:p w:rsidR="00837FBF" w:rsidRPr="00850F12" w:rsidRDefault="00837FBF" w:rsidP="00837FBF">
      <w:pPr>
        <w:rPr>
          <w:rFonts w:ascii="Times New Roman" w:hAnsi="Times New Roman" w:cs="Times New Roman"/>
          <w:sz w:val="28"/>
          <w:szCs w:val="28"/>
        </w:rPr>
      </w:pPr>
    </w:p>
    <w:p w:rsidR="00837FBF" w:rsidRPr="00850F12" w:rsidRDefault="00837FBF" w:rsidP="00837FBF">
      <w:pPr>
        <w:rPr>
          <w:rFonts w:ascii="Times New Roman" w:hAnsi="Times New Roman" w:cs="Times New Roman"/>
          <w:sz w:val="28"/>
          <w:szCs w:val="28"/>
        </w:rPr>
      </w:pPr>
      <w:r w:rsidRPr="00850F12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рил: к.м.н., доцент                                                             Ростовцев С. И. </w:t>
      </w:r>
    </w:p>
    <w:p w:rsidR="00837FBF" w:rsidRPr="00850F12" w:rsidRDefault="00837FBF" w:rsidP="00837FBF">
      <w:pPr>
        <w:rPr>
          <w:rFonts w:ascii="Times New Roman" w:hAnsi="Times New Roman" w:cs="Times New Roman"/>
          <w:sz w:val="28"/>
          <w:szCs w:val="28"/>
        </w:rPr>
      </w:pPr>
    </w:p>
    <w:p w:rsidR="00837FBF" w:rsidRPr="00850F12" w:rsidRDefault="00837FBF" w:rsidP="00837FBF">
      <w:pPr>
        <w:rPr>
          <w:rFonts w:ascii="Times New Roman" w:hAnsi="Times New Roman" w:cs="Times New Roman"/>
          <w:sz w:val="28"/>
          <w:szCs w:val="28"/>
        </w:rPr>
      </w:pPr>
    </w:p>
    <w:p w:rsidR="00837FBF" w:rsidRDefault="00837FBF" w:rsidP="00837FBF">
      <w:pPr>
        <w:rPr>
          <w:rFonts w:ascii="Times New Roman" w:hAnsi="Times New Roman" w:cs="Times New Roman"/>
          <w:sz w:val="28"/>
          <w:szCs w:val="28"/>
        </w:rPr>
      </w:pPr>
    </w:p>
    <w:p w:rsidR="00837FBF" w:rsidRDefault="00837FBF" w:rsidP="00837FBF">
      <w:pPr>
        <w:rPr>
          <w:rFonts w:ascii="Times New Roman" w:hAnsi="Times New Roman" w:cs="Times New Roman"/>
          <w:sz w:val="24"/>
          <w:szCs w:val="24"/>
        </w:rPr>
      </w:pPr>
    </w:p>
    <w:p w:rsidR="00837FBF" w:rsidRDefault="00837FBF" w:rsidP="00837FBF">
      <w:pPr>
        <w:rPr>
          <w:rFonts w:ascii="Times New Roman" w:hAnsi="Times New Roman" w:cs="Times New Roman"/>
          <w:sz w:val="24"/>
          <w:szCs w:val="24"/>
        </w:rPr>
      </w:pPr>
    </w:p>
    <w:p w:rsidR="00837FBF" w:rsidRPr="00837FBF" w:rsidRDefault="00837FBF" w:rsidP="00837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</w:t>
      </w:r>
    </w:p>
    <w:p w:rsidR="00A324F3" w:rsidRPr="00A324F3" w:rsidRDefault="00A324F3" w:rsidP="00837FB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3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A324F3" w:rsidRPr="00A324F3" w:rsidRDefault="00A324F3" w:rsidP="00A324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F3" w:rsidRPr="00A324F3" w:rsidRDefault="00A324F3" w:rsidP="00A324F3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Баротравма легких</w:t>
      </w:r>
    </w:p>
    <w:p w:rsidR="00A324F3" w:rsidRPr="00A324F3" w:rsidRDefault="00A324F3" w:rsidP="00A324F3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отмены ИВЛ</w:t>
      </w:r>
    </w:p>
    <w:p w:rsidR="00A324F3" w:rsidRPr="00A324F3" w:rsidRDefault="00A324F3" w:rsidP="00A324F3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ухода за больными</w:t>
      </w:r>
    </w:p>
    <w:p w:rsidR="00A324F3" w:rsidRPr="00A324F3" w:rsidRDefault="00A324F3" w:rsidP="00A324F3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взгляды на респираторную терапию</w:t>
      </w:r>
    </w:p>
    <w:p w:rsidR="00A324F3" w:rsidRPr="00A324F3" w:rsidRDefault="00A324F3" w:rsidP="00A324F3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Режимы искусственной вентиляции легких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Баротравма легких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Баротравма при ИВЛ – повреждение легких, вызванное действием повышенного давления в дыхательных путях. Следует указать на два основных механизма, вызывающих баротравму: 1)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перераздувание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легких; 2) неравномерность вентиляции на фоне измененной структуры легких.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баротравме воздух может попасть в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интерстиций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средостение, ткани шеи, вызвать разрыв плевры и даже проникать в брюшную полость. Баротравма представляет собой грозное осложнение, которое может привести к летальному исходу. Важнейшее условие профилактики баротравмы – мониторинг показателей биомеханики дыхания, тщательная аускультация легких, периодический рентгенологический контроль грудной клетки. В случае возникшего осложнения необходима его ранняя диагностика. Отсрочка в диагностике пневмоторакса значительно ухудшает прогноз.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Клинические признаки пневмоторакса могут отсутствовать или быть неспецифичными. Аускультация легких на фоне ИВЛ часто не позволяет выявить изменения дыхания. Наиболее частые признаки – внезапная гипотензия и тахикардия. Пальпация воздуха под кожей шеи или верхней половины грудной клетки – патогномоничный симптом баротравмы легких. При подозрении на баротравму необходима срочная рентгенография грудной клетки. Ранний симптом баротравмы – выявление интерстициальной эмфиземы легких, которую следует считать предвестником пневмоторакса. В вертикальном положении воздух обычно локализуется в верхушечном отделе легочного поля, а в горизонтальном – в передней реберно-диафрагмальной борозде у основания легкого.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ИВЛ пневмоторакс опасен из-за возможности сдавления легких, крупных сосудов и сердца. Поэтому выявленный пневмоторакс требует немедленного дренирования плевральной полости. Легкие лучше раздувать без использования отсоса, по методу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Бюллау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создаваемое отрицательное давление в плевральной полости может превышать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транспульмональное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давление и увеличивать скорость потока воздуха из легкого в полость плевры. Однако, как показывает опыт, в отдельных случаях необходимо применять дозированное отрицательное давление в плевральной полости для лучшего расправления легких.</w:t>
      </w:r>
    </w:p>
    <w:p w:rsid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Методы отмены ИВЛ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Восстановление спонтанного дыхания после продленной ИВЛ сопровождается не только возобновлением деятельности дыхательных мышц, но и возвратом к нормальным соотношениям колебаний внутригрудного давления. Изменения плеврального давления от положительных значений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отрицательных приводят к важным гемодинамическим сдвигам: повышается венозный возврат, но также увеличивается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постнагрузка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левый желудочек, и в результате может падать систолический ударный объем. Быстрое отключение респиратора может вызвать сердечную дисфункцию. Прекращать ИВЛ можно только после устранения причин, вызвавших развитие ОДН. При этом должны быть учтены и многие другие факторы: общее состояние больного, неврологический статус, показатели гемодинамики, водный и электролитный баланс и, самое главное, возможность поддержания адекватного газообмена при самостоятельном дыхании.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перевода больных после длительной ИВЛ на спонтанное дыхание с «отлучением» от респиратора представляет сложную многоэтапную процедуру, включающую множество технических приемов – лечебную физкультуру, тренировку дыхательных мышц, физиотерапию на область грудной клетки, питание, раннюю активацию больных и др.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три метода отмены ИВЛ: 1) с помощью ППВЛ; 2) с помощью Т-образного коннектора или Т-образный способ; 3) с помощью сеансов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ВИВЛ.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A3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Перемежающаяся принудительная вентиляция легких.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метод обеспечивает для больного определенный уровень ИВЛ и позволяет больному дышать самостоятельно в промежутках между работой респиратора. Постепенно сокращаются периоды ИВЛ и увеличиваются периоды самостоятельного дыхания. Наконец, уменьшается продолжительность ИВЛ вплоть до полного ее прекращения. Эта методика небезопасна для больного, так как самостоятельное дыхание ничем не поддерживается.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A3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Т-образный метод.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этих случаях периоды ИВЛ чередуются с сеансами самостоятельного дыхания через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Т-вставочный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коннектор при работающем респираторе. Обогащенный кислородом воздух поступает из респиратора, предотвращая попадание атмосферного и выдыхаемого воздуха в легкие больного. Даже при хороших клинических показателях первый период самостоятельного дыхания не должен превышать 1–2 часов, после чего ИВЛ следует возобновлять на 4–5 часов для обеспечения отдыха больного. Учащая и увеличивая периоды спонтанной вентиляции, достигают прекращения последней на все дневное время суток, а затем и на целые сутки. Т-образный метод позволяет более точно определять показатели легочной функции при дозированном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спонтанном дыхании. Этот метод превосходит ППВЛ по эффективности восстановления силы и работоспособности дыхательной мускулатуры.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A3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 вспомогательной респираторной поддержки.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появлением различных способов ВИВЛ стало возможным использовать их в период отлучения больных от ИВЛ. Среди этих методов наибольшее значение имеет ВВЛ, которую можно сочетать с режимами ПДКВ и ВЧ ИВЛ.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используется триггерный режим ИВЛ. Многочисленные описания методов, публикуемых под разными названиями, затрудняют понимание их функциональных различий и возможностей.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сеансов вспомогательной вентиляции легких в триггерном режиме улучшает состояние функции дыхания и стабилизирует кровообращение. Увеличиваются ДО, снижается ЧД, возрастают уровни РаО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многократного использования ВИВЛ с планомерным чередованием с ИВЛ в режимах ПДКВ и с самостоятельным дыханием удается добиться нормализации дыхательной функции легких и постепенно «отлучить» больного от респираторной помощи. Количество сеансов ВИВЛ может быть различным и зависит от динамики основного патологического процесса и степени выраженности легочных изменений. Режим ВИВЛ с ПДКВ обеспечивает оптимальный уровень вентиляции и газообмена, не угнетает сердечную деятельность и хорошо переносится больными. Эти приемы могут быть дополнены сеансами ВЧ ИВЛ. В отличие от ВЧ ИВЛ, создающей лишь кратковременный положительный эффект, режимы ВИВЛ улучшают функцию легких и обладают несомненным преимуществом перед другими способами отмены ИВЛ.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Особенности ухода за больными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Пациенты, которым проводится ИВЛ, должны находиться под непрерывным наблюдением. Особенно необходим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показателями кровообращения и газовым составом крови. Показано использование систем тревоги. Принято измерять выдыхаемый объем с помощью сухих спирометров,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вентилометров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Быстродействующие анализаторы кислорода и углекислого газа (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капнограф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электроды для регистрации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транскутанных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РСО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значительной мере облегчают получение важнейшей информации о состоянии газообмена. В настоящее время применяют мониторное наблюдение за такими характеристиками, как форма кривых давления и потока газа в дыхательных путях. Их информативность позволяет оптимизировать режимы ИВЛ, подбирать наиболее благоприятные параметры и прогнозировать терапию.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уходе за больными, находящимися на ИВЛ, необходима определенная последовательность мероприятий. Каждые 30–60 минут регистрируют показатели гемодинамики и параметры ИВЛ, отсасывают секрет из трахеи и бронхов. Каждые 2 часа поворачивают больного с бока на бок, распускают на 2–3 минуты манжету, проводят зондовое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энтеральное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питание, по показаниям применяют глазные капли, обрабатывают полость рта. Через каждые 4 часа измеряют температуру тела, раздувают легкие вручную двух-,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трехкратным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 течение 10–15 секунд; проводят массаж и лечебную перкуссию грудной клетки. Через каждые 6 часов определяют показатели газов в крови, КОС, параметры гемодинамики. Каждые 8 часов регистрируют баланс жидкостей, ЦВД, определяют плотность мочи, диурез. Проводят вакуумный массаж грудной клетки 2 раза в сутки, необходимые лабораторные исследования 1 раз в сутки и рентгенографию грудной клетки.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 постоянный словесный контакт с больным во время ИВЛ. Пациенту следует объяснять все предстоящие процедуры (конечно, кроме тех, при которых требуется выключение сознания). Нужно также выявить жалобы (жажда, боль в горле и т.д.) и, по возможности, устранить все субъективные причины дискомфорта.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часть времени больной должен находиться в положении на боку, животе и меньшую (примерно 1/3) – на спине.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ИВЛ проводят активную физиотерапию на область грудной клетки (вибрационно-перкуссионный и вакуумный массаж), респираторно-ингаляционную терапию, дыхательную гимнастику и упражнения. Необходима специальная тренировка дыхательной мускулатуры путем отключения от респиратора, применения ВЧ ИВЛ и индивидуальной терапии. Следует учитывать возможность исходной мышечной неполноценности у больных ХОЗЛ и тем более у больных с нейромышечными нарушениями.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ИВЛ нарастает слабость дыхательной мускулатуры, что обусловлено не только выключением дыхательных мышц, но и выраженными катаболическими и электролитными нарушениями, поэтому обеспечение организма калориями (белками) – важнейшая составляющая всего комплекса лечения. С этой же целью применяется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инфузионная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 с включением всех необходимых ингредиентов, в том числе электролитов и растворов, дающих свободную воду.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несинхронности дыхания больного с режимом работы респиратора необходимо сразу же отключить респиратор и провести вентиляцию вручную с помощью мешка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Наиболее частые причины указанной несинхронности и «борьбы» с респиратором – обструкция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интубационной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трахеостомической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трубки или дыхательных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путей,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неадекватный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MOB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ухудшение состояния больного и изменения в работе респиратора. В этих случаях необходимо срочно провести туалет трахеобронхиального дерева и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физикальное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легких, измерить АД, оценить состояние витальных функций. Иногда причина несинхронности – в прекращении действия седативных средств. Только после устранения причин, вызвавших нарушения синхронности, следует продолжить ИВЛ под мониторным контролем основных функций организма.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Новые взгляды на респираторную терапию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намечается тенденция к использованию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прессоциклических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режимов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вспомогательной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принудительной ИВЛ. При этих режимах в отличие от традиционных величина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уменьшается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5–7 мл/кг (вместо 10–15 мл/кг массы тела), положительное давление в дыхательных путях поддерживается за счет увеличения потока и изменения соотношения по времени фаз вдоха и выдоха. При этом максимальное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пик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smartTag w:uri="urn:schemas-microsoft-com:office:smarttags" w:element="metricconverter">
        <w:smartTagPr>
          <w:attr w:name="ProductID" w:val="35 см"/>
        </w:smartTagPr>
        <w:r w:rsidRPr="00A324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35 см</w:t>
        </w:r>
      </w:smartTag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Это связано с тем, что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спирографическое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величин ДО и МОД сопряжено с возможными ошибками, обусловленными искусственно вызванной спонтанной гипервентиляцией. При исследованиях же с помощью индуктивной плетизмографии установлено, что величины ДО и МОД меньше, что послужило основой для уменьшения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разрабатываемых методах ИВЛ.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легочных процессах, имеющих показания к ИВЛ, изменения в легких обусловлены не столько снижением их податливости, сколько прогрессирующим снижением их «функционального объема». При КТ-исследованиях установлено наличие трех зон легких, представленных: 1) нормально функционирующими альвеолами; 2)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коллабированными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альвеолами, способными к расправлению при создании в них положительного давления; 3)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коллабированными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альвеолами, неспособными к расправлению при создании положительного давления в дыхательных путях. Полагаем, что в зависимости от поражения и выбранного режима ИВЛ соотношение зон с функционирующими и нефункционирующими альвеолами может изменяться, а жестко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выбранный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может приводить к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перераздуванию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здоровых альвеол и их повреждению. При давлении на вдохе </w:t>
      </w:r>
      <w:smartTag w:uri="urn:schemas-microsoft-com:office:smarttags" w:element="metricconverter">
        <w:smartTagPr>
          <w:attr w:name="ProductID" w:val="30 см"/>
        </w:smartTagPr>
        <w:r w:rsidRPr="00A324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 см</w:t>
        </w:r>
      </w:smartTag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«сила сдвига» между аэрированными и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коллабированными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альвеолами достигает </w:t>
      </w:r>
      <w:smartTag w:uri="urn:schemas-microsoft-com:office:smarttags" w:element="metricconverter">
        <w:smartTagPr>
          <w:attr w:name="ProductID" w:val="140 см"/>
        </w:smartTagPr>
        <w:r w:rsidRPr="00A324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140 см</w:t>
        </w:r>
      </w:smartTag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вод. ст. и создает все условия для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волюмотравмы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Механическое повреждение эпителия и эндотелия </w:t>
      </w:r>
      <w:proofErr w:type="spellStart"/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альвеоло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-капиллярной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мембраны ведет к повышенной проницаемости легочных сосудов, интерстициальному отеку, системной аутоиммунной реакции и развитию ДВС-синдрома.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экспериментах на животных было подтверждено, что высокое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пик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достигаемое при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ДО, приводит легкие в состояние геморрагического отека с последующей сердечной и почечной недостаточностью и смертью. При этом самую существенную роль,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повидимому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играет не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пик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величина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создании высокого давления за счет перетягивания живота и грудной клетки у животных значительных изменений не происходило, в то время как увеличение ДО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мл/кг вызывало отек легких г последующую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полиорганную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активно обсуждаются и внедряются новые подходы к проведению ИВЛ. Они требуют более совершенной техники и непрерывного ароматического слежения за выбранными параметрами. Рекомендации исследователей, занимающихся этой проблемой, заключаются в необходимости разработки наиболее безопасных режимов ИВЛ, создающих условия для равномерного распределения газовых смесей в легких. Важным параметром ИВЛ является среднее давление вдыхательных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путях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приближается по своему значению к среднему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внутриальвеолярному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давлению. Таким образом, регулирование первой величины приведет к установлению необходимого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внутриальвеолярного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давления с оптимальными или приемлемыми для каждого случая величинами РаО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выбирают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прессоциклический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режима вентиляции с максимальным давлением на вдохе </w:t>
      </w:r>
      <w:smartTag w:uri="urn:schemas-microsoft-com:office:smarttags" w:element="metricconverter">
        <w:smartTagPr>
          <w:attr w:name="ProductID" w:val="35 см"/>
        </w:smartTagPr>
        <w:r w:rsidRPr="00A324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35 см</w:t>
        </w:r>
      </w:smartTag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и величиной ДО, равной 5–7 мл/кг массы тела. Обеспечивают убывающий инспираторный поток 60 л/мин, управляемый микропроцессором. Устанавливают инспираторную паузу, что создает плато в конце вдоха и обеспечивает более равномерное распределение газовых смесей в легких. Те же показатели могут быть достигнуты путем удлинения вдоха и создания соотношения вдох / выдох 1:1 или 2:1. Как и при традиционных методах ИВЛ, устанавливают ПДКВ на величине, поддерживающей РаО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0 мм"/>
        </w:smartTagPr>
        <w:r w:rsidRPr="00A324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60 мм</w:t>
        </w:r>
      </w:smartTag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рт. ст. при ВФК, равной 0,6.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этапах коррекции выбранного режима постепенно уменьшают давление на вдохе, инспираторный поток до 30–40 л/мин,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ДО, ПДКВ и увеличивают ЧД до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нормокапнии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незначительной контролируемой гиперкапнии. При этом среднее давление в дыхательных путях повышают до </w:t>
      </w:r>
      <w:smartTag w:uri="urn:schemas-microsoft-com:office:smarttags" w:element="metricconverter">
        <w:smartTagPr>
          <w:attr w:name="ProductID" w:val="25 см"/>
        </w:smartTagPr>
        <w:r w:rsidRPr="00A324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25 см</w:t>
        </w:r>
      </w:smartTag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и более, что особенно важно при лечении тяжелой гипоксемии, резистентной к высоким показателям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 ПДКВ.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Предлагаемые методы не лишены недостатков, но уже сейчас применяются в клиниках.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Мониторирование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важной величины среднего давления в дыхательных путях доступно при использовании современных вентиляторов типа «Сервовентилятор-900», «Сервовентилятор-300», «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Энгестрем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Эрика».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Режимы искусственной вентиляции легких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Airway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pressure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release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ventilation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APRV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вентиляция легких с периодическим снижением давления вдыхательных путях.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Assist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control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ventilation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ACV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вспомогательная управляемая вентиляция легких (ВУВЛ).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Assisted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controlled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mechanical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ventilation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ACMV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AssCMV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искусственно-вспомогательная вентиляция легких.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Biphasic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positive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airway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pressure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BIPAP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вентиляция легких с двумя фазами положительного давления в дыхательных путях (ВТФП) модификация ИВЛ и ВВЛ.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distending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pressure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CDP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самостоятельное дыхание с постоянно положительным давлением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дыхательных путей (СДППД).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Controlled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mechanical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ventilation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CMV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управляемая (искусственная) вентиляция легких.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Contionuous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positive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ail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way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pressure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СРАР – самостоятельное дыхание с положительным давлением в дыхательных путях (СДППД).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• Continuous positive pressure ventilation – CPPV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давлением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выдоха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ПДКВ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Positive end-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expiratorv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psessure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PEEP).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• Conventional ventilation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обычная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• Extended mandatory minute volume (ventilation) – EMMV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ППВЛ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автоматическим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заданного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 High frequency jet ventilation –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HFJV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высокочастотная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инжекционная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струйная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легких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• High frequency oscillation – HFO (HFLO)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высокочастотная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осцилляция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осцилляторная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• High frequency positive pressure ventilation – HFPPV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давлением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контролируемая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объему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 Intermittent mandatory ventilation –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IMV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принудительная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перемежающаяся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легких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ППВЛ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• Intermittent positive negative pressure ventilation – IPNPV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отрицательным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давлением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выдохе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активным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выдохом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 Intermittent positive pressure ventilation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– IPPV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легких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перемежающимся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давлением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•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Intratracheal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pulmonary ventilation –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ITPV 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–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внутритрахеальная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легочная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Inverse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ratio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ventilation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IRV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ИВЛ с обратным (инверсированным) отношением вдох: выдох (более 1:1).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• Low frequency positive pressure ventilation – LFPPV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частотой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брадипноическая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 Mechanical ventilation –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MV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легких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Proportional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assist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ventilation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PAV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пропорциональная вспомогательная вентиляция легких (ВВЛ), модификация поддержки вентиляции давлением.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• Prolonged mechanical ventilation – PMV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продленная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Pressure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limit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ventilation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PLV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ИВЛ с ограничением давлением на вдохе.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Spontaneous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breathing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SB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самостоятельное дыхание.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Synchronized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intermittent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mandatory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ventilation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SIMV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синхронизированная принудительная перемежающаяся вентиляция легких (СППВЛ).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A3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</w:t>
      </w:r>
    </w:p>
    <w:p w:rsidR="00A324F3" w:rsidRPr="00A324F3" w:rsidRDefault="00A324F3" w:rsidP="00A32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24F3" w:rsidRPr="00A324F3" w:rsidRDefault="00A324F3" w:rsidP="00A324F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«Неотложная медицинская помощь», под ред.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Дж.Э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Тинтиналли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Р.Л. </w:t>
      </w:r>
      <w:proofErr w:type="spell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Кроума</w:t>
      </w:r>
      <w:proofErr w:type="spell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 Руиза, </w:t>
      </w:r>
      <w:r w:rsidRPr="00A324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Перевод с английского д-ра мед</w:t>
      </w:r>
      <w:proofErr w:type="gramStart"/>
      <w:r w:rsidRPr="00A324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A324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324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proofErr w:type="gramEnd"/>
      <w:r w:rsidRPr="00A324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аук В.И. </w:t>
      </w:r>
      <w:proofErr w:type="spellStart"/>
      <w:r w:rsidRPr="00A324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Кандрора</w:t>
      </w:r>
      <w:proofErr w:type="spellEnd"/>
      <w:r w:rsidRPr="00A324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д.м.н. М.В. Неверовой, д-ра мед. наук А.В. Сучкова,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4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к.м.н. А.В. Низового, Ю.Л. </w:t>
      </w:r>
      <w:proofErr w:type="spellStart"/>
      <w:r w:rsidRPr="00A324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Амченкова</w:t>
      </w:r>
      <w:proofErr w:type="spellEnd"/>
      <w:r w:rsidRPr="00A324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под ред. д.м.н. В.Т. Ивашкина, д.м.н. П.Г. Брюсова; Москва «Медицина» 2015</w:t>
      </w:r>
    </w:p>
    <w:p w:rsidR="00A324F3" w:rsidRPr="00A324F3" w:rsidRDefault="00A324F3" w:rsidP="00A324F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Интенсивная терапия. Реанимация. Первая помощь</w:t>
      </w:r>
      <w:r w:rsidRPr="00A3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В.Д. Малышева. – М.: Медицина. – 2015. – 464 с.: ил. – Учеб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ит. Для слушателей системы последипломного образования. – 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ISBN</w:t>
      </w:r>
      <w:r w:rsidRPr="00A3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5–225–04560-Х</w:t>
      </w:r>
    </w:p>
    <w:p w:rsidR="00AC5E23" w:rsidRPr="00A324F3" w:rsidRDefault="00AC5E23">
      <w:pPr>
        <w:rPr>
          <w:rFonts w:ascii="Times New Roman" w:hAnsi="Times New Roman" w:cs="Times New Roman"/>
          <w:sz w:val="24"/>
          <w:szCs w:val="24"/>
        </w:rPr>
      </w:pPr>
    </w:p>
    <w:sectPr w:rsidR="00AC5E23" w:rsidRPr="00A324F3" w:rsidSect="00377435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80" w:rsidRDefault="00B52580">
      <w:pPr>
        <w:spacing w:after="0" w:line="240" w:lineRule="auto"/>
      </w:pPr>
      <w:r>
        <w:separator/>
      </w:r>
    </w:p>
  </w:endnote>
  <w:endnote w:type="continuationSeparator" w:id="0">
    <w:p w:rsidR="00B52580" w:rsidRDefault="00B5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DC" w:rsidRDefault="00A324F3" w:rsidP="001D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CDC" w:rsidRDefault="00B52580" w:rsidP="00BE6A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DC" w:rsidRDefault="00A324F3" w:rsidP="001D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FBF">
      <w:rPr>
        <w:rStyle w:val="a5"/>
        <w:noProof/>
      </w:rPr>
      <w:t>2</w:t>
    </w:r>
    <w:r>
      <w:rPr>
        <w:rStyle w:val="a5"/>
      </w:rPr>
      <w:fldChar w:fldCharType="end"/>
    </w:r>
  </w:p>
  <w:p w:rsidR="00890CDC" w:rsidRDefault="00B52580" w:rsidP="00BE6A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80" w:rsidRDefault="00B52580">
      <w:pPr>
        <w:spacing w:after="0" w:line="240" w:lineRule="auto"/>
      </w:pPr>
      <w:r>
        <w:separator/>
      </w:r>
    </w:p>
  </w:footnote>
  <w:footnote w:type="continuationSeparator" w:id="0">
    <w:p w:rsidR="00B52580" w:rsidRDefault="00B5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B9A"/>
    <w:multiLevelType w:val="hybridMultilevel"/>
    <w:tmpl w:val="8B0E3720"/>
    <w:lvl w:ilvl="0" w:tplc="04D485F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2" w:tplc="3E50F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32"/>
        <w:szCs w:val="3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90018C"/>
    <w:multiLevelType w:val="hybridMultilevel"/>
    <w:tmpl w:val="FF1C6DB4"/>
    <w:lvl w:ilvl="0" w:tplc="04D485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F3"/>
    <w:rsid w:val="00837FBF"/>
    <w:rsid w:val="00A324F3"/>
    <w:rsid w:val="00AC5E23"/>
    <w:rsid w:val="00B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2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324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24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2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324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24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2718</Words>
  <Characters>15498</Characters>
  <Application>Microsoft Office Word</Application>
  <DocSecurity>0</DocSecurity>
  <Lines>129</Lines>
  <Paragraphs>36</Paragraphs>
  <ScaleCrop>false</ScaleCrop>
  <Company/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2019-11-25T18:16:00Z</dcterms:created>
  <dcterms:modified xsi:type="dcterms:W3CDTF">2021-01-08T17:19:00Z</dcterms:modified>
</cp:coreProperties>
</file>