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32"/>
          <w:u w:val="single"/>
        </w:rPr>
        <w:t xml:space="preserve">ПАМЯТКА ДЛЯ ПАЦИЕНТА</w:t>
      </w:r>
      <w:r>
        <w:rPr>
          <w:rFonts w:ascii="Times New Roman" w:hAnsi="Times New Roman" w:cs="Times New Roman" w:eastAsia="Times New Roman"/>
          <w:b/>
          <w:sz w:val="32"/>
          <w:highlight w:val="none"/>
          <w:u w:val="single"/>
        </w:rPr>
      </w:r>
      <w:r/>
    </w:p>
    <w:p>
      <w:pPr>
        <w:ind w:left="0" w:right="0" w:firstLine="567"/>
        <w:spacing w:lineRule="auto" w:line="360" w:after="0" w:before="0"/>
        <w:rPr>
          <w:rFonts w:ascii="Open Sans" w:hAnsi="Open Sans" w:cs="Open Sans" w:eastAsia="Open Sans"/>
          <w:color w:val="13353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Копрограмма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– это лабораторное исследование кала, с помощью которого оцениваются его различные характеристики и выявляются некоторые заболевания желудочно-кишечного тракта (ЖКТ), включая воспалительные процессы и дисбактериоз микрофлоры кишечника</w:t>
      </w:r>
      <w:r>
        <w:rPr>
          <w:rFonts w:ascii="Open Sans" w:hAnsi="Open Sans" w:cs="Open Sans" w:eastAsia="Open Sans"/>
          <w:color w:val="13353F"/>
          <w:sz w:val="24"/>
          <w:highlight w:val="white"/>
        </w:rPr>
        <w:t xml:space="preserve">.</w:t>
      </w:r>
      <w:r/>
    </w:p>
    <w:p>
      <w:pPr>
        <w:ind w:right="0"/>
        <w:spacing w:lineRule="atLeast" w:line="360" w:after="0" w:before="0"/>
        <w:rPr>
          <w:rFonts w:ascii="Open Sans" w:hAnsi="Open Sans" w:cs="Open Sans" w:eastAsia="Open Sans"/>
          <w:color w:val="13353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color w:val="13353F"/>
          <w:sz w:val="24"/>
          <w:highlight w:val="white"/>
        </w:rPr>
      </w:r>
      <w:r>
        <w:rPr>
          <w:rFonts w:ascii="Open Sans" w:hAnsi="Open Sans" w:cs="Open Sans" w:eastAsia="Open Sans"/>
          <w:color w:val="13353F"/>
          <w:sz w:val="24"/>
          <w:highlight w:val="white"/>
        </w:rPr>
      </w:r>
    </w:p>
    <w:p>
      <w:pPr>
        <w:ind w:right="0"/>
        <w:spacing w:lineRule="atLeast" w:line="360" w:after="0" w:before="0"/>
        <w:rPr>
          <w:rFonts w:ascii="Open Sans" w:hAnsi="Open Sans" w:cs="Open Sans" w:eastAsia="Open Sans"/>
          <w:color w:val="13353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color w:val="13353F"/>
          <w:sz w:val="24"/>
          <w:highlight w:val="white"/>
        </w:rPr>
      </w:r>
      <w:r>
        <w:rPr>
          <w:rFonts w:ascii="Open Sans" w:hAnsi="Open Sans" w:cs="Open Sans" w:eastAsia="Open Sans"/>
          <w:color w:val="13353F"/>
          <w:sz w:val="24"/>
          <w:highlight w:val="white"/>
        </w:rPr>
      </w:r>
    </w:p>
    <w:p>
      <w:pPr>
        <w:ind w:right="0"/>
        <w:spacing w:lineRule="atLeast" w:line="360" w:after="0" w:before="0"/>
        <w:rPr>
          <w:rFonts w:ascii="Open Sans" w:hAnsi="Open Sans" w:cs="Open Sans" w:eastAsia="Open Sans"/>
          <w:color w:val="13353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color w:val="13353F"/>
          <w:sz w:val="24"/>
          <w:highlight w:val="white"/>
        </w:rPr>
      </w:r>
      <w:r>
        <w:rPr>
          <w:rFonts w:ascii="Open Sans" w:hAnsi="Open Sans" w:cs="Open Sans" w:eastAsia="Open Sans"/>
          <w:color w:val="13353F"/>
          <w:sz w:val="24"/>
          <w:highlight w:val="white"/>
        </w:rPr>
      </w:r>
    </w:p>
    <w:p>
      <w:pPr>
        <w:ind w:right="0"/>
        <w:spacing w:lineRule="atLeast" w:line="360" w:after="0" w:before="0"/>
        <w:rPr>
          <w:rFonts w:ascii="Open Sans" w:hAnsi="Open Sans" w:cs="Open Sans" w:eastAsia="Open Sans"/>
          <w:color w:val="13353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color w:val="13353F"/>
          <w:sz w:val="24"/>
          <w:highlight w:val="white"/>
        </w:rPr>
      </w:r>
      <w:r>
        <w:rPr>
          <w:rFonts w:ascii="Open Sans" w:hAnsi="Open Sans" w:cs="Open Sans" w:eastAsia="Open Sans"/>
          <w:color w:val="13353F"/>
          <w:sz w:val="24"/>
          <w:highlight w:val="white"/>
        </w:rPr>
      </w:r>
    </w:p>
    <w:p>
      <w:pPr>
        <w:ind w:right="0"/>
        <w:spacing w:lineRule="atLeast" w:line="360" w:after="0" w:before="0"/>
        <w:rPr>
          <w:rFonts w:ascii="Open Sans" w:hAnsi="Open Sans" w:cs="Open Sans" w:eastAsia="Open Sans"/>
          <w:color w:val="13353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color w:val="13353F"/>
          <w:sz w:val="24"/>
          <w:highlight w:val="white"/>
        </w:rPr>
      </w:r>
      <w:r>
        <w:rPr>
          <w:rFonts w:ascii="Open Sans" w:hAnsi="Open Sans" w:cs="Open Sans" w:eastAsia="Open Sans"/>
          <w:color w:val="13353F"/>
          <w:sz w:val="24"/>
          <w:highlight w:val="white"/>
        </w:rPr>
      </w:r>
    </w:p>
    <w:p>
      <w:pPr>
        <w:ind w:right="0"/>
        <w:spacing w:lineRule="atLeast" w:line="360" w:after="0" w:before="0"/>
        <w:rPr>
          <w:rFonts w:ascii="Open Sans" w:hAnsi="Open Sans" w:cs="Open Sans" w:eastAsia="Open Sans"/>
          <w:color w:val="13353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color w:val="13353F"/>
          <w:sz w:val="24"/>
          <w:highlight w:val="none"/>
        </w:rPr>
      </w:r>
      <w:r>
        <w:rPr>
          <w:rFonts w:ascii="Open Sans" w:hAnsi="Open Sans" w:cs="Open Sans" w:eastAsia="Open Sans"/>
          <w:color w:val="13353F"/>
          <w:sz w:val="24"/>
          <w:highlight w:val="none"/>
        </w:rPr>
      </w:r>
    </w:p>
    <w:p>
      <w:pPr>
        <w:ind w:left="0" w:right="0" w:firstLine="567"/>
        <w:spacing w:lineRule="auto" w:line="360" w:after="0" w:before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Подготовка к копрограмме требует соблюдения некоторых рекомендаций, которые позволяют получить корректный результат исследования.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</w:p>
    <w:p>
      <w:pPr>
        <w:ind w:left="0" w:right="0" w:firstLine="0"/>
        <w:spacing w:after="0" w:before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</w:p>
    <w:p>
      <w:pPr>
        <w:ind w:left="0" w:right="0" w:firstLine="0"/>
        <w:spacing w:after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</w:p>
    <w:p>
      <w:pPr>
        <w:pStyle w:val="602"/>
        <w:numPr>
          <w:ilvl w:val="0"/>
          <w:numId w:val="3"/>
        </w:numPr>
        <w:ind w:right="0"/>
        <w:spacing w:lineRule="auto" w:line="360" w:after="18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Исключить прием слабительных, ферментативных препаратов, сорбентов, введение ректальных свечей, масел.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2"/>
        <w:numPr>
          <w:ilvl w:val="0"/>
          <w:numId w:val="3"/>
        </w:numPr>
        <w:ind w:right="0"/>
        <w:spacing w:lineRule="auto" w:line="360" w:after="18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возможности сдавать общий анализ кала не ранее, чем через семь дней после окончания приема антибиотиков.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2"/>
        <w:numPr>
          <w:ilvl w:val="0"/>
          <w:numId w:val="4"/>
        </w:numPr>
        <w:ind w:right="0"/>
        <w:spacing w:lineRule="auto" w:line="360" w:after="18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Ограничить прием лекарственных препаратов и продуктов, способных изменить цвет кала за трое суток до сдачи анализа.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После рентгенологического исследования желудка и кишечника анализ кала следует сдавать не ранее, чем через двое суток.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2"/>
        <w:numPr>
          <w:ilvl w:val="0"/>
          <w:numId w:val="4"/>
        </w:numPr>
        <w:ind w:right="0"/>
        <w:spacing w:lineRule="auto" w:line="360" w:after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необходимости выявления скрытых кровотечений желудочно-кишечного тракта необходима 4-5-дневная диета с исключением мяса, рыбы, яиц и зеленых овощей, а также препаратов железа, магния и висмута.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/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333333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color w:val="333333"/>
          <w:sz w:val="28"/>
          <w:highlight w:val="none"/>
        </w:rPr>
      </w:r>
    </w:p>
    <w:p>
      <w:pPr>
        <w:ind w:left="0" w:right="0" w:firstLine="0"/>
        <w:jc w:val="center"/>
        <w:spacing w:lineRule="auto" w:line="360" w:after="240" w:before="240"/>
        <w:rPr>
          <w:rFonts w:ascii="Times New Roman" w:hAnsi="Times New Roman" w:cs="Times New Roman" w:eastAsia="Times New Roman"/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Алгоритм выполнения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en-US"/>
        </w:rPr>
        <w:t xml:space="preserve">:</w:t>
      </w:r>
      <w:r/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Цель: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диагностическая.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Показания: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заболевания ЖКТ. Макроскопическое и микроскопическое исследование кала.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Противопоказания: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нет.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Оснащение: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 Одноразовая ёмкость для сбора кала с герметичной крышкой;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 Деревянный шпатель;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 Судно (горшок) сухое, чистое, без следов дез.средств;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 Перчатки, маска;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 Направление в лабораторию.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Подготовка пациента: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1.Установить доброжелательное отношение с пациентом.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 Проинформировать пациента о предстоящей манипуляции и ходе ее выполнения, получить информированное согласие.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 Объяснить пациенту состав диеты, назначенной врачом за 4-5 дней до исследования (исключить мясо, рыбу, зелень, яблоки) и обеспечить памяткой.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 Объяснить, что в день исследования пациент должен опорожнить кишечник (не мочиться) в судно (горшок), а не в унитаз.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Техника выполнения: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 Приготовить одноразовую емкость для сбора кала с герметичной крышкой, оформить направление. На емкости указать Ф.И.О., дату рождения пациента, дату и время сбора материала, отделение, № палаты.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 Вымыть руки, надеть перчатки.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 Взять кал шпателем из нескольких участков без примесей мочи и воды в количестве 5-10 гр, поместить его в подготовленную емкость, закрыть крышкой.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 К емкости с фекалиями прикрепить направление, поместить ее в контейнер для транспортировки.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 Обработать использованный материал и перчатки в соответствии с требованиями санэпидрежима.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 Провести гигиеническую обработку рук.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360" w:after="240" w:before="24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7. Доставить в клиническую лабораторию емкость с фекалиями.</w:t>
      </w:r>
      <w:r>
        <w:rPr>
          <w:rFonts w:ascii="Arial" w:hAnsi="Arial" w:cs="Arial" w:eastAsia="Arial"/>
          <w:color w:val="000000" w:themeColor="text1"/>
          <w:sz w:val="24"/>
        </w:rPr>
      </w:r>
      <w:r>
        <w:rPr>
          <w:color w:val="000000" w:themeColor="text1"/>
        </w:rPr>
      </w:r>
    </w:p>
    <w:p>
      <w:pPr>
        <w:ind w:left="0" w:right="0" w:firstLine="0"/>
        <w:spacing w:lineRule="auto" w:line="360" w:after="240" w:before="24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62500" cy="304800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33115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499" cy="30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5.0pt;height:240.0pt;" stroked="false">
                <v:path textboxrect="0,0,0,0"/>
                <v:imagedata r:id="rId10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2022-06-15T16:45:33Z</dcterms:modified>
</cp:coreProperties>
</file>