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734" w:rsidRPr="002D5734" w:rsidRDefault="00F5628A" w:rsidP="002D5734">
      <w:pPr>
        <w:rPr>
          <w:rFonts w:ascii="Times New Roman" w:hAnsi="Times New Roman" w:cs="Times New Roman"/>
          <w:b/>
          <w:i/>
          <w:sz w:val="28"/>
          <w:szCs w:val="24"/>
        </w:rPr>
      </w:pPr>
      <w:r w:rsidRPr="00F5628A">
        <w:rPr>
          <w:rFonts w:ascii="Times New Roman" w:hAnsi="Times New Roman" w:cs="Times New Roman"/>
          <w:b/>
          <w:i/>
          <w:sz w:val="28"/>
          <w:szCs w:val="24"/>
        </w:rPr>
        <w:t>Тема №</w:t>
      </w:r>
      <w:r w:rsidR="003A20D1">
        <w:rPr>
          <w:rFonts w:ascii="Times New Roman" w:hAnsi="Times New Roman" w:cs="Times New Roman"/>
          <w:b/>
          <w:i/>
          <w:sz w:val="28"/>
          <w:szCs w:val="24"/>
        </w:rPr>
        <w:t>8</w:t>
      </w:r>
      <w:r w:rsidRPr="00F5628A">
        <w:rPr>
          <w:rFonts w:ascii="Times New Roman" w:hAnsi="Times New Roman" w:cs="Times New Roman"/>
          <w:b/>
          <w:i/>
          <w:sz w:val="28"/>
          <w:szCs w:val="24"/>
        </w:rPr>
        <w:t xml:space="preserve">. </w:t>
      </w:r>
      <w:r w:rsidR="008A5ABE" w:rsidRPr="008A5ABE">
        <w:rPr>
          <w:rFonts w:ascii="Times New Roman" w:hAnsi="Times New Roman" w:cs="Times New Roman"/>
          <w:b/>
          <w:bCs/>
          <w:i/>
          <w:sz w:val="28"/>
          <w:szCs w:val="24"/>
        </w:rPr>
        <w:t>Асимметрично распределенные данные. Основные характеристики</w:t>
      </w:r>
      <w:r w:rsidRPr="00F5628A">
        <w:rPr>
          <w:rFonts w:ascii="Times New Roman" w:hAnsi="Times New Roman" w:cs="Times New Roman"/>
          <w:b/>
          <w:i/>
          <w:sz w:val="28"/>
          <w:szCs w:val="24"/>
        </w:rPr>
        <w:t>.</w:t>
      </w:r>
    </w:p>
    <w:p w:rsidR="003A20D1" w:rsidRPr="003A20D1" w:rsidRDefault="003A20D1" w:rsidP="003A20D1">
      <w:pPr>
        <w:jc w:val="center"/>
        <w:rPr>
          <w:rFonts w:ascii="Times New Roman" w:hAnsi="Times New Roman" w:cs="Times New Roman"/>
          <w:b/>
          <w:bCs/>
          <w:sz w:val="24"/>
          <w:szCs w:val="24"/>
        </w:rPr>
      </w:pPr>
      <w:r w:rsidRPr="003A20D1">
        <w:rPr>
          <w:rFonts w:ascii="Times New Roman" w:hAnsi="Times New Roman" w:cs="Times New Roman"/>
          <w:b/>
          <w:bCs/>
          <w:sz w:val="24"/>
          <w:szCs w:val="24"/>
        </w:rPr>
        <w:t>Медиана и перцентили</w:t>
      </w:r>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t>Для порядковых (ранговых) распределений, где критерием середины ряда является медиана, среднеквадратическое отклонение и дисперсия не могут служить характеристиками рассеяния вариант</w:t>
      </w:r>
      <w:r>
        <w:rPr>
          <w:rFonts w:ascii="Times New Roman" w:hAnsi="Times New Roman" w:cs="Times New Roman"/>
          <w:sz w:val="24"/>
          <w:szCs w:val="24"/>
        </w:rPr>
        <w:t xml:space="preserve"> (т.к. их расчет ведется относительно среднего арифметического значения)</w:t>
      </w:r>
      <w:r w:rsidRPr="003A20D1">
        <w:rPr>
          <w:rFonts w:ascii="Times New Roman" w:hAnsi="Times New Roman" w:cs="Times New Roman"/>
          <w:sz w:val="24"/>
          <w:szCs w:val="24"/>
        </w:rPr>
        <w:t>.</w:t>
      </w:r>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t xml:space="preserve">То же свойственно и для открытых вариационных рядов. Указанное обстоятельство связано с тем, что отклонения, по которым вычисляются дисперсия и σ, отсчитываются от среднего арифметического, которое не вычисляется в открытых вариационных рядах и в рядах распределений качественных признаков. Поэтому для сжатого описания распределений используется другой параметр разброса – </w:t>
      </w:r>
      <w:r w:rsidRPr="003A20D1">
        <w:rPr>
          <w:rFonts w:ascii="Times New Roman" w:hAnsi="Times New Roman" w:cs="Times New Roman"/>
          <w:b/>
          <w:sz w:val="24"/>
          <w:szCs w:val="24"/>
        </w:rPr>
        <w:t>квантиль</w:t>
      </w:r>
      <w:r w:rsidRPr="003A20D1">
        <w:rPr>
          <w:rFonts w:ascii="Times New Roman" w:hAnsi="Times New Roman" w:cs="Times New Roman"/>
          <w:sz w:val="24"/>
          <w:szCs w:val="24"/>
        </w:rPr>
        <w:t xml:space="preserve"> (синоним - «</w:t>
      </w:r>
      <w:proofErr w:type="spellStart"/>
      <w:proofErr w:type="gramStart"/>
      <w:r w:rsidRPr="003A20D1">
        <w:rPr>
          <w:rFonts w:ascii="Times New Roman" w:hAnsi="Times New Roman" w:cs="Times New Roman"/>
          <w:sz w:val="24"/>
          <w:szCs w:val="24"/>
        </w:rPr>
        <w:t>n</w:t>
      </w:r>
      <w:proofErr w:type="gramEnd"/>
      <w:r w:rsidRPr="003A20D1">
        <w:rPr>
          <w:rFonts w:ascii="Times New Roman" w:hAnsi="Times New Roman" w:cs="Times New Roman"/>
          <w:sz w:val="24"/>
          <w:szCs w:val="24"/>
        </w:rPr>
        <w:t>ерцентиль</w:t>
      </w:r>
      <w:proofErr w:type="spellEnd"/>
      <w:r w:rsidRPr="003A20D1">
        <w:rPr>
          <w:rFonts w:ascii="Times New Roman" w:hAnsi="Times New Roman" w:cs="Times New Roman"/>
          <w:sz w:val="24"/>
          <w:szCs w:val="24"/>
        </w:rPr>
        <w:t xml:space="preserve">»), пригодный для описания качественных и количественных признаков при любой форме их распределения. Этот параметр может использоваться и для перевода количественных признаков в </w:t>
      </w:r>
      <w:proofErr w:type="gramStart"/>
      <w:r w:rsidRPr="003A20D1">
        <w:rPr>
          <w:rFonts w:ascii="Times New Roman" w:hAnsi="Times New Roman" w:cs="Times New Roman"/>
          <w:sz w:val="24"/>
          <w:szCs w:val="24"/>
        </w:rPr>
        <w:t>качественные</w:t>
      </w:r>
      <w:proofErr w:type="gramEnd"/>
      <w:r w:rsidRPr="003A20D1">
        <w:rPr>
          <w:rFonts w:ascii="Times New Roman" w:hAnsi="Times New Roman" w:cs="Times New Roman"/>
          <w:sz w:val="24"/>
          <w:szCs w:val="24"/>
        </w:rPr>
        <w:t>. В этом случае такие оценки присваиваются в зависимости от того, какому по порядку квантилю соответствует та или иная конкретная варианта.</w:t>
      </w:r>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t>В практике медико-биологических исследований наиболее часто используются следующие квантили:</w:t>
      </w:r>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fldChar w:fldCharType="begin"/>
      </w:r>
      <w:r w:rsidRPr="003A20D1">
        <w:rPr>
          <w:rFonts w:ascii="Times New Roman" w:hAnsi="Times New Roman" w:cs="Times New Roman"/>
          <w:sz w:val="24"/>
          <w:szCs w:val="24"/>
        </w:rPr>
        <w:instrText xml:space="preserve"> QUOTE </w:instrText>
      </w:r>
      <w:r w:rsidRPr="003A20D1">
        <w:rPr>
          <w:rFonts w:ascii="Times New Roman" w:hAnsi="Times New Roman" w:cs="Times New Roman"/>
          <w:noProof/>
          <w:sz w:val="24"/>
          <w:szCs w:val="24"/>
          <w:lang w:eastAsia="ru-RU"/>
        </w:rPr>
        <w:drawing>
          <wp:inline distT="0" distB="0" distL="0" distR="0" wp14:anchorId="50A1A97C" wp14:editId="64EFDEC0">
            <wp:extent cx="231140" cy="15748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1140" cy="157480"/>
                    </a:xfrm>
                    <a:prstGeom prst="rect">
                      <a:avLst/>
                    </a:prstGeom>
                    <a:noFill/>
                    <a:ln>
                      <a:noFill/>
                    </a:ln>
                  </pic:spPr>
                </pic:pic>
              </a:graphicData>
            </a:graphic>
          </wp:inline>
        </w:drawing>
      </w:r>
      <w:r w:rsidRPr="003A20D1">
        <w:rPr>
          <w:rFonts w:ascii="Times New Roman" w:hAnsi="Times New Roman" w:cs="Times New Roman"/>
          <w:sz w:val="24"/>
          <w:szCs w:val="24"/>
        </w:rPr>
        <w:instrText xml:space="preserve"> </w:instrText>
      </w:r>
      <w:r w:rsidRPr="003A20D1">
        <w:rPr>
          <w:rFonts w:ascii="Times New Roman" w:hAnsi="Times New Roman" w:cs="Times New Roman"/>
          <w:sz w:val="24"/>
          <w:szCs w:val="24"/>
        </w:rPr>
        <w:fldChar w:fldCharType="separate"/>
      </w:r>
      <m:oMath>
        <m:sSub>
          <m:sSubPr>
            <m:ctrlPr>
              <w:rPr>
                <w:rFonts w:ascii="Cambria Math" w:hAnsi="Cambria Math" w:cs="Times New Roman"/>
                <w:i/>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0,5</m:t>
            </m:r>
          </m:sub>
        </m:sSub>
      </m:oMath>
      <w:r w:rsidRPr="003A20D1">
        <w:rPr>
          <w:rFonts w:ascii="Times New Roman" w:hAnsi="Times New Roman" w:cs="Times New Roman"/>
          <w:sz w:val="24"/>
          <w:szCs w:val="24"/>
        </w:rPr>
        <w:fldChar w:fldCharType="end"/>
      </w:r>
      <w:r w:rsidRPr="003A20D1">
        <w:rPr>
          <w:rFonts w:ascii="Times New Roman" w:hAnsi="Times New Roman" w:cs="Times New Roman"/>
          <w:sz w:val="24"/>
          <w:szCs w:val="24"/>
        </w:rPr>
        <w:t xml:space="preserve"> – медиана;</w:t>
      </w:r>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fldChar w:fldCharType="begin"/>
      </w:r>
      <w:r w:rsidRPr="003A20D1">
        <w:rPr>
          <w:rFonts w:ascii="Times New Roman" w:hAnsi="Times New Roman" w:cs="Times New Roman"/>
          <w:sz w:val="24"/>
          <w:szCs w:val="24"/>
        </w:rPr>
        <w:instrText xml:space="preserve"> QUOTE </w:instrText>
      </w:r>
      <w:r w:rsidRPr="003A20D1">
        <w:rPr>
          <w:rFonts w:ascii="Times New Roman" w:hAnsi="Times New Roman" w:cs="Times New Roman"/>
          <w:noProof/>
          <w:sz w:val="24"/>
          <w:szCs w:val="24"/>
          <w:lang w:eastAsia="ru-RU"/>
        </w:rPr>
        <w:drawing>
          <wp:inline distT="0" distB="0" distL="0" distR="0" wp14:anchorId="61414A62" wp14:editId="20CF7B41">
            <wp:extent cx="956310" cy="15748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6310" cy="157480"/>
                    </a:xfrm>
                    <a:prstGeom prst="rect">
                      <a:avLst/>
                    </a:prstGeom>
                    <a:noFill/>
                    <a:ln>
                      <a:noFill/>
                    </a:ln>
                  </pic:spPr>
                </pic:pic>
              </a:graphicData>
            </a:graphic>
          </wp:inline>
        </w:drawing>
      </w:r>
      <w:r w:rsidRPr="003A20D1">
        <w:rPr>
          <w:rFonts w:ascii="Times New Roman" w:hAnsi="Times New Roman" w:cs="Times New Roman"/>
          <w:sz w:val="24"/>
          <w:szCs w:val="24"/>
        </w:rPr>
        <w:instrText xml:space="preserve"> </w:instrText>
      </w:r>
      <w:r w:rsidRPr="003A20D1">
        <w:rPr>
          <w:rFonts w:ascii="Times New Roman" w:hAnsi="Times New Roman" w:cs="Times New Roman"/>
          <w:sz w:val="24"/>
          <w:szCs w:val="24"/>
        </w:rPr>
        <w:fldChar w:fldCharType="separate"/>
      </w:r>
      <m:oMath>
        <m:sSub>
          <m:sSubPr>
            <m:ctrlPr>
              <w:rPr>
                <w:rFonts w:ascii="Cambria Math" w:hAnsi="Cambria Math" w:cs="Times New Roman"/>
                <w:i/>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0,25</m:t>
            </m:r>
          </m:sub>
        </m:sSub>
      </m:oMath>
      <w:r w:rsidRPr="003A20D1">
        <w:rPr>
          <w:rFonts w:ascii="Times New Roman" w:hAnsi="Times New Roman" w:cs="Times New Roman"/>
          <w:sz w:val="24"/>
          <w:szCs w:val="24"/>
        </w:rPr>
        <w:fldChar w:fldCharType="end"/>
      </w:r>
      <w:r w:rsidRPr="003A20D1">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0,75</m:t>
            </m:r>
          </m:sub>
        </m:sSub>
      </m:oMath>
      <w:r w:rsidRPr="003A20D1">
        <w:rPr>
          <w:rFonts w:ascii="Times New Roman" w:hAnsi="Times New Roman" w:cs="Times New Roman"/>
          <w:sz w:val="24"/>
          <w:szCs w:val="24"/>
        </w:rPr>
        <w:t xml:space="preserve"> – квартили (четверти), где </w:t>
      </w:r>
      <w:r w:rsidRPr="003A20D1">
        <w:rPr>
          <w:rFonts w:ascii="Times New Roman" w:hAnsi="Times New Roman" w:cs="Times New Roman"/>
          <w:sz w:val="24"/>
          <w:szCs w:val="24"/>
        </w:rPr>
        <w:fldChar w:fldCharType="begin"/>
      </w:r>
      <w:r w:rsidRPr="003A20D1">
        <w:rPr>
          <w:rFonts w:ascii="Times New Roman" w:hAnsi="Times New Roman" w:cs="Times New Roman"/>
          <w:sz w:val="24"/>
          <w:szCs w:val="24"/>
        </w:rPr>
        <w:instrText xml:space="preserve"> QUOTE </w:instrText>
      </w:r>
      <w:r w:rsidRPr="003A20D1">
        <w:rPr>
          <w:rFonts w:ascii="Times New Roman" w:hAnsi="Times New Roman" w:cs="Times New Roman"/>
          <w:noProof/>
          <w:sz w:val="24"/>
          <w:szCs w:val="24"/>
          <w:lang w:eastAsia="ru-RU"/>
        </w:rPr>
        <w:drawing>
          <wp:inline distT="0" distB="0" distL="0" distR="0" wp14:anchorId="52B8246F" wp14:editId="7D5A9C86">
            <wp:extent cx="283845" cy="157480"/>
            <wp:effectExtent l="0" t="0" r="190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3845" cy="157480"/>
                    </a:xfrm>
                    <a:prstGeom prst="rect">
                      <a:avLst/>
                    </a:prstGeom>
                    <a:noFill/>
                    <a:ln>
                      <a:noFill/>
                    </a:ln>
                  </pic:spPr>
                </pic:pic>
              </a:graphicData>
            </a:graphic>
          </wp:inline>
        </w:drawing>
      </w:r>
      <w:r w:rsidRPr="003A20D1">
        <w:rPr>
          <w:rFonts w:ascii="Times New Roman" w:hAnsi="Times New Roman" w:cs="Times New Roman"/>
          <w:sz w:val="24"/>
          <w:szCs w:val="24"/>
        </w:rPr>
        <w:instrText xml:space="preserve"> </w:instrText>
      </w:r>
      <w:r w:rsidRPr="003A20D1">
        <w:rPr>
          <w:rFonts w:ascii="Times New Roman" w:hAnsi="Times New Roman" w:cs="Times New Roman"/>
          <w:sz w:val="24"/>
          <w:szCs w:val="24"/>
        </w:rPr>
        <w:fldChar w:fldCharType="separate"/>
      </w:r>
      <m:oMath>
        <m:sSub>
          <m:sSubPr>
            <m:ctrlPr>
              <w:rPr>
                <w:rFonts w:ascii="Cambria Math" w:hAnsi="Cambria Math" w:cs="Times New Roman"/>
                <w:i/>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0,25</m:t>
            </m:r>
          </m:sub>
        </m:sSub>
      </m:oMath>
      <w:r w:rsidRPr="003A20D1">
        <w:rPr>
          <w:rFonts w:ascii="Times New Roman" w:hAnsi="Times New Roman" w:cs="Times New Roman"/>
          <w:sz w:val="24"/>
          <w:szCs w:val="24"/>
        </w:rPr>
        <w:fldChar w:fldCharType="end"/>
      </w:r>
      <w:r w:rsidRPr="003A20D1">
        <w:rPr>
          <w:rFonts w:ascii="Times New Roman" w:hAnsi="Times New Roman" w:cs="Times New Roman"/>
          <w:sz w:val="24"/>
          <w:szCs w:val="24"/>
        </w:rPr>
        <w:t xml:space="preserve"> – нижний квартиль,</w:t>
      </w:r>
      <w:r w:rsidRPr="003A20D1">
        <w:rPr>
          <w:rFonts w:ascii="Times New Roman" w:hAnsi="Times New Roman" w:cs="Times New Roman"/>
          <w:sz w:val="24"/>
          <w:szCs w:val="24"/>
        </w:rPr>
        <w:fldChar w:fldCharType="begin"/>
      </w:r>
      <w:r w:rsidRPr="003A20D1">
        <w:rPr>
          <w:rFonts w:ascii="Times New Roman" w:hAnsi="Times New Roman" w:cs="Times New Roman"/>
          <w:sz w:val="24"/>
          <w:szCs w:val="24"/>
        </w:rPr>
        <w:instrText xml:space="preserve"> QUOTE </w:instrText>
      </w:r>
      <w:r w:rsidRPr="003A20D1">
        <w:rPr>
          <w:rFonts w:ascii="Times New Roman" w:hAnsi="Times New Roman" w:cs="Times New Roman"/>
          <w:noProof/>
          <w:sz w:val="24"/>
          <w:szCs w:val="24"/>
          <w:lang w:eastAsia="ru-RU"/>
        </w:rPr>
        <w:drawing>
          <wp:inline distT="0" distB="0" distL="0" distR="0" wp14:anchorId="1833B798" wp14:editId="1316FFE3">
            <wp:extent cx="283845" cy="157480"/>
            <wp:effectExtent l="0" t="0" r="190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3845" cy="157480"/>
                    </a:xfrm>
                    <a:prstGeom prst="rect">
                      <a:avLst/>
                    </a:prstGeom>
                    <a:noFill/>
                    <a:ln>
                      <a:noFill/>
                    </a:ln>
                  </pic:spPr>
                </pic:pic>
              </a:graphicData>
            </a:graphic>
          </wp:inline>
        </w:drawing>
      </w:r>
      <w:r w:rsidRPr="003A20D1">
        <w:rPr>
          <w:rFonts w:ascii="Times New Roman" w:hAnsi="Times New Roman" w:cs="Times New Roman"/>
          <w:sz w:val="24"/>
          <w:szCs w:val="24"/>
        </w:rPr>
        <w:instrText xml:space="preserve"> </w:instrText>
      </w:r>
      <w:r w:rsidRPr="003A20D1">
        <w:rPr>
          <w:rFonts w:ascii="Times New Roman" w:hAnsi="Times New Roman" w:cs="Times New Roman"/>
          <w:sz w:val="24"/>
          <w:szCs w:val="24"/>
        </w:rPr>
        <w:fldChar w:fldCharType="separate"/>
      </w:r>
      <w:r w:rsidRPr="003A20D1">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0,75</m:t>
            </m:r>
          </m:sub>
        </m:sSub>
      </m:oMath>
      <w:r w:rsidRPr="003A20D1">
        <w:rPr>
          <w:rFonts w:ascii="Times New Roman" w:hAnsi="Times New Roman" w:cs="Times New Roman"/>
          <w:sz w:val="24"/>
          <w:szCs w:val="24"/>
        </w:rPr>
        <w:fldChar w:fldCharType="end"/>
      </w:r>
      <w:r w:rsidRPr="003A20D1">
        <w:rPr>
          <w:rFonts w:ascii="Times New Roman" w:hAnsi="Times New Roman" w:cs="Times New Roman"/>
          <w:sz w:val="24"/>
          <w:szCs w:val="24"/>
        </w:rPr>
        <w:t xml:space="preserve"> </w:t>
      </w:r>
      <w:r w:rsidRPr="003A20D1">
        <w:rPr>
          <w:rFonts w:ascii="Times New Roman" w:hAnsi="Times New Roman" w:cs="Times New Roman"/>
          <w:i/>
          <w:iCs/>
          <w:sz w:val="24"/>
          <w:szCs w:val="24"/>
        </w:rPr>
        <w:t xml:space="preserve">– </w:t>
      </w:r>
      <w:r w:rsidRPr="003A20D1">
        <w:rPr>
          <w:rFonts w:ascii="Times New Roman" w:hAnsi="Times New Roman" w:cs="Times New Roman"/>
          <w:sz w:val="24"/>
          <w:szCs w:val="24"/>
        </w:rPr>
        <w:t>верхний квартиль.</w:t>
      </w:r>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t xml:space="preserve">Квантили делят область возможных изменений вариант в вариационном ряду на определенные интервалы. Медиана (квантиль </w:t>
      </w:r>
      <w:r w:rsidRPr="003A20D1">
        <w:rPr>
          <w:rFonts w:ascii="Times New Roman" w:hAnsi="Times New Roman" w:cs="Times New Roman"/>
          <w:sz w:val="24"/>
          <w:szCs w:val="24"/>
        </w:rPr>
        <w:fldChar w:fldCharType="begin"/>
      </w:r>
      <w:r w:rsidRPr="003A20D1">
        <w:rPr>
          <w:rFonts w:ascii="Times New Roman" w:hAnsi="Times New Roman" w:cs="Times New Roman"/>
          <w:sz w:val="24"/>
          <w:szCs w:val="24"/>
        </w:rPr>
        <w:instrText xml:space="preserve"> QUOTE </w:instrText>
      </w:r>
      <w:r w:rsidRPr="003A20D1">
        <w:rPr>
          <w:rFonts w:ascii="Times New Roman" w:hAnsi="Times New Roman" w:cs="Times New Roman"/>
          <w:noProof/>
          <w:sz w:val="24"/>
          <w:szCs w:val="24"/>
          <w:lang w:eastAsia="ru-RU"/>
        </w:rPr>
        <w:drawing>
          <wp:inline distT="0" distB="0" distL="0" distR="0" wp14:anchorId="74636DBF" wp14:editId="257620C4">
            <wp:extent cx="231140" cy="15748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1140" cy="157480"/>
                    </a:xfrm>
                    <a:prstGeom prst="rect">
                      <a:avLst/>
                    </a:prstGeom>
                    <a:noFill/>
                    <a:ln>
                      <a:noFill/>
                    </a:ln>
                  </pic:spPr>
                </pic:pic>
              </a:graphicData>
            </a:graphic>
          </wp:inline>
        </w:drawing>
      </w:r>
      <w:r w:rsidRPr="003A20D1">
        <w:rPr>
          <w:rFonts w:ascii="Times New Roman" w:hAnsi="Times New Roman" w:cs="Times New Roman"/>
          <w:sz w:val="24"/>
          <w:szCs w:val="24"/>
        </w:rPr>
        <w:instrText xml:space="preserve"> </w:instrText>
      </w:r>
      <w:r w:rsidRPr="003A20D1">
        <w:rPr>
          <w:rFonts w:ascii="Times New Roman" w:hAnsi="Times New Roman" w:cs="Times New Roman"/>
          <w:sz w:val="24"/>
          <w:szCs w:val="24"/>
        </w:rPr>
        <w:fldChar w:fldCharType="separate"/>
      </w:r>
      <m:oMath>
        <m:sSub>
          <m:sSubPr>
            <m:ctrlPr>
              <w:rPr>
                <w:rFonts w:ascii="Cambria Math" w:hAnsi="Cambria Math" w:cs="Times New Roman"/>
                <w:i/>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0,5</m:t>
            </m:r>
          </m:sub>
        </m:sSub>
      </m:oMath>
      <w:r w:rsidRPr="003A20D1">
        <w:rPr>
          <w:rFonts w:ascii="Times New Roman" w:hAnsi="Times New Roman" w:cs="Times New Roman"/>
          <w:sz w:val="24"/>
          <w:szCs w:val="24"/>
        </w:rPr>
        <w:fldChar w:fldCharType="end"/>
      </w:r>
      <w:r w:rsidRPr="003A20D1">
        <w:rPr>
          <w:rFonts w:ascii="Times New Roman" w:hAnsi="Times New Roman" w:cs="Times New Roman"/>
          <w:sz w:val="24"/>
          <w:szCs w:val="24"/>
        </w:rPr>
        <w:t>) – это варианта, которая находится в середине вариационного ряда и делит этот ряд пополам, на две равные части (</w:t>
      </w:r>
      <w:r w:rsidRPr="003A20D1">
        <w:rPr>
          <w:rFonts w:ascii="Times New Roman" w:hAnsi="Times New Roman" w:cs="Times New Roman"/>
          <w:i/>
          <w:iCs/>
          <w:sz w:val="24"/>
          <w:szCs w:val="24"/>
        </w:rPr>
        <w:t>0,5</w:t>
      </w:r>
      <w:r w:rsidRPr="003A20D1">
        <w:rPr>
          <w:rFonts w:ascii="Times New Roman" w:hAnsi="Times New Roman" w:cs="Times New Roman"/>
          <w:sz w:val="24"/>
          <w:szCs w:val="24"/>
        </w:rPr>
        <w:t xml:space="preserve"> и </w:t>
      </w:r>
      <w:r w:rsidRPr="003A20D1">
        <w:rPr>
          <w:rFonts w:ascii="Times New Roman" w:hAnsi="Times New Roman" w:cs="Times New Roman"/>
          <w:i/>
          <w:iCs/>
          <w:sz w:val="24"/>
          <w:szCs w:val="24"/>
        </w:rPr>
        <w:t>0,5</w:t>
      </w:r>
      <w:r w:rsidRPr="003A20D1">
        <w:rPr>
          <w:rFonts w:ascii="Times New Roman" w:hAnsi="Times New Roman" w:cs="Times New Roman"/>
          <w:sz w:val="24"/>
          <w:szCs w:val="24"/>
        </w:rPr>
        <w:t xml:space="preserve">). Квартиль делит ряд на четыре части: первая часть (нижний квартиль </w:t>
      </w:r>
      <w:r w:rsidRPr="003A20D1">
        <w:rPr>
          <w:rFonts w:ascii="Times New Roman" w:hAnsi="Times New Roman" w:cs="Times New Roman"/>
          <w:sz w:val="24"/>
          <w:szCs w:val="24"/>
        </w:rPr>
        <w:fldChar w:fldCharType="begin"/>
      </w:r>
      <w:r w:rsidRPr="003A20D1">
        <w:rPr>
          <w:rFonts w:ascii="Times New Roman" w:hAnsi="Times New Roman" w:cs="Times New Roman"/>
          <w:sz w:val="24"/>
          <w:szCs w:val="24"/>
        </w:rPr>
        <w:instrText xml:space="preserve"> QUOTE </w:instrText>
      </w:r>
      <w:r w:rsidRPr="003A20D1">
        <w:rPr>
          <w:rFonts w:ascii="Times New Roman" w:hAnsi="Times New Roman" w:cs="Times New Roman"/>
          <w:noProof/>
          <w:sz w:val="24"/>
          <w:szCs w:val="24"/>
          <w:lang w:eastAsia="ru-RU"/>
        </w:rPr>
        <w:drawing>
          <wp:inline distT="0" distB="0" distL="0" distR="0" wp14:anchorId="3FD3B3BA" wp14:editId="37A2CD13">
            <wp:extent cx="283845" cy="157480"/>
            <wp:effectExtent l="0" t="0" r="190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3845" cy="157480"/>
                    </a:xfrm>
                    <a:prstGeom prst="rect">
                      <a:avLst/>
                    </a:prstGeom>
                    <a:noFill/>
                    <a:ln>
                      <a:noFill/>
                    </a:ln>
                  </pic:spPr>
                </pic:pic>
              </a:graphicData>
            </a:graphic>
          </wp:inline>
        </w:drawing>
      </w:r>
      <w:r w:rsidRPr="003A20D1">
        <w:rPr>
          <w:rFonts w:ascii="Times New Roman" w:hAnsi="Times New Roman" w:cs="Times New Roman"/>
          <w:sz w:val="24"/>
          <w:szCs w:val="24"/>
        </w:rPr>
        <w:instrText xml:space="preserve"> </w:instrText>
      </w:r>
      <w:r w:rsidRPr="003A20D1">
        <w:rPr>
          <w:rFonts w:ascii="Times New Roman" w:hAnsi="Times New Roman" w:cs="Times New Roman"/>
          <w:sz w:val="24"/>
          <w:szCs w:val="24"/>
        </w:rPr>
        <w:fldChar w:fldCharType="separate"/>
      </w:r>
      <m:oMath>
        <m:sSub>
          <m:sSubPr>
            <m:ctrlPr>
              <w:rPr>
                <w:rFonts w:ascii="Cambria Math" w:hAnsi="Cambria Math" w:cs="Times New Roman"/>
                <w:i/>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0,25</m:t>
            </m:r>
          </m:sub>
        </m:sSub>
      </m:oMath>
      <w:r w:rsidRPr="003A20D1">
        <w:rPr>
          <w:rFonts w:ascii="Times New Roman" w:hAnsi="Times New Roman" w:cs="Times New Roman"/>
          <w:sz w:val="24"/>
          <w:szCs w:val="24"/>
        </w:rPr>
        <w:fldChar w:fldCharType="end"/>
      </w:r>
      <w:r w:rsidRPr="003A20D1">
        <w:rPr>
          <w:rFonts w:ascii="Times New Roman" w:hAnsi="Times New Roman" w:cs="Times New Roman"/>
          <w:sz w:val="24"/>
          <w:szCs w:val="24"/>
        </w:rPr>
        <w:t xml:space="preserve">) – это варианта, отделяющая варианты, числовые значения которых не превышают 25% максимально возможного в данном ряду, квартиль </w:t>
      </w:r>
      <w:r w:rsidRPr="003A20D1">
        <w:rPr>
          <w:rFonts w:ascii="Times New Roman" w:hAnsi="Times New Roman" w:cs="Times New Roman"/>
          <w:sz w:val="24"/>
          <w:szCs w:val="24"/>
        </w:rPr>
        <w:fldChar w:fldCharType="begin"/>
      </w:r>
      <w:r w:rsidRPr="003A20D1">
        <w:rPr>
          <w:rFonts w:ascii="Times New Roman" w:hAnsi="Times New Roman" w:cs="Times New Roman"/>
          <w:sz w:val="24"/>
          <w:szCs w:val="24"/>
        </w:rPr>
        <w:instrText xml:space="preserve"> QUOTE </w:instrText>
      </w:r>
      <w:r w:rsidRPr="003A20D1">
        <w:rPr>
          <w:rFonts w:ascii="Times New Roman" w:hAnsi="Times New Roman" w:cs="Times New Roman"/>
          <w:noProof/>
          <w:sz w:val="24"/>
          <w:szCs w:val="24"/>
          <w:lang w:eastAsia="ru-RU"/>
        </w:rPr>
        <w:drawing>
          <wp:inline distT="0" distB="0" distL="0" distR="0" wp14:anchorId="7BA217F5" wp14:editId="147E0BD7">
            <wp:extent cx="231140" cy="15748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1140" cy="157480"/>
                    </a:xfrm>
                    <a:prstGeom prst="rect">
                      <a:avLst/>
                    </a:prstGeom>
                    <a:noFill/>
                    <a:ln>
                      <a:noFill/>
                    </a:ln>
                  </pic:spPr>
                </pic:pic>
              </a:graphicData>
            </a:graphic>
          </wp:inline>
        </w:drawing>
      </w:r>
      <w:r w:rsidRPr="003A20D1">
        <w:rPr>
          <w:rFonts w:ascii="Times New Roman" w:hAnsi="Times New Roman" w:cs="Times New Roman"/>
          <w:sz w:val="24"/>
          <w:szCs w:val="24"/>
        </w:rPr>
        <w:instrText xml:space="preserve"> </w:instrText>
      </w:r>
      <w:r w:rsidRPr="003A20D1">
        <w:rPr>
          <w:rFonts w:ascii="Times New Roman" w:hAnsi="Times New Roman" w:cs="Times New Roman"/>
          <w:sz w:val="24"/>
          <w:szCs w:val="24"/>
        </w:rPr>
        <w:fldChar w:fldCharType="separate"/>
      </w:r>
      <m:oMath>
        <m:sSub>
          <m:sSubPr>
            <m:ctrlPr>
              <w:rPr>
                <w:rFonts w:ascii="Cambria Math" w:hAnsi="Cambria Math" w:cs="Times New Roman"/>
                <w:i/>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0,5</m:t>
            </m:r>
          </m:sub>
        </m:sSub>
      </m:oMath>
      <w:r w:rsidRPr="003A20D1">
        <w:rPr>
          <w:rFonts w:ascii="Times New Roman" w:hAnsi="Times New Roman" w:cs="Times New Roman"/>
          <w:sz w:val="24"/>
          <w:szCs w:val="24"/>
        </w:rPr>
        <w:fldChar w:fldCharType="end"/>
      </w:r>
      <w:r w:rsidRPr="003A20D1">
        <w:rPr>
          <w:rFonts w:ascii="Times New Roman" w:hAnsi="Times New Roman" w:cs="Times New Roman"/>
          <w:sz w:val="24"/>
          <w:szCs w:val="24"/>
        </w:rPr>
        <w:t xml:space="preserve"> отделяет варианты с числовым значением до 50% </w:t>
      </w:r>
      <w:proofErr w:type="gramStart"/>
      <w:r w:rsidRPr="003A20D1">
        <w:rPr>
          <w:rFonts w:ascii="Times New Roman" w:hAnsi="Times New Roman" w:cs="Times New Roman"/>
          <w:sz w:val="24"/>
          <w:szCs w:val="24"/>
        </w:rPr>
        <w:t>от</w:t>
      </w:r>
      <w:proofErr w:type="gramEnd"/>
      <w:r w:rsidRPr="003A20D1">
        <w:rPr>
          <w:rFonts w:ascii="Times New Roman" w:hAnsi="Times New Roman" w:cs="Times New Roman"/>
          <w:sz w:val="24"/>
          <w:szCs w:val="24"/>
        </w:rPr>
        <w:t xml:space="preserve"> максимально возможного. Верхний квартиль (</w:t>
      </w:r>
      <w:r w:rsidRPr="003A20D1">
        <w:rPr>
          <w:rFonts w:ascii="Times New Roman" w:hAnsi="Times New Roman" w:cs="Times New Roman"/>
          <w:sz w:val="24"/>
          <w:szCs w:val="24"/>
        </w:rPr>
        <w:fldChar w:fldCharType="begin"/>
      </w:r>
      <w:r w:rsidRPr="003A20D1">
        <w:rPr>
          <w:rFonts w:ascii="Times New Roman" w:hAnsi="Times New Roman" w:cs="Times New Roman"/>
          <w:sz w:val="24"/>
          <w:szCs w:val="24"/>
        </w:rPr>
        <w:instrText xml:space="preserve"> QUOTE </w:instrText>
      </w:r>
      <w:r w:rsidRPr="003A20D1">
        <w:rPr>
          <w:rFonts w:ascii="Times New Roman" w:hAnsi="Times New Roman" w:cs="Times New Roman"/>
          <w:noProof/>
          <w:sz w:val="24"/>
          <w:szCs w:val="24"/>
          <w:lang w:eastAsia="ru-RU"/>
        </w:rPr>
        <w:drawing>
          <wp:inline distT="0" distB="0" distL="0" distR="0" wp14:anchorId="4298F7EB" wp14:editId="016BD0C9">
            <wp:extent cx="283845" cy="157480"/>
            <wp:effectExtent l="0" t="0" r="190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3845" cy="157480"/>
                    </a:xfrm>
                    <a:prstGeom prst="rect">
                      <a:avLst/>
                    </a:prstGeom>
                    <a:noFill/>
                    <a:ln>
                      <a:noFill/>
                    </a:ln>
                  </pic:spPr>
                </pic:pic>
              </a:graphicData>
            </a:graphic>
          </wp:inline>
        </w:drawing>
      </w:r>
      <w:r w:rsidRPr="003A20D1">
        <w:rPr>
          <w:rFonts w:ascii="Times New Roman" w:hAnsi="Times New Roman" w:cs="Times New Roman"/>
          <w:sz w:val="24"/>
          <w:szCs w:val="24"/>
        </w:rPr>
        <w:instrText xml:space="preserve"> </w:instrText>
      </w:r>
      <w:r w:rsidRPr="003A20D1">
        <w:rPr>
          <w:rFonts w:ascii="Times New Roman" w:hAnsi="Times New Roman" w:cs="Times New Roman"/>
          <w:sz w:val="24"/>
          <w:szCs w:val="24"/>
        </w:rPr>
        <w:fldChar w:fldCharType="separate"/>
      </w:r>
      <m:oMath>
        <m:sSub>
          <m:sSubPr>
            <m:ctrlPr>
              <w:rPr>
                <w:rFonts w:ascii="Cambria Math" w:hAnsi="Cambria Math" w:cs="Times New Roman"/>
                <w:i/>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0,75</m:t>
            </m:r>
          </m:sub>
        </m:sSub>
      </m:oMath>
      <w:r w:rsidRPr="003A20D1">
        <w:rPr>
          <w:rFonts w:ascii="Times New Roman" w:hAnsi="Times New Roman" w:cs="Times New Roman"/>
          <w:sz w:val="24"/>
          <w:szCs w:val="24"/>
        </w:rPr>
        <w:fldChar w:fldCharType="end"/>
      </w:r>
      <w:r w:rsidRPr="003A20D1">
        <w:rPr>
          <w:rFonts w:ascii="Times New Roman" w:hAnsi="Times New Roman" w:cs="Times New Roman"/>
          <w:sz w:val="24"/>
          <w:szCs w:val="24"/>
        </w:rPr>
        <w:t>) отделяет варианты величиной до 75% от максимально возможных значений.</w:t>
      </w:r>
    </w:p>
    <w:p w:rsidR="008A5ABE" w:rsidRDefault="003A20D1" w:rsidP="003A20D1">
      <w:pPr>
        <w:rPr>
          <w:rFonts w:ascii="Times New Roman" w:hAnsi="Times New Roman" w:cs="Times New Roman"/>
          <w:sz w:val="24"/>
          <w:szCs w:val="24"/>
        </w:rPr>
      </w:pPr>
      <w:r w:rsidRPr="003A20D1">
        <w:rPr>
          <w:rFonts w:ascii="Times New Roman" w:hAnsi="Times New Roman" w:cs="Times New Roman"/>
          <w:b/>
          <w:sz w:val="24"/>
          <w:szCs w:val="24"/>
          <w:u w:val="single"/>
        </w:rPr>
        <w:t>В случае асимметричности распределения</w:t>
      </w:r>
      <w:r w:rsidRPr="003A20D1">
        <w:rPr>
          <w:rFonts w:ascii="Times New Roman" w:hAnsi="Times New Roman" w:cs="Times New Roman"/>
          <w:b/>
          <w:sz w:val="24"/>
          <w:szCs w:val="24"/>
        </w:rPr>
        <w:t xml:space="preserve"> переменной относительно среднего арифметического для его характеристики используются медиана и квартили.</w:t>
      </w:r>
      <w:r w:rsidRPr="003A20D1">
        <w:rPr>
          <w:rFonts w:ascii="Times New Roman" w:hAnsi="Times New Roman" w:cs="Times New Roman"/>
          <w:sz w:val="24"/>
          <w:szCs w:val="24"/>
        </w:rPr>
        <w:t xml:space="preserve"> В этом случае используется следующая форма отображения средней величины – </w:t>
      </w:r>
      <w:proofErr w:type="spellStart"/>
      <w:r w:rsidRPr="003A20D1">
        <w:rPr>
          <w:rFonts w:ascii="Times New Roman" w:hAnsi="Times New Roman" w:cs="Times New Roman"/>
          <w:i/>
          <w:iCs/>
          <w:sz w:val="24"/>
          <w:szCs w:val="24"/>
        </w:rPr>
        <w:t>Ме</w:t>
      </w:r>
      <w:proofErr w:type="spellEnd"/>
      <w:r w:rsidRPr="003A20D1">
        <w:rPr>
          <w:rFonts w:ascii="Times New Roman" w:hAnsi="Times New Roman" w:cs="Times New Roman"/>
          <w:sz w:val="24"/>
          <w:szCs w:val="24"/>
        </w:rPr>
        <w:t xml:space="preserve"> (</w:t>
      </w:r>
      <w:r w:rsidRPr="003A20D1">
        <w:rPr>
          <w:rFonts w:ascii="Times New Roman" w:hAnsi="Times New Roman" w:cs="Times New Roman"/>
          <w:sz w:val="24"/>
          <w:szCs w:val="24"/>
        </w:rPr>
        <w:fldChar w:fldCharType="begin"/>
      </w:r>
      <w:r w:rsidRPr="003A20D1">
        <w:rPr>
          <w:rFonts w:ascii="Times New Roman" w:hAnsi="Times New Roman" w:cs="Times New Roman"/>
          <w:sz w:val="24"/>
          <w:szCs w:val="24"/>
        </w:rPr>
        <w:instrText xml:space="preserve"> QUOTE </w:instrText>
      </w:r>
      <w:r w:rsidRPr="003A20D1">
        <w:rPr>
          <w:rFonts w:ascii="Times New Roman" w:hAnsi="Times New Roman" w:cs="Times New Roman"/>
          <w:noProof/>
          <w:sz w:val="24"/>
          <w:szCs w:val="24"/>
          <w:lang w:eastAsia="ru-RU"/>
        </w:rPr>
        <w:drawing>
          <wp:inline distT="0" distB="0" distL="0" distR="0" wp14:anchorId="20355D67" wp14:editId="3A4CFC9B">
            <wp:extent cx="283845" cy="157480"/>
            <wp:effectExtent l="0" t="0" r="190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3845" cy="157480"/>
                    </a:xfrm>
                    <a:prstGeom prst="rect">
                      <a:avLst/>
                    </a:prstGeom>
                    <a:noFill/>
                    <a:ln>
                      <a:noFill/>
                    </a:ln>
                  </pic:spPr>
                </pic:pic>
              </a:graphicData>
            </a:graphic>
          </wp:inline>
        </w:drawing>
      </w:r>
      <w:r w:rsidRPr="003A20D1">
        <w:rPr>
          <w:rFonts w:ascii="Times New Roman" w:hAnsi="Times New Roman" w:cs="Times New Roman"/>
          <w:sz w:val="24"/>
          <w:szCs w:val="24"/>
        </w:rPr>
        <w:instrText xml:space="preserve"> </w:instrText>
      </w:r>
      <w:r w:rsidRPr="003A20D1">
        <w:rPr>
          <w:rFonts w:ascii="Times New Roman" w:hAnsi="Times New Roman" w:cs="Times New Roman"/>
          <w:sz w:val="24"/>
          <w:szCs w:val="24"/>
        </w:rPr>
        <w:fldChar w:fldCharType="separate"/>
      </w:r>
      <m:oMath>
        <m:sSub>
          <m:sSubPr>
            <m:ctrlPr>
              <w:rPr>
                <w:rFonts w:ascii="Cambria Math" w:hAnsi="Cambria Math" w:cs="Times New Roman"/>
                <w:i/>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0,25</m:t>
            </m:r>
          </m:sub>
        </m:sSub>
      </m:oMath>
      <w:r w:rsidRPr="003A20D1">
        <w:rPr>
          <w:rFonts w:ascii="Times New Roman" w:hAnsi="Times New Roman" w:cs="Times New Roman"/>
          <w:sz w:val="24"/>
          <w:szCs w:val="24"/>
        </w:rPr>
        <w:fldChar w:fldCharType="end"/>
      </w:r>
      <w:r w:rsidRPr="003A20D1">
        <w:rPr>
          <w:rFonts w:ascii="Times New Roman" w:hAnsi="Times New Roman" w:cs="Times New Roman"/>
          <w:sz w:val="24"/>
          <w:szCs w:val="24"/>
        </w:rPr>
        <w:t xml:space="preserve">; </w:t>
      </w:r>
      <w:r w:rsidRPr="003A20D1">
        <w:rPr>
          <w:rFonts w:ascii="Times New Roman" w:hAnsi="Times New Roman" w:cs="Times New Roman"/>
          <w:sz w:val="24"/>
          <w:szCs w:val="24"/>
        </w:rPr>
        <w:fldChar w:fldCharType="begin"/>
      </w:r>
      <w:r w:rsidRPr="003A20D1">
        <w:rPr>
          <w:rFonts w:ascii="Times New Roman" w:hAnsi="Times New Roman" w:cs="Times New Roman"/>
          <w:sz w:val="24"/>
          <w:szCs w:val="24"/>
        </w:rPr>
        <w:instrText xml:space="preserve"> QUOTE </w:instrText>
      </w:r>
      <w:r w:rsidRPr="003A20D1">
        <w:rPr>
          <w:rFonts w:ascii="Times New Roman" w:hAnsi="Times New Roman" w:cs="Times New Roman"/>
          <w:noProof/>
          <w:sz w:val="24"/>
          <w:szCs w:val="24"/>
          <w:lang w:eastAsia="ru-RU"/>
        </w:rPr>
        <w:drawing>
          <wp:inline distT="0" distB="0" distL="0" distR="0" wp14:anchorId="36839087" wp14:editId="704C4E7A">
            <wp:extent cx="283845" cy="157480"/>
            <wp:effectExtent l="0" t="0" r="190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3845" cy="157480"/>
                    </a:xfrm>
                    <a:prstGeom prst="rect">
                      <a:avLst/>
                    </a:prstGeom>
                    <a:noFill/>
                    <a:ln>
                      <a:noFill/>
                    </a:ln>
                  </pic:spPr>
                </pic:pic>
              </a:graphicData>
            </a:graphic>
          </wp:inline>
        </w:drawing>
      </w:r>
      <w:r w:rsidRPr="003A20D1">
        <w:rPr>
          <w:rFonts w:ascii="Times New Roman" w:hAnsi="Times New Roman" w:cs="Times New Roman"/>
          <w:sz w:val="24"/>
          <w:szCs w:val="24"/>
        </w:rPr>
        <w:instrText xml:space="preserve"> </w:instrText>
      </w:r>
      <w:r w:rsidRPr="003A20D1">
        <w:rPr>
          <w:rFonts w:ascii="Times New Roman" w:hAnsi="Times New Roman" w:cs="Times New Roman"/>
          <w:sz w:val="24"/>
          <w:szCs w:val="24"/>
        </w:rPr>
        <w:fldChar w:fldCharType="separate"/>
      </w:r>
      <m:oMath>
        <m:sSub>
          <m:sSubPr>
            <m:ctrlPr>
              <w:rPr>
                <w:rFonts w:ascii="Cambria Math" w:hAnsi="Cambria Math" w:cs="Times New Roman"/>
                <w:i/>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0,75</m:t>
            </m:r>
          </m:sub>
        </m:sSub>
      </m:oMath>
      <w:r w:rsidRPr="003A20D1">
        <w:rPr>
          <w:rFonts w:ascii="Times New Roman" w:hAnsi="Times New Roman" w:cs="Times New Roman"/>
          <w:sz w:val="24"/>
          <w:szCs w:val="24"/>
        </w:rPr>
        <w:fldChar w:fldCharType="end"/>
      </w:r>
      <w:r w:rsidRPr="003A20D1">
        <w:rPr>
          <w:rFonts w:ascii="Times New Roman" w:hAnsi="Times New Roman" w:cs="Times New Roman"/>
          <w:sz w:val="24"/>
          <w:szCs w:val="24"/>
        </w:rPr>
        <w:t xml:space="preserve">). </w:t>
      </w:r>
      <w:r w:rsidRPr="003A20D1">
        <w:rPr>
          <w:rFonts w:ascii="Times New Roman" w:hAnsi="Times New Roman" w:cs="Times New Roman"/>
          <w:i/>
          <w:iCs/>
          <w:sz w:val="24"/>
          <w:szCs w:val="24"/>
        </w:rPr>
        <w:t>Например</w:t>
      </w:r>
      <w:r w:rsidRPr="003A20D1">
        <w:rPr>
          <w:rFonts w:ascii="Times New Roman" w:hAnsi="Times New Roman" w:cs="Times New Roman"/>
          <w:sz w:val="24"/>
          <w:szCs w:val="24"/>
        </w:rPr>
        <w:t>, исследуемый признак – «срок, в котором ребенок начал самостоятельно ходить» - в исследуемой группе имеет ассиметричное распределение. При этом</w:t>
      </w:r>
      <w:proofErr w:type="gramStart"/>
      <w:r w:rsidRPr="003A20D1">
        <w:rPr>
          <w:rFonts w:ascii="Times New Roman" w:hAnsi="Times New Roman" w:cs="Times New Roman"/>
          <w:sz w:val="24"/>
          <w:szCs w:val="24"/>
        </w:rPr>
        <w:t>,</w:t>
      </w:r>
      <w:proofErr w:type="gramEnd"/>
      <w:r w:rsidRPr="003A20D1">
        <w:rPr>
          <w:rFonts w:ascii="Times New Roman" w:hAnsi="Times New Roman" w:cs="Times New Roman"/>
          <w:sz w:val="24"/>
          <w:szCs w:val="24"/>
        </w:rPr>
        <w:t xml:space="preserve"> нижнему квартилю (</w:t>
      </w:r>
      <w:r w:rsidRPr="003A20D1">
        <w:rPr>
          <w:rFonts w:ascii="Times New Roman" w:hAnsi="Times New Roman" w:cs="Times New Roman"/>
          <w:sz w:val="24"/>
          <w:szCs w:val="24"/>
        </w:rPr>
        <w:fldChar w:fldCharType="begin"/>
      </w:r>
      <w:r w:rsidRPr="003A20D1">
        <w:rPr>
          <w:rFonts w:ascii="Times New Roman" w:hAnsi="Times New Roman" w:cs="Times New Roman"/>
          <w:sz w:val="24"/>
          <w:szCs w:val="24"/>
        </w:rPr>
        <w:instrText xml:space="preserve"> QUOTE </w:instrText>
      </w:r>
      <w:r w:rsidRPr="003A20D1">
        <w:rPr>
          <w:rFonts w:ascii="Times New Roman" w:hAnsi="Times New Roman" w:cs="Times New Roman"/>
          <w:noProof/>
          <w:sz w:val="24"/>
          <w:szCs w:val="24"/>
          <w:lang w:eastAsia="ru-RU"/>
        </w:rPr>
        <w:drawing>
          <wp:inline distT="0" distB="0" distL="0" distR="0" wp14:anchorId="3A6B8A71" wp14:editId="4AAAEF16">
            <wp:extent cx="283845" cy="157480"/>
            <wp:effectExtent l="0" t="0" r="190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3845" cy="157480"/>
                    </a:xfrm>
                    <a:prstGeom prst="rect">
                      <a:avLst/>
                    </a:prstGeom>
                    <a:noFill/>
                    <a:ln>
                      <a:noFill/>
                    </a:ln>
                  </pic:spPr>
                </pic:pic>
              </a:graphicData>
            </a:graphic>
          </wp:inline>
        </w:drawing>
      </w:r>
      <w:r w:rsidRPr="003A20D1">
        <w:rPr>
          <w:rFonts w:ascii="Times New Roman" w:hAnsi="Times New Roman" w:cs="Times New Roman"/>
          <w:sz w:val="24"/>
          <w:szCs w:val="24"/>
        </w:rPr>
        <w:instrText xml:space="preserve"> </w:instrText>
      </w:r>
      <w:r w:rsidRPr="003A20D1">
        <w:rPr>
          <w:rFonts w:ascii="Times New Roman" w:hAnsi="Times New Roman" w:cs="Times New Roman"/>
          <w:sz w:val="24"/>
          <w:szCs w:val="24"/>
        </w:rPr>
        <w:fldChar w:fldCharType="separate"/>
      </w:r>
      <m:oMath>
        <m:sSub>
          <m:sSubPr>
            <m:ctrlPr>
              <w:rPr>
                <w:rFonts w:ascii="Cambria Math" w:hAnsi="Cambria Math" w:cs="Times New Roman"/>
                <w:i/>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0,25</m:t>
            </m:r>
          </m:sub>
        </m:sSub>
      </m:oMath>
      <w:r w:rsidRPr="003A20D1">
        <w:rPr>
          <w:rFonts w:ascii="Times New Roman" w:hAnsi="Times New Roman" w:cs="Times New Roman"/>
          <w:sz w:val="24"/>
          <w:szCs w:val="24"/>
        </w:rPr>
        <w:fldChar w:fldCharType="end"/>
      </w:r>
      <w:r w:rsidRPr="003A20D1">
        <w:rPr>
          <w:rFonts w:ascii="Times New Roman" w:hAnsi="Times New Roman" w:cs="Times New Roman"/>
          <w:sz w:val="24"/>
          <w:szCs w:val="24"/>
        </w:rPr>
        <w:t>) соответствует срок начала ходьбы – 9,5 месяцев, медиане – 11 месяцев, верхнему квартилю (</w:t>
      </w:r>
      <w:r w:rsidRPr="003A20D1">
        <w:rPr>
          <w:rFonts w:ascii="Times New Roman" w:hAnsi="Times New Roman" w:cs="Times New Roman"/>
          <w:sz w:val="24"/>
          <w:szCs w:val="24"/>
        </w:rPr>
        <w:fldChar w:fldCharType="begin"/>
      </w:r>
      <w:r w:rsidRPr="003A20D1">
        <w:rPr>
          <w:rFonts w:ascii="Times New Roman" w:hAnsi="Times New Roman" w:cs="Times New Roman"/>
          <w:sz w:val="24"/>
          <w:szCs w:val="24"/>
        </w:rPr>
        <w:instrText xml:space="preserve"> QUOTE </w:instrText>
      </w:r>
      <w:r w:rsidRPr="003A20D1">
        <w:rPr>
          <w:rFonts w:ascii="Times New Roman" w:hAnsi="Times New Roman" w:cs="Times New Roman"/>
          <w:noProof/>
          <w:sz w:val="24"/>
          <w:szCs w:val="24"/>
          <w:lang w:eastAsia="ru-RU"/>
        </w:rPr>
        <w:drawing>
          <wp:inline distT="0" distB="0" distL="0" distR="0" wp14:anchorId="1AA2F743" wp14:editId="78F477C3">
            <wp:extent cx="283845" cy="157480"/>
            <wp:effectExtent l="0" t="0" r="190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3845" cy="157480"/>
                    </a:xfrm>
                    <a:prstGeom prst="rect">
                      <a:avLst/>
                    </a:prstGeom>
                    <a:noFill/>
                    <a:ln>
                      <a:noFill/>
                    </a:ln>
                  </pic:spPr>
                </pic:pic>
              </a:graphicData>
            </a:graphic>
          </wp:inline>
        </w:drawing>
      </w:r>
      <w:r w:rsidRPr="003A20D1">
        <w:rPr>
          <w:rFonts w:ascii="Times New Roman" w:hAnsi="Times New Roman" w:cs="Times New Roman"/>
          <w:sz w:val="24"/>
          <w:szCs w:val="24"/>
        </w:rPr>
        <w:instrText xml:space="preserve"> </w:instrText>
      </w:r>
      <w:r w:rsidRPr="003A20D1">
        <w:rPr>
          <w:rFonts w:ascii="Times New Roman" w:hAnsi="Times New Roman" w:cs="Times New Roman"/>
          <w:sz w:val="24"/>
          <w:szCs w:val="24"/>
        </w:rPr>
        <w:fldChar w:fldCharType="separate"/>
      </w:r>
      <m:oMath>
        <m:sSub>
          <m:sSubPr>
            <m:ctrlPr>
              <w:rPr>
                <w:rFonts w:ascii="Cambria Math" w:hAnsi="Cambria Math" w:cs="Times New Roman"/>
                <w:i/>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0,75</m:t>
            </m:r>
          </m:sub>
        </m:sSub>
      </m:oMath>
      <w:r w:rsidRPr="003A20D1">
        <w:rPr>
          <w:rFonts w:ascii="Times New Roman" w:hAnsi="Times New Roman" w:cs="Times New Roman"/>
          <w:sz w:val="24"/>
          <w:szCs w:val="24"/>
        </w:rPr>
        <w:fldChar w:fldCharType="end"/>
      </w:r>
      <w:r w:rsidRPr="003A20D1">
        <w:rPr>
          <w:rFonts w:ascii="Times New Roman" w:hAnsi="Times New Roman" w:cs="Times New Roman"/>
          <w:sz w:val="24"/>
          <w:szCs w:val="24"/>
        </w:rPr>
        <w:t>) – 12 месяцев. Соответственно, характеристика средней тенденции указанного признака будет представлена, как 11 (9,5; 12) месяцев.</w:t>
      </w:r>
    </w:p>
    <w:p w:rsidR="008A5ABE" w:rsidRDefault="008A5ABE">
      <w:pPr>
        <w:rPr>
          <w:rFonts w:ascii="Times New Roman" w:hAnsi="Times New Roman" w:cs="Times New Roman"/>
          <w:sz w:val="24"/>
          <w:szCs w:val="24"/>
        </w:rPr>
      </w:pPr>
      <w:r>
        <w:rPr>
          <w:rFonts w:ascii="Times New Roman" w:hAnsi="Times New Roman" w:cs="Times New Roman"/>
          <w:sz w:val="24"/>
          <w:szCs w:val="24"/>
        </w:rPr>
        <w:br w:type="page"/>
      </w:r>
    </w:p>
    <w:p w:rsidR="003A20D1" w:rsidRPr="003A20D1" w:rsidRDefault="003A20D1" w:rsidP="003A20D1">
      <w:pPr>
        <w:jc w:val="center"/>
        <w:rPr>
          <w:rFonts w:ascii="Times New Roman" w:hAnsi="Times New Roman" w:cs="Times New Roman"/>
          <w:b/>
          <w:bCs/>
          <w:sz w:val="24"/>
          <w:szCs w:val="24"/>
        </w:rPr>
      </w:pPr>
      <w:bookmarkStart w:id="0" w:name="_GoBack"/>
      <w:bookmarkEnd w:id="0"/>
      <w:r w:rsidRPr="003A20D1">
        <w:rPr>
          <w:rFonts w:ascii="Times New Roman" w:hAnsi="Times New Roman" w:cs="Times New Roman"/>
          <w:b/>
          <w:bCs/>
          <w:sz w:val="24"/>
          <w:szCs w:val="24"/>
        </w:rPr>
        <w:lastRenderedPageBreak/>
        <w:t>Оценка статистической значимости результатов исследования</w:t>
      </w:r>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t>Под статистической значимостью данных понимают степень их соответствия отображаемой действительности, т.е. статистически значимыми данными считаются те, которые не искажают и правильно отражают объективную реальность.</w:t>
      </w:r>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b/>
          <w:bCs/>
          <w:sz w:val="24"/>
          <w:szCs w:val="24"/>
        </w:rPr>
        <w:t xml:space="preserve">Оценить статистическую значимость результатов исследования – означает определить, с какой </w:t>
      </w:r>
      <w:proofErr w:type="gramStart"/>
      <w:r w:rsidRPr="003A20D1">
        <w:rPr>
          <w:rFonts w:ascii="Times New Roman" w:hAnsi="Times New Roman" w:cs="Times New Roman"/>
          <w:b/>
          <w:bCs/>
          <w:sz w:val="24"/>
          <w:szCs w:val="24"/>
        </w:rPr>
        <w:t>вероятностью</w:t>
      </w:r>
      <w:proofErr w:type="gramEnd"/>
      <w:r w:rsidRPr="003A20D1">
        <w:rPr>
          <w:rFonts w:ascii="Times New Roman" w:hAnsi="Times New Roman" w:cs="Times New Roman"/>
          <w:b/>
          <w:bCs/>
          <w:sz w:val="24"/>
          <w:szCs w:val="24"/>
        </w:rPr>
        <w:t xml:space="preserve"> возможно перенести результаты, полученные на выборочной совокупности, на всю генеральную совокупность. </w:t>
      </w:r>
      <w:r w:rsidRPr="003A20D1">
        <w:rPr>
          <w:rFonts w:ascii="Times New Roman" w:hAnsi="Times New Roman" w:cs="Times New Roman"/>
          <w:sz w:val="24"/>
          <w:szCs w:val="24"/>
        </w:rPr>
        <w:t>Оценка статистической значимости необходима для понимания того, насколько по части явления можно судить о явлении в целом и его закономерностях.</w:t>
      </w:r>
    </w:p>
    <w:p w:rsidR="003A20D1" w:rsidRPr="003A20D1" w:rsidRDefault="003A20D1" w:rsidP="003A20D1">
      <w:pPr>
        <w:rPr>
          <w:rFonts w:ascii="Times New Roman" w:hAnsi="Times New Roman" w:cs="Times New Roman"/>
          <w:b/>
          <w:bCs/>
          <w:sz w:val="24"/>
          <w:szCs w:val="24"/>
        </w:rPr>
      </w:pPr>
      <w:r w:rsidRPr="003A20D1">
        <w:rPr>
          <w:rFonts w:ascii="Times New Roman" w:hAnsi="Times New Roman" w:cs="Times New Roman"/>
          <w:b/>
          <w:bCs/>
          <w:sz w:val="24"/>
          <w:szCs w:val="24"/>
        </w:rPr>
        <w:t xml:space="preserve">Оценка статистической значимости результатов исследования складывается </w:t>
      </w:r>
      <w:proofErr w:type="gramStart"/>
      <w:r w:rsidRPr="003A20D1">
        <w:rPr>
          <w:rFonts w:ascii="Times New Roman" w:hAnsi="Times New Roman" w:cs="Times New Roman"/>
          <w:b/>
          <w:bCs/>
          <w:sz w:val="24"/>
          <w:szCs w:val="24"/>
        </w:rPr>
        <w:t>из</w:t>
      </w:r>
      <w:proofErr w:type="gramEnd"/>
      <w:r w:rsidRPr="003A20D1">
        <w:rPr>
          <w:rFonts w:ascii="Times New Roman" w:hAnsi="Times New Roman" w:cs="Times New Roman"/>
          <w:b/>
          <w:bCs/>
          <w:sz w:val="24"/>
          <w:szCs w:val="24"/>
        </w:rPr>
        <w:t>:</w:t>
      </w:r>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t xml:space="preserve">1. ошибок репрезентативности (ошибок средних и относительных величин) — </w:t>
      </w:r>
      <w:r w:rsidRPr="003A20D1">
        <w:rPr>
          <w:rFonts w:ascii="Times New Roman" w:hAnsi="Times New Roman" w:cs="Times New Roman"/>
          <w:i/>
          <w:sz w:val="24"/>
          <w:szCs w:val="24"/>
        </w:rPr>
        <w:t>m</w:t>
      </w:r>
      <w:r w:rsidRPr="003A20D1">
        <w:rPr>
          <w:rFonts w:ascii="Times New Roman" w:hAnsi="Times New Roman" w:cs="Times New Roman"/>
          <w:sz w:val="24"/>
          <w:szCs w:val="24"/>
        </w:rPr>
        <w:t>;</w:t>
      </w:r>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t>2. доверительных границ средних или относительных величин;</w:t>
      </w:r>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t xml:space="preserve">3. достоверности разности средних или относительных величин по критерию </w:t>
      </w:r>
      <w:r w:rsidRPr="003A20D1">
        <w:rPr>
          <w:rFonts w:ascii="Times New Roman" w:hAnsi="Times New Roman" w:cs="Times New Roman"/>
          <w:i/>
          <w:sz w:val="24"/>
          <w:szCs w:val="24"/>
        </w:rPr>
        <w:t>t</w:t>
      </w:r>
      <w:r w:rsidRPr="003A20D1">
        <w:rPr>
          <w:rFonts w:ascii="Times New Roman" w:hAnsi="Times New Roman" w:cs="Times New Roman"/>
          <w:sz w:val="24"/>
          <w:szCs w:val="24"/>
        </w:rPr>
        <w:t>.</w:t>
      </w:r>
    </w:p>
    <w:p w:rsidR="003A20D1" w:rsidRPr="003A20D1" w:rsidRDefault="003A20D1" w:rsidP="003A20D1">
      <w:pPr>
        <w:rPr>
          <w:rFonts w:ascii="Times New Roman" w:hAnsi="Times New Roman" w:cs="Times New Roman"/>
          <w:b/>
          <w:bCs/>
          <w:sz w:val="24"/>
          <w:szCs w:val="24"/>
        </w:rPr>
      </w:pPr>
    </w:p>
    <w:p w:rsidR="003A20D1" w:rsidRPr="003A20D1" w:rsidRDefault="003A20D1" w:rsidP="003A20D1">
      <w:pPr>
        <w:rPr>
          <w:rFonts w:ascii="Times New Roman" w:hAnsi="Times New Roman" w:cs="Times New Roman"/>
          <w:sz w:val="24"/>
          <w:szCs w:val="24"/>
          <w:lang w:val="en-US"/>
        </w:rPr>
      </w:pPr>
      <w:r w:rsidRPr="003A20D1">
        <w:rPr>
          <w:rFonts w:ascii="Times New Roman" w:hAnsi="Times New Roman" w:cs="Times New Roman"/>
          <w:b/>
          <w:bCs/>
          <w:sz w:val="24"/>
          <w:szCs w:val="24"/>
        </w:rPr>
        <w:t xml:space="preserve">Стандартная ошибка средней арифметической </w:t>
      </w:r>
      <w:r w:rsidRPr="003A20D1">
        <w:rPr>
          <w:rFonts w:ascii="Times New Roman" w:hAnsi="Times New Roman" w:cs="Times New Roman"/>
          <w:sz w:val="24"/>
          <w:szCs w:val="24"/>
        </w:rPr>
        <w:t xml:space="preserve">или </w:t>
      </w:r>
      <w:r w:rsidRPr="003A20D1">
        <w:rPr>
          <w:rFonts w:ascii="Times New Roman" w:hAnsi="Times New Roman" w:cs="Times New Roman"/>
          <w:b/>
          <w:bCs/>
          <w:sz w:val="24"/>
          <w:szCs w:val="24"/>
        </w:rPr>
        <w:t>ошибка репрезентативности</w:t>
      </w:r>
      <w:r w:rsidRPr="003A20D1">
        <w:rPr>
          <w:rFonts w:ascii="Times New Roman" w:hAnsi="Times New Roman" w:cs="Times New Roman"/>
          <w:sz w:val="24"/>
          <w:szCs w:val="24"/>
        </w:rPr>
        <w:t xml:space="preserve"> характеризует колебания средней. При этом необходимо отметить, что чем больше объем выборки, тем меньше разброс средних величин. Стандартная ошибка среднего вычисляется по формуле:</w:t>
      </w:r>
    </w:p>
    <w:p w:rsidR="003A20D1" w:rsidRPr="003A20D1" w:rsidRDefault="003A20D1" w:rsidP="003A20D1">
      <w:pPr>
        <w:rPr>
          <w:rFonts w:ascii="Times New Roman" w:hAnsi="Times New Roman" w:cs="Times New Roman"/>
          <w:sz w:val="24"/>
          <w:szCs w:val="24"/>
          <w:lang w:val="en-US"/>
        </w:rPr>
      </w:pPr>
      <m:oMathPara>
        <m:oMath>
          <m:r>
            <w:rPr>
              <w:rFonts w:ascii="Cambria Math" w:hAnsi="Cambria Math" w:cs="Times New Roman"/>
              <w:sz w:val="24"/>
              <w:szCs w:val="24"/>
              <w:lang w:val="en-US"/>
            </w:rPr>
            <m:t>m=</m:t>
          </m:r>
          <m:f>
            <m:fPr>
              <m:ctrlPr>
                <w:rPr>
                  <w:rFonts w:ascii="Cambria Math" w:hAnsi="Cambria Math" w:cs="Times New Roman"/>
                  <w:i/>
                  <w:sz w:val="24"/>
                  <w:szCs w:val="24"/>
                  <w:lang w:val="en-US"/>
                </w:rPr>
              </m:ctrlPr>
            </m:fPr>
            <m:num>
              <m:r>
                <w:rPr>
                  <w:rFonts w:ascii="Cambria Math" w:hAnsi="Cambria Math" w:cs="Times New Roman"/>
                  <w:sz w:val="24"/>
                  <w:szCs w:val="24"/>
                  <w:lang w:val="en-US"/>
                </w:rPr>
                <m:t>σ</m:t>
              </m:r>
            </m:num>
            <m:den>
              <m:rad>
                <m:radPr>
                  <m:degHide m:val="1"/>
                  <m:ctrlPr>
                    <w:rPr>
                      <w:rFonts w:ascii="Cambria Math" w:hAnsi="Cambria Math" w:cs="Times New Roman"/>
                      <w:i/>
                      <w:sz w:val="24"/>
                      <w:szCs w:val="24"/>
                      <w:lang w:val="en-US"/>
                    </w:rPr>
                  </m:ctrlPr>
                </m:radPr>
                <m:deg/>
                <m:e>
                  <m:r>
                    <w:rPr>
                      <w:rFonts w:ascii="Cambria Math" w:hAnsi="Cambria Math" w:cs="Times New Roman"/>
                      <w:sz w:val="24"/>
                      <w:szCs w:val="24"/>
                      <w:lang w:val="en-US"/>
                    </w:rPr>
                    <m:t>n</m:t>
                  </m:r>
                </m:e>
              </m:rad>
            </m:den>
          </m:f>
        </m:oMath>
      </m:oMathPara>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t>В современной научной литературе средняя арифметическая записывается вместе с ошибкой репрезентативности:</w:t>
      </w:r>
    </w:p>
    <w:p w:rsidR="003A20D1" w:rsidRPr="003A20D1" w:rsidRDefault="003A20D1" w:rsidP="003A20D1">
      <w:pPr>
        <w:rPr>
          <w:rFonts w:ascii="Times New Roman" w:hAnsi="Times New Roman" w:cs="Times New Roman"/>
          <w:sz w:val="24"/>
          <w:szCs w:val="24"/>
        </w:rPr>
      </w:pPr>
      <m:oMathPara>
        <m:oMath>
          <m:r>
            <w:rPr>
              <w:rFonts w:ascii="Cambria Math" w:hAnsi="Cambria Math" w:cs="Times New Roman"/>
              <w:sz w:val="24"/>
              <w:szCs w:val="24"/>
            </w:rPr>
            <m:t>M±m</m:t>
          </m:r>
        </m:oMath>
      </m:oMathPara>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t>или вместе со среднеквадратическим отклонением:</w:t>
      </w:r>
    </w:p>
    <w:p w:rsidR="003A20D1" w:rsidRPr="003A20D1" w:rsidRDefault="003A20D1" w:rsidP="003A20D1">
      <w:pPr>
        <w:rPr>
          <w:rFonts w:ascii="Times New Roman" w:hAnsi="Times New Roman" w:cs="Times New Roman"/>
          <w:sz w:val="24"/>
          <w:szCs w:val="24"/>
        </w:rPr>
      </w:pPr>
      <m:oMathPara>
        <m:oMath>
          <m:r>
            <w:rPr>
              <w:rFonts w:ascii="Cambria Math" w:hAnsi="Cambria Math" w:cs="Times New Roman"/>
              <w:sz w:val="24"/>
              <w:szCs w:val="24"/>
            </w:rPr>
            <m:t>M±σ</m:t>
          </m:r>
        </m:oMath>
      </m:oMathPara>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t>В качестве примера рассмотрим данные по 1500 городских поликлиник страны (генеральная совокупность). Среднее число пациентов, обслуживающихся в поликлинике равно 18150 человек. Случайный отбор 10 % объектов (150 поликлиник) дает среднее число пациентов, равное 20051 человек. Ошибка выборки, очевидно связанная с тем, что не все 1500 поликлиник попали в выборку, равна разности между этими средними – генеральным средним (</w:t>
      </w:r>
      <w:proofErr w:type="spellStart"/>
      <w:proofErr w:type="gramStart"/>
      <w:r w:rsidRPr="003A20D1">
        <w:rPr>
          <w:rFonts w:ascii="Times New Roman" w:hAnsi="Times New Roman" w:cs="Times New Roman"/>
          <w:i/>
          <w:iCs/>
          <w:sz w:val="24"/>
          <w:szCs w:val="24"/>
        </w:rPr>
        <w:t>M</w:t>
      </w:r>
      <w:proofErr w:type="gramEnd"/>
      <w:r w:rsidRPr="003A20D1">
        <w:rPr>
          <w:rFonts w:ascii="Times New Roman" w:hAnsi="Times New Roman" w:cs="Times New Roman"/>
          <w:sz w:val="24"/>
          <w:szCs w:val="24"/>
          <w:vertAlign w:val="subscript"/>
        </w:rPr>
        <w:t>ген</w:t>
      </w:r>
      <w:proofErr w:type="spellEnd"/>
      <w:r w:rsidRPr="003A20D1">
        <w:rPr>
          <w:rFonts w:ascii="Times New Roman" w:hAnsi="Times New Roman" w:cs="Times New Roman"/>
          <w:sz w:val="24"/>
          <w:szCs w:val="24"/>
        </w:rPr>
        <w:t>) и выборочным средним (</w:t>
      </w:r>
      <w:proofErr w:type="spellStart"/>
      <w:r w:rsidRPr="003A20D1">
        <w:rPr>
          <w:rFonts w:ascii="Times New Roman" w:hAnsi="Times New Roman" w:cs="Times New Roman"/>
          <w:i/>
          <w:iCs/>
          <w:sz w:val="24"/>
          <w:szCs w:val="24"/>
        </w:rPr>
        <w:t>М</w:t>
      </w:r>
      <w:r w:rsidRPr="003A20D1">
        <w:rPr>
          <w:rFonts w:ascii="Times New Roman" w:hAnsi="Times New Roman" w:cs="Times New Roman"/>
          <w:sz w:val="24"/>
          <w:szCs w:val="24"/>
          <w:vertAlign w:val="subscript"/>
        </w:rPr>
        <w:t>выб</w:t>
      </w:r>
      <w:proofErr w:type="spellEnd"/>
      <w:r w:rsidRPr="003A20D1">
        <w:rPr>
          <w:rFonts w:ascii="Times New Roman" w:hAnsi="Times New Roman" w:cs="Times New Roman"/>
          <w:sz w:val="24"/>
          <w:szCs w:val="24"/>
        </w:rPr>
        <w:t xml:space="preserve">). Если сформировать другую выборку того же объема из нашей генеральной совокупности, она даст другую величину ошибки. Все эти выборочные средние при достаточно больших выборках распределены нормально вокруг генеральной средней при достаточно большом числе повторений выборки одного и того же числа объектов из генеральной совокупности. Стандартная ошибка среднего </w:t>
      </w:r>
      <w:r w:rsidRPr="003A20D1">
        <w:rPr>
          <w:rFonts w:ascii="Times New Roman" w:hAnsi="Times New Roman" w:cs="Times New Roman"/>
          <w:i/>
          <w:sz w:val="24"/>
          <w:szCs w:val="24"/>
        </w:rPr>
        <w:fldChar w:fldCharType="begin"/>
      </w:r>
      <w:r w:rsidRPr="003A20D1">
        <w:rPr>
          <w:rFonts w:ascii="Times New Roman" w:hAnsi="Times New Roman" w:cs="Times New Roman"/>
          <w:i/>
          <w:sz w:val="24"/>
          <w:szCs w:val="24"/>
        </w:rPr>
        <w:instrText xml:space="preserve"> QUOTE </w:instrText>
      </w:r>
      <w:r w:rsidRPr="003A20D1">
        <w:rPr>
          <w:rFonts w:ascii="Times New Roman" w:hAnsi="Times New Roman" w:cs="Times New Roman"/>
          <w:i/>
          <w:noProof/>
          <w:sz w:val="24"/>
          <w:szCs w:val="24"/>
          <w:lang w:eastAsia="ru-RU"/>
        </w:rPr>
        <w:drawing>
          <wp:inline distT="0" distB="0" distL="0" distR="0" wp14:anchorId="55A37D68" wp14:editId="7C0EEB80">
            <wp:extent cx="231140" cy="147320"/>
            <wp:effectExtent l="0" t="0" r="0" b="508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1140" cy="147320"/>
                    </a:xfrm>
                    <a:prstGeom prst="rect">
                      <a:avLst/>
                    </a:prstGeom>
                    <a:noFill/>
                    <a:ln>
                      <a:noFill/>
                    </a:ln>
                  </pic:spPr>
                </pic:pic>
              </a:graphicData>
            </a:graphic>
          </wp:inline>
        </w:drawing>
      </w:r>
      <w:r w:rsidRPr="003A20D1">
        <w:rPr>
          <w:rFonts w:ascii="Times New Roman" w:hAnsi="Times New Roman" w:cs="Times New Roman"/>
          <w:i/>
          <w:sz w:val="24"/>
          <w:szCs w:val="24"/>
        </w:rPr>
        <w:fldChar w:fldCharType="separate"/>
      </w:r>
      <w:r w:rsidRPr="003A20D1">
        <w:rPr>
          <w:rFonts w:ascii="Times New Roman" w:hAnsi="Times New Roman" w:cs="Times New Roman"/>
          <w:i/>
          <w:sz w:val="24"/>
          <w:szCs w:val="24"/>
          <w:lang w:val="en-US"/>
        </w:rPr>
        <w:t>m</w:t>
      </w:r>
      <w:r w:rsidRPr="003A20D1">
        <w:rPr>
          <w:rFonts w:ascii="Times New Roman" w:hAnsi="Times New Roman" w:cs="Times New Roman"/>
          <w:sz w:val="24"/>
          <w:szCs w:val="24"/>
        </w:rPr>
        <w:fldChar w:fldCharType="end"/>
      </w:r>
      <w:r w:rsidRPr="003A20D1">
        <w:rPr>
          <w:rFonts w:ascii="Times New Roman" w:hAnsi="Times New Roman" w:cs="Times New Roman"/>
          <w:sz w:val="24"/>
          <w:szCs w:val="24"/>
        </w:rPr>
        <w:t xml:space="preserve"> - это неизбежный разброс </w:t>
      </w:r>
      <w:proofErr w:type="gramStart"/>
      <w:r w:rsidRPr="003A20D1">
        <w:rPr>
          <w:rFonts w:ascii="Times New Roman" w:hAnsi="Times New Roman" w:cs="Times New Roman"/>
          <w:sz w:val="24"/>
          <w:szCs w:val="24"/>
        </w:rPr>
        <w:t>выборочных</w:t>
      </w:r>
      <w:proofErr w:type="gramEnd"/>
      <w:r w:rsidRPr="003A20D1">
        <w:rPr>
          <w:rFonts w:ascii="Times New Roman" w:hAnsi="Times New Roman" w:cs="Times New Roman"/>
          <w:sz w:val="24"/>
          <w:szCs w:val="24"/>
        </w:rPr>
        <w:t xml:space="preserve"> средних вокруг генеральной средней.</w:t>
      </w:r>
    </w:p>
    <w:p w:rsidR="003A20D1" w:rsidRPr="003A20D1" w:rsidRDefault="003A20D1" w:rsidP="003A20D1">
      <w:pPr>
        <w:rPr>
          <w:rFonts w:ascii="Times New Roman" w:hAnsi="Times New Roman" w:cs="Times New Roman"/>
          <w:b/>
          <w:bCs/>
          <w:i/>
          <w:iCs/>
          <w:sz w:val="24"/>
          <w:szCs w:val="24"/>
        </w:rPr>
      </w:pPr>
      <w:r w:rsidRPr="003A20D1">
        <w:rPr>
          <w:rFonts w:ascii="Times New Roman" w:hAnsi="Times New Roman" w:cs="Times New Roman"/>
          <w:sz w:val="24"/>
          <w:szCs w:val="24"/>
        </w:rPr>
        <w:lastRenderedPageBreak/>
        <w:t xml:space="preserve">В случае, когда результаты исследования представлены относительными величинами (например, процентными долями) – рассчитывается </w:t>
      </w:r>
      <w:r w:rsidRPr="003A20D1">
        <w:rPr>
          <w:rFonts w:ascii="Times New Roman" w:hAnsi="Times New Roman" w:cs="Times New Roman"/>
          <w:b/>
          <w:bCs/>
          <w:iCs/>
          <w:sz w:val="24"/>
          <w:szCs w:val="24"/>
        </w:rPr>
        <w:t>стандартная ошибка доли:</w:t>
      </w:r>
    </w:p>
    <w:p w:rsidR="003A20D1" w:rsidRPr="003A20D1" w:rsidRDefault="003A20D1" w:rsidP="003A20D1">
      <w:pPr>
        <w:rPr>
          <w:rFonts w:ascii="Times New Roman" w:hAnsi="Times New Roman" w:cs="Times New Roman"/>
          <w:bCs/>
          <w:i/>
          <w:iCs/>
          <w:sz w:val="24"/>
          <w:szCs w:val="24"/>
          <w:lang w:val="en-US"/>
        </w:rPr>
      </w:pPr>
      <m:oMathPara>
        <m:oMath>
          <m:r>
            <w:rPr>
              <w:rFonts w:ascii="Cambria Math" w:hAnsi="Cambria Math" w:cs="Times New Roman"/>
              <w:sz w:val="24"/>
              <w:szCs w:val="24"/>
              <w:lang w:val="en-US"/>
            </w:rPr>
            <m:t>m=</m:t>
          </m:r>
          <m:rad>
            <m:radPr>
              <m:degHide m:val="1"/>
              <m:ctrlPr>
                <w:rPr>
                  <w:rFonts w:ascii="Cambria Math" w:hAnsi="Cambria Math" w:cs="Times New Roman"/>
                  <w:bCs/>
                  <w:i/>
                  <w:iCs/>
                  <w:sz w:val="24"/>
                  <w:szCs w:val="24"/>
                  <w:lang w:val="en-US"/>
                </w:rPr>
              </m:ctrlPr>
            </m:radPr>
            <m:deg/>
            <m:e>
              <m:f>
                <m:fPr>
                  <m:ctrlPr>
                    <w:rPr>
                      <w:rFonts w:ascii="Cambria Math" w:hAnsi="Cambria Math" w:cs="Times New Roman"/>
                      <w:bCs/>
                      <w:i/>
                      <w:iCs/>
                      <w:sz w:val="24"/>
                      <w:szCs w:val="24"/>
                      <w:lang w:val="en-US"/>
                    </w:rPr>
                  </m:ctrlPr>
                </m:fPr>
                <m:num>
                  <m:r>
                    <w:rPr>
                      <w:rFonts w:ascii="Cambria Math" w:hAnsi="Cambria Math" w:cs="Times New Roman"/>
                      <w:sz w:val="24"/>
                      <w:szCs w:val="24"/>
                      <w:lang w:val="en-US"/>
                    </w:rPr>
                    <m:t>P(100-P)</m:t>
                  </m:r>
                </m:num>
                <m:den>
                  <m:r>
                    <w:rPr>
                      <w:rFonts w:ascii="Cambria Math" w:hAnsi="Cambria Math" w:cs="Times New Roman"/>
                      <w:sz w:val="24"/>
                      <w:szCs w:val="24"/>
                      <w:lang w:val="en-US"/>
                    </w:rPr>
                    <m:t>n</m:t>
                  </m:r>
                </m:den>
              </m:f>
            </m:e>
          </m:rad>
        </m:oMath>
      </m:oMathPara>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t>где P – показатель в %, n – количество наблюдений.</w:t>
      </w:r>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t xml:space="preserve">Результат отображается в виде </w:t>
      </w:r>
      <w:r w:rsidRPr="003A20D1">
        <w:rPr>
          <w:rFonts w:ascii="Times New Roman" w:hAnsi="Times New Roman" w:cs="Times New Roman"/>
          <w:i/>
          <w:sz w:val="24"/>
          <w:szCs w:val="24"/>
        </w:rPr>
        <w:t>(P ± m)%.</w:t>
      </w:r>
      <w:r w:rsidRPr="003A20D1">
        <w:rPr>
          <w:rFonts w:ascii="Times New Roman" w:hAnsi="Times New Roman" w:cs="Times New Roman"/>
          <w:sz w:val="24"/>
          <w:szCs w:val="24"/>
        </w:rPr>
        <w:t xml:space="preserve"> </w:t>
      </w:r>
      <w:r w:rsidRPr="003A20D1">
        <w:rPr>
          <w:rFonts w:ascii="Times New Roman" w:hAnsi="Times New Roman" w:cs="Times New Roman"/>
          <w:i/>
          <w:iCs/>
          <w:sz w:val="24"/>
          <w:szCs w:val="24"/>
        </w:rPr>
        <w:t xml:space="preserve">Например, </w:t>
      </w:r>
      <w:r w:rsidRPr="003A20D1">
        <w:rPr>
          <w:rFonts w:ascii="Times New Roman" w:hAnsi="Times New Roman" w:cs="Times New Roman"/>
          <w:sz w:val="24"/>
          <w:szCs w:val="24"/>
        </w:rPr>
        <w:t>процент выздоровления среди больных составил (95,2±2,5)%.</w:t>
      </w:r>
    </w:p>
    <w:p w:rsidR="003A20D1" w:rsidRPr="003A20D1" w:rsidRDefault="003A20D1" w:rsidP="003A20D1">
      <w:pPr>
        <w:rPr>
          <w:rFonts w:ascii="Times New Roman" w:hAnsi="Times New Roman" w:cs="Times New Roman"/>
          <w:b/>
          <w:sz w:val="24"/>
          <w:szCs w:val="24"/>
        </w:rPr>
      </w:pPr>
      <w:r w:rsidRPr="003A20D1">
        <w:rPr>
          <w:rFonts w:ascii="Times New Roman" w:hAnsi="Times New Roman" w:cs="Times New Roman"/>
          <w:b/>
          <w:sz w:val="24"/>
          <w:szCs w:val="24"/>
        </w:rPr>
        <w:t xml:space="preserve">В том случае, если число элементов совокупности </w:t>
      </w:r>
      <m:oMath>
        <m:r>
          <m:rPr>
            <m:sty m:val="bi"/>
          </m:rPr>
          <w:rPr>
            <w:rFonts w:ascii="Cambria Math" w:hAnsi="Cambria Math" w:cs="Times New Roman"/>
            <w:sz w:val="24"/>
            <w:szCs w:val="24"/>
            <w:lang w:val="en-US"/>
          </w:rPr>
          <m:t>n</m:t>
        </m:r>
        <m:r>
          <m:rPr>
            <m:sty m:val="bi"/>
          </m:rPr>
          <w:rPr>
            <w:rFonts w:ascii="Cambria Math" w:hAnsi="Cambria Math" w:cs="Times New Roman"/>
            <w:sz w:val="24"/>
            <w:szCs w:val="24"/>
          </w:rPr>
          <m:t>&lt;30</m:t>
        </m:r>
      </m:oMath>
      <w:r w:rsidRPr="003A20D1">
        <w:rPr>
          <w:rFonts w:ascii="Times New Roman" w:hAnsi="Times New Roman" w:cs="Times New Roman"/>
          <w:b/>
          <w:sz w:val="24"/>
          <w:szCs w:val="24"/>
        </w:rPr>
        <w:t xml:space="preserve">, то при расчете стандартных ошибок среднего и доли в знаменателе дроби </w:t>
      </w:r>
      <w:proofErr w:type="gramStart"/>
      <w:r w:rsidRPr="003A20D1">
        <w:rPr>
          <w:rFonts w:ascii="Times New Roman" w:hAnsi="Times New Roman" w:cs="Times New Roman"/>
          <w:b/>
          <w:sz w:val="24"/>
          <w:szCs w:val="24"/>
        </w:rPr>
        <w:t>вместо</w:t>
      </w:r>
      <w:proofErr w:type="gramEnd"/>
      <w:r w:rsidRPr="003A20D1">
        <w:rPr>
          <w:rFonts w:ascii="Times New Roman" w:hAnsi="Times New Roman" w:cs="Times New Roman"/>
          <w:b/>
          <w:sz w:val="24"/>
          <w:szCs w:val="24"/>
        </w:rPr>
        <w:t xml:space="preserve"> </w:t>
      </w:r>
      <m:oMath>
        <m:r>
          <m:rPr>
            <m:sty m:val="bi"/>
          </m:rPr>
          <w:rPr>
            <w:rFonts w:ascii="Cambria Math" w:hAnsi="Cambria Math" w:cs="Times New Roman"/>
            <w:sz w:val="24"/>
            <w:szCs w:val="24"/>
            <w:lang w:val="en-US"/>
          </w:rPr>
          <m:t>n</m:t>
        </m:r>
      </m:oMath>
      <w:r w:rsidRPr="003A20D1">
        <w:rPr>
          <w:rFonts w:ascii="Times New Roman" w:hAnsi="Times New Roman" w:cs="Times New Roman"/>
          <w:b/>
          <w:sz w:val="24"/>
          <w:szCs w:val="24"/>
        </w:rPr>
        <w:t xml:space="preserve"> необходимо ставить </w:t>
      </w:r>
      <m:oMath>
        <m:r>
          <m:rPr>
            <m:sty m:val="bi"/>
          </m:rPr>
          <w:rPr>
            <w:rFonts w:ascii="Cambria Math" w:hAnsi="Cambria Math" w:cs="Times New Roman"/>
            <w:sz w:val="24"/>
            <w:szCs w:val="24"/>
          </w:rPr>
          <m:t>(</m:t>
        </m:r>
        <m:r>
          <m:rPr>
            <m:sty m:val="bi"/>
          </m:rPr>
          <w:rPr>
            <w:rFonts w:ascii="Cambria Math" w:hAnsi="Cambria Math" w:cs="Times New Roman"/>
            <w:sz w:val="24"/>
            <w:szCs w:val="24"/>
            <w:lang w:val="en-US"/>
          </w:rPr>
          <m:t>n</m:t>
        </m:r>
        <m:r>
          <m:rPr>
            <m:sty m:val="bi"/>
          </m:rPr>
          <w:rPr>
            <w:rFonts w:ascii="Cambria Math" w:hAnsi="Cambria Math" w:cs="Times New Roman"/>
            <w:sz w:val="24"/>
            <w:szCs w:val="24"/>
          </w:rPr>
          <m:t>-1)</m:t>
        </m:r>
      </m:oMath>
      <w:r w:rsidRPr="003A20D1">
        <w:rPr>
          <w:rFonts w:ascii="Times New Roman" w:hAnsi="Times New Roman" w:cs="Times New Roman"/>
          <w:b/>
          <w:sz w:val="24"/>
          <w:szCs w:val="24"/>
        </w:rPr>
        <w:t>.</w:t>
      </w:r>
    </w:p>
    <w:p w:rsidR="003A20D1" w:rsidRPr="003A20D1" w:rsidRDefault="003A20D1" w:rsidP="003A20D1">
      <w:pPr>
        <w:rPr>
          <w:rFonts w:ascii="Times New Roman" w:hAnsi="Times New Roman" w:cs="Times New Roman"/>
          <w:sz w:val="24"/>
          <w:szCs w:val="24"/>
        </w:rPr>
      </w:pPr>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t xml:space="preserve">Для нормального распределения (распределение </w:t>
      </w:r>
      <w:proofErr w:type="gramStart"/>
      <w:r w:rsidRPr="003A20D1">
        <w:rPr>
          <w:rFonts w:ascii="Times New Roman" w:hAnsi="Times New Roman" w:cs="Times New Roman"/>
          <w:sz w:val="24"/>
          <w:szCs w:val="24"/>
        </w:rPr>
        <w:t>выборочных</w:t>
      </w:r>
      <w:proofErr w:type="gramEnd"/>
      <w:r w:rsidRPr="003A20D1">
        <w:rPr>
          <w:rFonts w:ascii="Times New Roman" w:hAnsi="Times New Roman" w:cs="Times New Roman"/>
          <w:sz w:val="24"/>
          <w:szCs w:val="24"/>
        </w:rPr>
        <w:t xml:space="preserve"> средних является нормальным) известно, какая часть совокупности попадает в любой интервал вокруг среднего значения. В частности:</w:t>
      </w:r>
    </w:p>
    <w:p w:rsidR="003A20D1" w:rsidRPr="003A20D1" w:rsidRDefault="003A20D1" w:rsidP="003A20D1">
      <w:pPr>
        <w:numPr>
          <w:ilvl w:val="0"/>
          <w:numId w:val="14"/>
        </w:numPr>
        <w:rPr>
          <w:rFonts w:ascii="Times New Roman" w:hAnsi="Times New Roman" w:cs="Times New Roman"/>
          <w:sz w:val="24"/>
          <w:szCs w:val="24"/>
        </w:rPr>
      </w:pPr>
      <w:r w:rsidRPr="003A20D1">
        <w:rPr>
          <w:rFonts w:ascii="Times New Roman" w:hAnsi="Times New Roman" w:cs="Times New Roman"/>
          <w:sz w:val="24"/>
          <w:szCs w:val="24"/>
        </w:rPr>
        <w:t xml:space="preserve">68,3% всех выборочных средних попадают в интервал </w:t>
      </w:r>
      <m:oMath>
        <m:r>
          <w:rPr>
            <w:rFonts w:ascii="Cambria Math" w:hAnsi="Cambria Math" w:cs="Times New Roman"/>
            <w:sz w:val="24"/>
            <w:szCs w:val="24"/>
          </w:rPr>
          <m:t>M±m</m:t>
        </m:r>
      </m:oMath>
      <w:r w:rsidRPr="003A20D1">
        <w:rPr>
          <w:rFonts w:ascii="Times New Roman" w:hAnsi="Times New Roman" w:cs="Times New Roman"/>
          <w:sz w:val="24"/>
          <w:szCs w:val="24"/>
        </w:rPr>
        <w:fldChar w:fldCharType="begin"/>
      </w:r>
      <w:r w:rsidRPr="003A20D1">
        <w:rPr>
          <w:rFonts w:ascii="Times New Roman" w:hAnsi="Times New Roman" w:cs="Times New Roman"/>
          <w:sz w:val="24"/>
          <w:szCs w:val="24"/>
        </w:rPr>
        <w:instrText xml:space="preserve"> QUOTE  </w:instrText>
      </w:r>
      <w:r w:rsidRPr="003A20D1">
        <w:rPr>
          <w:rFonts w:ascii="Times New Roman" w:hAnsi="Times New Roman" w:cs="Times New Roman"/>
          <w:sz w:val="24"/>
          <w:szCs w:val="24"/>
        </w:rPr>
        <w:fldChar w:fldCharType="end"/>
      </w:r>
    </w:p>
    <w:p w:rsidR="003A20D1" w:rsidRPr="003A20D1" w:rsidRDefault="003A20D1" w:rsidP="003A20D1">
      <w:pPr>
        <w:numPr>
          <w:ilvl w:val="0"/>
          <w:numId w:val="14"/>
        </w:numPr>
        <w:rPr>
          <w:rFonts w:ascii="Times New Roman" w:hAnsi="Times New Roman" w:cs="Times New Roman"/>
          <w:i/>
          <w:sz w:val="24"/>
          <w:szCs w:val="24"/>
        </w:rPr>
      </w:pPr>
      <w:r w:rsidRPr="003A20D1">
        <w:rPr>
          <w:rFonts w:ascii="Times New Roman" w:hAnsi="Times New Roman" w:cs="Times New Roman"/>
          <w:sz w:val="24"/>
          <w:szCs w:val="24"/>
        </w:rPr>
        <w:t xml:space="preserve">95,5% </w:t>
      </w:r>
      <w:r w:rsidRPr="003A20D1">
        <w:rPr>
          <w:rFonts w:ascii="Times New Roman" w:hAnsi="Times New Roman" w:cs="Times New Roman"/>
          <w:b/>
          <w:bCs/>
          <w:sz w:val="24"/>
          <w:szCs w:val="24"/>
        </w:rPr>
        <w:t>-</w:t>
      </w:r>
      <w:r w:rsidRPr="003A20D1">
        <w:rPr>
          <w:rFonts w:ascii="Times New Roman" w:hAnsi="Times New Roman" w:cs="Times New Roman"/>
          <w:sz w:val="24"/>
          <w:szCs w:val="24"/>
        </w:rPr>
        <w:t xml:space="preserve"> в интервал </w:t>
      </w:r>
      <w:r w:rsidRPr="003A20D1">
        <w:rPr>
          <w:rFonts w:ascii="Times New Roman" w:hAnsi="Times New Roman" w:cs="Times New Roman"/>
          <w:i/>
          <w:sz w:val="24"/>
          <w:szCs w:val="24"/>
        </w:rPr>
        <w:fldChar w:fldCharType="begin"/>
      </w:r>
      <w:r w:rsidRPr="003A20D1">
        <w:rPr>
          <w:rFonts w:ascii="Times New Roman" w:hAnsi="Times New Roman" w:cs="Times New Roman"/>
          <w:i/>
          <w:sz w:val="24"/>
          <w:szCs w:val="24"/>
        </w:rPr>
        <w:instrText xml:space="preserve"> QUOTE </w:instrText>
      </w:r>
      <w:r w:rsidRPr="003A20D1">
        <w:rPr>
          <w:rFonts w:ascii="Times New Roman" w:hAnsi="Times New Roman" w:cs="Times New Roman"/>
          <w:i/>
          <w:sz w:val="24"/>
          <w:szCs w:val="24"/>
        </w:rPr>
        <w:fldChar w:fldCharType="separate"/>
      </w:r>
      <w:r w:rsidRPr="003A20D1">
        <w:rPr>
          <w:rFonts w:ascii="Times New Roman" w:hAnsi="Times New Roman" w:cs="Times New Roman"/>
          <w:i/>
          <w:sz w:val="24"/>
          <w:szCs w:val="24"/>
        </w:rPr>
        <w:fldChar w:fldCharType="begin"/>
      </w:r>
      <w:r w:rsidRPr="003A20D1">
        <w:rPr>
          <w:rFonts w:ascii="Times New Roman" w:hAnsi="Times New Roman" w:cs="Times New Roman"/>
          <w:i/>
          <w:sz w:val="24"/>
          <w:szCs w:val="24"/>
        </w:rPr>
        <w:instrText xml:space="preserve"> QUOTE  </w:instrText>
      </w:r>
      <w:r w:rsidRPr="003A20D1">
        <w:rPr>
          <w:rFonts w:ascii="Times New Roman" w:hAnsi="Times New Roman" w:cs="Times New Roman"/>
          <w:i/>
          <w:sz w:val="24"/>
          <w:szCs w:val="24"/>
        </w:rPr>
        <w:fldChar w:fldCharType="separate"/>
      </w:r>
      <m:oMath>
        <m:r>
          <m:rPr>
            <m:sty m:val="p"/>
          </m:rPr>
          <w:rPr>
            <w:rFonts w:ascii="Cambria Math" w:hAnsi="Cambria Math" w:cs="Times New Roman"/>
            <w:sz w:val="24"/>
            <w:szCs w:val="24"/>
          </w:rPr>
          <m:t xml:space="preserve"> M±2∙m</m:t>
        </m:r>
      </m:oMath>
      <w:r w:rsidRPr="003A20D1">
        <w:rPr>
          <w:rFonts w:ascii="Times New Roman" w:hAnsi="Times New Roman" w:cs="Times New Roman"/>
          <w:sz w:val="24"/>
          <w:szCs w:val="24"/>
        </w:rPr>
        <w:fldChar w:fldCharType="end"/>
      </w:r>
      <w:r w:rsidRPr="003A20D1">
        <w:rPr>
          <w:rFonts w:ascii="Times New Roman" w:hAnsi="Times New Roman" w:cs="Times New Roman"/>
          <w:sz w:val="24"/>
          <w:szCs w:val="24"/>
        </w:rPr>
        <w:fldChar w:fldCharType="end"/>
      </w:r>
    </w:p>
    <w:p w:rsidR="003A20D1" w:rsidRPr="003A20D1" w:rsidRDefault="003A20D1" w:rsidP="003A20D1">
      <w:pPr>
        <w:numPr>
          <w:ilvl w:val="0"/>
          <w:numId w:val="14"/>
        </w:numPr>
        <w:rPr>
          <w:rFonts w:ascii="Times New Roman" w:hAnsi="Times New Roman" w:cs="Times New Roman"/>
          <w:i/>
          <w:sz w:val="24"/>
          <w:szCs w:val="24"/>
        </w:rPr>
      </w:pPr>
      <w:r w:rsidRPr="003A20D1">
        <w:rPr>
          <w:rFonts w:ascii="Times New Roman" w:hAnsi="Times New Roman" w:cs="Times New Roman"/>
          <w:sz w:val="24"/>
          <w:szCs w:val="24"/>
          <w:lang w:bidi="en-US"/>
        </w:rPr>
        <w:t>99</w:t>
      </w:r>
      <w:r w:rsidRPr="003A20D1">
        <w:rPr>
          <w:rFonts w:ascii="Times New Roman" w:hAnsi="Times New Roman" w:cs="Times New Roman"/>
          <w:sz w:val="24"/>
          <w:szCs w:val="24"/>
        </w:rPr>
        <w:t>,</w:t>
      </w:r>
      <w:r w:rsidRPr="003A20D1">
        <w:rPr>
          <w:rFonts w:ascii="Times New Roman" w:hAnsi="Times New Roman" w:cs="Times New Roman"/>
          <w:sz w:val="24"/>
          <w:szCs w:val="24"/>
          <w:lang w:bidi="en-US"/>
        </w:rPr>
        <w:t xml:space="preserve">7% </w:t>
      </w:r>
      <w:r w:rsidRPr="003A20D1">
        <w:rPr>
          <w:rFonts w:ascii="Times New Roman" w:hAnsi="Times New Roman" w:cs="Times New Roman"/>
          <w:b/>
          <w:bCs/>
          <w:sz w:val="24"/>
          <w:szCs w:val="24"/>
          <w:lang w:bidi="en-US"/>
        </w:rPr>
        <w:t>-</w:t>
      </w:r>
      <w:r w:rsidRPr="003A20D1">
        <w:rPr>
          <w:rFonts w:ascii="Times New Roman" w:hAnsi="Times New Roman" w:cs="Times New Roman"/>
          <w:sz w:val="24"/>
          <w:szCs w:val="24"/>
        </w:rPr>
        <w:t xml:space="preserve">в интервал </w:t>
      </w:r>
      <w:r w:rsidRPr="003A20D1">
        <w:rPr>
          <w:rFonts w:ascii="Times New Roman" w:hAnsi="Times New Roman" w:cs="Times New Roman"/>
          <w:i/>
          <w:sz w:val="24"/>
          <w:szCs w:val="24"/>
        </w:rPr>
        <w:fldChar w:fldCharType="begin"/>
      </w:r>
      <w:r w:rsidRPr="003A20D1">
        <w:rPr>
          <w:rFonts w:ascii="Times New Roman" w:hAnsi="Times New Roman" w:cs="Times New Roman"/>
          <w:i/>
          <w:sz w:val="24"/>
          <w:szCs w:val="24"/>
        </w:rPr>
        <w:instrText xml:space="preserve"> QUOTE  </w:instrText>
      </w:r>
      <w:r w:rsidRPr="003A20D1">
        <w:rPr>
          <w:rFonts w:ascii="Times New Roman" w:hAnsi="Times New Roman" w:cs="Times New Roman"/>
          <w:i/>
          <w:sz w:val="24"/>
          <w:szCs w:val="24"/>
        </w:rPr>
        <w:fldChar w:fldCharType="separate"/>
      </w:r>
      <m:oMath>
        <m:r>
          <m:rPr>
            <m:sty m:val="p"/>
          </m:rPr>
          <w:rPr>
            <w:rFonts w:ascii="Cambria Math" w:hAnsi="Cambria Math" w:cs="Times New Roman"/>
            <w:sz w:val="24"/>
            <w:szCs w:val="24"/>
          </w:rPr>
          <m:t xml:space="preserve"> M±3∙m</m:t>
        </m:r>
      </m:oMath>
      <w:r w:rsidRPr="003A20D1">
        <w:rPr>
          <w:rFonts w:ascii="Times New Roman" w:hAnsi="Times New Roman" w:cs="Times New Roman"/>
          <w:sz w:val="24"/>
          <w:szCs w:val="24"/>
        </w:rPr>
        <w:fldChar w:fldCharType="end"/>
      </w:r>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t xml:space="preserve">На практике проблема заключается в том, что характеристики генеральной совокупности нам неизвестны, а выборка делается именно с целью их оценки. Это означает, что если мы будем делать выборки одного и того же объема </w:t>
      </w:r>
      <w:r w:rsidRPr="003A20D1">
        <w:rPr>
          <w:rFonts w:ascii="Times New Roman" w:hAnsi="Times New Roman" w:cs="Times New Roman"/>
          <w:i/>
          <w:iCs/>
          <w:sz w:val="24"/>
          <w:szCs w:val="24"/>
          <w:lang w:bidi="en-US"/>
        </w:rPr>
        <w:t>n</w:t>
      </w:r>
      <w:r w:rsidRPr="003A20D1">
        <w:rPr>
          <w:rFonts w:ascii="Times New Roman" w:hAnsi="Times New Roman" w:cs="Times New Roman"/>
          <w:sz w:val="24"/>
          <w:szCs w:val="24"/>
        </w:rPr>
        <w:t xml:space="preserve"> из генеральной совокупности, то в 68,3% случаев на интервале будет находиться значение </w:t>
      </w:r>
      <w:r w:rsidRPr="003A20D1">
        <w:rPr>
          <w:rFonts w:ascii="Times New Roman" w:hAnsi="Times New Roman" w:cs="Times New Roman"/>
          <w:i/>
          <w:iCs/>
          <w:sz w:val="24"/>
          <w:szCs w:val="24"/>
        </w:rPr>
        <w:fldChar w:fldCharType="begin"/>
      </w:r>
      <w:r w:rsidRPr="003A20D1">
        <w:rPr>
          <w:rFonts w:ascii="Times New Roman" w:hAnsi="Times New Roman" w:cs="Times New Roman"/>
          <w:i/>
          <w:iCs/>
          <w:sz w:val="24"/>
          <w:szCs w:val="24"/>
        </w:rPr>
        <w:instrText xml:space="preserve"> QUOTE </w:instrText>
      </w:r>
      <w:r w:rsidRPr="003A20D1">
        <w:rPr>
          <w:rFonts w:ascii="Times New Roman" w:hAnsi="Times New Roman" w:cs="Times New Roman"/>
          <w:i/>
          <w:iCs/>
          <w:sz w:val="24"/>
          <w:szCs w:val="24"/>
        </w:rPr>
        <w:fldChar w:fldCharType="separate"/>
      </w:r>
      <w:r w:rsidRPr="003A20D1">
        <w:rPr>
          <w:rFonts w:ascii="Times New Roman" w:hAnsi="Times New Roman" w:cs="Times New Roman"/>
          <w:i/>
          <w:iCs/>
          <w:sz w:val="24"/>
          <w:szCs w:val="24"/>
          <w:lang w:bidi="en-US"/>
        </w:rPr>
        <w:t>M</w:t>
      </w:r>
      <w:r w:rsidRPr="003A20D1">
        <w:rPr>
          <w:rFonts w:ascii="Times New Roman" w:hAnsi="Times New Roman" w:cs="Times New Roman"/>
          <w:sz w:val="24"/>
          <w:szCs w:val="24"/>
        </w:rPr>
        <w:fldChar w:fldCharType="end"/>
      </w:r>
      <w:r w:rsidRPr="003A20D1">
        <w:rPr>
          <w:rFonts w:ascii="Times New Roman" w:hAnsi="Times New Roman" w:cs="Times New Roman"/>
          <w:sz w:val="24"/>
          <w:szCs w:val="24"/>
        </w:rPr>
        <w:t xml:space="preserve"> (оно же в 95,5% случаев будет находиться на интервале и в 99,7% случаев – на интервале).</w:t>
      </w:r>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t>Поскольку реально делается только одна выборка, то формулируется это утверждение в терминах вероятности: с вероятностью 68,3% среднее значение признака в генеральной совокупности заключено в интервале, с вероятностью 95,5%</w:t>
      </w:r>
      <w:r w:rsidRPr="003A20D1">
        <w:rPr>
          <w:rFonts w:ascii="Times New Roman" w:hAnsi="Times New Roman" w:cs="Times New Roman"/>
          <w:b/>
          <w:bCs/>
          <w:sz w:val="24"/>
          <w:szCs w:val="24"/>
        </w:rPr>
        <w:t xml:space="preserve"> -</w:t>
      </w:r>
      <w:r w:rsidRPr="003A20D1">
        <w:rPr>
          <w:rFonts w:ascii="Times New Roman" w:hAnsi="Times New Roman" w:cs="Times New Roman"/>
          <w:sz w:val="24"/>
          <w:szCs w:val="24"/>
        </w:rPr>
        <w:t xml:space="preserve"> в интервале и т.д.</w:t>
      </w:r>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t xml:space="preserve">На практике вокруг выборочного значения строится такой интервал, который бы с заданной (достаточно высокой) вероятностью – </w:t>
      </w:r>
      <w:r w:rsidRPr="003A20D1">
        <w:rPr>
          <w:rFonts w:ascii="Times New Roman" w:hAnsi="Times New Roman" w:cs="Times New Roman"/>
          <w:b/>
          <w:bCs/>
          <w:sz w:val="24"/>
          <w:szCs w:val="24"/>
        </w:rPr>
        <w:t xml:space="preserve">доверительной вероятностью – </w:t>
      </w:r>
      <w:r w:rsidRPr="003A20D1">
        <w:rPr>
          <w:rFonts w:ascii="Times New Roman" w:hAnsi="Times New Roman" w:cs="Times New Roman"/>
          <w:sz w:val="24"/>
          <w:szCs w:val="24"/>
        </w:rPr>
        <w:t xml:space="preserve">«накрывал» бы истинное значение этого параметра в генеральной совокупности. Этот интервал называется </w:t>
      </w:r>
      <w:r w:rsidRPr="003A20D1">
        <w:rPr>
          <w:rFonts w:ascii="Times New Roman" w:hAnsi="Times New Roman" w:cs="Times New Roman"/>
          <w:b/>
          <w:bCs/>
          <w:sz w:val="24"/>
          <w:szCs w:val="24"/>
        </w:rPr>
        <w:t>доверительным интервалом</w:t>
      </w:r>
      <w:r w:rsidRPr="003A20D1">
        <w:rPr>
          <w:rFonts w:ascii="Times New Roman" w:hAnsi="Times New Roman" w:cs="Times New Roman"/>
          <w:sz w:val="24"/>
          <w:szCs w:val="24"/>
        </w:rPr>
        <w:t>.</w:t>
      </w:r>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b/>
          <w:bCs/>
          <w:sz w:val="24"/>
          <w:szCs w:val="24"/>
        </w:rPr>
        <w:t xml:space="preserve">Доверительная вероятность </w:t>
      </w:r>
      <w:r w:rsidRPr="003A20D1">
        <w:rPr>
          <w:rFonts w:ascii="Times New Roman" w:hAnsi="Times New Roman" w:cs="Times New Roman"/>
          <w:b/>
          <w:bCs/>
          <w:i/>
          <w:iCs/>
          <w:sz w:val="24"/>
          <w:szCs w:val="24"/>
          <w:lang w:bidi="en-US"/>
        </w:rPr>
        <w:t>P</w:t>
      </w:r>
      <w:r w:rsidRPr="003A20D1">
        <w:rPr>
          <w:rFonts w:ascii="Times New Roman" w:hAnsi="Times New Roman" w:cs="Times New Roman"/>
          <w:b/>
          <w:bCs/>
          <w:sz w:val="24"/>
          <w:szCs w:val="24"/>
        </w:rPr>
        <w:t xml:space="preserve"> – </w:t>
      </w:r>
      <w:r w:rsidRPr="003A20D1">
        <w:rPr>
          <w:rFonts w:ascii="Times New Roman" w:hAnsi="Times New Roman" w:cs="Times New Roman"/>
          <w:sz w:val="24"/>
          <w:szCs w:val="24"/>
        </w:rPr>
        <w:t>это степень уверенности в том, что доверительный интервал действительно будет содержать истинное (неизвестное) значение параметра в генеральной совокупности.</w:t>
      </w:r>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t xml:space="preserve">Например, если доверительная вероятность </w:t>
      </w:r>
      <w:proofErr w:type="gramStart"/>
      <w:r w:rsidRPr="003A20D1">
        <w:rPr>
          <w:rFonts w:ascii="Times New Roman" w:hAnsi="Times New Roman" w:cs="Times New Roman"/>
          <w:i/>
          <w:iCs/>
          <w:sz w:val="24"/>
          <w:szCs w:val="24"/>
        </w:rPr>
        <w:t>Р</w:t>
      </w:r>
      <w:proofErr w:type="gramEnd"/>
      <w:r w:rsidRPr="003A20D1">
        <w:rPr>
          <w:rFonts w:ascii="Times New Roman" w:hAnsi="Times New Roman" w:cs="Times New Roman"/>
          <w:sz w:val="24"/>
          <w:szCs w:val="24"/>
        </w:rPr>
        <w:t xml:space="preserve"> равна 90%, то это означает, что 90 выборок из 100 дадут правильную оценку параметра в генеральной совокупности. Соответственно, вероятность ошибки, т.е. неверной оценки генерального среднего по выборке, равна в процентах: </w:t>
      </w:r>
      <m:oMath>
        <m:r>
          <w:rPr>
            <w:rFonts w:ascii="Cambria Math" w:hAnsi="Cambria Math" w:cs="Times New Roman"/>
            <w:sz w:val="24"/>
            <w:szCs w:val="24"/>
          </w:rPr>
          <m:t>100%-P</m:t>
        </m:r>
      </m:oMath>
      <w:r w:rsidRPr="003A20D1">
        <w:rPr>
          <w:rFonts w:ascii="Times New Roman" w:hAnsi="Times New Roman" w:cs="Times New Roman"/>
          <w:sz w:val="24"/>
          <w:szCs w:val="24"/>
        </w:rPr>
        <w:fldChar w:fldCharType="begin"/>
      </w:r>
      <w:r w:rsidRPr="003A20D1">
        <w:rPr>
          <w:rFonts w:ascii="Times New Roman" w:hAnsi="Times New Roman" w:cs="Times New Roman"/>
          <w:sz w:val="24"/>
          <w:szCs w:val="24"/>
        </w:rPr>
        <w:instrText xml:space="preserve"> QUOTE </w:instrText>
      </w:r>
      <w:r w:rsidRPr="003A20D1">
        <w:rPr>
          <w:rFonts w:ascii="Times New Roman" w:hAnsi="Times New Roman" w:cs="Times New Roman"/>
          <w:sz w:val="24"/>
          <w:szCs w:val="24"/>
        </w:rPr>
        <w:fldChar w:fldCharType="end"/>
      </w:r>
      <w:r w:rsidRPr="003A20D1">
        <w:rPr>
          <w:rFonts w:ascii="Times New Roman" w:hAnsi="Times New Roman" w:cs="Times New Roman"/>
          <w:sz w:val="24"/>
          <w:szCs w:val="24"/>
        </w:rPr>
        <w:t>. Для данного примера это значит, что 10 выборок из 100 дадут неверную оценку.</w:t>
      </w:r>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lastRenderedPageBreak/>
        <w:t xml:space="preserve">Очевидно, что степень уверенности (доверительная вероятность) зависит от величины интервала: </w:t>
      </w:r>
      <w:r w:rsidRPr="003A20D1">
        <w:rPr>
          <w:rFonts w:ascii="Times New Roman" w:hAnsi="Times New Roman" w:cs="Times New Roman"/>
          <w:b/>
          <w:bCs/>
          <w:sz w:val="24"/>
          <w:szCs w:val="24"/>
        </w:rPr>
        <w:t>чем шире интервал, тем выше уверенность, что в него попадет неизвестное значение для генеральной совокупности</w:t>
      </w:r>
      <w:r w:rsidRPr="003A20D1">
        <w:rPr>
          <w:rFonts w:ascii="Times New Roman" w:hAnsi="Times New Roman" w:cs="Times New Roman"/>
          <w:sz w:val="24"/>
          <w:szCs w:val="24"/>
        </w:rPr>
        <w:t>. На практике для построения доверительного интервала берется, как минимум, удвоенная ошибка выборки, чтобы обеспечить уверенность не менее 95,5%.</w:t>
      </w:r>
    </w:p>
    <w:p w:rsidR="003A20D1" w:rsidRPr="003A20D1" w:rsidRDefault="003A20D1" w:rsidP="003A20D1">
      <w:pPr>
        <w:rPr>
          <w:rFonts w:ascii="Times New Roman" w:hAnsi="Times New Roman" w:cs="Times New Roman"/>
          <w:b/>
          <w:bCs/>
          <w:sz w:val="24"/>
          <w:szCs w:val="24"/>
        </w:rPr>
      </w:pPr>
      <w:r w:rsidRPr="003A20D1">
        <w:rPr>
          <w:rFonts w:ascii="Times New Roman" w:hAnsi="Times New Roman" w:cs="Times New Roman"/>
          <w:sz w:val="24"/>
          <w:szCs w:val="24"/>
        </w:rPr>
        <w:t xml:space="preserve">Определение доверительных границ средних и относительных величин позволяет найти два их крайних значения – минимально возможное и максимально возможное, в пределах которых изучаемый показатель может встречаться во всей генеральной совокупности. Исходя из этого, </w:t>
      </w:r>
      <w:r w:rsidRPr="003A20D1">
        <w:rPr>
          <w:rFonts w:ascii="Times New Roman" w:hAnsi="Times New Roman" w:cs="Times New Roman"/>
          <w:b/>
          <w:bCs/>
          <w:sz w:val="24"/>
          <w:szCs w:val="24"/>
        </w:rPr>
        <w:t xml:space="preserve">доверительные границы (или доверительный интервал) </w:t>
      </w:r>
      <w:r w:rsidRPr="003A20D1">
        <w:rPr>
          <w:rFonts w:ascii="Times New Roman" w:hAnsi="Times New Roman" w:cs="Times New Roman"/>
          <w:bCs/>
          <w:sz w:val="24"/>
          <w:szCs w:val="24"/>
        </w:rPr>
        <w:t>-</w:t>
      </w:r>
      <w:r w:rsidRPr="003A20D1">
        <w:rPr>
          <w:rFonts w:ascii="Times New Roman" w:hAnsi="Times New Roman" w:cs="Times New Roman"/>
          <w:b/>
          <w:bCs/>
          <w:sz w:val="24"/>
          <w:szCs w:val="24"/>
        </w:rPr>
        <w:t xml:space="preserve"> это границы средних или относительных величин, выход за пределы которых вследствие случайных колебаний имеет незначительную вероятность. </w:t>
      </w:r>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t xml:space="preserve">Доверительный интервал может быть переписан в виде: </w:t>
      </w:r>
      <m:oMath>
        <m:r>
          <w:rPr>
            <w:rFonts w:ascii="Cambria Math" w:hAnsi="Cambria Math" w:cs="Times New Roman"/>
            <w:sz w:val="24"/>
            <w:szCs w:val="24"/>
          </w:rPr>
          <m:t>M±t∙m</m:t>
        </m:r>
      </m:oMath>
      <w:r w:rsidRPr="003A20D1">
        <w:rPr>
          <w:rFonts w:ascii="Times New Roman" w:hAnsi="Times New Roman" w:cs="Times New Roman"/>
          <w:sz w:val="24"/>
          <w:szCs w:val="24"/>
        </w:rPr>
        <w:fldChar w:fldCharType="begin"/>
      </w:r>
      <w:r w:rsidRPr="003A20D1">
        <w:rPr>
          <w:rFonts w:ascii="Times New Roman" w:hAnsi="Times New Roman" w:cs="Times New Roman"/>
          <w:sz w:val="24"/>
          <w:szCs w:val="24"/>
        </w:rPr>
        <w:instrText xml:space="preserve"> QUOTE  </w:instrText>
      </w:r>
      <w:r w:rsidRPr="003A20D1">
        <w:rPr>
          <w:rFonts w:ascii="Times New Roman" w:hAnsi="Times New Roman" w:cs="Times New Roman"/>
          <w:sz w:val="24"/>
          <w:szCs w:val="24"/>
        </w:rPr>
        <w:fldChar w:fldCharType="end"/>
      </w:r>
      <w:r w:rsidRPr="003A20D1">
        <w:rPr>
          <w:rFonts w:ascii="Times New Roman" w:hAnsi="Times New Roman" w:cs="Times New Roman"/>
          <w:sz w:val="24"/>
          <w:szCs w:val="24"/>
        </w:rPr>
        <w:t xml:space="preserve">, где </w:t>
      </w:r>
      <w:r w:rsidRPr="003A20D1">
        <w:rPr>
          <w:rFonts w:ascii="Times New Roman" w:hAnsi="Times New Roman" w:cs="Times New Roman"/>
          <w:i/>
          <w:iCs/>
          <w:sz w:val="24"/>
          <w:szCs w:val="24"/>
          <w:lang w:bidi="en-US"/>
        </w:rPr>
        <w:t>t</w:t>
      </w:r>
      <w:r w:rsidRPr="003A20D1">
        <w:rPr>
          <w:rFonts w:ascii="Times New Roman" w:hAnsi="Times New Roman" w:cs="Times New Roman"/>
          <w:sz w:val="24"/>
          <w:szCs w:val="24"/>
        </w:rPr>
        <w:t xml:space="preserve"> – доверительный критерий.</w:t>
      </w:r>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t>Доверительные границы средней арифметической величины в генеральной совокупности определяют по формуле:</w:t>
      </w:r>
    </w:p>
    <w:p w:rsidR="003A20D1" w:rsidRPr="003A20D1" w:rsidRDefault="003A20D1" w:rsidP="003A20D1">
      <w:pPr>
        <w:rPr>
          <w:rFonts w:ascii="Times New Roman" w:hAnsi="Times New Roman" w:cs="Times New Roman"/>
          <w:i/>
          <w:sz w:val="24"/>
          <w:szCs w:val="24"/>
          <w:vertAlign w:val="subscript"/>
        </w:rPr>
      </w:pPr>
      <w:proofErr w:type="spellStart"/>
      <w:r w:rsidRPr="003A20D1">
        <w:rPr>
          <w:rFonts w:ascii="Times New Roman" w:hAnsi="Times New Roman" w:cs="Times New Roman"/>
          <w:i/>
          <w:sz w:val="24"/>
          <w:szCs w:val="24"/>
        </w:rPr>
        <w:t>М</w:t>
      </w:r>
      <w:r w:rsidRPr="003A20D1">
        <w:rPr>
          <w:rFonts w:ascii="Times New Roman" w:hAnsi="Times New Roman" w:cs="Times New Roman"/>
          <w:i/>
          <w:sz w:val="24"/>
          <w:szCs w:val="24"/>
          <w:vertAlign w:val="subscript"/>
        </w:rPr>
        <w:t>ген</w:t>
      </w:r>
      <w:proofErr w:type="spellEnd"/>
      <w:r w:rsidRPr="003A20D1">
        <w:rPr>
          <w:rFonts w:ascii="Times New Roman" w:hAnsi="Times New Roman" w:cs="Times New Roman"/>
          <w:i/>
          <w:sz w:val="24"/>
          <w:szCs w:val="24"/>
        </w:rPr>
        <w:t xml:space="preserve"> = </w:t>
      </w:r>
      <w:proofErr w:type="spellStart"/>
      <w:r w:rsidRPr="003A20D1">
        <w:rPr>
          <w:rFonts w:ascii="Times New Roman" w:hAnsi="Times New Roman" w:cs="Times New Roman"/>
          <w:i/>
          <w:sz w:val="24"/>
          <w:szCs w:val="24"/>
        </w:rPr>
        <w:t>М</w:t>
      </w:r>
      <w:r w:rsidRPr="003A20D1">
        <w:rPr>
          <w:rFonts w:ascii="Times New Roman" w:hAnsi="Times New Roman" w:cs="Times New Roman"/>
          <w:i/>
          <w:sz w:val="24"/>
          <w:szCs w:val="24"/>
          <w:vertAlign w:val="subscript"/>
        </w:rPr>
        <w:t>выб</w:t>
      </w:r>
      <w:proofErr w:type="spellEnd"/>
      <w:r w:rsidRPr="003A20D1">
        <w:rPr>
          <w:rFonts w:ascii="Times New Roman" w:hAnsi="Times New Roman" w:cs="Times New Roman"/>
          <w:i/>
          <w:sz w:val="24"/>
          <w:szCs w:val="24"/>
          <w:u w:val="single"/>
        </w:rPr>
        <w:t xml:space="preserve">+ </w:t>
      </w:r>
      <w:r w:rsidRPr="003A20D1">
        <w:rPr>
          <w:rFonts w:ascii="Times New Roman" w:hAnsi="Times New Roman" w:cs="Times New Roman"/>
          <w:i/>
          <w:sz w:val="24"/>
          <w:szCs w:val="24"/>
        </w:rPr>
        <w:t xml:space="preserve">t </w:t>
      </w:r>
      <w:proofErr w:type="spellStart"/>
      <w:r w:rsidRPr="003A20D1">
        <w:rPr>
          <w:rFonts w:ascii="Times New Roman" w:hAnsi="Times New Roman" w:cs="Times New Roman"/>
          <w:i/>
          <w:sz w:val="24"/>
          <w:szCs w:val="24"/>
        </w:rPr>
        <w:t>m</w:t>
      </w:r>
      <w:r w:rsidRPr="003A20D1">
        <w:rPr>
          <w:rFonts w:ascii="Times New Roman" w:hAnsi="Times New Roman" w:cs="Times New Roman"/>
          <w:i/>
          <w:sz w:val="24"/>
          <w:szCs w:val="24"/>
          <w:vertAlign w:val="subscript"/>
        </w:rPr>
        <w:t>M</w:t>
      </w:r>
      <w:proofErr w:type="spellEnd"/>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t>для относительной величины:</w:t>
      </w:r>
    </w:p>
    <w:p w:rsidR="003A20D1" w:rsidRPr="003A20D1" w:rsidRDefault="003A20D1" w:rsidP="003A20D1">
      <w:pPr>
        <w:rPr>
          <w:rFonts w:ascii="Times New Roman" w:hAnsi="Times New Roman" w:cs="Times New Roman"/>
          <w:sz w:val="24"/>
          <w:szCs w:val="24"/>
          <w:vertAlign w:val="subscript"/>
        </w:rPr>
      </w:pPr>
      <w:proofErr w:type="spellStart"/>
      <w:r w:rsidRPr="003A20D1">
        <w:rPr>
          <w:rFonts w:ascii="Times New Roman" w:hAnsi="Times New Roman" w:cs="Times New Roman"/>
          <w:i/>
          <w:sz w:val="24"/>
          <w:szCs w:val="24"/>
        </w:rPr>
        <w:t>Р</w:t>
      </w:r>
      <w:r w:rsidRPr="003A20D1">
        <w:rPr>
          <w:rFonts w:ascii="Times New Roman" w:hAnsi="Times New Roman" w:cs="Times New Roman"/>
          <w:i/>
          <w:sz w:val="24"/>
          <w:szCs w:val="24"/>
          <w:vertAlign w:val="subscript"/>
        </w:rPr>
        <w:t>ген</w:t>
      </w:r>
      <w:proofErr w:type="spellEnd"/>
      <w:r w:rsidRPr="003A20D1">
        <w:rPr>
          <w:rFonts w:ascii="Times New Roman" w:hAnsi="Times New Roman" w:cs="Times New Roman"/>
          <w:i/>
          <w:sz w:val="24"/>
          <w:szCs w:val="24"/>
        </w:rPr>
        <w:t xml:space="preserve"> = </w:t>
      </w:r>
      <w:proofErr w:type="spellStart"/>
      <w:r w:rsidRPr="003A20D1">
        <w:rPr>
          <w:rFonts w:ascii="Times New Roman" w:hAnsi="Times New Roman" w:cs="Times New Roman"/>
          <w:i/>
          <w:sz w:val="24"/>
          <w:szCs w:val="24"/>
        </w:rPr>
        <w:t>Р</w:t>
      </w:r>
      <w:r w:rsidRPr="003A20D1">
        <w:rPr>
          <w:rFonts w:ascii="Times New Roman" w:hAnsi="Times New Roman" w:cs="Times New Roman"/>
          <w:i/>
          <w:sz w:val="24"/>
          <w:szCs w:val="24"/>
          <w:vertAlign w:val="subscript"/>
        </w:rPr>
        <w:t>выб</w:t>
      </w:r>
      <w:r w:rsidRPr="003A20D1">
        <w:rPr>
          <w:rFonts w:ascii="Times New Roman" w:hAnsi="Times New Roman" w:cs="Times New Roman"/>
          <w:i/>
          <w:sz w:val="24"/>
          <w:szCs w:val="24"/>
          <w:u w:val="single"/>
        </w:rPr>
        <w:t>+</w:t>
      </w:r>
      <w:r w:rsidRPr="003A20D1">
        <w:rPr>
          <w:rFonts w:ascii="Times New Roman" w:hAnsi="Times New Roman" w:cs="Times New Roman"/>
          <w:i/>
          <w:sz w:val="24"/>
          <w:szCs w:val="24"/>
        </w:rPr>
        <w:t>t</w:t>
      </w:r>
      <w:proofErr w:type="spellEnd"/>
      <w:r w:rsidRPr="003A20D1">
        <w:rPr>
          <w:rFonts w:ascii="Times New Roman" w:hAnsi="Times New Roman" w:cs="Times New Roman"/>
          <w:i/>
          <w:sz w:val="24"/>
          <w:szCs w:val="24"/>
        </w:rPr>
        <w:t xml:space="preserve"> </w:t>
      </w:r>
      <w:proofErr w:type="spellStart"/>
      <w:proofErr w:type="gramStart"/>
      <w:r w:rsidRPr="003A20D1">
        <w:rPr>
          <w:rFonts w:ascii="Times New Roman" w:hAnsi="Times New Roman" w:cs="Times New Roman"/>
          <w:i/>
          <w:sz w:val="24"/>
          <w:szCs w:val="24"/>
        </w:rPr>
        <w:t>m</w:t>
      </w:r>
      <w:proofErr w:type="gramEnd"/>
      <w:r w:rsidRPr="003A20D1">
        <w:rPr>
          <w:rFonts w:ascii="Times New Roman" w:hAnsi="Times New Roman" w:cs="Times New Roman"/>
          <w:i/>
          <w:sz w:val="24"/>
          <w:szCs w:val="24"/>
          <w:vertAlign w:val="subscript"/>
        </w:rPr>
        <w:t>Р</w:t>
      </w:r>
      <w:proofErr w:type="spellEnd"/>
    </w:p>
    <w:p w:rsidR="003A20D1" w:rsidRPr="003A20D1" w:rsidRDefault="003A20D1" w:rsidP="003A20D1">
      <w:pPr>
        <w:rPr>
          <w:rFonts w:ascii="Times New Roman" w:hAnsi="Times New Roman" w:cs="Times New Roman"/>
          <w:sz w:val="24"/>
          <w:szCs w:val="24"/>
        </w:rPr>
      </w:pPr>
      <w:r w:rsidRPr="003A20D1">
        <w:rPr>
          <w:rFonts w:ascii="Times New Roman" w:hAnsi="Times New Roman" w:cs="Times New Roman"/>
          <w:sz w:val="24"/>
          <w:szCs w:val="24"/>
        </w:rPr>
        <w:t xml:space="preserve">где </w:t>
      </w:r>
      <w:proofErr w:type="spellStart"/>
      <w:r w:rsidRPr="003A20D1">
        <w:rPr>
          <w:rFonts w:ascii="Times New Roman" w:hAnsi="Times New Roman" w:cs="Times New Roman"/>
          <w:i/>
          <w:sz w:val="24"/>
          <w:szCs w:val="24"/>
        </w:rPr>
        <w:t>М</w:t>
      </w:r>
      <w:r w:rsidRPr="003A20D1">
        <w:rPr>
          <w:rFonts w:ascii="Times New Roman" w:hAnsi="Times New Roman" w:cs="Times New Roman"/>
          <w:i/>
          <w:sz w:val="24"/>
          <w:szCs w:val="24"/>
          <w:vertAlign w:val="subscript"/>
        </w:rPr>
        <w:t>ген</w:t>
      </w:r>
      <w:proofErr w:type="spellEnd"/>
      <w:r w:rsidRPr="003A20D1">
        <w:rPr>
          <w:rFonts w:ascii="Times New Roman" w:hAnsi="Times New Roman" w:cs="Times New Roman"/>
          <w:sz w:val="24"/>
          <w:szCs w:val="24"/>
        </w:rPr>
        <w:t xml:space="preserve"> и </w:t>
      </w:r>
      <w:proofErr w:type="spellStart"/>
      <w:r w:rsidRPr="003A20D1">
        <w:rPr>
          <w:rFonts w:ascii="Times New Roman" w:hAnsi="Times New Roman" w:cs="Times New Roman"/>
          <w:i/>
          <w:sz w:val="24"/>
          <w:szCs w:val="24"/>
        </w:rPr>
        <w:t>Р</w:t>
      </w:r>
      <w:r w:rsidRPr="003A20D1">
        <w:rPr>
          <w:rFonts w:ascii="Times New Roman" w:hAnsi="Times New Roman" w:cs="Times New Roman"/>
          <w:i/>
          <w:sz w:val="24"/>
          <w:szCs w:val="24"/>
          <w:vertAlign w:val="subscript"/>
        </w:rPr>
        <w:t>ген</w:t>
      </w:r>
      <w:proofErr w:type="spellEnd"/>
      <w:r w:rsidRPr="003A20D1">
        <w:rPr>
          <w:rFonts w:ascii="Times New Roman" w:hAnsi="Times New Roman" w:cs="Times New Roman"/>
          <w:sz w:val="24"/>
          <w:szCs w:val="24"/>
        </w:rPr>
        <w:t xml:space="preserve"> - значения средней и относительной величины для генеральной совокупности; </w:t>
      </w:r>
      <w:proofErr w:type="spellStart"/>
      <w:r w:rsidRPr="003A20D1">
        <w:rPr>
          <w:rFonts w:ascii="Times New Roman" w:hAnsi="Times New Roman" w:cs="Times New Roman"/>
          <w:i/>
          <w:sz w:val="24"/>
          <w:szCs w:val="24"/>
        </w:rPr>
        <w:t>М</w:t>
      </w:r>
      <w:r w:rsidRPr="003A20D1">
        <w:rPr>
          <w:rFonts w:ascii="Times New Roman" w:hAnsi="Times New Roman" w:cs="Times New Roman"/>
          <w:i/>
          <w:sz w:val="24"/>
          <w:szCs w:val="24"/>
          <w:vertAlign w:val="subscript"/>
        </w:rPr>
        <w:t>выб</w:t>
      </w:r>
      <w:proofErr w:type="spellEnd"/>
      <w:r w:rsidRPr="003A20D1">
        <w:rPr>
          <w:rFonts w:ascii="Times New Roman" w:hAnsi="Times New Roman" w:cs="Times New Roman"/>
          <w:sz w:val="24"/>
          <w:szCs w:val="24"/>
        </w:rPr>
        <w:t xml:space="preserve"> и </w:t>
      </w:r>
      <w:proofErr w:type="spellStart"/>
      <w:r w:rsidRPr="003A20D1">
        <w:rPr>
          <w:rFonts w:ascii="Times New Roman" w:hAnsi="Times New Roman" w:cs="Times New Roman"/>
          <w:i/>
          <w:sz w:val="24"/>
          <w:szCs w:val="24"/>
        </w:rPr>
        <w:t>Р</w:t>
      </w:r>
      <w:r w:rsidRPr="003A20D1">
        <w:rPr>
          <w:rFonts w:ascii="Times New Roman" w:hAnsi="Times New Roman" w:cs="Times New Roman"/>
          <w:i/>
          <w:sz w:val="24"/>
          <w:szCs w:val="24"/>
          <w:vertAlign w:val="subscript"/>
        </w:rPr>
        <w:t>выб</w:t>
      </w:r>
      <w:proofErr w:type="spellEnd"/>
      <w:r w:rsidRPr="003A20D1">
        <w:rPr>
          <w:rFonts w:ascii="Times New Roman" w:hAnsi="Times New Roman" w:cs="Times New Roman"/>
          <w:sz w:val="24"/>
          <w:szCs w:val="24"/>
        </w:rPr>
        <w:t xml:space="preserve"> - значения средней и относительной величины, полученные на выборочной совокупности; </w:t>
      </w:r>
      <w:proofErr w:type="spellStart"/>
      <w:r w:rsidRPr="003A20D1">
        <w:rPr>
          <w:rFonts w:ascii="Times New Roman" w:hAnsi="Times New Roman" w:cs="Times New Roman"/>
          <w:i/>
          <w:sz w:val="24"/>
          <w:szCs w:val="24"/>
        </w:rPr>
        <w:t>m</w:t>
      </w:r>
      <w:r w:rsidRPr="003A20D1">
        <w:rPr>
          <w:rFonts w:ascii="Times New Roman" w:hAnsi="Times New Roman" w:cs="Times New Roman"/>
          <w:i/>
          <w:sz w:val="24"/>
          <w:szCs w:val="24"/>
          <w:vertAlign w:val="subscript"/>
        </w:rPr>
        <w:t>M</w:t>
      </w:r>
      <w:proofErr w:type="spellEnd"/>
      <w:r w:rsidRPr="003A20D1">
        <w:rPr>
          <w:rFonts w:ascii="Times New Roman" w:hAnsi="Times New Roman" w:cs="Times New Roman"/>
          <w:sz w:val="24"/>
          <w:szCs w:val="24"/>
        </w:rPr>
        <w:t xml:space="preserve"> и </w:t>
      </w:r>
      <w:proofErr w:type="spellStart"/>
      <w:r w:rsidRPr="003A20D1">
        <w:rPr>
          <w:rFonts w:ascii="Times New Roman" w:hAnsi="Times New Roman" w:cs="Times New Roman"/>
          <w:i/>
          <w:sz w:val="24"/>
          <w:szCs w:val="24"/>
        </w:rPr>
        <w:t>m</w:t>
      </w:r>
      <w:r w:rsidRPr="003A20D1">
        <w:rPr>
          <w:rFonts w:ascii="Times New Roman" w:hAnsi="Times New Roman" w:cs="Times New Roman"/>
          <w:i/>
          <w:sz w:val="24"/>
          <w:szCs w:val="24"/>
          <w:vertAlign w:val="subscript"/>
        </w:rPr>
        <w:t>P</w:t>
      </w:r>
      <w:proofErr w:type="spellEnd"/>
      <w:r w:rsidRPr="003A20D1">
        <w:rPr>
          <w:rFonts w:ascii="Times New Roman" w:hAnsi="Times New Roman" w:cs="Times New Roman"/>
          <w:sz w:val="24"/>
          <w:szCs w:val="24"/>
        </w:rPr>
        <w:t xml:space="preserve"> - ошибки средней и относительной величин; </w:t>
      </w:r>
      <w:r w:rsidRPr="003A20D1">
        <w:rPr>
          <w:rFonts w:ascii="Times New Roman" w:hAnsi="Times New Roman" w:cs="Times New Roman"/>
          <w:i/>
          <w:sz w:val="24"/>
          <w:szCs w:val="24"/>
        </w:rPr>
        <w:t>t</w:t>
      </w:r>
      <w:r w:rsidRPr="003A20D1">
        <w:rPr>
          <w:rFonts w:ascii="Times New Roman" w:hAnsi="Times New Roman" w:cs="Times New Roman"/>
          <w:sz w:val="24"/>
          <w:szCs w:val="24"/>
        </w:rPr>
        <w:t xml:space="preserve"> - доверительный критерий (критерий точности, который устанавливается при планировании исследования и может быть равен 2 или 3); </w:t>
      </w:r>
      <w:r w:rsidRPr="003A20D1">
        <w:rPr>
          <w:rFonts w:ascii="Times New Roman" w:hAnsi="Times New Roman" w:cs="Times New Roman"/>
          <w:i/>
          <w:sz w:val="24"/>
          <w:szCs w:val="24"/>
        </w:rPr>
        <w:t>t m</w:t>
      </w:r>
      <w:r w:rsidRPr="003A20D1">
        <w:rPr>
          <w:rFonts w:ascii="Times New Roman" w:hAnsi="Times New Roman" w:cs="Times New Roman"/>
          <w:sz w:val="24"/>
          <w:szCs w:val="24"/>
        </w:rPr>
        <w:t xml:space="preserve"> - это доверительный интервал или Δ – предельная ошибка показателя, полученного при выборочном исследовании.</w:t>
      </w:r>
    </w:p>
    <w:p w:rsidR="003A20D1" w:rsidRPr="003A20D1" w:rsidRDefault="003A20D1" w:rsidP="003A20D1">
      <w:pPr>
        <w:rPr>
          <w:rFonts w:ascii="Times New Roman" w:hAnsi="Times New Roman" w:cs="Times New Roman"/>
          <w:i/>
          <w:iCs/>
          <w:sz w:val="24"/>
          <w:szCs w:val="24"/>
        </w:rPr>
      </w:pPr>
      <w:r w:rsidRPr="003A20D1">
        <w:rPr>
          <w:rFonts w:ascii="Times New Roman" w:hAnsi="Times New Roman" w:cs="Times New Roman"/>
          <w:sz w:val="24"/>
          <w:szCs w:val="24"/>
        </w:rPr>
        <w:t xml:space="preserve">Следует отметить, что величина критерия </w:t>
      </w:r>
      <w:r w:rsidRPr="003A20D1">
        <w:rPr>
          <w:rFonts w:ascii="Times New Roman" w:hAnsi="Times New Roman" w:cs="Times New Roman"/>
          <w:i/>
          <w:sz w:val="24"/>
          <w:szCs w:val="24"/>
          <w:lang w:bidi="en-US"/>
        </w:rPr>
        <w:t>t</w:t>
      </w:r>
      <w:r w:rsidRPr="003A20D1">
        <w:rPr>
          <w:rFonts w:ascii="Times New Roman" w:hAnsi="Times New Roman" w:cs="Times New Roman"/>
          <w:sz w:val="24"/>
          <w:szCs w:val="24"/>
        </w:rPr>
        <w:t xml:space="preserve"> в определенной мере связана с вероятностью безошибочного прогноза (р), выраженной в %. Ее избирает сам исследователь, руководствуясь необходимостью получить результат с нужной степенью точности. Так, для вероятности безошибочного прогноза 95,5% величина критерия </w:t>
      </w:r>
      <w:r w:rsidRPr="003A20D1">
        <w:rPr>
          <w:rFonts w:ascii="Times New Roman" w:hAnsi="Times New Roman" w:cs="Times New Roman"/>
          <w:i/>
          <w:sz w:val="24"/>
          <w:szCs w:val="24"/>
          <w:lang w:bidi="en-US"/>
        </w:rPr>
        <w:t>t</w:t>
      </w:r>
      <w:r w:rsidRPr="003A20D1">
        <w:rPr>
          <w:rFonts w:ascii="Times New Roman" w:hAnsi="Times New Roman" w:cs="Times New Roman"/>
          <w:sz w:val="24"/>
          <w:szCs w:val="24"/>
        </w:rPr>
        <w:t xml:space="preserve"> составляет 2, для 99,7% - 3.</w:t>
      </w:r>
    </w:p>
    <w:p w:rsidR="003A20D1" w:rsidRPr="00C8369A" w:rsidRDefault="003A20D1" w:rsidP="00C8369A">
      <w:pPr>
        <w:rPr>
          <w:rFonts w:ascii="Times New Roman" w:hAnsi="Times New Roman" w:cs="Times New Roman"/>
          <w:sz w:val="24"/>
          <w:szCs w:val="24"/>
        </w:rPr>
      </w:pPr>
      <w:r w:rsidRPr="003A20D1">
        <w:rPr>
          <w:rFonts w:ascii="Times New Roman" w:hAnsi="Times New Roman" w:cs="Times New Roman"/>
          <w:sz w:val="24"/>
          <w:szCs w:val="24"/>
        </w:rPr>
        <w:t xml:space="preserve">Приведенные оценки доверительного интервала приемлемы лишь для статистических совокупностей с количеством наблюдений более 30. При меньшем объеме совокупности (малых выборках) для определения критерия t пользуются специальными таблицами. В данных таблицах искомое значение находится на пересечении строки, соответствующей численности совокупности </w:t>
      </w:r>
      <w:r w:rsidRPr="003A20D1">
        <w:rPr>
          <w:rFonts w:ascii="Times New Roman" w:hAnsi="Times New Roman" w:cs="Times New Roman"/>
          <w:i/>
          <w:iCs/>
          <w:sz w:val="24"/>
          <w:szCs w:val="24"/>
        </w:rPr>
        <w:t>(n-1)</w:t>
      </w:r>
      <w:r w:rsidRPr="003A20D1">
        <w:rPr>
          <w:rFonts w:ascii="Times New Roman" w:hAnsi="Times New Roman" w:cs="Times New Roman"/>
          <w:sz w:val="24"/>
          <w:szCs w:val="24"/>
        </w:rPr>
        <w:t>, и столбца, соответствующего уровню вероятности безошибочного прогноза (95,5%; 99,7%), выбранному исследователем. В медицинских исследованиях при установлении доверительных границ любого показателя принята вероятность безошибочного прогноза 95,5% и более. Это означает, что величина показателя, полученная на выборочной совокупности должна встречаться в генеральной совокупности как минимум в 95,5% случаев.</w:t>
      </w:r>
    </w:p>
    <w:sectPr w:rsidR="003A20D1" w:rsidRPr="00C8369A" w:rsidSect="006166F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8.25pt" o:bullet="t">
        <v:imagedata r:id="rId1" o:title="BD21299_"/>
      </v:shape>
    </w:pict>
  </w:numPicBullet>
  <w:abstractNum w:abstractNumId="0">
    <w:nsid w:val="FFFFFFFE"/>
    <w:multiLevelType w:val="singleLevel"/>
    <w:tmpl w:val="991E9550"/>
    <w:lvl w:ilvl="0">
      <w:numFmt w:val="bullet"/>
      <w:lvlText w:val="*"/>
      <w:lvlJc w:val="left"/>
      <w:pPr>
        <w:ind w:left="0" w:firstLine="0"/>
      </w:pPr>
    </w:lvl>
  </w:abstractNum>
  <w:abstractNum w:abstractNumId="1">
    <w:nsid w:val="01223011"/>
    <w:multiLevelType w:val="multilevel"/>
    <w:tmpl w:val="68BA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E45BB"/>
    <w:multiLevelType w:val="multilevel"/>
    <w:tmpl w:val="90CE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2E71ED"/>
    <w:multiLevelType w:val="hybridMultilevel"/>
    <w:tmpl w:val="6E5E9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2F4B08"/>
    <w:multiLevelType w:val="multilevel"/>
    <w:tmpl w:val="8056E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76FA7"/>
    <w:multiLevelType w:val="hybridMultilevel"/>
    <w:tmpl w:val="6CBCD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254285"/>
    <w:multiLevelType w:val="multilevel"/>
    <w:tmpl w:val="682A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C110BE"/>
    <w:multiLevelType w:val="multilevel"/>
    <w:tmpl w:val="DF8E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0C362A"/>
    <w:multiLevelType w:val="hybridMultilevel"/>
    <w:tmpl w:val="3884AAD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6F17492"/>
    <w:multiLevelType w:val="hybridMultilevel"/>
    <w:tmpl w:val="7982F1A8"/>
    <w:lvl w:ilvl="0" w:tplc="D3286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1ED6ABC"/>
    <w:multiLevelType w:val="hybridMultilevel"/>
    <w:tmpl w:val="D5C812B6"/>
    <w:lvl w:ilvl="0" w:tplc="EB48AF0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014E6E"/>
    <w:multiLevelType w:val="multilevel"/>
    <w:tmpl w:val="45D6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182BAC"/>
    <w:multiLevelType w:val="hybridMultilevel"/>
    <w:tmpl w:val="43C08EB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7"/>
  </w:num>
  <w:num w:numId="4">
    <w:abstractNumId w:val="11"/>
  </w:num>
  <w:num w:numId="5">
    <w:abstractNumId w:val="4"/>
  </w:num>
  <w:num w:numId="6">
    <w:abstractNumId w:val="6"/>
  </w:num>
  <w:num w:numId="7">
    <w:abstractNumId w:val="0"/>
    <w:lvlOverride w:ilvl="0">
      <w:lvl w:ilvl="0">
        <w:numFmt w:val="bullet"/>
        <w:lvlText w:val=""/>
        <w:legacy w:legacy="1" w:legacySpace="0" w:legacyIndent="0"/>
        <w:lvlJc w:val="left"/>
        <w:pPr>
          <w:ind w:left="0" w:firstLine="0"/>
        </w:pPr>
        <w:rPr>
          <w:rFonts w:ascii="Symbol" w:hAnsi="Symbol" w:hint="default"/>
          <w:color w:val="020D03"/>
        </w:rPr>
      </w:lvl>
    </w:lvlOverride>
  </w:num>
  <w:num w:numId="8">
    <w:abstractNumId w:val="0"/>
    <w:lvlOverride w:ilvl="0">
      <w:lvl w:ilvl="0">
        <w:numFmt w:val="bullet"/>
        <w:lvlText w:val=""/>
        <w:legacy w:legacy="1" w:legacySpace="0" w:legacyIndent="0"/>
        <w:lvlJc w:val="left"/>
        <w:pPr>
          <w:ind w:left="0" w:firstLine="0"/>
        </w:pPr>
        <w:rPr>
          <w:rFonts w:ascii="Symbol" w:hAnsi="Symbol" w:hint="default"/>
          <w:color w:val="1E281D"/>
        </w:rPr>
      </w:lvl>
    </w:lvlOverride>
  </w:num>
  <w:num w:numId="9">
    <w:abstractNumId w:val="9"/>
  </w:num>
  <w:num w:numId="10">
    <w:abstractNumId w:val="5"/>
  </w:num>
  <w:num w:numId="11">
    <w:abstractNumId w:val="3"/>
  </w:num>
  <w:num w:numId="12">
    <w:abstractNumId w:val="1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34"/>
    <w:rsid w:val="00024770"/>
    <w:rsid w:val="0004792E"/>
    <w:rsid w:val="00051A69"/>
    <w:rsid w:val="000671E2"/>
    <w:rsid w:val="00095B6F"/>
    <w:rsid w:val="00130835"/>
    <w:rsid w:val="001A2978"/>
    <w:rsid w:val="002D5734"/>
    <w:rsid w:val="00306FD2"/>
    <w:rsid w:val="003A20D1"/>
    <w:rsid w:val="003D177D"/>
    <w:rsid w:val="00405B76"/>
    <w:rsid w:val="00425FAA"/>
    <w:rsid w:val="004F3E37"/>
    <w:rsid w:val="00594B2F"/>
    <w:rsid w:val="00596659"/>
    <w:rsid w:val="006166FB"/>
    <w:rsid w:val="00730306"/>
    <w:rsid w:val="0076256C"/>
    <w:rsid w:val="008A5ABE"/>
    <w:rsid w:val="008B20A4"/>
    <w:rsid w:val="009173B2"/>
    <w:rsid w:val="00962A48"/>
    <w:rsid w:val="009669F5"/>
    <w:rsid w:val="0098470E"/>
    <w:rsid w:val="00AA02E7"/>
    <w:rsid w:val="00AE62CC"/>
    <w:rsid w:val="00B7339E"/>
    <w:rsid w:val="00C821EA"/>
    <w:rsid w:val="00C8369A"/>
    <w:rsid w:val="00D2180C"/>
    <w:rsid w:val="00D37D90"/>
    <w:rsid w:val="00D412CD"/>
    <w:rsid w:val="00D7014B"/>
    <w:rsid w:val="00EB0EE7"/>
    <w:rsid w:val="00F35C08"/>
    <w:rsid w:val="00F5628A"/>
    <w:rsid w:val="00FC6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5B6F"/>
    <w:rPr>
      <w:color w:val="0000FF" w:themeColor="hyperlink"/>
      <w:u w:val="single"/>
    </w:rPr>
  </w:style>
  <w:style w:type="paragraph" w:styleId="a4">
    <w:name w:val="List Paragraph"/>
    <w:basedOn w:val="a"/>
    <w:uiPriority w:val="34"/>
    <w:qFormat/>
    <w:rsid w:val="00024770"/>
    <w:pPr>
      <w:spacing w:after="0" w:line="240" w:lineRule="auto"/>
      <w:ind w:left="720"/>
      <w:contextualSpacing/>
    </w:pPr>
    <w:rPr>
      <w:rFonts w:eastAsiaTheme="minorEastAsia" w:cs="Times New Roman"/>
      <w:sz w:val="24"/>
      <w:szCs w:val="24"/>
      <w:lang w:val="en-US" w:bidi="en-US"/>
    </w:rPr>
  </w:style>
  <w:style w:type="paragraph" w:customStyle="1" w:styleId="a5">
    <w:name w:val="Стиль"/>
    <w:rsid w:val="000247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6">
    <w:name w:val="Strong"/>
    <w:basedOn w:val="a0"/>
    <w:uiPriority w:val="22"/>
    <w:qFormat/>
    <w:rsid w:val="00024770"/>
    <w:rPr>
      <w:rFonts w:ascii="Times New Roman" w:hAnsi="Times New Roman" w:cs="Times New Roman" w:hint="default"/>
      <w:b/>
      <w:bCs/>
    </w:rPr>
  </w:style>
  <w:style w:type="paragraph" w:styleId="a7">
    <w:name w:val="Normal (Web)"/>
    <w:basedOn w:val="a"/>
    <w:link w:val="a8"/>
    <w:uiPriority w:val="99"/>
    <w:unhideWhenUsed/>
    <w:rsid w:val="00024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basedOn w:val="a0"/>
    <w:link w:val="a7"/>
    <w:uiPriority w:val="99"/>
    <w:locked/>
    <w:rsid w:val="00024770"/>
    <w:rPr>
      <w:rFonts w:ascii="Times New Roman" w:eastAsia="Times New Roman" w:hAnsi="Times New Roman" w:cs="Times New Roman"/>
      <w:sz w:val="24"/>
      <w:szCs w:val="24"/>
      <w:lang w:eastAsia="ru-RU"/>
    </w:rPr>
  </w:style>
  <w:style w:type="character" w:customStyle="1" w:styleId="apple-style-span">
    <w:name w:val="apple-style-span"/>
    <w:basedOn w:val="a0"/>
    <w:rsid w:val="00024770"/>
    <w:rPr>
      <w:rFonts w:ascii="Times New Roman" w:hAnsi="Times New Roman" w:cs="Times New Roman" w:hint="default"/>
    </w:rPr>
  </w:style>
  <w:style w:type="character" w:customStyle="1" w:styleId="2">
    <w:name w:val="Стиль2 Знак"/>
    <w:basedOn w:val="a8"/>
    <w:link w:val="20"/>
    <w:locked/>
    <w:rsid w:val="00024770"/>
    <w:rPr>
      <w:rFonts w:ascii="Times New Roman" w:eastAsia="Times New Roman" w:hAnsi="Times New Roman" w:cs="Times New Roman"/>
      <w:sz w:val="28"/>
      <w:szCs w:val="28"/>
      <w:lang w:eastAsia="ru-RU"/>
    </w:rPr>
  </w:style>
  <w:style w:type="paragraph" w:customStyle="1" w:styleId="20">
    <w:name w:val="Стиль2"/>
    <w:basedOn w:val="a7"/>
    <w:link w:val="2"/>
    <w:qFormat/>
    <w:rsid w:val="00024770"/>
    <w:pPr>
      <w:spacing w:before="0" w:beforeAutospacing="0" w:after="0" w:afterAutospacing="0"/>
      <w:ind w:firstLine="709"/>
      <w:contextualSpacing/>
      <w:jc w:val="both"/>
    </w:pPr>
    <w:rPr>
      <w:sz w:val="28"/>
      <w:szCs w:val="28"/>
    </w:rPr>
  </w:style>
  <w:style w:type="character" w:customStyle="1" w:styleId="a9">
    <w:name w:val="Выучить наизусть"/>
    <w:basedOn w:val="a0"/>
    <w:rsid w:val="00024770"/>
    <w:rPr>
      <w:rFonts w:ascii="Arial" w:hAnsi="Arial" w:cs="Times New Roman" w:hint="default"/>
      <w:b/>
      <w:bCs/>
      <w:i/>
      <w:iCs/>
    </w:rPr>
  </w:style>
  <w:style w:type="paragraph" w:styleId="aa">
    <w:name w:val="Balloon Text"/>
    <w:basedOn w:val="a"/>
    <w:link w:val="ab"/>
    <w:uiPriority w:val="99"/>
    <w:semiHidden/>
    <w:unhideWhenUsed/>
    <w:rsid w:val="0002477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24770"/>
    <w:rPr>
      <w:rFonts w:ascii="Tahoma" w:hAnsi="Tahoma" w:cs="Tahoma"/>
      <w:sz w:val="16"/>
      <w:szCs w:val="16"/>
    </w:rPr>
  </w:style>
  <w:style w:type="character" w:styleId="ac">
    <w:name w:val="Placeholder Text"/>
    <w:basedOn w:val="a0"/>
    <w:uiPriority w:val="99"/>
    <w:semiHidden/>
    <w:rsid w:val="00405B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5B6F"/>
    <w:rPr>
      <w:color w:val="0000FF" w:themeColor="hyperlink"/>
      <w:u w:val="single"/>
    </w:rPr>
  </w:style>
  <w:style w:type="paragraph" w:styleId="a4">
    <w:name w:val="List Paragraph"/>
    <w:basedOn w:val="a"/>
    <w:uiPriority w:val="34"/>
    <w:qFormat/>
    <w:rsid w:val="00024770"/>
    <w:pPr>
      <w:spacing w:after="0" w:line="240" w:lineRule="auto"/>
      <w:ind w:left="720"/>
      <w:contextualSpacing/>
    </w:pPr>
    <w:rPr>
      <w:rFonts w:eastAsiaTheme="minorEastAsia" w:cs="Times New Roman"/>
      <w:sz w:val="24"/>
      <w:szCs w:val="24"/>
      <w:lang w:val="en-US" w:bidi="en-US"/>
    </w:rPr>
  </w:style>
  <w:style w:type="paragraph" w:customStyle="1" w:styleId="a5">
    <w:name w:val="Стиль"/>
    <w:rsid w:val="000247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6">
    <w:name w:val="Strong"/>
    <w:basedOn w:val="a0"/>
    <w:uiPriority w:val="22"/>
    <w:qFormat/>
    <w:rsid w:val="00024770"/>
    <w:rPr>
      <w:rFonts w:ascii="Times New Roman" w:hAnsi="Times New Roman" w:cs="Times New Roman" w:hint="default"/>
      <w:b/>
      <w:bCs/>
    </w:rPr>
  </w:style>
  <w:style w:type="paragraph" w:styleId="a7">
    <w:name w:val="Normal (Web)"/>
    <w:basedOn w:val="a"/>
    <w:link w:val="a8"/>
    <w:uiPriority w:val="99"/>
    <w:unhideWhenUsed/>
    <w:rsid w:val="00024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basedOn w:val="a0"/>
    <w:link w:val="a7"/>
    <w:uiPriority w:val="99"/>
    <w:locked/>
    <w:rsid w:val="00024770"/>
    <w:rPr>
      <w:rFonts w:ascii="Times New Roman" w:eastAsia="Times New Roman" w:hAnsi="Times New Roman" w:cs="Times New Roman"/>
      <w:sz w:val="24"/>
      <w:szCs w:val="24"/>
      <w:lang w:eastAsia="ru-RU"/>
    </w:rPr>
  </w:style>
  <w:style w:type="character" w:customStyle="1" w:styleId="apple-style-span">
    <w:name w:val="apple-style-span"/>
    <w:basedOn w:val="a0"/>
    <w:rsid w:val="00024770"/>
    <w:rPr>
      <w:rFonts w:ascii="Times New Roman" w:hAnsi="Times New Roman" w:cs="Times New Roman" w:hint="default"/>
    </w:rPr>
  </w:style>
  <w:style w:type="character" w:customStyle="1" w:styleId="2">
    <w:name w:val="Стиль2 Знак"/>
    <w:basedOn w:val="a8"/>
    <w:link w:val="20"/>
    <w:locked/>
    <w:rsid w:val="00024770"/>
    <w:rPr>
      <w:rFonts w:ascii="Times New Roman" w:eastAsia="Times New Roman" w:hAnsi="Times New Roman" w:cs="Times New Roman"/>
      <w:sz w:val="28"/>
      <w:szCs w:val="28"/>
      <w:lang w:eastAsia="ru-RU"/>
    </w:rPr>
  </w:style>
  <w:style w:type="paragraph" w:customStyle="1" w:styleId="20">
    <w:name w:val="Стиль2"/>
    <w:basedOn w:val="a7"/>
    <w:link w:val="2"/>
    <w:qFormat/>
    <w:rsid w:val="00024770"/>
    <w:pPr>
      <w:spacing w:before="0" w:beforeAutospacing="0" w:after="0" w:afterAutospacing="0"/>
      <w:ind w:firstLine="709"/>
      <w:contextualSpacing/>
      <w:jc w:val="both"/>
    </w:pPr>
    <w:rPr>
      <w:sz w:val="28"/>
      <w:szCs w:val="28"/>
    </w:rPr>
  </w:style>
  <w:style w:type="character" w:customStyle="1" w:styleId="a9">
    <w:name w:val="Выучить наизусть"/>
    <w:basedOn w:val="a0"/>
    <w:rsid w:val="00024770"/>
    <w:rPr>
      <w:rFonts w:ascii="Arial" w:hAnsi="Arial" w:cs="Times New Roman" w:hint="default"/>
      <w:b/>
      <w:bCs/>
      <w:i/>
      <w:iCs/>
    </w:rPr>
  </w:style>
  <w:style w:type="paragraph" w:styleId="aa">
    <w:name w:val="Balloon Text"/>
    <w:basedOn w:val="a"/>
    <w:link w:val="ab"/>
    <w:uiPriority w:val="99"/>
    <w:semiHidden/>
    <w:unhideWhenUsed/>
    <w:rsid w:val="0002477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24770"/>
    <w:rPr>
      <w:rFonts w:ascii="Tahoma" w:hAnsi="Tahoma" w:cs="Tahoma"/>
      <w:sz w:val="16"/>
      <w:szCs w:val="16"/>
    </w:rPr>
  </w:style>
  <w:style w:type="character" w:styleId="ac">
    <w:name w:val="Placeholder Text"/>
    <w:basedOn w:val="a0"/>
    <w:uiPriority w:val="99"/>
    <w:semiHidden/>
    <w:rsid w:val="00405B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221596725">
      <w:bodyDiv w:val="1"/>
      <w:marLeft w:val="0"/>
      <w:marRight w:val="0"/>
      <w:marTop w:val="0"/>
      <w:marBottom w:val="0"/>
      <w:divBdr>
        <w:top w:val="none" w:sz="0" w:space="0" w:color="auto"/>
        <w:left w:val="none" w:sz="0" w:space="0" w:color="auto"/>
        <w:bottom w:val="none" w:sz="0" w:space="0" w:color="auto"/>
        <w:right w:val="none" w:sz="0" w:space="0" w:color="auto"/>
      </w:divBdr>
    </w:div>
    <w:div w:id="300841598">
      <w:bodyDiv w:val="1"/>
      <w:marLeft w:val="0"/>
      <w:marRight w:val="0"/>
      <w:marTop w:val="0"/>
      <w:marBottom w:val="0"/>
      <w:divBdr>
        <w:top w:val="none" w:sz="0" w:space="0" w:color="auto"/>
        <w:left w:val="none" w:sz="0" w:space="0" w:color="auto"/>
        <w:bottom w:val="none" w:sz="0" w:space="0" w:color="auto"/>
        <w:right w:val="none" w:sz="0" w:space="0" w:color="auto"/>
      </w:divBdr>
    </w:div>
    <w:div w:id="563837342">
      <w:bodyDiv w:val="1"/>
      <w:marLeft w:val="0"/>
      <w:marRight w:val="0"/>
      <w:marTop w:val="0"/>
      <w:marBottom w:val="0"/>
      <w:divBdr>
        <w:top w:val="none" w:sz="0" w:space="0" w:color="auto"/>
        <w:left w:val="none" w:sz="0" w:space="0" w:color="auto"/>
        <w:bottom w:val="none" w:sz="0" w:space="0" w:color="auto"/>
        <w:right w:val="none" w:sz="0" w:space="0" w:color="auto"/>
      </w:divBdr>
    </w:div>
    <w:div w:id="1241520119">
      <w:bodyDiv w:val="1"/>
      <w:marLeft w:val="0"/>
      <w:marRight w:val="0"/>
      <w:marTop w:val="0"/>
      <w:marBottom w:val="0"/>
      <w:divBdr>
        <w:top w:val="none" w:sz="0" w:space="0" w:color="auto"/>
        <w:left w:val="none" w:sz="0" w:space="0" w:color="auto"/>
        <w:bottom w:val="none" w:sz="0" w:space="0" w:color="auto"/>
        <w:right w:val="none" w:sz="0" w:space="0" w:color="auto"/>
      </w:divBdr>
    </w:div>
    <w:div w:id="1507134565">
      <w:bodyDiv w:val="1"/>
      <w:marLeft w:val="0"/>
      <w:marRight w:val="0"/>
      <w:marTop w:val="0"/>
      <w:marBottom w:val="0"/>
      <w:divBdr>
        <w:top w:val="none" w:sz="0" w:space="0" w:color="auto"/>
        <w:left w:val="none" w:sz="0" w:space="0" w:color="auto"/>
        <w:bottom w:val="none" w:sz="0" w:space="0" w:color="auto"/>
        <w:right w:val="none" w:sz="0" w:space="0" w:color="auto"/>
      </w:divBdr>
    </w:div>
    <w:div w:id="1563372059">
      <w:bodyDiv w:val="1"/>
      <w:marLeft w:val="0"/>
      <w:marRight w:val="0"/>
      <w:marTop w:val="0"/>
      <w:marBottom w:val="0"/>
      <w:divBdr>
        <w:top w:val="none" w:sz="0" w:space="0" w:color="auto"/>
        <w:left w:val="none" w:sz="0" w:space="0" w:color="auto"/>
        <w:bottom w:val="none" w:sz="0" w:space="0" w:color="auto"/>
        <w:right w:val="none" w:sz="0" w:space="0" w:color="auto"/>
      </w:divBdr>
    </w:div>
    <w:div w:id="1663701473">
      <w:bodyDiv w:val="1"/>
      <w:marLeft w:val="0"/>
      <w:marRight w:val="0"/>
      <w:marTop w:val="0"/>
      <w:marBottom w:val="0"/>
      <w:divBdr>
        <w:top w:val="none" w:sz="0" w:space="0" w:color="auto"/>
        <w:left w:val="none" w:sz="0" w:space="0" w:color="auto"/>
        <w:bottom w:val="none" w:sz="0" w:space="0" w:color="auto"/>
        <w:right w:val="none" w:sz="0" w:space="0" w:color="auto"/>
      </w:divBdr>
    </w:div>
    <w:div w:id="1804958171">
      <w:bodyDiv w:val="1"/>
      <w:marLeft w:val="0"/>
      <w:marRight w:val="0"/>
      <w:marTop w:val="0"/>
      <w:marBottom w:val="0"/>
      <w:divBdr>
        <w:top w:val="none" w:sz="0" w:space="0" w:color="auto"/>
        <w:left w:val="none" w:sz="0" w:space="0" w:color="auto"/>
        <w:bottom w:val="none" w:sz="0" w:space="0" w:color="auto"/>
        <w:right w:val="none" w:sz="0" w:space="0" w:color="auto"/>
      </w:divBdr>
    </w:div>
    <w:div w:id="198542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1482</Words>
  <Characters>8452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АршуковаИЛ</dc:creator>
  <cp:keywords/>
  <dc:description/>
  <cp:lastModifiedBy>АршуковаИЛ</cp:lastModifiedBy>
  <cp:revision>9</cp:revision>
  <dcterms:created xsi:type="dcterms:W3CDTF">2017-02-08T03:54:00Z</dcterms:created>
  <dcterms:modified xsi:type="dcterms:W3CDTF">2017-03-14T07:05:00Z</dcterms:modified>
</cp:coreProperties>
</file>