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AC" w:rsidRDefault="006F50C4" w:rsidP="006F50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Шиндорикова К.К., 203-1</w:t>
      </w:r>
    </w:p>
    <w:p w:rsidR="006F50C4" w:rsidRDefault="006F50C4" w:rsidP="0022279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0C4">
        <w:rPr>
          <w:rFonts w:ascii="Times New Roman" w:hAnsi="Times New Roman" w:cs="Times New Roman"/>
          <w:color w:val="000000"/>
          <w:sz w:val="28"/>
          <w:szCs w:val="28"/>
        </w:rPr>
        <w:t>Тема № 3. (6 часов).</w:t>
      </w:r>
    </w:p>
    <w:p w:rsidR="006F50C4" w:rsidRDefault="006F50C4" w:rsidP="0022279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0C4">
        <w:rPr>
          <w:rFonts w:ascii="Times New Roman" w:hAnsi="Times New Roman" w:cs="Times New Roman"/>
          <w:color w:val="000000"/>
          <w:sz w:val="28"/>
          <w:szCs w:val="28"/>
        </w:rPr>
        <w:t xml:space="preserve">Гомеопатические лекарственные препараты. Дать определение. Анализ ассортимента. Хранение. Реализация. </w:t>
      </w:r>
    </w:p>
    <w:p w:rsidR="00B75828" w:rsidRPr="00B75828" w:rsidRDefault="006F50C4" w:rsidP="0022279D">
      <w:pPr>
        <w:spacing w:before="24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Гомеопатические лекарственные препараты – </w:t>
      </w:r>
      <w:r w:rsidR="00B75828">
        <w:rPr>
          <w:rFonts w:ascii="Times New Roman" w:eastAsia="Times New Roman" w:hAnsi="Times New Roman" w:cs="Times New Roman"/>
          <w:sz w:val="28"/>
          <w:szCs w:val="28"/>
        </w:rPr>
        <w:t>лекарственные</w:t>
      </w:r>
      <w:r w:rsidR="00B75828" w:rsidRPr="00B75828">
        <w:rPr>
          <w:rFonts w:ascii="Times New Roman" w:eastAsia="Times New Roman" w:hAnsi="Times New Roman" w:cs="Times New Roman"/>
          <w:sz w:val="28"/>
          <w:szCs w:val="28"/>
        </w:rPr>
        <w:t xml:space="preserve"> препарат</w:t>
      </w:r>
      <w:r w:rsidR="00B75828">
        <w:rPr>
          <w:rFonts w:ascii="Times New Roman" w:eastAsia="Times New Roman" w:hAnsi="Times New Roman" w:cs="Times New Roman"/>
          <w:sz w:val="28"/>
          <w:szCs w:val="28"/>
        </w:rPr>
        <w:t>ы, произведенные или изготовленные</w:t>
      </w:r>
      <w:r w:rsidR="00B75828" w:rsidRPr="00B75828">
        <w:rPr>
          <w:rFonts w:ascii="Times New Roman" w:eastAsia="Times New Roman" w:hAnsi="Times New Roman" w:cs="Times New Roman"/>
          <w:sz w:val="28"/>
          <w:szCs w:val="28"/>
        </w:rPr>
        <w:t xml:space="preserve">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</w:t>
      </w:r>
    </w:p>
    <w:p w:rsidR="006F50C4" w:rsidRDefault="00B75828" w:rsidP="0022279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512D8"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="000512D8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изготовлении </w:t>
      </w:r>
      <w:r w:rsidR="000442C4">
        <w:rPr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="00051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2D8" w:rsidRPr="000512D8">
        <w:rPr>
          <w:rFonts w:ascii="Times New Roman" w:hAnsi="Times New Roman" w:cs="Times New Roman"/>
          <w:color w:val="000000"/>
          <w:sz w:val="28"/>
          <w:szCs w:val="28"/>
        </w:rPr>
        <w:t>вещества растительного, животного, минерального происхождения</w:t>
      </w:r>
      <w:r w:rsidR="000442C4">
        <w:rPr>
          <w:rFonts w:ascii="Times New Roman" w:hAnsi="Times New Roman" w:cs="Times New Roman"/>
          <w:color w:val="000000"/>
          <w:sz w:val="28"/>
          <w:szCs w:val="28"/>
        </w:rPr>
        <w:t>, сильно разведенные в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астворителе. </w:t>
      </w:r>
    </w:p>
    <w:p w:rsidR="00B75828" w:rsidRDefault="000856F0" w:rsidP="0022279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ассортимента:</w:t>
      </w:r>
    </w:p>
    <w:p w:rsidR="00F90F79" w:rsidRDefault="00D74B06" w:rsidP="0022279D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Препарат</w:t>
      </w:r>
      <w:r w:rsidR="00F90F79">
        <w:rPr>
          <w:rFonts w:ascii="Times New Roman" w:hAnsi="Times New Roman" w:cs="Times New Roman"/>
          <w:color w:val="000000"/>
          <w:sz w:val="28"/>
          <w:szCs w:val="28"/>
        </w:rPr>
        <w:t>, применяемые при заболеваниях органов дыхания:</w:t>
      </w:r>
    </w:p>
    <w:p w:rsidR="002C19C2" w:rsidRDefault="002C19C2" w:rsidP="0022279D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Стодаль – сироп</w:t>
      </w:r>
    </w:p>
    <w:p w:rsidR="002C19C2" w:rsidRDefault="00D74B06" w:rsidP="0022279D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Препарат, применяемый</w:t>
      </w:r>
      <w:r w:rsidR="002C19C2">
        <w:rPr>
          <w:rFonts w:ascii="Times New Roman" w:hAnsi="Times New Roman" w:cs="Times New Roman"/>
          <w:color w:val="000000"/>
          <w:sz w:val="28"/>
          <w:szCs w:val="28"/>
        </w:rPr>
        <w:t xml:space="preserve"> при ОРВИ и простудных заболеваниях:</w:t>
      </w:r>
    </w:p>
    <w:p w:rsidR="002C19C2" w:rsidRDefault="002C19C2" w:rsidP="0022279D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Оциллококцинум - гранулы</w:t>
      </w:r>
    </w:p>
    <w:p w:rsidR="00ED6925" w:rsidRDefault="00F601DE" w:rsidP="0022279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Хранение. </w:t>
      </w:r>
    </w:p>
    <w:p w:rsidR="00F601DE" w:rsidRDefault="00F601DE" w:rsidP="0022279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гомеопатических лекарственных препаратов нет необходимости в отдельном хранении, однако учитываются общие требования по хранению, а также воздействие внешних фа</w:t>
      </w:r>
      <w:r w:rsidR="0022279D">
        <w:rPr>
          <w:rFonts w:ascii="Times New Roman" w:hAnsi="Times New Roman" w:cs="Times New Roman"/>
          <w:color w:val="000000"/>
          <w:sz w:val="28"/>
          <w:szCs w:val="28"/>
        </w:rPr>
        <w:t xml:space="preserve">кторов среды, физико-химические свойства веществ, входящих в препарат. </w:t>
      </w:r>
    </w:p>
    <w:p w:rsidR="0022279D" w:rsidRDefault="0022279D" w:rsidP="0022279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Реализация.</w:t>
      </w:r>
    </w:p>
    <w:p w:rsidR="0022279D" w:rsidRDefault="0022279D" w:rsidP="0022279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Гомеопатические лекарственные препараты реализуются из аптек без рецепта, однако это не распространяется на препараты для инъекционного введения. </w:t>
      </w:r>
    </w:p>
    <w:p w:rsidR="001E1D51" w:rsidRDefault="001E1D51" w:rsidP="0022279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Описание.</w:t>
      </w:r>
    </w:p>
    <w:p w:rsidR="001E1D51" w:rsidRDefault="001E1D51" w:rsidP="0022279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Оциллококцинум – гомеопатические гранулы №6, №12, №30</w:t>
      </w:r>
    </w:p>
    <w:p w:rsidR="001E1D51" w:rsidRDefault="001E1D51" w:rsidP="0022279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Широко применяются в лечении ОРВИ, гриппа, различных вирусов у детей и взрослых.</w:t>
      </w:r>
    </w:p>
    <w:p w:rsidR="001E1D51" w:rsidRDefault="001E1D51" w:rsidP="001E1D5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входят: </w:t>
      </w:r>
      <w:r w:rsidRPr="001E1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Anas barbariaelium, hepatic et cordis extractum</w:t>
      </w:r>
      <w:r w:rsidRPr="001E1D51">
        <w:rPr>
          <w:rFonts w:ascii="Times New Roman" w:hAnsi="Times New Roman" w:cs="Times New Roman"/>
          <w:sz w:val="28"/>
          <w:szCs w:val="28"/>
        </w:rPr>
        <w:t> (анас барбариэлиум, гепатик эт кордис экстрактум) 200K, сахароза — 850 мг; лактоза — 150 мг</w:t>
      </w:r>
    </w:p>
    <w:p w:rsidR="001E1D51" w:rsidRPr="001E1D51" w:rsidRDefault="001E1D51" w:rsidP="001E1D51">
      <w:pPr>
        <w:pStyle w:val="opispole"/>
        <w:spacing w:before="0" w:beforeAutospacing="0" w:after="0" w:afterAutospacing="0"/>
        <w:jc w:val="both"/>
        <w:rPr>
          <w:sz w:val="28"/>
          <w:szCs w:val="28"/>
        </w:rPr>
      </w:pPr>
      <w:r w:rsidRPr="001E1D51">
        <w:rPr>
          <w:sz w:val="28"/>
          <w:szCs w:val="28"/>
        </w:rPr>
        <w:lastRenderedPageBreak/>
        <w:t xml:space="preserve">Способ применения: </w:t>
      </w:r>
      <w:r w:rsidRPr="001E1D51">
        <w:rPr>
          <w:iCs/>
          <w:sz w:val="28"/>
          <w:szCs w:val="28"/>
          <w:bdr w:val="none" w:sz="0" w:space="0" w:color="auto" w:frame="1"/>
        </w:rPr>
        <w:t>Внутрь.</w:t>
      </w:r>
      <w:r w:rsidRPr="001E1D51">
        <w:rPr>
          <w:sz w:val="28"/>
          <w:szCs w:val="28"/>
        </w:rPr>
        <w:t> Положить под язык содержимое тубы и держать до полного растворения.</w:t>
      </w:r>
    </w:p>
    <w:p w:rsidR="001E1D51" w:rsidRPr="001E1D51" w:rsidRDefault="001E1D51" w:rsidP="001E1D51">
      <w:pPr>
        <w:pStyle w:val="opispoleabz"/>
        <w:spacing w:before="0" w:beforeAutospacing="0" w:after="0" w:afterAutospacing="0"/>
        <w:jc w:val="both"/>
        <w:rPr>
          <w:sz w:val="28"/>
          <w:szCs w:val="28"/>
        </w:rPr>
      </w:pPr>
      <w:r w:rsidRPr="001E1D51">
        <w:rPr>
          <w:iCs/>
          <w:sz w:val="28"/>
          <w:szCs w:val="28"/>
          <w:bdr w:val="none" w:sz="0" w:space="0" w:color="auto" w:frame="1"/>
        </w:rPr>
        <w:t>Для детей:</w:t>
      </w:r>
      <w:r w:rsidRPr="001E1D51">
        <w:rPr>
          <w:sz w:val="28"/>
          <w:szCs w:val="28"/>
        </w:rPr>
        <w:t> растворить содержимое дозы в небольшом количестве воды и давать с ложечки или с помощью бутылочки с соской.</w:t>
      </w:r>
    </w:p>
    <w:p w:rsidR="001E1D51" w:rsidRPr="001E1D51" w:rsidRDefault="001E1D51" w:rsidP="001E1D51">
      <w:pPr>
        <w:pStyle w:val="opispoleabz"/>
        <w:spacing w:before="240" w:beforeAutospacing="0" w:after="240" w:afterAutospacing="0"/>
        <w:jc w:val="both"/>
        <w:rPr>
          <w:sz w:val="28"/>
          <w:szCs w:val="28"/>
        </w:rPr>
      </w:pPr>
      <w:r w:rsidRPr="001E1D51">
        <w:rPr>
          <w:sz w:val="28"/>
          <w:szCs w:val="28"/>
        </w:rPr>
        <w:t>Принимать препарат за 15 мин до приема пищи или час спустя.</w:t>
      </w:r>
    </w:p>
    <w:p w:rsidR="00F90F79" w:rsidRDefault="001E1D51" w:rsidP="001E1D51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Стодаль – гомеопатический сироп 200мл</w:t>
      </w:r>
    </w:p>
    <w:p w:rsidR="001E1D51" w:rsidRDefault="001E1D51" w:rsidP="001E1D51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при кашле различной этиологии. </w:t>
      </w:r>
    </w:p>
    <w:p w:rsidR="001E1D51" w:rsidRDefault="001E1D51" w:rsidP="001E1D5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входят: </w:t>
      </w:r>
      <w:r w:rsidRPr="001E1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Pulsatilla</w:t>
      </w:r>
      <w:r w:rsidRPr="001E1D51">
        <w:rPr>
          <w:rFonts w:ascii="Times New Roman" w:hAnsi="Times New Roman" w:cs="Times New Roman"/>
          <w:sz w:val="28"/>
          <w:szCs w:val="28"/>
        </w:rPr>
        <w:t xml:space="preserve"> (пульсатилла) C6 0,95г, </w:t>
      </w:r>
      <w:r w:rsidRPr="001E1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Rumex crispus</w:t>
      </w:r>
      <w:r w:rsidRPr="001E1D51">
        <w:rPr>
          <w:rFonts w:ascii="Times New Roman" w:hAnsi="Times New Roman" w:cs="Times New Roman"/>
          <w:sz w:val="28"/>
          <w:szCs w:val="28"/>
        </w:rPr>
        <w:t xml:space="preserve"> (румекс криспус) C6 0,95г, </w:t>
      </w:r>
      <w:r w:rsidRPr="001E1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Bryonia</w:t>
      </w:r>
      <w:r w:rsidRPr="001E1D51">
        <w:rPr>
          <w:rFonts w:ascii="Times New Roman" w:hAnsi="Times New Roman" w:cs="Times New Roman"/>
          <w:sz w:val="28"/>
          <w:szCs w:val="28"/>
        </w:rPr>
        <w:t xml:space="preserve"> (бриония) C3 0,95г, </w:t>
      </w:r>
      <w:r w:rsidRPr="001E1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Ipeca</w:t>
      </w:r>
      <w:r w:rsidRPr="001E1D51">
        <w:rPr>
          <w:rFonts w:ascii="Times New Roman" w:hAnsi="Times New Roman" w:cs="Times New Roman"/>
          <w:sz w:val="28"/>
          <w:szCs w:val="28"/>
        </w:rPr>
        <w:t> (ипека) C3</w:t>
      </w:r>
      <w:r w:rsidRPr="001E1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0,95г, Spongia tosta</w:t>
      </w:r>
      <w:r w:rsidRPr="001E1D51">
        <w:rPr>
          <w:rFonts w:ascii="Times New Roman" w:hAnsi="Times New Roman" w:cs="Times New Roman"/>
          <w:sz w:val="28"/>
          <w:szCs w:val="28"/>
        </w:rPr>
        <w:t xml:space="preserve"> (спонгия тоста) C3 0,95г, </w:t>
      </w:r>
      <w:r w:rsidRPr="001E1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Sticta pulmonaria</w:t>
      </w:r>
      <w:r w:rsidRPr="001E1D51">
        <w:rPr>
          <w:rFonts w:ascii="Times New Roman" w:hAnsi="Times New Roman" w:cs="Times New Roman"/>
          <w:sz w:val="28"/>
          <w:szCs w:val="28"/>
        </w:rPr>
        <w:t xml:space="preserve"> (стикта пульмонария) C3 0,95г, </w:t>
      </w:r>
      <w:r w:rsidRPr="001E1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Antimonium tartaricum</w:t>
      </w:r>
      <w:r w:rsidRPr="001E1D51">
        <w:rPr>
          <w:rFonts w:ascii="Times New Roman" w:hAnsi="Times New Roman" w:cs="Times New Roman"/>
          <w:sz w:val="28"/>
          <w:szCs w:val="28"/>
        </w:rPr>
        <w:t xml:space="preserve"> (антимониум тартарикум) C6 0,95г, </w:t>
      </w:r>
      <w:r w:rsidRPr="001E1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Myocarde</w:t>
      </w:r>
      <w:r w:rsidRPr="001E1D51">
        <w:rPr>
          <w:rFonts w:ascii="Times New Roman" w:hAnsi="Times New Roman" w:cs="Times New Roman"/>
          <w:sz w:val="28"/>
          <w:szCs w:val="28"/>
        </w:rPr>
        <w:t xml:space="preserve"> (миокардэ) C6 0,95г, </w:t>
      </w:r>
      <w:r w:rsidRPr="001E1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Coccus cacti</w:t>
      </w:r>
      <w:r w:rsidRPr="001E1D51">
        <w:rPr>
          <w:rFonts w:ascii="Times New Roman" w:hAnsi="Times New Roman" w:cs="Times New Roman"/>
          <w:sz w:val="28"/>
          <w:szCs w:val="28"/>
        </w:rPr>
        <w:t xml:space="preserve"> (коккус какти) C3 0,95г, </w:t>
      </w:r>
      <w:r w:rsidRPr="001E1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Drosera</w:t>
      </w:r>
      <w:r w:rsidRPr="001E1D51">
        <w:rPr>
          <w:rFonts w:ascii="Times New Roman" w:hAnsi="Times New Roman" w:cs="Times New Roman"/>
          <w:sz w:val="28"/>
          <w:szCs w:val="28"/>
        </w:rPr>
        <w:t> (дрозера) MT 0,95г, сироп Толу — 19 г; сироп Полигала — 19 г; этанол 96% — 0,34 г; карамель — 0,125 г; бензойная кислота — 0,085 г; сироп сахарозы — до 100 г</w:t>
      </w:r>
    </w:p>
    <w:p w:rsidR="001E1D51" w:rsidRPr="001E1D51" w:rsidRDefault="001E1D51" w:rsidP="001E1D51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применения: Внутрь. </w:t>
      </w:r>
      <w:r w:rsidRPr="001E1D51">
        <w:rPr>
          <w:rFonts w:ascii="Times New Roman" w:hAnsi="Times New Roman" w:cs="Times New Roman"/>
          <w:sz w:val="28"/>
          <w:szCs w:val="28"/>
        </w:rPr>
        <w:t>Взрослым: по 15 мл с помощью мерного колпачка 3–5 раз в день. Детям: по 5 мл с помощью мерного колпачка 3–5 раз в день.</w:t>
      </w:r>
    </w:p>
    <w:p w:rsidR="00B75828" w:rsidRPr="008B307C" w:rsidRDefault="008B307C" w:rsidP="006F50C4">
      <w:pPr>
        <w:spacing w:before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Оценка: 4</w:t>
      </w:r>
    </w:p>
    <w:sectPr w:rsidR="00B75828" w:rsidRPr="008B307C" w:rsidSect="00DA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D5A"/>
    <w:multiLevelType w:val="hybridMultilevel"/>
    <w:tmpl w:val="3A14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709A0"/>
    <w:multiLevelType w:val="hybridMultilevel"/>
    <w:tmpl w:val="BF7A56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753B80"/>
    <w:multiLevelType w:val="hybridMultilevel"/>
    <w:tmpl w:val="C27EF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487184"/>
    <w:multiLevelType w:val="hybridMultilevel"/>
    <w:tmpl w:val="57C0D8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5A2484"/>
    <w:multiLevelType w:val="hybridMultilevel"/>
    <w:tmpl w:val="39A6EFE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964ECD"/>
    <w:multiLevelType w:val="hybridMultilevel"/>
    <w:tmpl w:val="ACFCEB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6F50C4"/>
    <w:rsid w:val="000442C4"/>
    <w:rsid w:val="000512D8"/>
    <w:rsid w:val="000856F0"/>
    <w:rsid w:val="001E1D51"/>
    <w:rsid w:val="001F185C"/>
    <w:rsid w:val="0022279D"/>
    <w:rsid w:val="002C19C2"/>
    <w:rsid w:val="003459D7"/>
    <w:rsid w:val="00553C73"/>
    <w:rsid w:val="006F50C4"/>
    <w:rsid w:val="008B307C"/>
    <w:rsid w:val="00B75828"/>
    <w:rsid w:val="00D74B06"/>
    <w:rsid w:val="00DA70AC"/>
    <w:rsid w:val="00E52E44"/>
    <w:rsid w:val="00E805D0"/>
    <w:rsid w:val="00ED6925"/>
    <w:rsid w:val="00F601DE"/>
    <w:rsid w:val="00F9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5C"/>
  </w:style>
  <w:style w:type="paragraph" w:styleId="1">
    <w:name w:val="heading 1"/>
    <w:basedOn w:val="a"/>
    <w:next w:val="a"/>
    <w:link w:val="10"/>
    <w:uiPriority w:val="9"/>
    <w:qFormat/>
    <w:rsid w:val="001F1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1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1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856F0"/>
    <w:pPr>
      <w:ind w:left="720"/>
      <w:contextualSpacing/>
    </w:pPr>
  </w:style>
  <w:style w:type="paragraph" w:customStyle="1" w:styleId="opispole">
    <w:name w:val="opis_pole"/>
    <w:basedOn w:val="a"/>
    <w:rsid w:val="001E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E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kr">
    <w:name w:val="sokr"/>
    <w:basedOn w:val="a0"/>
    <w:rsid w:val="001E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4</cp:revision>
  <dcterms:created xsi:type="dcterms:W3CDTF">2020-05-19T14:43:00Z</dcterms:created>
  <dcterms:modified xsi:type="dcterms:W3CDTF">2020-05-26T23:28:00Z</dcterms:modified>
</cp:coreProperties>
</file>