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A0" w:rsidRPr="00D9056A" w:rsidRDefault="00C60B9B">
      <w:pPr>
        <w:pStyle w:val="22"/>
        <w:tabs>
          <w:tab w:val="left" w:pos="1778"/>
        </w:tabs>
        <w:spacing w:line="276" w:lineRule="auto"/>
        <w:ind w:left="0"/>
        <w:rPr>
          <w:sz w:val="28"/>
          <w:szCs w:val="28"/>
        </w:rPr>
      </w:pPr>
      <w:r>
        <w:rPr>
          <w:i w:val="0"/>
          <w:iCs w:val="0"/>
          <w:sz w:val="24"/>
          <w:szCs w:val="24"/>
        </w:rPr>
        <w:tab/>
      </w:r>
      <w:r w:rsidRPr="00D9056A">
        <w:rPr>
          <w:i w:val="0"/>
          <w:iCs w:val="0"/>
          <w:sz w:val="28"/>
          <w:szCs w:val="28"/>
        </w:rPr>
        <w:t>Федеральное государственное бюджетное образовательное учреждение</w:t>
      </w:r>
    </w:p>
    <w:p w:rsidR="002C27A0" w:rsidRPr="00D9056A" w:rsidRDefault="00C60B9B">
      <w:pPr>
        <w:pStyle w:val="22"/>
        <w:spacing w:line="276" w:lineRule="auto"/>
        <w:ind w:left="0"/>
        <w:jc w:val="center"/>
        <w:rPr>
          <w:sz w:val="28"/>
          <w:szCs w:val="28"/>
        </w:rPr>
      </w:pPr>
      <w:r w:rsidRPr="00D9056A">
        <w:rPr>
          <w:i w:val="0"/>
          <w:iCs w:val="0"/>
          <w:sz w:val="28"/>
          <w:szCs w:val="28"/>
        </w:rPr>
        <w:t>высшего образования</w:t>
      </w:r>
    </w:p>
    <w:p w:rsidR="002C27A0" w:rsidRPr="00D9056A" w:rsidRDefault="00C60B9B">
      <w:pPr>
        <w:pStyle w:val="22"/>
        <w:spacing w:after="100" w:line="276" w:lineRule="auto"/>
        <w:ind w:left="0"/>
        <w:jc w:val="center"/>
        <w:rPr>
          <w:sz w:val="28"/>
          <w:szCs w:val="28"/>
        </w:rPr>
      </w:pPr>
      <w:r w:rsidRPr="00D9056A">
        <w:rPr>
          <w:i w:val="0"/>
          <w:iCs w:val="0"/>
          <w:sz w:val="28"/>
          <w:szCs w:val="28"/>
        </w:rPr>
        <w:t>«Красноярский государственный медицинский университет имени</w:t>
      </w:r>
      <w:r w:rsidRPr="00D9056A">
        <w:rPr>
          <w:i w:val="0"/>
          <w:iCs w:val="0"/>
          <w:sz w:val="28"/>
          <w:szCs w:val="28"/>
        </w:rPr>
        <w:br/>
        <w:t xml:space="preserve">профессора </w:t>
      </w:r>
      <w:proofErr w:type="spellStart"/>
      <w:r w:rsidRPr="00D9056A">
        <w:rPr>
          <w:i w:val="0"/>
          <w:iCs w:val="0"/>
          <w:sz w:val="28"/>
          <w:szCs w:val="28"/>
        </w:rPr>
        <w:t>В.Ф.Войно-Ясенецкого</w:t>
      </w:r>
      <w:proofErr w:type="spellEnd"/>
      <w:r w:rsidRPr="00D9056A">
        <w:rPr>
          <w:i w:val="0"/>
          <w:iCs w:val="0"/>
          <w:sz w:val="28"/>
          <w:szCs w:val="28"/>
        </w:rPr>
        <w:t>»</w:t>
      </w:r>
    </w:p>
    <w:p w:rsidR="002C27A0" w:rsidRPr="00D9056A" w:rsidRDefault="00C60B9B">
      <w:pPr>
        <w:pStyle w:val="22"/>
        <w:spacing w:after="840" w:line="206" w:lineRule="auto"/>
        <w:ind w:left="2760"/>
        <w:rPr>
          <w:sz w:val="28"/>
          <w:szCs w:val="28"/>
        </w:rPr>
      </w:pPr>
      <w:r w:rsidRPr="00D9056A">
        <w:rPr>
          <w:i w:val="0"/>
          <w:iCs w:val="0"/>
          <w:sz w:val="28"/>
          <w:szCs w:val="28"/>
        </w:rPr>
        <w:t>Министерства здравоохранения Российской Федерации</w:t>
      </w:r>
    </w:p>
    <w:p w:rsidR="002C27A0" w:rsidRPr="00D9056A" w:rsidRDefault="00C60B9B">
      <w:pPr>
        <w:pStyle w:val="22"/>
        <w:spacing w:after="840"/>
        <w:ind w:left="2760"/>
        <w:rPr>
          <w:sz w:val="28"/>
          <w:szCs w:val="28"/>
        </w:rPr>
      </w:pPr>
      <w:r w:rsidRPr="00D9056A">
        <w:rPr>
          <w:b/>
          <w:bCs/>
          <w:i w:val="0"/>
          <w:iCs w:val="0"/>
          <w:sz w:val="28"/>
          <w:szCs w:val="28"/>
        </w:rPr>
        <w:t xml:space="preserve">Кафедра онкологии и </w:t>
      </w:r>
      <w:r w:rsidRPr="00D9056A">
        <w:rPr>
          <w:b/>
          <w:bCs/>
          <w:i w:val="0"/>
          <w:iCs w:val="0"/>
          <w:sz w:val="28"/>
          <w:szCs w:val="28"/>
        </w:rPr>
        <w:t xml:space="preserve">лучевой терапии е курсом </w:t>
      </w:r>
      <w:proofErr w:type="gramStart"/>
      <w:r w:rsidRPr="00D9056A">
        <w:rPr>
          <w:b/>
          <w:bCs/>
          <w:i w:val="0"/>
          <w:iCs w:val="0"/>
          <w:sz w:val="28"/>
          <w:szCs w:val="28"/>
        </w:rPr>
        <w:t>ПО</w:t>
      </w:r>
      <w:proofErr w:type="gramEnd"/>
    </w:p>
    <w:p w:rsidR="002C27A0" w:rsidRPr="00D9056A" w:rsidRDefault="00C60B9B">
      <w:pPr>
        <w:pStyle w:val="22"/>
        <w:spacing w:after="260"/>
        <w:ind w:left="0"/>
        <w:jc w:val="right"/>
        <w:rPr>
          <w:sz w:val="28"/>
          <w:szCs w:val="28"/>
        </w:rPr>
      </w:pPr>
      <w:r w:rsidRPr="00D9056A">
        <w:rPr>
          <w:i w:val="0"/>
          <w:iCs w:val="0"/>
          <w:sz w:val="28"/>
          <w:szCs w:val="28"/>
        </w:rPr>
        <w:t>Заведующий кафедрой</w:t>
      </w:r>
    </w:p>
    <w:p w:rsidR="002C27A0" w:rsidRPr="00D9056A" w:rsidRDefault="00C60B9B">
      <w:pPr>
        <w:pStyle w:val="22"/>
        <w:spacing w:after="840"/>
        <w:ind w:left="5040"/>
        <w:rPr>
          <w:sz w:val="28"/>
          <w:szCs w:val="28"/>
        </w:rPr>
      </w:pPr>
      <w:r w:rsidRPr="00D9056A">
        <w:rPr>
          <w:i w:val="0"/>
          <w:iCs w:val="0"/>
          <w:sz w:val="28"/>
          <w:szCs w:val="28"/>
        </w:rPr>
        <w:t xml:space="preserve">Д.м.н., профессор </w:t>
      </w:r>
      <w:proofErr w:type="spellStart"/>
      <w:r w:rsidRPr="00D9056A">
        <w:rPr>
          <w:i w:val="0"/>
          <w:iCs w:val="0"/>
          <w:sz w:val="28"/>
          <w:szCs w:val="28"/>
        </w:rPr>
        <w:t>Зуков</w:t>
      </w:r>
      <w:proofErr w:type="spellEnd"/>
      <w:r w:rsidRPr="00D9056A">
        <w:rPr>
          <w:i w:val="0"/>
          <w:iCs w:val="0"/>
          <w:sz w:val="28"/>
          <w:szCs w:val="28"/>
        </w:rPr>
        <w:t xml:space="preserve"> Руслан Александрович</w:t>
      </w:r>
    </w:p>
    <w:p w:rsidR="002C27A0" w:rsidRPr="00D9056A" w:rsidRDefault="00D9056A" w:rsidP="00D9056A">
      <w:pPr>
        <w:pStyle w:val="22"/>
        <w:spacing w:after="260"/>
        <w:rPr>
          <w:sz w:val="28"/>
          <w:szCs w:val="28"/>
        </w:rPr>
      </w:pPr>
      <w:r>
        <w:rPr>
          <w:i w:val="0"/>
          <w:iCs w:val="0"/>
          <w:sz w:val="28"/>
          <w:szCs w:val="28"/>
        </w:rPr>
        <w:t xml:space="preserve">                                </w:t>
      </w:r>
      <w:r w:rsidR="00C60B9B" w:rsidRPr="00D9056A">
        <w:rPr>
          <w:i w:val="0"/>
          <w:iCs w:val="0"/>
          <w:sz w:val="28"/>
          <w:szCs w:val="28"/>
        </w:rPr>
        <w:t>Реферат на тему:</w:t>
      </w:r>
    </w:p>
    <w:p w:rsidR="002C27A0" w:rsidRPr="00D9056A" w:rsidRDefault="00C60B9B" w:rsidP="00523CF0">
      <w:pPr>
        <w:pStyle w:val="22"/>
        <w:spacing w:after="840"/>
        <w:ind w:left="0"/>
        <w:jc w:val="center"/>
        <w:rPr>
          <w:sz w:val="28"/>
          <w:szCs w:val="28"/>
        </w:rPr>
      </w:pPr>
      <w:r w:rsidRPr="00D9056A">
        <w:rPr>
          <w:b/>
          <w:bCs/>
          <w:i w:val="0"/>
          <w:iCs w:val="0"/>
          <w:sz w:val="28"/>
          <w:szCs w:val="28"/>
        </w:rPr>
        <w:t>Рак гортани.</w:t>
      </w:r>
    </w:p>
    <w:p w:rsidR="002C27A0" w:rsidRPr="00523CF0" w:rsidRDefault="00C60B9B" w:rsidP="00523CF0">
      <w:pPr>
        <w:pStyle w:val="22"/>
        <w:spacing w:after="260"/>
        <w:ind w:left="0"/>
        <w:jc w:val="right"/>
        <w:rPr>
          <w:sz w:val="28"/>
          <w:szCs w:val="28"/>
        </w:rPr>
      </w:pPr>
      <w:r w:rsidRPr="00523CF0">
        <w:rPr>
          <w:i w:val="0"/>
          <w:iCs w:val="0"/>
          <w:sz w:val="28"/>
          <w:szCs w:val="28"/>
        </w:rPr>
        <w:t>Выполнил:</w:t>
      </w:r>
      <w:r w:rsidR="00523CF0">
        <w:rPr>
          <w:sz w:val="28"/>
          <w:szCs w:val="28"/>
        </w:rPr>
        <w:t xml:space="preserve">  </w:t>
      </w:r>
      <w:r w:rsidRPr="00523CF0">
        <w:rPr>
          <w:i w:val="0"/>
          <w:iCs w:val="0"/>
          <w:sz w:val="28"/>
          <w:szCs w:val="28"/>
        </w:rPr>
        <w:t>Клинический ординатор</w:t>
      </w:r>
      <w:r w:rsidR="00523CF0">
        <w:rPr>
          <w:i w:val="0"/>
          <w:iCs w:val="0"/>
          <w:sz w:val="28"/>
          <w:szCs w:val="28"/>
        </w:rPr>
        <w:t xml:space="preserve"> 1 года</w:t>
      </w:r>
    </w:p>
    <w:p w:rsidR="002C27A0" w:rsidRPr="00523CF0" w:rsidRDefault="00523CF0" w:rsidP="00523CF0">
      <w:pPr>
        <w:pStyle w:val="22"/>
        <w:spacing w:after="260"/>
        <w:ind w:left="0"/>
        <w:jc w:val="right"/>
        <w:rPr>
          <w:i w:val="0"/>
          <w:iCs w:val="0"/>
          <w:sz w:val="28"/>
          <w:szCs w:val="28"/>
        </w:rPr>
      </w:pPr>
      <w:proofErr w:type="spellStart"/>
      <w:r>
        <w:rPr>
          <w:i w:val="0"/>
          <w:iCs w:val="0"/>
          <w:sz w:val="28"/>
          <w:szCs w:val="28"/>
        </w:rPr>
        <w:t>Абрамовская</w:t>
      </w:r>
      <w:proofErr w:type="spellEnd"/>
      <w:r>
        <w:rPr>
          <w:i w:val="0"/>
          <w:iCs w:val="0"/>
          <w:sz w:val="28"/>
          <w:szCs w:val="28"/>
        </w:rPr>
        <w:t xml:space="preserve"> Дарья Александровна</w:t>
      </w:r>
      <w:r w:rsidR="00C60B9B">
        <w:rPr>
          <w:noProof/>
          <w:lang w:bidi="ar-SA"/>
        </w:rPr>
        <mc:AlternateContent>
          <mc:Choice Requires="wps">
            <w:drawing>
              <wp:anchor distT="229235" distB="114300" distL="0" distR="0" simplePos="0" relativeHeight="125829379" behindDoc="0" locked="0" layoutInCell="1" allowOverlap="1" wp14:anchorId="5BB61912" wp14:editId="73ECAC8A">
                <wp:simplePos x="0" y="0"/>
                <wp:positionH relativeFrom="page">
                  <wp:posOffset>5107305</wp:posOffset>
                </wp:positionH>
                <wp:positionV relativeFrom="paragraph">
                  <wp:posOffset>229235</wp:posOffset>
                </wp:positionV>
                <wp:extent cx="278765" cy="29273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78765" cy="292735"/>
                        </a:xfrm>
                        <a:prstGeom prst="rect">
                          <a:avLst/>
                        </a:prstGeom>
                        <a:noFill/>
                      </wps:spPr>
                      <wps:txbx>
                        <w:txbxContent>
                          <w:p w:rsidR="002C27A0" w:rsidRDefault="002C27A0">
                            <w:pPr>
                              <w:pStyle w:val="20"/>
                              <w:keepNext/>
                              <w:keepLines/>
                            </w:pP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402.15pt;margin-top:18.05pt;width:21.95pt;height:23.05pt;z-index:125829379;visibility:visible;mso-wrap-style:none;mso-wrap-distance-left:0;mso-wrap-distance-top:18.05pt;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" filled="f" stroked="f">
                <v:textbox inset="0,0,0,0">
                  <w:txbxContent>
                    <w:p w:rsidR="002C27A0" w:rsidRDefault="002C27A0">
                      <w:pPr>
                        <w:pStyle w:val="20"/>
                        <w:keepNext/>
                        <w:keepLines/>
                      </w:pPr>
                    </w:p>
                  </w:txbxContent>
                </v:textbox>
                <w10:wrap type="topAndBottom" anchorx="page"/>
              </v:shape>
            </w:pict>
          </mc:Fallback>
        </mc:AlternateContent>
      </w:r>
    </w:p>
    <w:p w:rsidR="002C27A0" w:rsidRPr="00523CF0" w:rsidRDefault="00523CF0" w:rsidP="00523CF0">
      <w:pPr>
        <w:pStyle w:val="22"/>
        <w:tabs>
          <w:tab w:val="left" w:pos="5826"/>
        </w:tabs>
        <w:spacing w:after="80"/>
        <w:ind w:left="0" w:firstLine="160"/>
        <w:jc w:val="right"/>
        <w:rPr>
          <w:sz w:val="28"/>
          <w:szCs w:val="28"/>
        </w:rPr>
      </w:pPr>
      <w:r>
        <w:rPr>
          <w:i w:val="0"/>
          <w:iCs w:val="0"/>
          <w:sz w:val="28"/>
          <w:szCs w:val="28"/>
        </w:rPr>
        <w:t xml:space="preserve">Проверил: </w:t>
      </w:r>
      <w:r w:rsidR="00C60B9B" w:rsidRPr="00523CF0">
        <w:rPr>
          <w:i w:val="0"/>
          <w:iCs w:val="0"/>
          <w:sz w:val="28"/>
          <w:szCs w:val="28"/>
        </w:rPr>
        <w:t>Кафедральный руководитель ординатора</w:t>
      </w:r>
    </w:p>
    <w:p w:rsidR="002C27A0" w:rsidRPr="00523CF0" w:rsidRDefault="00C60B9B" w:rsidP="00523CF0">
      <w:pPr>
        <w:pStyle w:val="22"/>
        <w:tabs>
          <w:tab w:val="left" w:pos="4795"/>
        </w:tabs>
        <w:spacing w:after="2820" w:line="180" w:lineRule="auto"/>
        <w:ind w:left="0" w:firstLine="360"/>
        <w:jc w:val="right"/>
        <w:rPr>
          <w:sz w:val="28"/>
          <w:szCs w:val="28"/>
        </w:rPr>
      </w:pPr>
      <w:r w:rsidRPr="00523CF0">
        <w:rPr>
          <w:i w:val="0"/>
          <w:iCs w:val="0"/>
          <w:sz w:val="28"/>
          <w:szCs w:val="28"/>
        </w:rPr>
        <w:t>'</w:t>
      </w:r>
      <w:r w:rsidRPr="00523CF0">
        <w:rPr>
          <w:i w:val="0"/>
          <w:iCs w:val="0"/>
          <w:sz w:val="28"/>
          <w:szCs w:val="28"/>
        </w:rPr>
        <w:tab/>
      </w:r>
      <w:r w:rsidRPr="00523CF0">
        <w:rPr>
          <w:i w:val="0"/>
          <w:iCs w:val="0"/>
          <w:sz w:val="28"/>
          <w:szCs w:val="28"/>
        </w:rPr>
        <w:t>К.м.н., доцент Гаврилюк Дмитрий Владимирович</w:t>
      </w:r>
    </w:p>
    <w:p w:rsidR="00021C30" w:rsidRPr="00350E02" w:rsidRDefault="00350E02" w:rsidP="00350E02">
      <w:pPr>
        <w:pStyle w:val="22"/>
        <w:ind w:left="0"/>
        <w:jc w:val="center"/>
        <w:rPr>
          <w:i w:val="0"/>
          <w:iCs w:val="0"/>
          <w:sz w:val="28"/>
          <w:szCs w:val="28"/>
        </w:rPr>
      </w:pPr>
      <w:r>
        <w:rPr>
          <w:i w:val="0"/>
          <w:iCs w:val="0"/>
          <w:sz w:val="28"/>
          <w:szCs w:val="28"/>
        </w:rPr>
        <w:t>Красноярск, 2022</w:t>
      </w:r>
      <w:bookmarkStart w:id="0" w:name="_GoBack"/>
      <w:bookmarkEnd w:id="0"/>
    </w:p>
    <w:p w:rsidR="00021C30" w:rsidRDefault="00021C30">
      <w:pPr>
        <w:pStyle w:val="22"/>
        <w:ind w:left="0"/>
        <w:jc w:val="center"/>
        <w:rPr>
          <w:i w:val="0"/>
          <w:iCs w:val="0"/>
          <w:sz w:val="24"/>
          <w:szCs w:val="24"/>
        </w:rPr>
      </w:pPr>
    </w:p>
    <w:p w:rsidR="00021C30" w:rsidRDefault="00021C30">
      <w:pPr>
        <w:pStyle w:val="22"/>
        <w:ind w:left="0"/>
        <w:jc w:val="center"/>
        <w:rPr>
          <w:sz w:val="24"/>
          <w:szCs w:val="24"/>
        </w:rPr>
      </w:pPr>
    </w:p>
    <w:p w:rsidR="00DB3A42" w:rsidRDefault="00C60B9B" w:rsidP="00021C30">
      <w:pPr>
        <w:pStyle w:val="a4"/>
        <w:tabs>
          <w:tab w:val="left" w:pos="1416"/>
          <w:tab w:val="right" w:leader="dot" w:pos="10841"/>
        </w:tabs>
        <w:spacing w:after="0"/>
        <w:ind w:left="0"/>
      </w:pPr>
      <w:r w:rsidRPr="00021C30">
        <w:rPr>
          <w:sz w:val="28"/>
          <w:szCs w:val="28"/>
        </w:rPr>
        <w:fldChar w:fldCharType="begin"/>
      </w:r>
      <w:r w:rsidRPr="00021C30">
        <w:rPr>
          <w:sz w:val="28"/>
          <w:szCs w:val="28"/>
        </w:rPr>
        <w:instrText xml:space="preserve"> TOC \o "1-5" \h \z </w:instrText>
      </w:r>
      <w:r w:rsidRPr="00021C30">
        <w:rPr>
          <w:sz w:val="28"/>
          <w:szCs w:val="28"/>
        </w:rPr>
        <w:fldChar w:fldCharType="separate"/>
      </w:r>
      <w:r w:rsidRPr="00021C30">
        <w:rPr>
          <w:sz w:val="28"/>
          <w:szCs w:val="28"/>
        </w:rPr>
        <w:tab/>
      </w:r>
    </w:p>
    <w:sdt>
      <w:sdtPr>
        <w:id w:val="48421227"/>
        <w:docPartObj>
          <w:docPartGallery w:val="Table of Contents"/>
          <w:docPartUnique/>
        </w:docPartObj>
      </w:sdtPr>
      <w:sdtEndPr>
        <w:rPr>
          <w:rFonts w:ascii="Courier New" w:eastAsia="Courier New" w:hAnsi="Courier New" w:cs="Courier New"/>
          <w:color w:val="000000"/>
          <w:sz w:val="24"/>
          <w:szCs w:val="24"/>
          <w:lang w:bidi="ru-RU"/>
        </w:rPr>
      </w:sdtEndPr>
      <w:sdtContent>
        <w:p w:rsidR="00DB3A42" w:rsidRPr="00DB3A42" w:rsidRDefault="00DB3A42">
          <w:pPr>
            <w:pStyle w:val="af"/>
            <w:rPr>
              <w:rFonts w:ascii="Times New Roman" w:hAnsi="Times New Roman" w:cs="Times New Roman"/>
              <w:color w:val="auto"/>
            </w:rPr>
          </w:pPr>
          <w:r w:rsidRPr="00DB3A42">
            <w:rPr>
              <w:rFonts w:ascii="Times New Roman" w:hAnsi="Times New Roman" w:cs="Times New Roman"/>
              <w:color w:val="auto"/>
            </w:rPr>
            <w:t>СОДЕРЖАНИЕ</w:t>
          </w:r>
        </w:p>
        <w:p w:rsidR="00DB3A42" w:rsidRPr="00DB3A42" w:rsidRDefault="00DB3A42">
          <w:pPr>
            <w:pStyle w:val="14"/>
            <w:tabs>
              <w:tab w:val="right" w:leader="dot" w:pos="11063"/>
            </w:tabs>
            <w:rPr>
              <w:rFonts w:ascii="Times New Roman" w:hAnsi="Times New Roman" w:cs="Times New Roman"/>
              <w:noProof/>
              <w:sz w:val="28"/>
              <w:szCs w:val="28"/>
            </w:rPr>
          </w:pPr>
          <w:r w:rsidRPr="00DB3A42">
            <w:rPr>
              <w:rFonts w:ascii="Times New Roman" w:hAnsi="Times New Roman" w:cs="Times New Roman"/>
              <w:sz w:val="28"/>
              <w:szCs w:val="28"/>
            </w:rPr>
            <w:fldChar w:fldCharType="begin"/>
          </w:r>
          <w:r w:rsidRPr="00DB3A42">
            <w:rPr>
              <w:rFonts w:ascii="Times New Roman" w:hAnsi="Times New Roman" w:cs="Times New Roman"/>
              <w:sz w:val="28"/>
              <w:szCs w:val="28"/>
            </w:rPr>
            <w:instrText xml:space="preserve"> TOC \o "1-3" \h \z \u </w:instrText>
          </w:r>
          <w:r w:rsidRPr="00DB3A42">
            <w:rPr>
              <w:rFonts w:ascii="Times New Roman" w:hAnsi="Times New Roman" w:cs="Times New Roman"/>
              <w:sz w:val="28"/>
              <w:szCs w:val="28"/>
            </w:rPr>
            <w:fldChar w:fldCharType="separate"/>
          </w:r>
          <w:hyperlink w:anchor="_Toc103206254" w:history="1">
            <w:r w:rsidRPr="00DB3A42">
              <w:rPr>
                <w:rStyle w:val="af0"/>
                <w:rFonts w:ascii="Times New Roman" w:hAnsi="Times New Roman" w:cs="Times New Roman"/>
                <w:noProof/>
                <w:sz w:val="28"/>
                <w:szCs w:val="28"/>
              </w:rPr>
              <w:t>ВВЕДЕНИЕ</w:t>
            </w:r>
            <w:r w:rsidRPr="00DB3A42">
              <w:rPr>
                <w:rFonts w:ascii="Times New Roman" w:hAnsi="Times New Roman" w:cs="Times New Roman"/>
                <w:noProof/>
                <w:webHidden/>
                <w:sz w:val="28"/>
                <w:szCs w:val="28"/>
              </w:rPr>
              <w:tab/>
            </w:r>
            <w:r w:rsidRPr="00DB3A42">
              <w:rPr>
                <w:rFonts w:ascii="Times New Roman" w:hAnsi="Times New Roman" w:cs="Times New Roman"/>
                <w:noProof/>
                <w:webHidden/>
                <w:sz w:val="28"/>
                <w:szCs w:val="28"/>
              </w:rPr>
              <w:fldChar w:fldCharType="begin"/>
            </w:r>
            <w:r w:rsidRPr="00DB3A42">
              <w:rPr>
                <w:rFonts w:ascii="Times New Roman" w:hAnsi="Times New Roman" w:cs="Times New Roman"/>
                <w:noProof/>
                <w:webHidden/>
                <w:sz w:val="28"/>
                <w:szCs w:val="28"/>
              </w:rPr>
              <w:instrText xml:space="preserve"> PAGEREF _Toc103206254 \h </w:instrText>
            </w:r>
            <w:r w:rsidRPr="00DB3A42">
              <w:rPr>
                <w:rFonts w:ascii="Times New Roman" w:hAnsi="Times New Roman" w:cs="Times New Roman"/>
                <w:noProof/>
                <w:webHidden/>
                <w:sz w:val="28"/>
                <w:szCs w:val="28"/>
              </w:rPr>
            </w:r>
            <w:r w:rsidRPr="00DB3A42">
              <w:rPr>
                <w:rFonts w:ascii="Times New Roman" w:hAnsi="Times New Roman" w:cs="Times New Roman"/>
                <w:noProof/>
                <w:webHidden/>
                <w:sz w:val="28"/>
                <w:szCs w:val="28"/>
              </w:rPr>
              <w:fldChar w:fldCharType="separate"/>
            </w:r>
            <w:r w:rsidR="00350E02">
              <w:rPr>
                <w:rFonts w:ascii="Times New Roman" w:hAnsi="Times New Roman" w:cs="Times New Roman"/>
                <w:noProof/>
                <w:webHidden/>
                <w:sz w:val="28"/>
                <w:szCs w:val="28"/>
              </w:rPr>
              <w:t>3</w:t>
            </w:r>
            <w:r w:rsidRPr="00DB3A42">
              <w:rPr>
                <w:rFonts w:ascii="Times New Roman" w:hAnsi="Times New Roman" w:cs="Times New Roman"/>
                <w:noProof/>
                <w:webHidden/>
                <w:sz w:val="28"/>
                <w:szCs w:val="28"/>
              </w:rPr>
              <w:fldChar w:fldCharType="end"/>
            </w:r>
          </w:hyperlink>
        </w:p>
        <w:p w:rsidR="00DB3A42" w:rsidRPr="00DB3A42" w:rsidRDefault="00DB3A42">
          <w:pPr>
            <w:pStyle w:val="14"/>
            <w:tabs>
              <w:tab w:val="right" w:leader="dot" w:pos="11063"/>
            </w:tabs>
            <w:rPr>
              <w:rFonts w:ascii="Times New Roman" w:hAnsi="Times New Roman" w:cs="Times New Roman"/>
              <w:noProof/>
              <w:sz w:val="28"/>
              <w:szCs w:val="28"/>
            </w:rPr>
          </w:pPr>
          <w:hyperlink w:anchor="_Toc103206255" w:history="1">
            <w:r w:rsidRPr="00DB3A42">
              <w:rPr>
                <w:rStyle w:val="af0"/>
                <w:rFonts w:ascii="Times New Roman" w:hAnsi="Times New Roman" w:cs="Times New Roman"/>
                <w:noProof/>
                <w:sz w:val="28"/>
                <w:szCs w:val="28"/>
              </w:rPr>
              <w:t>ЭТИОЛОГИЯ</w:t>
            </w:r>
            <w:r w:rsidRPr="00DB3A42">
              <w:rPr>
                <w:rFonts w:ascii="Times New Roman" w:hAnsi="Times New Roman" w:cs="Times New Roman"/>
                <w:noProof/>
                <w:webHidden/>
                <w:sz w:val="28"/>
                <w:szCs w:val="28"/>
              </w:rPr>
              <w:tab/>
            </w:r>
            <w:r w:rsidRPr="00DB3A42">
              <w:rPr>
                <w:rFonts w:ascii="Times New Roman" w:hAnsi="Times New Roman" w:cs="Times New Roman"/>
                <w:noProof/>
                <w:webHidden/>
                <w:sz w:val="28"/>
                <w:szCs w:val="28"/>
              </w:rPr>
              <w:fldChar w:fldCharType="begin"/>
            </w:r>
            <w:r w:rsidRPr="00DB3A42">
              <w:rPr>
                <w:rFonts w:ascii="Times New Roman" w:hAnsi="Times New Roman" w:cs="Times New Roman"/>
                <w:noProof/>
                <w:webHidden/>
                <w:sz w:val="28"/>
                <w:szCs w:val="28"/>
              </w:rPr>
              <w:instrText xml:space="preserve"> PAGEREF _Toc103206255 \h </w:instrText>
            </w:r>
            <w:r w:rsidRPr="00DB3A42">
              <w:rPr>
                <w:rFonts w:ascii="Times New Roman" w:hAnsi="Times New Roman" w:cs="Times New Roman"/>
                <w:noProof/>
                <w:webHidden/>
                <w:sz w:val="28"/>
                <w:szCs w:val="28"/>
              </w:rPr>
            </w:r>
            <w:r w:rsidRPr="00DB3A42">
              <w:rPr>
                <w:rFonts w:ascii="Times New Roman" w:hAnsi="Times New Roman" w:cs="Times New Roman"/>
                <w:noProof/>
                <w:webHidden/>
                <w:sz w:val="28"/>
                <w:szCs w:val="28"/>
              </w:rPr>
              <w:fldChar w:fldCharType="separate"/>
            </w:r>
            <w:r w:rsidR="00350E02">
              <w:rPr>
                <w:rFonts w:ascii="Times New Roman" w:hAnsi="Times New Roman" w:cs="Times New Roman"/>
                <w:noProof/>
                <w:webHidden/>
                <w:sz w:val="28"/>
                <w:szCs w:val="28"/>
              </w:rPr>
              <w:t>3</w:t>
            </w:r>
            <w:r w:rsidRPr="00DB3A42">
              <w:rPr>
                <w:rFonts w:ascii="Times New Roman" w:hAnsi="Times New Roman" w:cs="Times New Roman"/>
                <w:noProof/>
                <w:webHidden/>
                <w:sz w:val="28"/>
                <w:szCs w:val="28"/>
              </w:rPr>
              <w:fldChar w:fldCharType="end"/>
            </w:r>
          </w:hyperlink>
        </w:p>
        <w:p w:rsidR="00DB3A42" w:rsidRPr="00DB3A42" w:rsidRDefault="00DB3A42">
          <w:pPr>
            <w:pStyle w:val="14"/>
            <w:tabs>
              <w:tab w:val="right" w:leader="dot" w:pos="11063"/>
            </w:tabs>
            <w:rPr>
              <w:rFonts w:ascii="Times New Roman" w:hAnsi="Times New Roman" w:cs="Times New Roman"/>
              <w:noProof/>
              <w:sz w:val="28"/>
              <w:szCs w:val="28"/>
            </w:rPr>
          </w:pPr>
          <w:hyperlink w:anchor="_Toc103206256" w:history="1">
            <w:r w:rsidRPr="00DB3A42">
              <w:rPr>
                <w:rStyle w:val="af0"/>
                <w:rFonts w:ascii="Times New Roman" w:hAnsi="Times New Roman" w:cs="Times New Roman"/>
                <w:noProof/>
                <w:sz w:val="28"/>
                <w:szCs w:val="28"/>
              </w:rPr>
              <w:t>МОРФОЛОГИЧЕСКИЕ ИЗМЕНЕНИЯ ПРИ РАКЕ ГОРТАНИ</w:t>
            </w:r>
            <w:r w:rsidRPr="00DB3A42">
              <w:rPr>
                <w:rFonts w:ascii="Times New Roman" w:hAnsi="Times New Roman" w:cs="Times New Roman"/>
                <w:noProof/>
                <w:webHidden/>
                <w:sz w:val="28"/>
                <w:szCs w:val="28"/>
              </w:rPr>
              <w:tab/>
            </w:r>
            <w:r w:rsidRPr="00DB3A42">
              <w:rPr>
                <w:rFonts w:ascii="Times New Roman" w:hAnsi="Times New Roman" w:cs="Times New Roman"/>
                <w:noProof/>
                <w:webHidden/>
                <w:sz w:val="28"/>
                <w:szCs w:val="28"/>
              </w:rPr>
              <w:fldChar w:fldCharType="begin"/>
            </w:r>
            <w:r w:rsidRPr="00DB3A42">
              <w:rPr>
                <w:rFonts w:ascii="Times New Roman" w:hAnsi="Times New Roman" w:cs="Times New Roman"/>
                <w:noProof/>
                <w:webHidden/>
                <w:sz w:val="28"/>
                <w:szCs w:val="28"/>
              </w:rPr>
              <w:instrText xml:space="preserve"> PAGEREF _Toc103206256 \h </w:instrText>
            </w:r>
            <w:r w:rsidRPr="00DB3A42">
              <w:rPr>
                <w:rFonts w:ascii="Times New Roman" w:hAnsi="Times New Roman" w:cs="Times New Roman"/>
                <w:noProof/>
                <w:webHidden/>
                <w:sz w:val="28"/>
                <w:szCs w:val="28"/>
              </w:rPr>
            </w:r>
            <w:r w:rsidRPr="00DB3A42">
              <w:rPr>
                <w:rFonts w:ascii="Times New Roman" w:hAnsi="Times New Roman" w:cs="Times New Roman"/>
                <w:noProof/>
                <w:webHidden/>
                <w:sz w:val="28"/>
                <w:szCs w:val="28"/>
              </w:rPr>
              <w:fldChar w:fldCharType="separate"/>
            </w:r>
            <w:r w:rsidR="00350E02">
              <w:rPr>
                <w:rFonts w:ascii="Times New Roman" w:hAnsi="Times New Roman" w:cs="Times New Roman"/>
                <w:noProof/>
                <w:webHidden/>
                <w:sz w:val="28"/>
                <w:szCs w:val="28"/>
              </w:rPr>
              <w:t>4</w:t>
            </w:r>
            <w:r w:rsidRPr="00DB3A42">
              <w:rPr>
                <w:rFonts w:ascii="Times New Roman" w:hAnsi="Times New Roman" w:cs="Times New Roman"/>
                <w:noProof/>
                <w:webHidden/>
                <w:sz w:val="28"/>
                <w:szCs w:val="28"/>
              </w:rPr>
              <w:fldChar w:fldCharType="end"/>
            </w:r>
          </w:hyperlink>
        </w:p>
        <w:p w:rsidR="00DB3A42" w:rsidRPr="00DB3A42" w:rsidRDefault="00DB3A42">
          <w:pPr>
            <w:pStyle w:val="14"/>
            <w:tabs>
              <w:tab w:val="right" w:leader="dot" w:pos="11063"/>
            </w:tabs>
            <w:rPr>
              <w:rFonts w:ascii="Times New Roman" w:hAnsi="Times New Roman" w:cs="Times New Roman"/>
              <w:noProof/>
              <w:sz w:val="28"/>
              <w:szCs w:val="28"/>
            </w:rPr>
          </w:pPr>
          <w:hyperlink w:anchor="_Toc103206257" w:history="1">
            <w:r w:rsidRPr="00DB3A42">
              <w:rPr>
                <w:rStyle w:val="af0"/>
                <w:rFonts w:ascii="Times New Roman" w:hAnsi="Times New Roman" w:cs="Times New Roman"/>
                <w:noProof/>
                <w:sz w:val="28"/>
                <w:szCs w:val="28"/>
              </w:rPr>
              <w:t>КЛАССИФИКАЦИЯ</w:t>
            </w:r>
            <w:r w:rsidRPr="00DB3A42">
              <w:rPr>
                <w:rFonts w:ascii="Times New Roman" w:hAnsi="Times New Roman" w:cs="Times New Roman"/>
                <w:noProof/>
                <w:webHidden/>
                <w:sz w:val="28"/>
                <w:szCs w:val="28"/>
              </w:rPr>
              <w:tab/>
            </w:r>
            <w:r w:rsidRPr="00DB3A42">
              <w:rPr>
                <w:rFonts w:ascii="Times New Roman" w:hAnsi="Times New Roman" w:cs="Times New Roman"/>
                <w:noProof/>
                <w:webHidden/>
                <w:sz w:val="28"/>
                <w:szCs w:val="28"/>
              </w:rPr>
              <w:fldChar w:fldCharType="begin"/>
            </w:r>
            <w:r w:rsidRPr="00DB3A42">
              <w:rPr>
                <w:rFonts w:ascii="Times New Roman" w:hAnsi="Times New Roman" w:cs="Times New Roman"/>
                <w:noProof/>
                <w:webHidden/>
                <w:sz w:val="28"/>
                <w:szCs w:val="28"/>
              </w:rPr>
              <w:instrText xml:space="preserve"> PAGEREF _Toc103206257 \h </w:instrText>
            </w:r>
            <w:r w:rsidRPr="00DB3A42">
              <w:rPr>
                <w:rFonts w:ascii="Times New Roman" w:hAnsi="Times New Roman" w:cs="Times New Roman"/>
                <w:noProof/>
                <w:webHidden/>
                <w:sz w:val="28"/>
                <w:szCs w:val="28"/>
              </w:rPr>
            </w:r>
            <w:r w:rsidRPr="00DB3A42">
              <w:rPr>
                <w:rFonts w:ascii="Times New Roman" w:hAnsi="Times New Roman" w:cs="Times New Roman"/>
                <w:noProof/>
                <w:webHidden/>
                <w:sz w:val="28"/>
                <w:szCs w:val="28"/>
              </w:rPr>
              <w:fldChar w:fldCharType="separate"/>
            </w:r>
            <w:r w:rsidR="00350E02">
              <w:rPr>
                <w:rFonts w:ascii="Times New Roman" w:hAnsi="Times New Roman" w:cs="Times New Roman"/>
                <w:noProof/>
                <w:webHidden/>
                <w:sz w:val="28"/>
                <w:szCs w:val="28"/>
              </w:rPr>
              <w:t>4</w:t>
            </w:r>
            <w:r w:rsidRPr="00DB3A42">
              <w:rPr>
                <w:rFonts w:ascii="Times New Roman" w:hAnsi="Times New Roman" w:cs="Times New Roman"/>
                <w:noProof/>
                <w:webHidden/>
                <w:sz w:val="28"/>
                <w:szCs w:val="28"/>
              </w:rPr>
              <w:fldChar w:fldCharType="end"/>
            </w:r>
          </w:hyperlink>
        </w:p>
        <w:p w:rsidR="00DB3A42" w:rsidRPr="00DB3A42" w:rsidRDefault="00DB3A42">
          <w:pPr>
            <w:pStyle w:val="14"/>
            <w:tabs>
              <w:tab w:val="right" w:leader="dot" w:pos="11063"/>
            </w:tabs>
            <w:rPr>
              <w:rFonts w:ascii="Times New Roman" w:hAnsi="Times New Roman" w:cs="Times New Roman"/>
              <w:noProof/>
              <w:sz w:val="28"/>
              <w:szCs w:val="28"/>
            </w:rPr>
          </w:pPr>
          <w:hyperlink w:anchor="_Toc103206258" w:history="1">
            <w:r w:rsidRPr="00DB3A42">
              <w:rPr>
                <w:rStyle w:val="af0"/>
                <w:rFonts w:ascii="Times New Roman" w:hAnsi="Times New Roman" w:cs="Times New Roman"/>
                <w:noProof/>
                <w:sz w:val="28"/>
                <w:szCs w:val="28"/>
              </w:rPr>
              <w:t>КЛИНИЧЕСКАЯ КАРТИНА</w:t>
            </w:r>
            <w:r w:rsidRPr="00DB3A42">
              <w:rPr>
                <w:rFonts w:ascii="Times New Roman" w:hAnsi="Times New Roman" w:cs="Times New Roman"/>
                <w:noProof/>
                <w:webHidden/>
                <w:sz w:val="28"/>
                <w:szCs w:val="28"/>
              </w:rPr>
              <w:tab/>
            </w:r>
            <w:r w:rsidRPr="00DB3A42">
              <w:rPr>
                <w:rFonts w:ascii="Times New Roman" w:hAnsi="Times New Roman" w:cs="Times New Roman"/>
                <w:noProof/>
                <w:webHidden/>
                <w:sz w:val="28"/>
                <w:szCs w:val="28"/>
              </w:rPr>
              <w:fldChar w:fldCharType="begin"/>
            </w:r>
            <w:r w:rsidRPr="00DB3A42">
              <w:rPr>
                <w:rFonts w:ascii="Times New Roman" w:hAnsi="Times New Roman" w:cs="Times New Roman"/>
                <w:noProof/>
                <w:webHidden/>
                <w:sz w:val="28"/>
                <w:szCs w:val="28"/>
              </w:rPr>
              <w:instrText xml:space="preserve"> PAGEREF _Toc103206258 \h </w:instrText>
            </w:r>
            <w:r w:rsidRPr="00DB3A42">
              <w:rPr>
                <w:rFonts w:ascii="Times New Roman" w:hAnsi="Times New Roman" w:cs="Times New Roman"/>
                <w:noProof/>
                <w:webHidden/>
                <w:sz w:val="28"/>
                <w:szCs w:val="28"/>
              </w:rPr>
            </w:r>
            <w:r w:rsidRPr="00DB3A42">
              <w:rPr>
                <w:rFonts w:ascii="Times New Roman" w:hAnsi="Times New Roman" w:cs="Times New Roman"/>
                <w:noProof/>
                <w:webHidden/>
                <w:sz w:val="28"/>
                <w:szCs w:val="28"/>
              </w:rPr>
              <w:fldChar w:fldCharType="separate"/>
            </w:r>
            <w:r w:rsidR="00350E02">
              <w:rPr>
                <w:rFonts w:ascii="Times New Roman" w:hAnsi="Times New Roman" w:cs="Times New Roman"/>
                <w:noProof/>
                <w:webHidden/>
                <w:sz w:val="28"/>
                <w:szCs w:val="28"/>
              </w:rPr>
              <w:t>7</w:t>
            </w:r>
            <w:r w:rsidRPr="00DB3A42">
              <w:rPr>
                <w:rFonts w:ascii="Times New Roman" w:hAnsi="Times New Roman" w:cs="Times New Roman"/>
                <w:noProof/>
                <w:webHidden/>
                <w:sz w:val="28"/>
                <w:szCs w:val="28"/>
              </w:rPr>
              <w:fldChar w:fldCharType="end"/>
            </w:r>
          </w:hyperlink>
        </w:p>
        <w:p w:rsidR="00DB3A42" w:rsidRPr="00DB3A42" w:rsidRDefault="00DB3A42">
          <w:pPr>
            <w:pStyle w:val="14"/>
            <w:tabs>
              <w:tab w:val="right" w:leader="dot" w:pos="11063"/>
            </w:tabs>
            <w:rPr>
              <w:rFonts w:ascii="Times New Roman" w:hAnsi="Times New Roman" w:cs="Times New Roman"/>
              <w:noProof/>
              <w:sz w:val="28"/>
              <w:szCs w:val="28"/>
            </w:rPr>
          </w:pPr>
          <w:hyperlink w:anchor="_Toc103206259" w:history="1">
            <w:r w:rsidRPr="00DB3A42">
              <w:rPr>
                <w:rStyle w:val="af0"/>
                <w:rFonts w:ascii="Times New Roman" w:hAnsi="Times New Roman" w:cs="Times New Roman"/>
                <w:noProof/>
                <w:sz w:val="28"/>
                <w:szCs w:val="28"/>
              </w:rPr>
              <w:t>ДИАГНОСТИКА</w:t>
            </w:r>
            <w:r w:rsidRPr="00DB3A42">
              <w:rPr>
                <w:rFonts w:ascii="Times New Roman" w:hAnsi="Times New Roman" w:cs="Times New Roman"/>
                <w:noProof/>
                <w:webHidden/>
                <w:sz w:val="28"/>
                <w:szCs w:val="28"/>
              </w:rPr>
              <w:tab/>
            </w:r>
            <w:r w:rsidRPr="00DB3A42">
              <w:rPr>
                <w:rFonts w:ascii="Times New Roman" w:hAnsi="Times New Roman" w:cs="Times New Roman"/>
                <w:noProof/>
                <w:webHidden/>
                <w:sz w:val="28"/>
                <w:szCs w:val="28"/>
              </w:rPr>
              <w:fldChar w:fldCharType="begin"/>
            </w:r>
            <w:r w:rsidRPr="00DB3A42">
              <w:rPr>
                <w:rFonts w:ascii="Times New Roman" w:hAnsi="Times New Roman" w:cs="Times New Roman"/>
                <w:noProof/>
                <w:webHidden/>
                <w:sz w:val="28"/>
                <w:szCs w:val="28"/>
              </w:rPr>
              <w:instrText xml:space="preserve"> PAGEREF _Toc103206259 \h </w:instrText>
            </w:r>
            <w:r w:rsidRPr="00DB3A42">
              <w:rPr>
                <w:rFonts w:ascii="Times New Roman" w:hAnsi="Times New Roman" w:cs="Times New Roman"/>
                <w:noProof/>
                <w:webHidden/>
                <w:sz w:val="28"/>
                <w:szCs w:val="28"/>
              </w:rPr>
            </w:r>
            <w:r w:rsidRPr="00DB3A42">
              <w:rPr>
                <w:rFonts w:ascii="Times New Roman" w:hAnsi="Times New Roman" w:cs="Times New Roman"/>
                <w:noProof/>
                <w:webHidden/>
                <w:sz w:val="28"/>
                <w:szCs w:val="28"/>
              </w:rPr>
              <w:fldChar w:fldCharType="separate"/>
            </w:r>
            <w:r w:rsidR="00350E02">
              <w:rPr>
                <w:rFonts w:ascii="Times New Roman" w:hAnsi="Times New Roman" w:cs="Times New Roman"/>
                <w:noProof/>
                <w:webHidden/>
                <w:sz w:val="28"/>
                <w:szCs w:val="28"/>
              </w:rPr>
              <w:t>8</w:t>
            </w:r>
            <w:r w:rsidRPr="00DB3A42">
              <w:rPr>
                <w:rFonts w:ascii="Times New Roman" w:hAnsi="Times New Roman" w:cs="Times New Roman"/>
                <w:noProof/>
                <w:webHidden/>
                <w:sz w:val="28"/>
                <w:szCs w:val="28"/>
              </w:rPr>
              <w:fldChar w:fldCharType="end"/>
            </w:r>
          </w:hyperlink>
        </w:p>
        <w:p w:rsidR="00DB3A42" w:rsidRPr="00DB3A42" w:rsidRDefault="00DB3A42">
          <w:pPr>
            <w:pStyle w:val="14"/>
            <w:tabs>
              <w:tab w:val="right" w:leader="dot" w:pos="11063"/>
            </w:tabs>
            <w:rPr>
              <w:rFonts w:ascii="Times New Roman" w:hAnsi="Times New Roman" w:cs="Times New Roman"/>
              <w:noProof/>
              <w:sz w:val="28"/>
              <w:szCs w:val="28"/>
            </w:rPr>
          </w:pPr>
          <w:hyperlink w:anchor="_Toc103206260" w:history="1">
            <w:r w:rsidRPr="00DB3A42">
              <w:rPr>
                <w:rStyle w:val="af0"/>
                <w:rFonts w:ascii="Times New Roman" w:hAnsi="Times New Roman" w:cs="Times New Roman"/>
                <w:noProof/>
                <w:sz w:val="28"/>
                <w:szCs w:val="28"/>
              </w:rPr>
              <w:t>ДИФФЕРЕНЦИАЛЬНАЯ ДИАГНОСТИКА</w:t>
            </w:r>
            <w:r w:rsidRPr="00DB3A42">
              <w:rPr>
                <w:rFonts w:ascii="Times New Roman" w:hAnsi="Times New Roman" w:cs="Times New Roman"/>
                <w:noProof/>
                <w:webHidden/>
                <w:sz w:val="28"/>
                <w:szCs w:val="28"/>
              </w:rPr>
              <w:tab/>
            </w:r>
            <w:r w:rsidRPr="00DB3A42">
              <w:rPr>
                <w:rFonts w:ascii="Times New Roman" w:hAnsi="Times New Roman" w:cs="Times New Roman"/>
                <w:noProof/>
                <w:webHidden/>
                <w:sz w:val="28"/>
                <w:szCs w:val="28"/>
              </w:rPr>
              <w:fldChar w:fldCharType="begin"/>
            </w:r>
            <w:r w:rsidRPr="00DB3A42">
              <w:rPr>
                <w:rFonts w:ascii="Times New Roman" w:hAnsi="Times New Roman" w:cs="Times New Roman"/>
                <w:noProof/>
                <w:webHidden/>
                <w:sz w:val="28"/>
                <w:szCs w:val="28"/>
              </w:rPr>
              <w:instrText xml:space="preserve"> PAGEREF _Toc103206260 \h </w:instrText>
            </w:r>
            <w:r w:rsidRPr="00DB3A42">
              <w:rPr>
                <w:rFonts w:ascii="Times New Roman" w:hAnsi="Times New Roman" w:cs="Times New Roman"/>
                <w:noProof/>
                <w:webHidden/>
                <w:sz w:val="28"/>
                <w:szCs w:val="28"/>
              </w:rPr>
            </w:r>
            <w:r w:rsidRPr="00DB3A42">
              <w:rPr>
                <w:rFonts w:ascii="Times New Roman" w:hAnsi="Times New Roman" w:cs="Times New Roman"/>
                <w:noProof/>
                <w:webHidden/>
                <w:sz w:val="28"/>
                <w:szCs w:val="28"/>
              </w:rPr>
              <w:fldChar w:fldCharType="separate"/>
            </w:r>
            <w:r w:rsidR="00350E02">
              <w:rPr>
                <w:rFonts w:ascii="Times New Roman" w:hAnsi="Times New Roman" w:cs="Times New Roman"/>
                <w:noProof/>
                <w:webHidden/>
                <w:sz w:val="28"/>
                <w:szCs w:val="28"/>
              </w:rPr>
              <w:t>8</w:t>
            </w:r>
            <w:r w:rsidRPr="00DB3A42">
              <w:rPr>
                <w:rFonts w:ascii="Times New Roman" w:hAnsi="Times New Roman" w:cs="Times New Roman"/>
                <w:noProof/>
                <w:webHidden/>
                <w:sz w:val="28"/>
                <w:szCs w:val="28"/>
              </w:rPr>
              <w:fldChar w:fldCharType="end"/>
            </w:r>
          </w:hyperlink>
        </w:p>
        <w:p w:rsidR="00DB3A42" w:rsidRPr="00DB3A42" w:rsidRDefault="00DB3A42">
          <w:pPr>
            <w:pStyle w:val="14"/>
            <w:tabs>
              <w:tab w:val="right" w:leader="dot" w:pos="11063"/>
            </w:tabs>
            <w:rPr>
              <w:rFonts w:ascii="Times New Roman" w:hAnsi="Times New Roman" w:cs="Times New Roman"/>
              <w:noProof/>
              <w:sz w:val="28"/>
              <w:szCs w:val="28"/>
            </w:rPr>
          </w:pPr>
          <w:hyperlink w:anchor="_Toc103206261" w:history="1">
            <w:r w:rsidRPr="00DB3A42">
              <w:rPr>
                <w:rStyle w:val="af0"/>
                <w:rFonts w:ascii="Times New Roman" w:hAnsi="Times New Roman" w:cs="Times New Roman"/>
                <w:noProof/>
                <w:sz w:val="28"/>
                <w:szCs w:val="28"/>
              </w:rPr>
              <w:t>ЛЕЧЕНИЕ</w:t>
            </w:r>
            <w:r w:rsidRPr="00DB3A42">
              <w:rPr>
                <w:rFonts w:ascii="Times New Roman" w:hAnsi="Times New Roman" w:cs="Times New Roman"/>
                <w:noProof/>
                <w:webHidden/>
                <w:sz w:val="28"/>
                <w:szCs w:val="28"/>
              </w:rPr>
              <w:tab/>
            </w:r>
            <w:r w:rsidRPr="00DB3A42">
              <w:rPr>
                <w:rFonts w:ascii="Times New Roman" w:hAnsi="Times New Roman" w:cs="Times New Roman"/>
                <w:noProof/>
                <w:webHidden/>
                <w:sz w:val="28"/>
                <w:szCs w:val="28"/>
              </w:rPr>
              <w:fldChar w:fldCharType="begin"/>
            </w:r>
            <w:r w:rsidRPr="00DB3A42">
              <w:rPr>
                <w:rFonts w:ascii="Times New Roman" w:hAnsi="Times New Roman" w:cs="Times New Roman"/>
                <w:noProof/>
                <w:webHidden/>
                <w:sz w:val="28"/>
                <w:szCs w:val="28"/>
              </w:rPr>
              <w:instrText xml:space="preserve"> PAGEREF _Toc103206261 \h </w:instrText>
            </w:r>
            <w:r w:rsidRPr="00DB3A42">
              <w:rPr>
                <w:rFonts w:ascii="Times New Roman" w:hAnsi="Times New Roman" w:cs="Times New Roman"/>
                <w:noProof/>
                <w:webHidden/>
                <w:sz w:val="28"/>
                <w:szCs w:val="28"/>
              </w:rPr>
            </w:r>
            <w:r w:rsidRPr="00DB3A42">
              <w:rPr>
                <w:rFonts w:ascii="Times New Roman" w:hAnsi="Times New Roman" w:cs="Times New Roman"/>
                <w:noProof/>
                <w:webHidden/>
                <w:sz w:val="28"/>
                <w:szCs w:val="28"/>
              </w:rPr>
              <w:fldChar w:fldCharType="separate"/>
            </w:r>
            <w:r w:rsidR="00350E02">
              <w:rPr>
                <w:rFonts w:ascii="Times New Roman" w:hAnsi="Times New Roman" w:cs="Times New Roman"/>
                <w:noProof/>
                <w:webHidden/>
                <w:sz w:val="28"/>
                <w:szCs w:val="28"/>
              </w:rPr>
              <w:t>11</w:t>
            </w:r>
            <w:r w:rsidRPr="00DB3A42">
              <w:rPr>
                <w:rFonts w:ascii="Times New Roman" w:hAnsi="Times New Roman" w:cs="Times New Roman"/>
                <w:noProof/>
                <w:webHidden/>
                <w:sz w:val="28"/>
                <w:szCs w:val="28"/>
              </w:rPr>
              <w:fldChar w:fldCharType="end"/>
            </w:r>
          </w:hyperlink>
        </w:p>
        <w:p w:rsidR="00DB3A42" w:rsidRPr="00DB3A42" w:rsidRDefault="00DB3A42">
          <w:pPr>
            <w:pStyle w:val="14"/>
            <w:tabs>
              <w:tab w:val="right" w:leader="dot" w:pos="11063"/>
            </w:tabs>
            <w:rPr>
              <w:rFonts w:ascii="Times New Roman" w:hAnsi="Times New Roman" w:cs="Times New Roman"/>
              <w:noProof/>
              <w:sz w:val="28"/>
              <w:szCs w:val="28"/>
            </w:rPr>
          </w:pPr>
          <w:hyperlink w:anchor="_Toc103206262" w:history="1">
            <w:r w:rsidRPr="00DB3A42">
              <w:rPr>
                <w:rStyle w:val="af0"/>
                <w:rFonts w:ascii="Times New Roman" w:hAnsi="Times New Roman" w:cs="Times New Roman"/>
                <w:noProof/>
                <w:sz w:val="28"/>
                <w:szCs w:val="28"/>
              </w:rPr>
              <w:t>ПРОГНОЗ</w:t>
            </w:r>
            <w:r w:rsidRPr="00DB3A42">
              <w:rPr>
                <w:rFonts w:ascii="Times New Roman" w:hAnsi="Times New Roman" w:cs="Times New Roman"/>
                <w:noProof/>
                <w:webHidden/>
                <w:sz w:val="28"/>
                <w:szCs w:val="28"/>
              </w:rPr>
              <w:tab/>
            </w:r>
            <w:r w:rsidRPr="00DB3A42">
              <w:rPr>
                <w:rFonts w:ascii="Times New Roman" w:hAnsi="Times New Roman" w:cs="Times New Roman"/>
                <w:noProof/>
                <w:webHidden/>
                <w:sz w:val="28"/>
                <w:szCs w:val="28"/>
              </w:rPr>
              <w:fldChar w:fldCharType="begin"/>
            </w:r>
            <w:r w:rsidRPr="00DB3A42">
              <w:rPr>
                <w:rFonts w:ascii="Times New Roman" w:hAnsi="Times New Roman" w:cs="Times New Roman"/>
                <w:noProof/>
                <w:webHidden/>
                <w:sz w:val="28"/>
                <w:szCs w:val="28"/>
              </w:rPr>
              <w:instrText xml:space="preserve"> PAGEREF _Toc103206262 \h </w:instrText>
            </w:r>
            <w:r w:rsidRPr="00DB3A42">
              <w:rPr>
                <w:rFonts w:ascii="Times New Roman" w:hAnsi="Times New Roman" w:cs="Times New Roman"/>
                <w:noProof/>
                <w:webHidden/>
                <w:sz w:val="28"/>
                <w:szCs w:val="28"/>
              </w:rPr>
            </w:r>
            <w:r w:rsidRPr="00DB3A42">
              <w:rPr>
                <w:rFonts w:ascii="Times New Roman" w:hAnsi="Times New Roman" w:cs="Times New Roman"/>
                <w:noProof/>
                <w:webHidden/>
                <w:sz w:val="28"/>
                <w:szCs w:val="28"/>
              </w:rPr>
              <w:fldChar w:fldCharType="separate"/>
            </w:r>
            <w:r w:rsidR="00350E02">
              <w:rPr>
                <w:rFonts w:ascii="Times New Roman" w:hAnsi="Times New Roman" w:cs="Times New Roman"/>
                <w:noProof/>
                <w:webHidden/>
                <w:sz w:val="28"/>
                <w:szCs w:val="28"/>
              </w:rPr>
              <w:t>13</w:t>
            </w:r>
            <w:r w:rsidRPr="00DB3A42">
              <w:rPr>
                <w:rFonts w:ascii="Times New Roman" w:hAnsi="Times New Roman" w:cs="Times New Roman"/>
                <w:noProof/>
                <w:webHidden/>
                <w:sz w:val="28"/>
                <w:szCs w:val="28"/>
              </w:rPr>
              <w:fldChar w:fldCharType="end"/>
            </w:r>
          </w:hyperlink>
        </w:p>
        <w:p w:rsidR="00DB3A42" w:rsidRPr="00DB3A42" w:rsidRDefault="00DB3A42">
          <w:pPr>
            <w:pStyle w:val="14"/>
            <w:tabs>
              <w:tab w:val="right" w:leader="dot" w:pos="11063"/>
            </w:tabs>
            <w:rPr>
              <w:rFonts w:ascii="Times New Roman" w:hAnsi="Times New Roman" w:cs="Times New Roman"/>
              <w:noProof/>
              <w:sz w:val="28"/>
              <w:szCs w:val="28"/>
            </w:rPr>
          </w:pPr>
          <w:hyperlink w:anchor="_Toc103206263" w:history="1">
            <w:r w:rsidRPr="00DB3A42">
              <w:rPr>
                <w:rStyle w:val="af0"/>
                <w:rFonts w:ascii="Times New Roman" w:hAnsi="Times New Roman" w:cs="Times New Roman"/>
                <w:noProof/>
                <w:sz w:val="28"/>
                <w:szCs w:val="28"/>
              </w:rPr>
              <w:t>ЛИТЕРАТУРА</w:t>
            </w:r>
            <w:r w:rsidRPr="00DB3A42">
              <w:rPr>
                <w:rFonts w:ascii="Times New Roman" w:hAnsi="Times New Roman" w:cs="Times New Roman"/>
                <w:noProof/>
                <w:webHidden/>
                <w:sz w:val="28"/>
                <w:szCs w:val="28"/>
              </w:rPr>
              <w:tab/>
            </w:r>
            <w:r w:rsidRPr="00DB3A42">
              <w:rPr>
                <w:rFonts w:ascii="Times New Roman" w:hAnsi="Times New Roman" w:cs="Times New Roman"/>
                <w:noProof/>
                <w:webHidden/>
                <w:sz w:val="28"/>
                <w:szCs w:val="28"/>
              </w:rPr>
              <w:fldChar w:fldCharType="begin"/>
            </w:r>
            <w:r w:rsidRPr="00DB3A42">
              <w:rPr>
                <w:rFonts w:ascii="Times New Roman" w:hAnsi="Times New Roman" w:cs="Times New Roman"/>
                <w:noProof/>
                <w:webHidden/>
                <w:sz w:val="28"/>
                <w:szCs w:val="28"/>
              </w:rPr>
              <w:instrText xml:space="preserve"> PAGEREF _Toc103206263 \h </w:instrText>
            </w:r>
            <w:r w:rsidRPr="00DB3A42">
              <w:rPr>
                <w:rFonts w:ascii="Times New Roman" w:hAnsi="Times New Roman" w:cs="Times New Roman"/>
                <w:noProof/>
                <w:webHidden/>
                <w:sz w:val="28"/>
                <w:szCs w:val="28"/>
              </w:rPr>
            </w:r>
            <w:r w:rsidRPr="00DB3A42">
              <w:rPr>
                <w:rFonts w:ascii="Times New Roman" w:hAnsi="Times New Roman" w:cs="Times New Roman"/>
                <w:noProof/>
                <w:webHidden/>
                <w:sz w:val="28"/>
                <w:szCs w:val="28"/>
              </w:rPr>
              <w:fldChar w:fldCharType="separate"/>
            </w:r>
            <w:r w:rsidR="00350E02">
              <w:rPr>
                <w:rFonts w:ascii="Times New Roman" w:hAnsi="Times New Roman" w:cs="Times New Roman"/>
                <w:noProof/>
                <w:webHidden/>
                <w:sz w:val="28"/>
                <w:szCs w:val="28"/>
              </w:rPr>
              <w:t>14</w:t>
            </w:r>
            <w:r w:rsidRPr="00DB3A42">
              <w:rPr>
                <w:rFonts w:ascii="Times New Roman" w:hAnsi="Times New Roman" w:cs="Times New Roman"/>
                <w:noProof/>
                <w:webHidden/>
                <w:sz w:val="28"/>
                <w:szCs w:val="28"/>
              </w:rPr>
              <w:fldChar w:fldCharType="end"/>
            </w:r>
          </w:hyperlink>
        </w:p>
        <w:p w:rsidR="00DB3A42" w:rsidRDefault="00DB3A42">
          <w:r w:rsidRPr="00DB3A42">
            <w:rPr>
              <w:rFonts w:ascii="Times New Roman" w:hAnsi="Times New Roman" w:cs="Times New Roman"/>
              <w:b/>
              <w:bCs/>
              <w:sz w:val="28"/>
              <w:szCs w:val="28"/>
            </w:rPr>
            <w:fldChar w:fldCharType="end"/>
          </w:r>
        </w:p>
      </w:sdtContent>
    </w:sdt>
    <w:p w:rsidR="00021C30" w:rsidRDefault="00021C30" w:rsidP="00021C30">
      <w:pPr>
        <w:pStyle w:val="a4"/>
        <w:tabs>
          <w:tab w:val="left" w:pos="1416"/>
          <w:tab w:val="right" w:leader="dot" w:pos="10841"/>
        </w:tabs>
        <w:spacing w:after="0"/>
        <w:ind w:left="0"/>
      </w:pPr>
    </w:p>
    <w:p w:rsidR="002C27A0" w:rsidRPr="00021C30" w:rsidRDefault="00C60B9B" w:rsidP="00021C30">
      <w:pPr>
        <w:pStyle w:val="a4"/>
        <w:tabs>
          <w:tab w:val="left" w:pos="1866"/>
          <w:tab w:val="left" w:leader="dot" w:pos="10701"/>
        </w:tabs>
        <w:spacing w:after="60"/>
        <w:rPr>
          <w:sz w:val="28"/>
          <w:szCs w:val="28"/>
        </w:rPr>
      </w:pPr>
      <w:r w:rsidRPr="00021C30">
        <w:rPr>
          <w:sz w:val="28"/>
          <w:szCs w:val="28"/>
        </w:rPr>
        <w:fldChar w:fldCharType="end"/>
      </w:r>
    </w:p>
    <w:p w:rsidR="002C27A0" w:rsidRDefault="002C27A0">
      <w:pPr>
        <w:pStyle w:val="12"/>
        <w:keepNext/>
        <w:keepLines/>
        <w:sectPr w:rsidR="002C27A0">
          <w:footerReference w:type="even" r:id="rId9"/>
          <w:footerReference w:type="default" r:id="rId10"/>
          <w:footerReference w:type="first" r:id="rId11"/>
          <w:pgSz w:w="12240" w:h="15840"/>
          <w:pgMar w:top="1117" w:right="857" w:bottom="346" w:left="310" w:header="0" w:footer="3" w:gutter="0"/>
          <w:pgNumType w:start="1"/>
          <w:cols w:space="720"/>
          <w:noEndnote/>
          <w:titlePg/>
          <w:docGrid w:linePitch="360"/>
        </w:sectPr>
      </w:pPr>
    </w:p>
    <w:p w:rsidR="002C27A0" w:rsidRDefault="00F76E2D" w:rsidP="00021C30">
      <w:pPr>
        <w:pStyle w:val="1"/>
        <w:spacing w:before="0"/>
        <w:rPr>
          <w:rFonts w:ascii="Times New Roman" w:hAnsi="Times New Roman" w:cs="Times New Roman"/>
          <w:color w:val="auto"/>
        </w:rPr>
      </w:pPr>
      <w:bookmarkStart w:id="1" w:name="_Toc103206254"/>
      <w:r w:rsidRPr="00021C30">
        <w:rPr>
          <w:rFonts w:ascii="Times New Roman" w:hAnsi="Times New Roman" w:cs="Times New Roman"/>
          <w:color w:val="auto"/>
        </w:rPr>
        <w:lastRenderedPageBreak/>
        <w:t>ВВЕДЕНИЕ</w:t>
      </w:r>
      <w:bookmarkEnd w:id="1"/>
    </w:p>
    <w:p w:rsidR="00DB3A42" w:rsidRPr="00DB3A42" w:rsidRDefault="00DB3A42" w:rsidP="00DB3A42"/>
    <w:p w:rsidR="002C27A0" w:rsidRPr="00021C30" w:rsidRDefault="00C60B9B" w:rsidP="00021C30">
      <w:pPr>
        <w:pStyle w:val="13"/>
        <w:spacing w:after="0"/>
        <w:ind w:firstLine="709"/>
        <w:jc w:val="both"/>
        <w:rPr>
          <w:rFonts w:ascii="Times New Roman" w:hAnsi="Times New Roman" w:cs="Times New Roman"/>
        </w:rPr>
      </w:pPr>
      <w:r w:rsidRPr="00021C30">
        <w:rPr>
          <w:rFonts w:ascii="Times New Roman" w:hAnsi="Times New Roman" w:cs="Times New Roman"/>
        </w:rPr>
        <w:t xml:space="preserve">Гортань представляет собой непарный орган сложного строения; здесь происходит перекрест дыхательного </w:t>
      </w:r>
      <w:r w:rsidRPr="00021C30">
        <w:rPr>
          <w:rFonts w:ascii="Times New Roman" w:hAnsi="Times New Roman" w:cs="Times New Roman"/>
        </w:rPr>
        <w:t>и пищеварительного трактов; выполняет защитную, дыхательную и голосообразовательную функции.</w:t>
      </w:r>
    </w:p>
    <w:p w:rsidR="002C27A0" w:rsidRPr="00021C30" w:rsidRDefault="00C60B9B" w:rsidP="00021C30">
      <w:pPr>
        <w:pStyle w:val="13"/>
        <w:spacing w:after="0"/>
        <w:ind w:firstLine="709"/>
        <w:jc w:val="both"/>
        <w:rPr>
          <w:rFonts w:ascii="Times New Roman" w:hAnsi="Times New Roman" w:cs="Times New Roman"/>
        </w:rPr>
      </w:pPr>
      <w:r w:rsidRPr="00021C30">
        <w:rPr>
          <w:rFonts w:ascii="Times New Roman" w:hAnsi="Times New Roman" w:cs="Times New Roman"/>
        </w:rPr>
        <w:t xml:space="preserve">Рак гортани - раковое заболевание из элементов </w:t>
      </w:r>
      <w:proofErr w:type="spellStart"/>
      <w:r w:rsidRPr="00021C30">
        <w:rPr>
          <w:rFonts w:ascii="Times New Roman" w:hAnsi="Times New Roman" w:cs="Times New Roman"/>
        </w:rPr>
        <w:t>неороговевающего</w:t>
      </w:r>
      <w:proofErr w:type="spellEnd"/>
      <w:r w:rsidRPr="00021C30">
        <w:rPr>
          <w:rFonts w:ascii="Times New Roman" w:hAnsi="Times New Roman" w:cs="Times New Roman"/>
        </w:rPr>
        <w:t xml:space="preserve"> эпителия гортани. Рак гортани составляет 3% всех раковых заболеваний. Среди онкологических заболева</w:t>
      </w:r>
      <w:r w:rsidRPr="00021C30">
        <w:rPr>
          <w:rFonts w:ascii="Times New Roman" w:hAnsi="Times New Roman" w:cs="Times New Roman"/>
        </w:rPr>
        <w:t>ний ЛОР-органов его встречают наиболее часто (50- 60%). В структуре онкологической заболеваемости у мужчин рак гортани занимает 5-е место. Заболеваемость раком гортани у мужчин составляет 7,39 случая на 100 000 человек. Рак гортани встречают преимущественн</w:t>
      </w:r>
      <w:r w:rsidRPr="00021C30">
        <w:rPr>
          <w:rFonts w:ascii="Times New Roman" w:hAnsi="Times New Roman" w:cs="Times New Roman"/>
        </w:rPr>
        <w:t xml:space="preserve">о у мужчин 40-60 лет, составляющих 80-95% больных. Наиболее часто опухоль локализуется в вестибулярном отделе гортани. У большинства больных выявляют </w:t>
      </w:r>
      <w:r w:rsidRPr="00021C30">
        <w:rPr>
          <w:rFonts w:ascii="Times New Roman" w:hAnsi="Times New Roman" w:cs="Times New Roman"/>
          <w:lang w:val="en-US" w:eastAsia="en-US" w:bidi="en-US"/>
        </w:rPr>
        <w:t>III</w:t>
      </w:r>
      <w:r w:rsidRPr="00021C30">
        <w:rPr>
          <w:rFonts w:ascii="Times New Roman" w:hAnsi="Times New Roman" w:cs="Times New Roman"/>
          <w:lang w:eastAsia="en-US" w:bidi="en-US"/>
        </w:rPr>
        <w:t xml:space="preserve"> </w:t>
      </w:r>
      <w:r w:rsidRPr="00021C30">
        <w:rPr>
          <w:rFonts w:ascii="Times New Roman" w:hAnsi="Times New Roman" w:cs="Times New Roman"/>
        </w:rPr>
        <w:t>стадию опухоли (в 63% случаев). Запущенный рак гортани IV стадии выявляется у 16% больных, впервые обр</w:t>
      </w:r>
      <w:r w:rsidRPr="00021C30">
        <w:rPr>
          <w:rFonts w:ascii="Times New Roman" w:hAnsi="Times New Roman" w:cs="Times New Roman"/>
        </w:rPr>
        <w:t>атившихся за медицинской помощью.</w:t>
      </w:r>
    </w:p>
    <w:p w:rsidR="002C27A0" w:rsidRDefault="00C60B9B" w:rsidP="00021C30">
      <w:pPr>
        <w:pStyle w:val="13"/>
        <w:spacing w:after="0"/>
        <w:ind w:firstLine="709"/>
        <w:jc w:val="both"/>
        <w:rPr>
          <w:rFonts w:ascii="Times New Roman" w:hAnsi="Times New Roman" w:cs="Times New Roman"/>
        </w:rPr>
      </w:pPr>
      <w:r w:rsidRPr="00021C30">
        <w:rPr>
          <w:rFonts w:ascii="Times New Roman" w:hAnsi="Times New Roman" w:cs="Times New Roman"/>
        </w:rPr>
        <w:t>У подавляющего числа больных раком гортани имеется длительный период курения, употребления алкоголя, работы в условиях повышенной запылённости и высокой температуры. Особое значение имеет пыль, содержащая радиоактивные или</w:t>
      </w:r>
      <w:r w:rsidRPr="00021C30">
        <w:rPr>
          <w:rFonts w:ascii="Times New Roman" w:hAnsi="Times New Roman" w:cs="Times New Roman"/>
        </w:rPr>
        <w:t xml:space="preserve"> вредные химические вещества, металлическая пыль. В промышленных городах рак гортани отмечают в 1,5-2 раза чаше, чем в сельской местности.</w:t>
      </w:r>
    </w:p>
    <w:p w:rsidR="00021C30" w:rsidRPr="00021C30" w:rsidRDefault="00021C30" w:rsidP="00021C30">
      <w:pPr>
        <w:pStyle w:val="13"/>
        <w:spacing w:after="0"/>
        <w:ind w:firstLine="709"/>
        <w:jc w:val="both"/>
        <w:rPr>
          <w:rFonts w:ascii="Times New Roman" w:hAnsi="Times New Roman" w:cs="Times New Roman"/>
        </w:rPr>
      </w:pPr>
    </w:p>
    <w:p w:rsidR="002C27A0" w:rsidRDefault="00F76E2D" w:rsidP="00021C30">
      <w:pPr>
        <w:pStyle w:val="1"/>
        <w:spacing w:before="0"/>
        <w:rPr>
          <w:rFonts w:ascii="Times New Roman" w:hAnsi="Times New Roman" w:cs="Times New Roman"/>
          <w:color w:val="auto"/>
        </w:rPr>
      </w:pPr>
      <w:bookmarkStart w:id="2" w:name="_Toc103206255"/>
      <w:r w:rsidRPr="00021C30">
        <w:rPr>
          <w:rFonts w:ascii="Times New Roman" w:hAnsi="Times New Roman" w:cs="Times New Roman"/>
          <w:color w:val="auto"/>
        </w:rPr>
        <w:t>ЭТИОЛОГИЯ</w:t>
      </w:r>
      <w:bookmarkEnd w:id="2"/>
    </w:p>
    <w:p w:rsidR="00DB3A42" w:rsidRPr="00DB3A42" w:rsidRDefault="00DB3A42" w:rsidP="00DB3A42"/>
    <w:p w:rsidR="002C27A0" w:rsidRPr="00021C30" w:rsidRDefault="00C60B9B" w:rsidP="00021C30">
      <w:pPr>
        <w:pStyle w:val="13"/>
        <w:spacing w:after="0"/>
        <w:ind w:firstLine="709"/>
        <w:jc w:val="both"/>
        <w:rPr>
          <w:rFonts w:ascii="Times New Roman" w:hAnsi="Times New Roman" w:cs="Times New Roman"/>
          <w:sz w:val="28"/>
          <w:szCs w:val="28"/>
        </w:rPr>
      </w:pPr>
      <w:r w:rsidRPr="00021C30">
        <w:rPr>
          <w:rFonts w:ascii="Times New Roman" w:hAnsi="Times New Roman" w:cs="Times New Roman"/>
          <w:sz w:val="28"/>
          <w:szCs w:val="28"/>
          <w:u w:val="single"/>
        </w:rPr>
        <w:t xml:space="preserve">Способствующие </w:t>
      </w:r>
      <w:r w:rsidRPr="00021C30">
        <w:rPr>
          <w:rFonts w:ascii="Times New Roman" w:hAnsi="Times New Roman" w:cs="Times New Roman"/>
          <w:sz w:val="28"/>
          <w:szCs w:val="28"/>
          <w:u w:val="single"/>
        </w:rPr>
        <w:t>факторы</w:t>
      </w:r>
      <w:r w:rsidRPr="00021C30">
        <w:rPr>
          <w:rFonts w:ascii="Times New Roman" w:hAnsi="Times New Roman" w:cs="Times New Roman"/>
          <w:sz w:val="28"/>
          <w:szCs w:val="28"/>
        </w:rPr>
        <w:t>:</w:t>
      </w:r>
    </w:p>
    <w:p w:rsidR="002C27A0" w:rsidRPr="00021C30" w:rsidRDefault="00C60B9B" w:rsidP="00021C30">
      <w:pPr>
        <w:pStyle w:val="13"/>
        <w:spacing w:after="0"/>
        <w:ind w:firstLine="709"/>
        <w:jc w:val="both"/>
        <w:rPr>
          <w:rFonts w:ascii="Times New Roman" w:hAnsi="Times New Roman" w:cs="Times New Roman"/>
          <w:sz w:val="28"/>
          <w:szCs w:val="28"/>
        </w:rPr>
      </w:pPr>
      <w:r w:rsidRPr="00021C30">
        <w:rPr>
          <w:rFonts w:ascii="Times New Roman" w:hAnsi="Times New Roman" w:cs="Times New Roman"/>
          <w:sz w:val="28"/>
          <w:szCs w:val="28"/>
        </w:rPr>
        <w:t xml:space="preserve">Возникновению рака гортани способствуют многие вредные воздействия. У подавляющего </w:t>
      </w:r>
      <w:r w:rsidRPr="00021C30">
        <w:rPr>
          <w:rFonts w:ascii="Times New Roman" w:hAnsi="Times New Roman" w:cs="Times New Roman"/>
          <w:sz w:val="28"/>
          <w:szCs w:val="28"/>
        </w:rPr>
        <w:t>числа больных можно отметить в анамнезе:</w:t>
      </w:r>
    </w:p>
    <w:p w:rsidR="002C27A0" w:rsidRPr="00021C30" w:rsidRDefault="00DB3A42" w:rsidP="00021C30">
      <w:pPr>
        <w:pStyle w:val="13"/>
        <w:numPr>
          <w:ilvl w:val="0"/>
          <w:numId w:val="4"/>
        </w:numPr>
        <w:tabs>
          <w:tab w:val="left" w:pos="90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0B9B" w:rsidRPr="00021C30">
        <w:rPr>
          <w:rFonts w:ascii="Times New Roman" w:hAnsi="Times New Roman" w:cs="Times New Roman"/>
          <w:sz w:val="28"/>
          <w:szCs w:val="28"/>
        </w:rPr>
        <w:t>Длительный период курения</w:t>
      </w:r>
    </w:p>
    <w:p w:rsidR="002C27A0" w:rsidRPr="00021C30" w:rsidRDefault="00DB3A42" w:rsidP="00021C30">
      <w:pPr>
        <w:pStyle w:val="13"/>
        <w:numPr>
          <w:ilvl w:val="0"/>
          <w:numId w:val="4"/>
        </w:numPr>
        <w:tabs>
          <w:tab w:val="left" w:pos="90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0B9B" w:rsidRPr="00021C30">
        <w:rPr>
          <w:rFonts w:ascii="Times New Roman" w:hAnsi="Times New Roman" w:cs="Times New Roman"/>
          <w:sz w:val="28"/>
          <w:szCs w:val="28"/>
        </w:rPr>
        <w:t>Употребление алкоголя</w:t>
      </w:r>
    </w:p>
    <w:p w:rsidR="002C27A0" w:rsidRPr="00021C30" w:rsidRDefault="00DB3A42" w:rsidP="00021C30">
      <w:pPr>
        <w:pStyle w:val="13"/>
        <w:numPr>
          <w:ilvl w:val="0"/>
          <w:numId w:val="4"/>
        </w:numPr>
        <w:tabs>
          <w:tab w:val="left" w:pos="90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0B9B" w:rsidRPr="00021C30">
        <w:rPr>
          <w:rFonts w:ascii="Times New Roman" w:hAnsi="Times New Roman" w:cs="Times New Roman"/>
          <w:sz w:val="28"/>
          <w:szCs w:val="28"/>
        </w:rPr>
        <w:t>Работа в условиях повышенной запыленности (особое значение имеет пыль, содержащая радиоактивные или вредные химические вещества, металлическая пыль), высокой температу</w:t>
      </w:r>
      <w:r w:rsidR="00C60B9B" w:rsidRPr="00021C30">
        <w:rPr>
          <w:rFonts w:ascii="Times New Roman" w:hAnsi="Times New Roman" w:cs="Times New Roman"/>
          <w:sz w:val="28"/>
          <w:szCs w:val="28"/>
        </w:rPr>
        <w:t>ры и др.</w:t>
      </w:r>
    </w:p>
    <w:p w:rsidR="002C27A0" w:rsidRPr="00021C30" w:rsidRDefault="00C60B9B" w:rsidP="00021C30">
      <w:pPr>
        <w:pStyle w:val="13"/>
        <w:spacing w:after="0"/>
        <w:ind w:firstLine="709"/>
        <w:jc w:val="both"/>
        <w:rPr>
          <w:rFonts w:ascii="Times New Roman" w:hAnsi="Times New Roman" w:cs="Times New Roman"/>
          <w:sz w:val="28"/>
          <w:szCs w:val="28"/>
        </w:rPr>
      </w:pPr>
      <w:r w:rsidRPr="00021C30">
        <w:rPr>
          <w:rFonts w:ascii="Times New Roman" w:hAnsi="Times New Roman" w:cs="Times New Roman"/>
          <w:sz w:val="28"/>
          <w:szCs w:val="28"/>
        </w:rPr>
        <w:t xml:space="preserve">Городское население болеет раком гортани в 1,5-2 раза чаще сельского. Объясняя частоту заболевания раком в том или ином регионе, приходится анализировать многие факторы - степень урбанизации, географические особенности, преимущественный профиль </w:t>
      </w:r>
      <w:r w:rsidRPr="00021C30">
        <w:rPr>
          <w:rFonts w:ascii="Times New Roman" w:hAnsi="Times New Roman" w:cs="Times New Roman"/>
          <w:sz w:val="28"/>
          <w:szCs w:val="28"/>
        </w:rPr>
        <w:t>промышленных предприятий, местные обычаи и многие другие.</w:t>
      </w:r>
    </w:p>
    <w:p w:rsidR="002C27A0" w:rsidRPr="00021C30" w:rsidRDefault="00C60B9B" w:rsidP="00021C30">
      <w:pPr>
        <w:pStyle w:val="13"/>
        <w:spacing w:after="0"/>
        <w:ind w:firstLine="709"/>
        <w:jc w:val="both"/>
        <w:rPr>
          <w:rFonts w:ascii="Times New Roman" w:hAnsi="Times New Roman" w:cs="Times New Roman"/>
          <w:sz w:val="28"/>
          <w:szCs w:val="28"/>
        </w:rPr>
      </w:pPr>
      <w:r w:rsidRPr="00021C30">
        <w:rPr>
          <w:rFonts w:ascii="Times New Roman" w:hAnsi="Times New Roman" w:cs="Times New Roman"/>
          <w:sz w:val="28"/>
          <w:szCs w:val="28"/>
        </w:rPr>
        <w:t>Предраковые заболевания гортани</w:t>
      </w:r>
    </w:p>
    <w:p w:rsidR="002C27A0" w:rsidRPr="00021C30" w:rsidRDefault="00C60B9B" w:rsidP="00021C30">
      <w:pPr>
        <w:pStyle w:val="13"/>
        <w:spacing w:after="0"/>
        <w:ind w:firstLine="709"/>
        <w:jc w:val="both"/>
        <w:rPr>
          <w:rFonts w:ascii="Times New Roman" w:hAnsi="Times New Roman" w:cs="Times New Roman"/>
          <w:sz w:val="28"/>
          <w:szCs w:val="28"/>
          <w:u w:val="single"/>
        </w:rPr>
      </w:pPr>
      <w:r w:rsidRPr="00021C30">
        <w:rPr>
          <w:rFonts w:ascii="Times New Roman" w:hAnsi="Times New Roman" w:cs="Times New Roman"/>
          <w:sz w:val="28"/>
          <w:szCs w:val="28"/>
          <w:u w:val="single"/>
        </w:rPr>
        <w:t>К предраковым заболеваниям гортани относятся</w:t>
      </w:r>
    </w:p>
    <w:p w:rsidR="002C27A0" w:rsidRPr="00021C30" w:rsidRDefault="00C60B9B" w:rsidP="00021C30">
      <w:pPr>
        <w:pStyle w:val="13"/>
        <w:spacing w:after="0"/>
        <w:ind w:firstLine="709"/>
        <w:jc w:val="both"/>
        <w:rPr>
          <w:rFonts w:ascii="Times New Roman" w:hAnsi="Times New Roman" w:cs="Times New Roman"/>
          <w:sz w:val="28"/>
          <w:szCs w:val="28"/>
        </w:rPr>
      </w:pPr>
      <w:r w:rsidRPr="00021C30">
        <w:rPr>
          <w:rFonts w:ascii="Times New Roman" w:hAnsi="Times New Roman" w:cs="Times New Roman"/>
          <w:sz w:val="28"/>
          <w:szCs w:val="28"/>
        </w:rPr>
        <w:t xml:space="preserve">А. С высокой частотой </w:t>
      </w:r>
      <w:proofErr w:type="spellStart"/>
      <w:r w:rsidRPr="00021C30">
        <w:rPr>
          <w:rFonts w:ascii="Times New Roman" w:hAnsi="Times New Roman" w:cs="Times New Roman"/>
          <w:sz w:val="28"/>
          <w:szCs w:val="28"/>
        </w:rPr>
        <w:t>озлокачествления</w:t>
      </w:r>
      <w:proofErr w:type="spellEnd"/>
      <w:r w:rsidRPr="00021C30">
        <w:rPr>
          <w:rFonts w:ascii="Times New Roman" w:hAnsi="Times New Roman" w:cs="Times New Roman"/>
          <w:sz w:val="28"/>
          <w:szCs w:val="28"/>
        </w:rPr>
        <w:t xml:space="preserve"> (</w:t>
      </w:r>
      <w:proofErr w:type="gramStart"/>
      <w:r w:rsidRPr="00021C30">
        <w:rPr>
          <w:rFonts w:ascii="Times New Roman" w:hAnsi="Times New Roman" w:cs="Times New Roman"/>
          <w:sz w:val="28"/>
          <w:szCs w:val="28"/>
        </w:rPr>
        <w:t>облигатные</w:t>
      </w:r>
      <w:proofErr w:type="gramEnd"/>
      <w:r w:rsidRPr="00021C30">
        <w:rPr>
          <w:rFonts w:ascii="Times New Roman" w:hAnsi="Times New Roman" w:cs="Times New Roman"/>
          <w:sz w:val="28"/>
          <w:szCs w:val="28"/>
        </w:rPr>
        <w:t>):</w:t>
      </w:r>
    </w:p>
    <w:p w:rsidR="002C27A0" w:rsidRPr="00021C30" w:rsidRDefault="00C60B9B" w:rsidP="00021C30">
      <w:pPr>
        <w:pStyle w:val="13"/>
        <w:numPr>
          <w:ilvl w:val="0"/>
          <w:numId w:val="11"/>
        </w:numPr>
        <w:spacing w:after="0"/>
        <w:ind w:left="0" w:firstLine="709"/>
        <w:jc w:val="both"/>
        <w:rPr>
          <w:rFonts w:ascii="Times New Roman" w:hAnsi="Times New Roman" w:cs="Times New Roman"/>
          <w:sz w:val="28"/>
          <w:szCs w:val="28"/>
        </w:rPr>
      </w:pPr>
      <w:proofErr w:type="spellStart"/>
      <w:r w:rsidRPr="00021C30">
        <w:rPr>
          <w:rFonts w:ascii="Times New Roman" w:hAnsi="Times New Roman" w:cs="Times New Roman"/>
          <w:sz w:val="28"/>
          <w:szCs w:val="28"/>
        </w:rPr>
        <w:t>Дискератозы</w:t>
      </w:r>
      <w:proofErr w:type="spellEnd"/>
      <w:r w:rsidRPr="00021C30">
        <w:rPr>
          <w:rFonts w:ascii="Times New Roman" w:hAnsi="Times New Roman" w:cs="Times New Roman"/>
          <w:sz w:val="28"/>
          <w:szCs w:val="28"/>
        </w:rPr>
        <w:t xml:space="preserve"> (лейкоплакия, </w:t>
      </w:r>
      <w:proofErr w:type="spellStart"/>
      <w:r w:rsidRPr="00021C30">
        <w:rPr>
          <w:rFonts w:ascii="Times New Roman" w:hAnsi="Times New Roman" w:cs="Times New Roman"/>
          <w:sz w:val="28"/>
          <w:szCs w:val="28"/>
        </w:rPr>
        <w:t>лейкокератоз</w:t>
      </w:r>
      <w:proofErr w:type="spellEnd"/>
      <w:r w:rsidRPr="00021C30">
        <w:rPr>
          <w:rFonts w:ascii="Times New Roman" w:hAnsi="Times New Roman" w:cs="Times New Roman"/>
          <w:sz w:val="28"/>
          <w:szCs w:val="28"/>
        </w:rPr>
        <w:t>);</w:t>
      </w:r>
    </w:p>
    <w:p w:rsidR="002C27A0" w:rsidRPr="00021C30" w:rsidRDefault="00C60B9B" w:rsidP="00021C30">
      <w:pPr>
        <w:pStyle w:val="13"/>
        <w:numPr>
          <w:ilvl w:val="0"/>
          <w:numId w:val="11"/>
        </w:numPr>
        <w:spacing w:after="0"/>
        <w:ind w:left="0" w:firstLine="709"/>
        <w:jc w:val="both"/>
        <w:rPr>
          <w:rFonts w:ascii="Times New Roman" w:hAnsi="Times New Roman" w:cs="Times New Roman"/>
          <w:sz w:val="28"/>
          <w:szCs w:val="28"/>
        </w:rPr>
      </w:pPr>
      <w:r w:rsidRPr="00021C30">
        <w:rPr>
          <w:rFonts w:ascii="Times New Roman" w:hAnsi="Times New Roman" w:cs="Times New Roman"/>
          <w:sz w:val="28"/>
          <w:szCs w:val="28"/>
        </w:rPr>
        <w:t>Пахидермия;</w:t>
      </w:r>
    </w:p>
    <w:p w:rsidR="002C27A0" w:rsidRPr="00021C30" w:rsidRDefault="00C60B9B" w:rsidP="00021C30">
      <w:pPr>
        <w:pStyle w:val="13"/>
        <w:numPr>
          <w:ilvl w:val="0"/>
          <w:numId w:val="11"/>
        </w:numPr>
        <w:spacing w:after="0"/>
        <w:ind w:left="0" w:firstLine="709"/>
        <w:jc w:val="both"/>
        <w:rPr>
          <w:rFonts w:ascii="Times New Roman" w:hAnsi="Times New Roman" w:cs="Times New Roman"/>
          <w:sz w:val="28"/>
          <w:szCs w:val="28"/>
        </w:rPr>
      </w:pPr>
      <w:r w:rsidRPr="00021C30">
        <w:rPr>
          <w:rFonts w:ascii="Times New Roman" w:hAnsi="Times New Roman" w:cs="Times New Roman"/>
          <w:sz w:val="28"/>
          <w:szCs w:val="28"/>
        </w:rPr>
        <w:t>Папиллома у взр</w:t>
      </w:r>
      <w:r w:rsidRPr="00021C30">
        <w:rPr>
          <w:rFonts w:ascii="Times New Roman" w:hAnsi="Times New Roman" w:cs="Times New Roman"/>
          <w:sz w:val="28"/>
          <w:szCs w:val="28"/>
        </w:rPr>
        <w:t>ослых.</w:t>
      </w:r>
    </w:p>
    <w:p w:rsidR="002C27A0" w:rsidRPr="00021C30" w:rsidRDefault="00C60B9B" w:rsidP="00021C30">
      <w:pPr>
        <w:pStyle w:val="13"/>
        <w:spacing w:after="0"/>
        <w:ind w:firstLine="709"/>
        <w:jc w:val="both"/>
        <w:rPr>
          <w:rFonts w:ascii="Times New Roman" w:hAnsi="Times New Roman" w:cs="Times New Roman"/>
          <w:sz w:val="28"/>
          <w:szCs w:val="28"/>
        </w:rPr>
      </w:pPr>
      <w:r w:rsidRPr="00021C30">
        <w:rPr>
          <w:rFonts w:ascii="Times New Roman" w:hAnsi="Times New Roman" w:cs="Times New Roman"/>
          <w:sz w:val="28"/>
          <w:szCs w:val="28"/>
        </w:rPr>
        <w:t>Данными заболеваниями страдают чаще мужчины в возрасте старше 40 лет.</w:t>
      </w:r>
    </w:p>
    <w:p w:rsidR="002C27A0" w:rsidRPr="00021C30" w:rsidRDefault="00C60B9B" w:rsidP="00021C30">
      <w:pPr>
        <w:pStyle w:val="13"/>
        <w:spacing w:after="0"/>
        <w:ind w:firstLine="709"/>
        <w:jc w:val="both"/>
        <w:rPr>
          <w:rFonts w:ascii="Times New Roman" w:hAnsi="Times New Roman" w:cs="Times New Roman"/>
          <w:sz w:val="28"/>
          <w:szCs w:val="28"/>
        </w:rPr>
      </w:pPr>
      <w:r w:rsidRPr="00021C30">
        <w:rPr>
          <w:rFonts w:ascii="Times New Roman" w:hAnsi="Times New Roman" w:cs="Times New Roman"/>
          <w:sz w:val="28"/>
          <w:szCs w:val="28"/>
        </w:rPr>
        <w:t xml:space="preserve">Б. С малой частотой </w:t>
      </w:r>
      <w:proofErr w:type="spellStart"/>
      <w:r w:rsidRPr="00021C30">
        <w:rPr>
          <w:rFonts w:ascii="Times New Roman" w:hAnsi="Times New Roman" w:cs="Times New Roman"/>
          <w:sz w:val="28"/>
          <w:szCs w:val="28"/>
        </w:rPr>
        <w:t>озлокачествления</w:t>
      </w:r>
      <w:proofErr w:type="spellEnd"/>
      <w:r w:rsidRPr="00021C30">
        <w:rPr>
          <w:rFonts w:ascii="Times New Roman" w:hAnsi="Times New Roman" w:cs="Times New Roman"/>
          <w:sz w:val="28"/>
          <w:szCs w:val="28"/>
        </w:rPr>
        <w:t xml:space="preserve"> (</w:t>
      </w:r>
      <w:proofErr w:type="gramStart"/>
      <w:r w:rsidRPr="00021C30">
        <w:rPr>
          <w:rFonts w:ascii="Times New Roman" w:hAnsi="Times New Roman" w:cs="Times New Roman"/>
          <w:sz w:val="28"/>
          <w:szCs w:val="28"/>
        </w:rPr>
        <w:t>факультативные</w:t>
      </w:r>
      <w:proofErr w:type="gramEnd"/>
      <w:r w:rsidRPr="00021C30">
        <w:rPr>
          <w:rFonts w:ascii="Times New Roman" w:hAnsi="Times New Roman" w:cs="Times New Roman"/>
          <w:sz w:val="28"/>
          <w:szCs w:val="28"/>
        </w:rPr>
        <w:t>):</w:t>
      </w:r>
    </w:p>
    <w:p w:rsidR="002C27A0" w:rsidRPr="00021C30" w:rsidRDefault="00021C30" w:rsidP="00021C30">
      <w:pPr>
        <w:pStyle w:val="13"/>
        <w:numPr>
          <w:ilvl w:val="1"/>
          <w:numId w:val="12"/>
        </w:numPr>
        <w:tabs>
          <w:tab w:val="left" w:pos="124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0B9B" w:rsidRPr="00021C30">
        <w:rPr>
          <w:rFonts w:ascii="Times New Roman" w:hAnsi="Times New Roman" w:cs="Times New Roman"/>
          <w:sz w:val="28"/>
          <w:szCs w:val="28"/>
        </w:rPr>
        <w:t>Контактная фиброма;</w:t>
      </w:r>
    </w:p>
    <w:p w:rsidR="002C27A0" w:rsidRDefault="00021C30" w:rsidP="00021C30">
      <w:pPr>
        <w:pStyle w:val="13"/>
        <w:numPr>
          <w:ilvl w:val="1"/>
          <w:numId w:val="12"/>
        </w:numPr>
        <w:tabs>
          <w:tab w:val="left" w:pos="1259"/>
        </w:tabs>
        <w:spacing w:after="0"/>
        <w:ind w:left="0" w:firstLine="709"/>
        <w:jc w:val="both"/>
      </w:pPr>
      <w:r>
        <w:rPr>
          <w:rFonts w:ascii="Times New Roman" w:hAnsi="Times New Roman" w:cs="Times New Roman"/>
          <w:sz w:val="28"/>
          <w:szCs w:val="28"/>
        </w:rPr>
        <w:t xml:space="preserve"> </w:t>
      </w:r>
      <w:r w:rsidR="00C60B9B" w:rsidRPr="00021C30">
        <w:rPr>
          <w:rFonts w:ascii="Times New Roman" w:hAnsi="Times New Roman" w:cs="Times New Roman"/>
          <w:sz w:val="28"/>
          <w:szCs w:val="28"/>
        </w:rPr>
        <w:t>Рубцовый процесс после хронических специфических инфекций (туберкулез, сифилис, склерома) и ожогов</w:t>
      </w:r>
      <w:r w:rsidR="00C60B9B">
        <w:t>.</w:t>
      </w:r>
    </w:p>
    <w:p w:rsidR="00021C30" w:rsidRDefault="00021C30" w:rsidP="00021C30">
      <w:pPr>
        <w:pStyle w:val="13"/>
        <w:tabs>
          <w:tab w:val="left" w:pos="1259"/>
        </w:tabs>
        <w:spacing w:after="0"/>
        <w:ind w:left="709" w:firstLine="0"/>
        <w:jc w:val="both"/>
      </w:pPr>
    </w:p>
    <w:p w:rsidR="00545398" w:rsidRDefault="00F76E2D" w:rsidP="00545398">
      <w:pPr>
        <w:pStyle w:val="1"/>
        <w:spacing w:before="0"/>
        <w:rPr>
          <w:rFonts w:ascii="Times New Roman" w:hAnsi="Times New Roman" w:cs="Times New Roman"/>
          <w:color w:val="auto"/>
        </w:rPr>
      </w:pPr>
      <w:bookmarkStart w:id="3" w:name="_Toc103206256"/>
      <w:r w:rsidRPr="00545398">
        <w:rPr>
          <w:rFonts w:ascii="Times New Roman" w:hAnsi="Times New Roman" w:cs="Times New Roman"/>
          <w:color w:val="auto"/>
        </w:rPr>
        <w:t>МОРФОЛОГИЧЕСКИЕ ИЗМЕНЕНИЯ ПРИ РАКЕ ГОРТАНИ</w:t>
      </w:r>
      <w:bookmarkEnd w:id="3"/>
    </w:p>
    <w:p w:rsidR="00DB3A42" w:rsidRPr="00DB3A42" w:rsidRDefault="00DB3A42" w:rsidP="00DB3A42"/>
    <w:p w:rsidR="002C27A0" w:rsidRPr="00545398" w:rsidRDefault="00C60B9B" w:rsidP="00545398">
      <w:pPr>
        <w:pStyle w:val="13"/>
        <w:spacing w:after="0"/>
        <w:ind w:firstLine="709"/>
        <w:jc w:val="both"/>
        <w:rPr>
          <w:rFonts w:ascii="Times New Roman" w:hAnsi="Times New Roman" w:cs="Times New Roman"/>
          <w:sz w:val="28"/>
          <w:szCs w:val="28"/>
        </w:rPr>
      </w:pPr>
      <w:r w:rsidRPr="00545398">
        <w:rPr>
          <w:rFonts w:ascii="Times New Roman" w:hAnsi="Times New Roman" w:cs="Times New Roman"/>
          <w:sz w:val="28"/>
          <w:szCs w:val="28"/>
        </w:rPr>
        <w:t xml:space="preserve">Типичная морфологическая форма — плоскоклеточный </w:t>
      </w:r>
      <w:proofErr w:type="spellStart"/>
      <w:r w:rsidRPr="00545398">
        <w:rPr>
          <w:rFonts w:ascii="Times New Roman" w:hAnsi="Times New Roman" w:cs="Times New Roman"/>
          <w:sz w:val="28"/>
          <w:szCs w:val="28"/>
        </w:rPr>
        <w:t>ороговевающий</w:t>
      </w:r>
      <w:proofErr w:type="spellEnd"/>
      <w:r w:rsidRPr="00545398">
        <w:rPr>
          <w:rFonts w:ascii="Times New Roman" w:hAnsi="Times New Roman" w:cs="Times New Roman"/>
          <w:sz w:val="28"/>
          <w:szCs w:val="28"/>
        </w:rPr>
        <w:t xml:space="preserve"> рак (6% больных), рак с тенденцией к ороговению у 18%, а </w:t>
      </w:r>
      <w:proofErr w:type="spellStart"/>
      <w:r w:rsidRPr="00545398">
        <w:rPr>
          <w:rFonts w:ascii="Times New Roman" w:hAnsi="Times New Roman" w:cs="Times New Roman"/>
          <w:sz w:val="28"/>
          <w:szCs w:val="28"/>
        </w:rPr>
        <w:t>неороговевающий</w:t>
      </w:r>
      <w:proofErr w:type="spellEnd"/>
      <w:r w:rsidRPr="00545398">
        <w:rPr>
          <w:rFonts w:ascii="Times New Roman" w:hAnsi="Times New Roman" w:cs="Times New Roman"/>
          <w:sz w:val="28"/>
          <w:szCs w:val="28"/>
        </w:rPr>
        <w:t xml:space="preserve"> — только у 6%.</w:t>
      </w:r>
    </w:p>
    <w:p w:rsidR="002C27A0" w:rsidRPr="00545398" w:rsidRDefault="00C60B9B" w:rsidP="00545398">
      <w:pPr>
        <w:pStyle w:val="13"/>
        <w:spacing w:after="0"/>
        <w:ind w:firstLine="709"/>
        <w:jc w:val="both"/>
        <w:rPr>
          <w:rFonts w:ascii="Times New Roman" w:hAnsi="Times New Roman" w:cs="Times New Roman"/>
          <w:sz w:val="28"/>
          <w:szCs w:val="28"/>
        </w:rPr>
      </w:pPr>
      <w:r w:rsidRPr="00545398">
        <w:rPr>
          <w:rFonts w:ascii="Times New Roman" w:hAnsi="Times New Roman" w:cs="Times New Roman"/>
          <w:sz w:val="28"/>
          <w:szCs w:val="28"/>
        </w:rPr>
        <w:t>Регионарные метастазы выявляют у 16% больных раком гортани; пр</w:t>
      </w:r>
      <w:r w:rsidRPr="00545398">
        <w:rPr>
          <w:rFonts w:ascii="Times New Roman" w:hAnsi="Times New Roman" w:cs="Times New Roman"/>
          <w:sz w:val="28"/>
          <w:szCs w:val="28"/>
        </w:rPr>
        <w:t xml:space="preserve">и локализации опухоли в вестибулярном отделе их встречают значительно чаще, чем в других отделах. Распространённость </w:t>
      </w:r>
      <w:r w:rsidRPr="00545398">
        <w:rPr>
          <w:rFonts w:ascii="Times New Roman" w:hAnsi="Times New Roman" w:cs="Times New Roman"/>
          <w:sz w:val="28"/>
          <w:szCs w:val="28"/>
          <w:lang w:val="en-US" w:eastAsia="en-US" w:bidi="en-US"/>
        </w:rPr>
        <w:t>N</w:t>
      </w:r>
      <w:r w:rsidRPr="00545398">
        <w:rPr>
          <w:rFonts w:ascii="Times New Roman" w:hAnsi="Times New Roman" w:cs="Times New Roman"/>
          <w:sz w:val="28"/>
          <w:szCs w:val="28"/>
          <w:lang w:eastAsia="en-US" w:bidi="en-US"/>
        </w:rPr>
        <w:t xml:space="preserve">1 </w:t>
      </w:r>
      <w:r w:rsidRPr="00545398">
        <w:rPr>
          <w:rFonts w:ascii="Times New Roman" w:hAnsi="Times New Roman" w:cs="Times New Roman"/>
          <w:sz w:val="28"/>
          <w:szCs w:val="28"/>
        </w:rPr>
        <w:t xml:space="preserve">отмечают у 45% из них, </w:t>
      </w:r>
      <w:r w:rsidRPr="00545398">
        <w:rPr>
          <w:rFonts w:ascii="Times New Roman" w:hAnsi="Times New Roman" w:cs="Times New Roman"/>
          <w:sz w:val="28"/>
          <w:szCs w:val="28"/>
          <w:lang w:val="en-US" w:eastAsia="en-US" w:bidi="en-US"/>
        </w:rPr>
        <w:t>a</w:t>
      </w:r>
      <w:r w:rsidRPr="00545398">
        <w:rPr>
          <w:rFonts w:ascii="Times New Roman" w:hAnsi="Times New Roman" w:cs="Times New Roman"/>
          <w:sz w:val="28"/>
          <w:szCs w:val="28"/>
          <w:lang w:eastAsia="en-US" w:bidi="en-US"/>
        </w:rPr>
        <w:t xml:space="preserve"> </w:t>
      </w:r>
      <w:r w:rsidRPr="00545398">
        <w:rPr>
          <w:rFonts w:ascii="Times New Roman" w:hAnsi="Times New Roman" w:cs="Times New Roman"/>
          <w:sz w:val="28"/>
          <w:szCs w:val="28"/>
          <w:lang w:val="en-US" w:eastAsia="en-US" w:bidi="en-US"/>
        </w:rPr>
        <w:t>N</w:t>
      </w:r>
      <w:r w:rsidRPr="00545398">
        <w:rPr>
          <w:rFonts w:ascii="Times New Roman" w:hAnsi="Times New Roman" w:cs="Times New Roman"/>
          <w:sz w:val="28"/>
          <w:szCs w:val="28"/>
          <w:lang w:eastAsia="en-US" w:bidi="en-US"/>
        </w:rPr>
        <w:t xml:space="preserve">2 </w:t>
      </w:r>
      <w:r w:rsidRPr="00545398">
        <w:rPr>
          <w:rFonts w:ascii="Times New Roman" w:hAnsi="Times New Roman" w:cs="Times New Roman"/>
          <w:sz w:val="28"/>
          <w:szCs w:val="28"/>
        </w:rPr>
        <w:t>— у 55%.</w:t>
      </w:r>
    </w:p>
    <w:p w:rsidR="002C27A0" w:rsidRPr="00545398" w:rsidRDefault="00C60B9B" w:rsidP="00545398">
      <w:pPr>
        <w:pStyle w:val="13"/>
        <w:spacing w:after="0"/>
        <w:ind w:firstLine="709"/>
        <w:jc w:val="both"/>
        <w:rPr>
          <w:rFonts w:ascii="Times New Roman" w:hAnsi="Times New Roman" w:cs="Times New Roman"/>
          <w:sz w:val="28"/>
          <w:szCs w:val="28"/>
        </w:rPr>
      </w:pPr>
      <w:r w:rsidRPr="00545398">
        <w:rPr>
          <w:rFonts w:ascii="Times New Roman" w:hAnsi="Times New Roman" w:cs="Times New Roman"/>
          <w:sz w:val="28"/>
          <w:szCs w:val="28"/>
        </w:rPr>
        <w:t xml:space="preserve">Рак гортани у большинства больных представляется в виде бугристости </w:t>
      </w:r>
      <w:proofErr w:type="spellStart"/>
      <w:r w:rsidRPr="00545398">
        <w:rPr>
          <w:rFonts w:ascii="Times New Roman" w:hAnsi="Times New Roman" w:cs="Times New Roman"/>
          <w:sz w:val="28"/>
          <w:szCs w:val="28"/>
        </w:rPr>
        <w:t>экзофитного</w:t>
      </w:r>
      <w:proofErr w:type="spellEnd"/>
      <w:r w:rsidRPr="00545398">
        <w:rPr>
          <w:rFonts w:ascii="Times New Roman" w:hAnsi="Times New Roman" w:cs="Times New Roman"/>
          <w:sz w:val="28"/>
          <w:szCs w:val="28"/>
        </w:rPr>
        <w:t xml:space="preserve"> характера с чёткими</w:t>
      </w:r>
      <w:r w:rsidRPr="00545398">
        <w:rPr>
          <w:rFonts w:ascii="Times New Roman" w:hAnsi="Times New Roman" w:cs="Times New Roman"/>
          <w:sz w:val="28"/>
          <w:szCs w:val="28"/>
        </w:rPr>
        <w:t xml:space="preserve"> границами; у небольшого числа больных определяют инфильтрат, эрозии, покрытые некротическим налетом, узелки и в виде шероховатости с зазубренным краем. При раке вестибулярного отдела уже на ранних стадиях наблюдают </w:t>
      </w:r>
      <w:proofErr w:type="spellStart"/>
      <w:r w:rsidRPr="00545398">
        <w:rPr>
          <w:rFonts w:ascii="Times New Roman" w:hAnsi="Times New Roman" w:cs="Times New Roman"/>
          <w:sz w:val="28"/>
          <w:szCs w:val="28"/>
        </w:rPr>
        <w:t>эрозирование</w:t>
      </w:r>
      <w:proofErr w:type="spellEnd"/>
      <w:r w:rsidRPr="00545398">
        <w:rPr>
          <w:rFonts w:ascii="Times New Roman" w:hAnsi="Times New Roman" w:cs="Times New Roman"/>
          <w:sz w:val="28"/>
          <w:szCs w:val="28"/>
        </w:rPr>
        <w:t xml:space="preserve"> опухоли.</w:t>
      </w:r>
    </w:p>
    <w:p w:rsidR="00545398" w:rsidRPr="00545398" w:rsidRDefault="00C60B9B" w:rsidP="00545398">
      <w:pPr>
        <w:pStyle w:val="13"/>
        <w:spacing w:after="0"/>
        <w:ind w:firstLine="709"/>
        <w:jc w:val="both"/>
        <w:rPr>
          <w:rFonts w:ascii="Times New Roman" w:hAnsi="Times New Roman" w:cs="Times New Roman"/>
          <w:sz w:val="28"/>
          <w:szCs w:val="28"/>
        </w:rPr>
      </w:pPr>
      <w:r w:rsidRPr="00545398">
        <w:rPr>
          <w:rFonts w:ascii="Times New Roman" w:hAnsi="Times New Roman" w:cs="Times New Roman"/>
          <w:b/>
          <w:sz w:val="28"/>
          <w:szCs w:val="28"/>
        </w:rPr>
        <w:t>Пораж</w:t>
      </w:r>
      <w:r w:rsidRPr="00545398">
        <w:rPr>
          <w:rFonts w:ascii="Times New Roman" w:hAnsi="Times New Roman" w:cs="Times New Roman"/>
          <w:b/>
          <w:sz w:val="28"/>
          <w:szCs w:val="28"/>
        </w:rPr>
        <w:t>ени</w:t>
      </w:r>
      <w:r w:rsidRPr="00545398">
        <w:rPr>
          <w:rFonts w:ascii="Times New Roman" w:hAnsi="Times New Roman" w:cs="Times New Roman"/>
          <w:b/>
          <w:sz w:val="28"/>
          <w:szCs w:val="28"/>
        </w:rPr>
        <w:t xml:space="preserve">е </w:t>
      </w:r>
      <w:proofErr w:type="spellStart"/>
      <w:r w:rsidRPr="00545398">
        <w:rPr>
          <w:rFonts w:ascii="Times New Roman" w:hAnsi="Times New Roman" w:cs="Times New Roman"/>
          <w:b/>
          <w:sz w:val="28"/>
          <w:szCs w:val="28"/>
        </w:rPr>
        <w:t>надсвязочного</w:t>
      </w:r>
      <w:proofErr w:type="spellEnd"/>
      <w:r w:rsidRPr="00545398">
        <w:rPr>
          <w:rFonts w:ascii="Times New Roman" w:hAnsi="Times New Roman" w:cs="Times New Roman"/>
          <w:b/>
          <w:sz w:val="28"/>
          <w:szCs w:val="28"/>
        </w:rPr>
        <w:t xml:space="preserve"> отдела</w:t>
      </w:r>
      <w:r w:rsidRPr="00545398">
        <w:rPr>
          <w:rFonts w:ascii="Times New Roman" w:hAnsi="Times New Roman" w:cs="Times New Roman"/>
          <w:sz w:val="28"/>
          <w:szCs w:val="28"/>
        </w:rPr>
        <w:t xml:space="preserve"> протекает особенно агрессивно. Опухоль быстро распространяется</w:t>
      </w:r>
      <w:r w:rsidRPr="00545398">
        <w:rPr>
          <w:rFonts w:ascii="Times New Roman" w:hAnsi="Times New Roman" w:cs="Times New Roman"/>
          <w:sz w:val="28"/>
          <w:szCs w:val="28"/>
        </w:rPr>
        <w:t xml:space="preserve"> на окружающие органы, обладает высокой потенцией к регионарному метастазированию. Это связано с хорошо развитой лимфатической системой </w:t>
      </w:r>
      <w:proofErr w:type="spellStart"/>
      <w:r w:rsidRPr="00545398">
        <w:rPr>
          <w:rFonts w:ascii="Times New Roman" w:hAnsi="Times New Roman" w:cs="Times New Roman"/>
          <w:sz w:val="28"/>
          <w:szCs w:val="28"/>
        </w:rPr>
        <w:t>надсвязо</w:t>
      </w:r>
      <w:r w:rsidRPr="00545398">
        <w:rPr>
          <w:rFonts w:ascii="Times New Roman" w:hAnsi="Times New Roman" w:cs="Times New Roman"/>
          <w:sz w:val="28"/>
          <w:szCs w:val="28"/>
        </w:rPr>
        <w:t>чного</w:t>
      </w:r>
      <w:proofErr w:type="spellEnd"/>
      <w:r w:rsidRPr="00545398">
        <w:rPr>
          <w:rFonts w:ascii="Times New Roman" w:hAnsi="Times New Roman" w:cs="Times New Roman"/>
          <w:sz w:val="28"/>
          <w:szCs w:val="28"/>
        </w:rPr>
        <w:t xml:space="preserve"> отдела и её многочисленными анастомозами с</w:t>
      </w:r>
      <w:r w:rsidR="00545398" w:rsidRPr="00545398">
        <w:rPr>
          <w:rFonts w:ascii="Times New Roman" w:hAnsi="Times New Roman" w:cs="Times New Roman"/>
          <w:sz w:val="28"/>
          <w:szCs w:val="28"/>
        </w:rPr>
        <w:t xml:space="preserve"> лимфатическими сосудами глотки.</w:t>
      </w:r>
    </w:p>
    <w:p w:rsidR="00545398" w:rsidRPr="00545398" w:rsidRDefault="00545398" w:rsidP="00545398">
      <w:pPr>
        <w:pStyle w:val="13"/>
        <w:spacing w:after="0"/>
        <w:ind w:firstLine="709"/>
        <w:jc w:val="both"/>
        <w:rPr>
          <w:rFonts w:ascii="Times New Roman" w:hAnsi="Times New Roman" w:cs="Times New Roman"/>
          <w:sz w:val="28"/>
          <w:szCs w:val="28"/>
        </w:rPr>
      </w:pPr>
      <w:r w:rsidRPr="00545398">
        <w:rPr>
          <w:rFonts w:ascii="Times New Roman" w:hAnsi="Times New Roman" w:cs="Times New Roman"/>
          <w:b/>
          <w:sz w:val="28"/>
          <w:szCs w:val="28"/>
        </w:rPr>
        <w:t>Рак связочного отдела</w:t>
      </w:r>
      <w:r w:rsidRPr="00545398">
        <w:rPr>
          <w:rFonts w:ascii="Times New Roman" w:hAnsi="Times New Roman" w:cs="Times New Roman"/>
          <w:sz w:val="28"/>
          <w:szCs w:val="28"/>
        </w:rPr>
        <w:t xml:space="preserve"> протекает наиболее благоприятно. Бедность лимфатическими сосудами объясняет </w:t>
      </w:r>
      <w:proofErr w:type="gramStart"/>
      <w:r w:rsidRPr="00545398">
        <w:rPr>
          <w:rFonts w:ascii="Times New Roman" w:hAnsi="Times New Roman" w:cs="Times New Roman"/>
          <w:sz w:val="28"/>
          <w:szCs w:val="28"/>
        </w:rPr>
        <w:t>редкое</w:t>
      </w:r>
      <w:proofErr w:type="gramEnd"/>
      <w:r w:rsidRPr="00545398">
        <w:rPr>
          <w:rFonts w:ascii="Times New Roman" w:hAnsi="Times New Roman" w:cs="Times New Roman"/>
          <w:sz w:val="28"/>
          <w:szCs w:val="28"/>
        </w:rPr>
        <w:t xml:space="preserve"> метастаз и </w:t>
      </w:r>
      <w:proofErr w:type="spellStart"/>
      <w:r w:rsidRPr="00545398">
        <w:rPr>
          <w:rFonts w:ascii="Times New Roman" w:hAnsi="Times New Roman" w:cs="Times New Roman"/>
          <w:sz w:val="28"/>
          <w:szCs w:val="28"/>
        </w:rPr>
        <w:t>рование</w:t>
      </w:r>
      <w:proofErr w:type="spellEnd"/>
      <w:r w:rsidRPr="00545398">
        <w:rPr>
          <w:rFonts w:ascii="Times New Roman" w:hAnsi="Times New Roman" w:cs="Times New Roman"/>
          <w:sz w:val="28"/>
          <w:szCs w:val="28"/>
        </w:rPr>
        <w:t xml:space="preserve"> опухолей этой локализации.</w:t>
      </w:r>
    </w:p>
    <w:p w:rsidR="00545398" w:rsidRPr="00545398" w:rsidRDefault="00545398" w:rsidP="00545398">
      <w:pPr>
        <w:pStyle w:val="13"/>
        <w:spacing w:after="0"/>
        <w:ind w:firstLine="709"/>
        <w:jc w:val="both"/>
        <w:rPr>
          <w:rFonts w:ascii="Times New Roman" w:hAnsi="Times New Roman" w:cs="Times New Roman"/>
          <w:sz w:val="28"/>
          <w:szCs w:val="28"/>
        </w:rPr>
      </w:pPr>
      <w:r w:rsidRPr="00545398">
        <w:rPr>
          <w:rFonts w:ascii="Times New Roman" w:hAnsi="Times New Roman" w:cs="Times New Roman"/>
          <w:b/>
          <w:sz w:val="28"/>
          <w:szCs w:val="28"/>
        </w:rPr>
        <w:t xml:space="preserve">Рак </w:t>
      </w:r>
      <w:proofErr w:type="spellStart"/>
      <w:r w:rsidRPr="00545398">
        <w:rPr>
          <w:rFonts w:ascii="Times New Roman" w:hAnsi="Times New Roman" w:cs="Times New Roman"/>
          <w:b/>
          <w:sz w:val="28"/>
          <w:szCs w:val="28"/>
        </w:rPr>
        <w:t>подсвязочного</w:t>
      </w:r>
      <w:proofErr w:type="spellEnd"/>
      <w:r w:rsidRPr="00545398">
        <w:rPr>
          <w:rFonts w:ascii="Times New Roman" w:hAnsi="Times New Roman" w:cs="Times New Roman"/>
          <w:b/>
          <w:sz w:val="28"/>
          <w:szCs w:val="28"/>
        </w:rPr>
        <w:t xml:space="preserve"> отдела</w:t>
      </w:r>
      <w:r w:rsidRPr="00545398">
        <w:rPr>
          <w:rFonts w:ascii="Times New Roman" w:hAnsi="Times New Roman" w:cs="Times New Roman"/>
          <w:sz w:val="28"/>
          <w:szCs w:val="28"/>
        </w:rPr>
        <w:t xml:space="preserve"> встречают сравнительно редко. Опухоли этой области, как правило, отличаются </w:t>
      </w:r>
      <w:proofErr w:type="spellStart"/>
      <w:r w:rsidRPr="00545398">
        <w:rPr>
          <w:rFonts w:ascii="Times New Roman" w:hAnsi="Times New Roman" w:cs="Times New Roman"/>
          <w:sz w:val="28"/>
          <w:szCs w:val="28"/>
        </w:rPr>
        <w:t>эндофитной</w:t>
      </w:r>
      <w:proofErr w:type="spellEnd"/>
      <w:r w:rsidRPr="00545398">
        <w:rPr>
          <w:rFonts w:ascii="Times New Roman" w:hAnsi="Times New Roman" w:cs="Times New Roman"/>
          <w:sz w:val="28"/>
          <w:szCs w:val="28"/>
        </w:rPr>
        <w:t xml:space="preserve"> формой роста, </w:t>
      </w:r>
      <w:proofErr w:type="spellStart"/>
      <w:r w:rsidRPr="00545398">
        <w:rPr>
          <w:rFonts w:ascii="Times New Roman" w:hAnsi="Times New Roman" w:cs="Times New Roman"/>
          <w:sz w:val="28"/>
          <w:szCs w:val="28"/>
        </w:rPr>
        <w:t>радиорезистентны</w:t>
      </w:r>
      <w:proofErr w:type="spellEnd"/>
      <w:r w:rsidRPr="00545398">
        <w:rPr>
          <w:rFonts w:ascii="Times New Roman" w:hAnsi="Times New Roman" w:cs="Times New Roman"/>
          <w:sz w:val="28"/>
          <w:szCs w:val="28"/>
        </w:rPr>
        <w:t xml:space="preserve">, </w:t>
      </w:r>
      <w:proofErr w:type="spellStart"/>
      <w:r w:rsidRPr="00545398">
        <w:rPr>
          <w:rFonts w:ascii="Times New Roman" w:hAnsi="Times New Roman" w:cs="Times New Roman"/>
          <w:sz w:val="28"/>
          <w:szCs w:val="28"/>
        </w:rPr>
        <w:t>метастазируют</w:t>
      </w:r>
      <w:proofErr w:type="spellEnd"/>
      <w:r w:rsidRPr="00545398">
        <w:rPr>
          <w:rFonts w:ascii="Times New Roman" w:hAnsi="Times New Roman" w:cs="Times New Roman"/>
          <w:sz w:val="28"/>
          <w:szCs w:val="28"/>
        </w:rPr>
        <w:t xml:space="preserve"> преимущественно в </w:t>
      </w:r>
      <w:proofErr w:type="spellStart"/>
      <w:r w:rsidRPr="00545398">
        <w:rPr>
          <w:rFonts w:ascii="Times New Roman" w:hAnsi="Times New Roman" w:cs="Times New Roman"/>
          <w:sz w:val="28"/>
          <w:szCs w:val="28"/>
        </w:rPr>
        <w:t>предларингреальные</w:t>
      </w:r>
      <w:proofErr w:type="spellEnd"/>
      <w:r w:rsidRPr="00545398">
        <w:rPr>
          <w:rFonts w:ascii="Times New Roman" w:hAnsi="Times New Roman" w:cs="Times New Roman"/>
          <w:sz w:val="28"/>
          <w:szCs w:val="28"/>
        </w:rPr>
        <w:t xml:space="preserve"> и  </w:t>
      </w:r>
      <w:proofErr w:type="spellStart"/>
      <w:r w:rsidRPr="00545398">
        <w:rPr>
          <w:rFonts w:ascii="Times New Roman" w:hAnsi="Times New Roman" w:cs="Times New Roman"/>
          <w:sz w:val="28"/>
          <w:szCs w:val="28"/>
        </w:rPr>
        <w:t>предтрахеальные</w:t>
      </w:r>
      <w:proofErr w:type="spellEnd"/>
      <w:r w:rsidRPr="00545398">
        <w:rPr>
          <w:rFonts w:ascii="Times New Roman" w:hAnsi="Times New Roman" w:cs="Times New Roman"/>
          <w:sz w:val="28"/>
          <w:szCs w:val="28"/>
        </w:rPr>
        <w:t xml:space="preserve"> лимфатические узлы.</w:t>
      </w:r>
    </w:p>
    <w:p w:rsidR="00545398" w:rsidRPr="00545398" w:rsidRDefault="00545398" w:rsidP="00545398">
      <w:pPr>
        <w:pStyle w:val="13"/>
        <w:spacing w:after="120"/>
        <w:ind w:left="900"/>
        <w:jc w:val="both"/>
        <w:rPr>
          <w:rFonts w:ascii="Times New Roman" w:hAnsi="Times New Roman" w:cs="Times New Roman"/>
          <w:color w:val="auto"/>
        </w:rPr>
      </w:pPr>
    </w:p>
    <w:p w:rsidR="00545398" w:rsidRDefault="00F76E2D" w:rsidP="00545398">
      <w:pPr>
        <w:pStyle w:val="1"/>
        <w:spacing w:before="0"/>
        <w:rPr>
          <w:rFonts w:ascii="Times New Roman" w:hAnsi="Times New Roman" w:cs="Times New Roman"/>
          <w:color w:val="auto"/>
        </w:rPr>
      </w:pPr>
      <w:bookmarkStart w:id="4" w:name="_Toc103206257"/>
      <w:r w:rsidRPr="00545398">
        <w:rPr>
          <w:rFonts w:ascii="Times New Roman" w:hAnsi="Times New Roman" w:cs="Times New Roman"/>
          <w:color w:val="auto"/>
        </w:rPr>
        <w:t>КЛАССИФИКАЦИЯ</w:t>
      </w:r>
      <w:bookmarkEnd w:id="4"/>
    </w:p>
    <w:p w:rsidR="00DB3A42" w:rsidRPr="00DB3A42" w:rsidRDefault="00DB3A42" w:rsidP="00DB3A42"/>
    <w:p w:rsidR="00545398" w:rsidRPr="00545398" w:rsidRDefault="00545398" w:rsidP="009D2ECF">
      <w:pPr>
        <w:ind w:firstLine="709"/>
        <w:jc w:val="both"/>
        <w:rPr>
          <w:rFonts w:ascii="Times New Roman" w:hAnsi="Times New Roman" w:cs="Times New Roman"/>
          <w:sz w:val="28"/>
          <w:szCs w:val="28"/>
        </w:rPr>
      </w:pPr>
      <w:r w:rsidRPr="00545398">
        <w:rPr>
          <w:rFonts w:ascii="Times New Roman" w:hAnsi="Times New Roman" w:cs="Times New Roman"/>
          <w:sz w:val="28"/>
          <w:szCs w:val="28"/>
        </w:rPr>
        <w:t>Согласно отечественной классификации, рак гортани подразделяется на следующие стадии:</w:t>
      </w:r>
    </w:p>
    <w:p w:rsidR="00545398" w:rsidRPr="00545398" w:rsidRDefault="00545398" w:rsidP="009D2ECF">
      <w:pPr>
        <w:pStyle w:val="ab"/>
        <w:numPr>
          <w:ilvl w:val="1"/>
          <w:numId w:val="12"/>
        </w:numPr>
        <w:ind w:left="0" w:firstLine="709"/>
        <w:jc w:val="both"/>
        <w:rPr>
          <w:rFonts w:ascii="Times New Roman" w:hAnsi="Times New Roman" w:cs="Times New Roman"/>
          <w:sz w:val="28"/>
          <w:szCs w:val="28"/>
        </w:rPr>
      </w:pPr>
      <w:r w:rsidRPr="00545398">
        <w:rPr>
          <w:rFonts w:ascii="Times New Roman" w:hAnsi="Times New Roman" w:cs="Times New Roman"/>
          <w:sz w:val="28"/>
          <w:szCs w:val="28"/>
        </w:rPr>
        <w:t>1</w:t>
      </w:r>
      <w:r w:rsidRPr="00545398">
        <w:rPr>
          <w:rFonts w:ascii="Times New Roman" w:hAnsi="Times New Roman" w:cs="Times New Roman"/>
          <w:sz w:val="28"/>
          <w:szCs w:val="28"/>
        </w:rPr>
        <w:t xml:space="preserve"> стадия — опухоль ограничивается слизистой оболочкой и подслизистым слоем, находится в пределах одного отдела гортани; метастазов нет</w:t>
      </w:r>
    </w:p>
    <w:p w:rsidR="00545398" w:rsidRPr="00545398" w:rsidRDefault="00545398" w:rsidP="009D2ECF">
      <w:pPr>
        <w:pStyle w:val="ab"/>
        <w:numPr>
          <w:ilvl w:val="1"/>
          <w:numId w:val="12"/>
        </w:numPr>
        <w:ind w:left="0" w:firstLine="709"/>
        <w:jc w:val="both"/>
        <w:rPr>
          <w:rFonts w:ascii="Times New Roman" w:hAnsi="Times New Roman" w:cs="Times New Roman"/>
          <w:sz w:val="28"/>
          <w:szCs w:val="28"/>
        </w:rPr>
      </w:pPr>
      <w:r w:rsidRPr="00545398">
        <w:rPr>
          <w:rFonts w:ascii="Times New Roman" w:hAnsi="Times New Roman" w:cs="Times New Roman"/>
          <w:sz w:val="28"/>
          <w:szCs w:val="28"/>
        </w:rPr>
        <w:t>2</w:t>
      </w:r>
      <w:r w:rsidRPr="00545398">
        <w:rPr>
          <w:rFonts w:ascii="Times New Roman" w:hAnsi="Times New Roman" w:cs="Times New Roman"/>
          <w:sz w:val="28"/>
          <w:szCs w:val="28"/>
        </w:rPr>
        <w:t xml:space="preserve"> стадия — опухоль занимает весь отдел гортани, но не выходит за его пределы; метастазов нет</w:t>
      </w:r>
    </w:p>
    <w:p w:rsidR="00545398" w:rsidRPr="00545398" w:rsidRDefault="00545398" w:rsidP="009D2ECF">
      <w:pPr>
        <w:pStyle w:val="ab"/>
        <w:numPr>
          <w:ilvl w:val="1"/>
          <w:numId w:val="12"/>
        </w:numPr>
        <w:ind w:left="0" w:firstLine="709"/>
        <w:jc w:val="both"/>
        <w:rPr>
          <w:rFonts w:ascii="Times New Roman" w:hAnsi="Times New Roman" w:cs="Times New Roman"/>
          <w:sz w:val="28"/>
          <w:szCs w:val="28"/>
        </w:rPr>
      </w:pPr>
      <w:r w:rsidRPr="00545398">
        <w:rPr>
          <w:rFonts w:ascii="Times New Roman" w:hAnsi="Times New Roman" w:cs="Times New Roman"/>
          <w:sz w:val="28"/>
          <w:szCs w:val="28"/>
        </w:rPr>
        <w:t>3</w:t>
      </w:r>
      <w:r w:rsidRPr="00545398">
        <w:rPr>
          <w:rFonts w:ascii="Times New Roman" w:hAnsi="Times New Roman" w:cs="Times New Roman"/>
          <w:sz w:val="28"/>
          <w:szCs w:val="28"/>
        </w:rPr>
        <w:t xml:space="preserve"> стадия — опухоль прорастает за пределы одного отдела гортани на соседние ткани, вызывая неподвижность половины гортани, но не распространяется на соседние отделы</w:t>
      </w:r>
    </w:p>
    <w:p w:rsidR="00545398" w:rsidRPr="00545398" w:rsidRDefault="00545398" w:rsidP="009D2ECF">
      <w:pPr>
        <w:pStyle w:val="ab"/>
        <w:numPr>
          <w:ilvl w:val="1"/>
          <w:numId w:val="12"/>
        </w:numPr>
        <w:ind w:left="0" w:firstLine="709"/>
        <w:jc w:val="both"/>
        <w:rPr>
          <w:rFonts w:ascii="Times New Roman" w:hAnsi="Times New Roman" w:cs="Times New Roman"/>
          <w:sz w:val="28"/>
          <w:szCs w:val="28"/>
        </w:rPr>
      </w:pPr>
      <w:r w:rsidRPr="00545398">
        <w:rPr>
          <w:rFonts w:ascii="Times New Roman" w:hAnsi="Times New Roman" w:cs="Times New Roman"/>
          <w:sz w:val="28"/>
          <w:szCs w:val="28"/>
        </w:rPr>
        <w:lastRenderedPageBreak/>
        <w:t>4</w:t>
      </w:r>
      <w:r w:rsidRPr="00545398">
        <w:rPr>
          <w:rFonts w:ascii="Times New Roman" w:hAnsi="Times New Roman" w:cs="Times New Roman"/>
          <w:sz w:val="28"/>
          <w:szCs w:val="28"/>
        </w:rPr>
        <w:t xml:space="preserve"> стадия — опухоль прорастает в соседние отделы гортани; обнаруживаются одиночный неподвижный регионарный метастаз или множество </w:t>
      </w:r>
      <w:proofErr w:type="gramStart"/>
      <w:r w:rsidRPr="00545398">
        <w:rPr>
          <w:rFonts w:ascii="Times New Roman" w:hAnsi="Times New Roman" w:cs="Times New Roman"/>
          <w:sz w:val="28"/>
          <w:szCs w:val="28"/>
        </w:rPr>
        <w:t>подвижных</w:t>
      </w:r>
      <w:proofErr w:type="gramEnd"/>
    </w:p>
    <w:p w:rsidR="00545398" w:rsidRPr="00545398" w:rsidRDefault="00545398" w:rsidP="009D2ECF">
      <w:pPr>
        <w:pStyle w:val="ab"/>
        <w:numPr>
          <w:ilvl w:val="1"/>
          <w:numId w:val="12"/>
        </w:numPr>
        <w:ind w:left="0" w:firstLine="709"/>
        <w:jc w:val="both"/>
        <w:rPr>
          <w:rFonts w:ascii="Times New Roman" w:hAnsi="Times New Roman" w:cs="Times New Roman"/>
          <w:sz w:val="28"/>
          <w:szCs w:val="28"/>
        </w:rPr>
      </w:pPr>
      <w:r w:rsidRPr="00545398">
        <w:rPr>
          <w:rFonts w:ascii="Times New Roman" w:hAnsi="Times New Roman" w:cs="Times New Roman"/>
          <w:sz w:val="28"/>
          <w:szCs w:val="28"/>
        </w:rPr>
        <w:t>5</w:t>
      </w:r>
      <w:r w:rsidRPr="00545398">
        <w:rPr>
          <w:rFonts w:ascii="Times New Roman" w:hAnsi="Times New Roman" w:cs="Times New Roman"/>
          <w:sz w:val="28"/>
          <w:szCs w:val="28"/>
        </w:rPr>
        <w:t xml:space="preserve"> стадия — опухоль прорастает в соседние органы</w:t>
      </w:r>
    </w:p>
    <w:p w:rsidR="00545398" w:rsidRPr="00545398" w:rsidRDefault="00545398" w:rsidP="009D2ECF">
      <w:pPr>
        <w:pStyle w:val="ab"/>
        <w:numPr>
          <w:ilvl w:val="1"/>
          <w:numId w:val="12"/>
        </w:numPr>
        <w:ind w:left="0" w:firstLine="709"/>
        <w:jc w:val="both"/>
        <w:rPr>
          <w:rFonts w:ascii="Times New Roman" w:hAnsi="Times New Roman" w:cs="Times New Roman"/>
          <w:sz w:val="28"/>
          <w:szCs w:val="28"/>
        </w:rPr>
      </w:pPr>
      <w:r w:rsidRPr="00545398">
        <w:rPr>
          <w:rFonts w:ascii="Times New Roman" w:hAnsi="Times New Roman" w:cs="Times New Roman"/>
          <w:sz w:val="28"/>
          <w:szCs w:val="28"/>
        </w:rPr>
        <w:t>6</w:t>
      </w:r>
      <w:r w:rsidRPr="00545398">
        <w:rPr>
          <w:rFonts w:ascii="Times New Roman" w:hAnsi="Times New Roman" w:cs="Times New Roman"/>
          <w:sz w:val="28"/>
          <w:szCs w:val="28"/>
        </w:rPr>
        <w:t xml:space="preserve"> стадия — опухоль распространяется на значительную часть гортани и прорастает подлежащие ткани</w:t>
      </w:r>
    </w:p>
    <w:p w:rsidR="00545398" w:rsidRPr="00545398" w:rsidRDefault="00545398" w:rsidP="009D2ECF">
      <w:pPr>
        <w:pStyle w:val="ab"/>
        <w:numPr>
          <w:ilvl w:val="1"/>
          <w:numId w:val="12"/>
        </w:numPr>
        <w:ind w:left="0" w:firstLine="709"/>
        <w:jc w:val="both"/>
        <w:rPr>
          <w:rFonts w:ascii="Times New Roman" w:hAnsi="Times New Roman" w:cs="Times New Roman"/>
          <w:sz w:val="28"/>
          <w:szCs w:val="28"/>
        </w:rPr>
      </w:pPr>
      <w:r w:rsidRPr="00545398">
        <w:rPr>
          <w:rFonts w:ascii="Times New Roman" w:hAnsi="Times New Roman" w:cs="Times New Roman"/>
          <w:sz w:val="28"/>
          <w:szCs w:val="28"/>
        </w:rPr>
        <w:t>7</w:t>
      </w:r>
      <w:r w:rsidRPr="00545398">
        <w:rPr>
          <w:rFonts w:ascii="Times New Roman" w:hAnsi="Times New Roman" w:cs="Times New Roman"/>
          <w:sz w:val="28"/>
          <w:szCs w:val="28"/>
        </w:rPr>
        <w:t xml:space="preserve"> стадия — неподвижные метастазы обнаруживаются в лимфоузлах шеи</w:t>
      </w:r>
    </w:p>
    <w:p w:rsidR="00545398" w:rsidRPr="00545398" w:rsidRDefault="00545398" w:rsidP="009D2ECF">
      <w:pPr>
        <w:pStyle w:val="ab"/>
        <w:numPr>
          <w:ilvl w:val="1"/>
          <w:numId w:val="12"/>
        </w:numPr>
        <w:ind w:left="0" w:firstLine="709"/>
        <w:jc w:val="both"/>
        <w:rPr>
          <w:rFonts w:ascii="Times New Roman" w:hAnsi="Times New Roman" w:cs="Times New Roman"/>
          <w:sz w:val="28"/>
          <w:szCs w:val="28"/>
        </w:rPr>
      </w:pPr>
      <w:r w:rsidRPr="00545398">
        <w:rPr>
          <w:rFonts w:ascii="Times New Roman" w:hAnsi="Times New Roman" w:cs="Times New Roman"/>
          <w:sz w:val="28"/>
          <w:szCs w:val="28"/>
        </w:rPr>
        <w:t>8</w:t>
      </w:r>
      <w:r w:rsidRPr="00545398">
        <w:rPr>
          <w:rFonts w:ascii="Times New Roman" w:hAnsi="Times New Roman" w:cs="Times New Roman"/>
          <w:sz w:val="28"/>
          <w:szCs w:val="28"/>
        </w:rPr>
        <w:t xml:space="preserve"> стадия — обнаружены отдалённые метастазы при опухоли любого размера</w:t>
      </w:r>
    </w:p>
    <w:p w:rsidR="00545398" w:rsidRPr="00545398" w:rsidRDefault="00545398" w:rsidP="009D2ECF">
      <w:pPr>
        <w:ind w:firstLine="709"/>
        <w:jc w:val="both"/>
        <w:rPr>
          <w:rFonts w:ascii="Times New Roman" w:hAnsi="Times New Roman" w:cs="Times New Roman"/>
          <w:sz w:val="28"/>
          <w:szCs w:val="28"/>
        </w:rPr>
      </w:pPr>
      <w:r w:rsidRPr="00545398">
        <w:rPr>
          <w:rFonts w:ascii="Times New Roman" w:hAnsi="Times New Roman" w:cs="Times New Roman"/>
          <w:sz w:val="28"/>
          <w:szCs w:val="28"/>
        </w:rPr>
        <w:t xml:space="preserve">Согласно </w:t>
      </w:r>
      <w:r w:rsidRPr="00545398">
        <w:rPr>
          <w:rFonts w:ascii="Times New Roman" w:hAnsi="Times New Roman" w:cs="Times New Roman"/>
          <w:sz w:val="28"/>
          <w:szCs w:val="28"/>
          <w:lang w:val="en-US"/>
        </w:rPr>
        <w:t>TNM</w:t>
      </w:r>
      <w:r w:rsidRPr="00545398">
        <w:rPr>
          <w:rFonts w:ascii="Times New Roman" w:hAnsi="Times New Roman" w:cs="Times New Roman"/>
          <w:sz w:val="28"/>
          <w:szCs w:val="28"/>
        </w:rPr>
        <w:t>-классификации, опухоли подразделяют:</w:t>
      </w:r>
    </w:p>
    <w:p w:rsidR="00545398" w:rsidRPr="00545398" w:rsidRDefault="00545398" w:rsidP="009D2ECF">
      <w:pPr>
        <w:ind w:firstLine="709"/>
        <w:jc w:val="both"/>
        <w:rPr>
          <w:rFonts w:ascii="Times New Roman" w:hAnsi="Times New Roman" w:cs="Times New Roman"/>
          <w:sz w:val="28"/>
          <w:szCs w:val="28"/>
        </w:rPr>
      </w:pPr>
      <w:r w:rsidRPr="00B965B2">
        <w:rPr>
          <w:rFonts w:ascii="Times New Roman" w:hAnsi="Times New Roman" w:cs="Times New Roman"/>
          <w:b/>
          <w:sz w:val="28"/>
          <w:szCs w:val="28"/>
        </w:rPr>
        <w:t>Т — первичная опухоль</w:t>
      </w:r>
      <w:r>
        <w:rPr>
          <w:rFonts w:ascii="Times New Roman" w:hAnsi="Times New Roman" w:cs="Times New Roman"/>
          <w:sz w:val="28"/>
          <w:szCs w:val="28"/>
        </w:rPr>
        <w:t>:</w:t>
      </w:r>
    </w:p>
    <w:p w:rsidR="00545398" w:rsidRPr="00545398" w:rsidRDefault="00545398" w:rsidP="009D2ECF">
      <w:pPr>
        <w:pStyle w:val="ab"/>
        <w:numPr>
          <w:ilvl w:val="1"/>
          <w:numId w:val="12"/>
        </w:numPr>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х</m:t>
            </m:r>
          </m:sub>
        </m:sSub>
      </m:oMath>
      <w:r w:rsidRPr="00545398">
        <w:rPr>
          <w:rFonts w:ascii="Times New Roman" w:hAnsi="Times New Roman" w:cs="Times New Roman"/>
          <w:sz w:val="28"/>
          <w:szCs w:val="28"/>
        </w:rPr>
        <w:t xml:space="preserve"> — недостаточно данных для оценки первичной опухоли</w:t>
      </w:r>
    </w:p>
    <w:p w:rsidR="00545398" w:rsidRPr="00545398" w:rsidRDefault="00545398" w:rsidP="009D2ECF">
      <w:pPr>
        <w:pStyle w:val="ab"/>
        <w:numPr>
          <w:ilvl w:val="1"/>
          <w:numId w:val="12"/>
        </w:numPr>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о</m:t>
            </m:r>
          </m:sub>
        </m:sSub>
      </m:oMath>
      <w:r w:rsidRPr="00545398">
        <w:rPr>
          <w:rFonts w:ascii="Times New Roman" w:hAnsi="Times New Roman" w:cs="Times New Roman"/>
          <w:sz w:val="28"/>
          <w:szCs w:val="28"/>
        </w:rPr>
        <w:t xml:space="preserve">  — первичная опухоль не определяется </w:t>
      </w:r>
    </w:p>
    <w:p w:rsidR="00F76E2D" w:rsidRDefault="00545398" w:rsidP="009D2ECF">
      <w:pPr>
        <w:pStyle w:val="ab"/>
        <w:numPr>
          <w:ilvl w:val="1"/>
          <w:numId w:val="12"/>
        </w:numPr>
        <w:ind w:left="0" w:firstLine="709"/>
        <w:jc w:val="both"/>
        <w:rPr>
          <w:rFonts w:ascii="Times New Roman" w:hAnsi="Times New Roman" w:cs="Times New Roman"/>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lang w:val="en-US"/>
              </w:rPr>
              <m:t>is</m:t>
            </m:r>
          </m:sub>
        </m:sSub>
      </m:oMath>
      <w:r w:rsidRPr="00F76E2D">
        <w:rPr>
          <w:rFonts w:ascii="Times New Roman" w:hAnsi="Times New Roman" w:cs="Times New Roman"/>
          <w:sz w:val="28"/>
          <w:szCs w:val="28"/>
          <w:lang w:val="en-US"/>
        </w:rPr>
        <w:t xml:space="preserve"> — неинвазивный рак (carcinoma in situ)</w:t>
      </w:r>
    </w:p>
    <w:p w:rsidR="00F76E2D" w:rsidRPr="00F76E2D" w:rsidRDefault="00F76E2D" w:rsidP="009D2ECF">
      <w:pPr>
        <w:ind w:firstLine="709"/>
        <w:jc w:val="both"/>
        <w:rPr>
          <w:rFonts w:ascii="Times New Roman" w:hAnsi="Times New Roman" w:cs="Times New Roman"/>
          <w:b/>
          <w:sz w:val="28"/>
          <w:szCs w:val="28"/>
        </w:rPr>
      </w:pPr>
      <w:r w:rsidRPr="00F76E2D">
        <w:rPr>
          <w:rFonts w:ascii="Times New Roman" w:hAnsi="Times New Roman" w:cs="Times New Roman"/>
          <w:b/>
          <w:sz w:val="28"/>
          <w:szCs w:val="28"/>
        </w:rPr>
        <w:t>Для вестибулярного отдела</w:t>
      </w:r>
      <w:r w:rsidRPr="00F76E2D">
        <w:rPr>
          <w:rFonts w:ascii="Times New Roman" w:hAnsi="Times New Roman" w:cs="Times New Roman"/>
          <w:b/>
          <w:sz w:val="28"/>
          <w:szCs w:val="28"/>
        </w:rPr>
        <w:t>:</w:t>
      </w:r>
    </w:p>
    <w:p w:rsidR="00F76E2D" w:rsidRPr="00F76E2D" w:rsidRDefault="00F76E2D" w:rsidP="009D2ECF">
      <w:pPr>
        <w:pStyle w:val="ab"/>
        <w:numPr>
          <w:ilvl w:val="1"/>
          <w:numId w:val="12"/>
        </w:numPr>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1</m:t>
            </m:r>
          </m:sub>
        </m:sSub>
      </m:oMath>
      <w:r w:rsidRPr="00F76E2D">
        <w:rPr>
          <w:rFonts w:ascii="Times New Roman" w:hAnsi="Times New Roman" w:cs="Times New Roman"/>
          <w:sz w:val="28"/>
          <w:szCs w:val="28"/>
        </w:rPr>
        <w:t>— опухоль поражает только одну анатомическую часть вестибулярного отдела, при этом голосовые связки подвижны</w:t>
      </w:r>
    </w:p>
    <w:p w:rsidR="00F76E2D" w:rsidRPr="00F76E2D" w:rsidRDefault="00F76E2D" w:rsidP="009D2ECF">
      <w:pPr>
        <w:pStyle w:val="ab"/>
        <w:numPr>
          <w:ilvl w:val="1"/>
          <w:numId w:val="12"/>
        </w:numPr>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2</m:t>
            </m:r>
          </m:sub>
        </m:sSub>
      </m:oMath>
      <w:r w:rsidRPr="00F76E2D">
        <w:rPr>
          <w:rFonts w:ascii="Times New Roman" w:hAnsi="Times New Roman" w:cs="Times New Roman"/>
          <w:sz w:val="28"/>
          <w:szCs w:val="28"/>
        </w:rPr>
        <w:t xml:space="preserve"> — опухоль прорастает слизистую оболочку или несколько анатомических частей вестибулярной или связочной областей, либо область вне вестибулярного отдела (слизистую оболочку корня языка, язычно-надгортанное углубление, медиальную стенку грушевидного синуса) без фиксации гортани.</w:t>
      </w:r>
    </w:p>
    <w:p w:rsidR="00F76E2D" w:rsidRPr="00F76E2D" w:rsidRDefault="00F76E2D" w:rsidP="009D2ECF">
      <w:pPr>
        <w:pStyle w:val="ab"/>
        <w:numPr>
          <w:ilvl w:val="1"/>
          <w:numId w:val="12"/>
        </w:numPr>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3</m:t>
            </m:r>
          </m:sub>
        </m:sSub>
      </m:oMath>
      <w:r w:rsidRPr="00F76E2D">
        <w:rPr>
          <w:rFonts w:ascii="Times New Roman" w:hAnsi="Times New Roman" w:cs="Times New Roman"/>
          <w:sz w:val="28"/>
          <w:szCs w:val="28"/>
        </w:rPr>
        <w:t xml:space="preserve"> — опухоль распространена в пределах гортани, захватывая голосовые связки и (или) заперстневидное пространство, преднадгортанную ткань, окологлоточное пространство, щитовидный хрящ.</w:t>
      </w:r>
    </w:p>
    <w:p w:rsidR="00F76E2D" w:rsidRPr="00F76E2D" w:rsidRDefault="00F76E2D" w:rsidP="009D2ECF">
      <w:pPr>
        <w:pStyle w:val="ab"/>
        <w:numPr>
          <w:ilvl w:val="1"/>
          <w:numId w:val="12"/>
        </w:numPr>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4a</m:t>
            </m:r>
          </m:sub>
        </m:sSub>
      </m:oMath>
      <w:r w:rsidRPr="00F76E2D">
        <w:rPr>
          <w:rFonts w:ascii="Times New Roman" w:hAnsi="Times New Roman" w:cs="Times New Roman"/>
          <w:sz w:val="28"/>
          <w:szCs w:val="28"/>
        </w:rPr>
        <w:t xml:space="preserve"> — опухоль поражает щитовидный хрящ и (или) мягкие ткани шеи, щитовидную железу, пищевод, мышцы корня языка.</w:t>
      </w:r>
    </w:p>
    <w:p w:rsidR="00F76E2D" w:rsidRPr="00F76E2D" w:rsidRDefault="00F76E2D" w:rsidP="009D2ECF">
      <w:pPr>
        <w:pStyle w:val="ab"/>
        <w:numPr>
          <w:ilvl w:val="1"/>
          <w:numId w:val="12"/>
        </w:numPr>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4б</m:t>
            </m:r>
          </m:sub>
        </m:sSub>
      </m:oMath>
      <w:r w:rsidRPr="00F76E2D">
        <w:rPr>
          <w:rFonts w:ascii="Times New Roman" w:hAnsi="Times New Roman" w:cs="Times New Roman"/>
          <w:sz w:val="28"/>
          <w:szCs w:val="28"/>
        </w:rPr>
        <w:t xml:space="preserve">  — опухоль поражает </w:t>
      </w:r>
      <w:proofErr w:type="spellStart"/>
      <w:r w:rsidRPr="00F76E2D">
        <w:rPr>
          <w:rFonts w:ascii="Times New Roman" w:hAnsi="Times New Roman" w:cs="Times New Roman"/>
          <w:sz w:val="28"/>
          <w:szCs w:val="28"/>
        </w:rPr>
        <w:t>предпозвоночное</w:t>
      </w:r>
      <w:proofErr w:type="spellEnd"/>
      <w:r w:rsidRPr="00F76E2D">
        <w:rPr>
          <w:rFonts w:ascii="Times New Roman" w:hAnsi="Times New Roman" w:cs="Times New Roman"/>
          <w:sz w:val="28"/>
          <w:szCs w:val="28"/>
        </w:rPr>
        <w:t xml:space="preserve"> пространство, средостение, сонную артерию</w:t>
      </w:r>
    </w:p>
    <w:p w:rsidR="00F76E2D" w:rsidRPr="00F76E2D" w:rsidRDefault="00F76E2D" w:rsidP="009D2ECF">
      <w:pPr>
        <w:ind w:firstLine="709"/>
        <w:jc w:val="both"/>
        <w:rPr>
          <w:rFonts w:ascii="Times New Roman" w:eastAsia="Calibri" w:hAnsi="Times New Roman" w:cs="Times New Roman"/>
          <w:b/>
          <w:sz w:val="28"/>
          <w:szCs w:val="28"/>
        </w:rPr>
      </w:pPr>
      <w:r w:rsidRPr="00F76E2D">
        <w:rPr>
          <w:rFonts w:ascii="Times New Roman" w:eastAsia="Calibri" w:hAnsi="Times New Roman" w:cs="Times New Roman"/>
          <w:b/>
          <w:sz w:val="28"/>
          <w:szCs w:val="28"/>
        </w:rPr>
        <w:t>Для связочного отдела</w:t>
      </w:r>
      <w:r w:rsidRPr="00F76E2D">
        <w:rPr>
          <w:rFonts w:ascii="Times New Roman" w:eastAsia="Calibri" w:hAnsi="Times New Roman" w:cs="Times New Roman"/>
          <w:b/>
          <w:sz w:val="28"/>
          <w:szCs w:val="28"/>
        </w:rPr>
        <w:t>:</w:t>
      </w:r>
    </w:p>
    <w:p w:rsidR="00F76E2D" w:rsidRPr="00F76E2D" w:rsidRDefault="00F76E2D" w:rsidP="009D2ECF">
      <w:pPr>
        <w:pStyle w:val="ab"/>
        <w:numPr>
          <w:ilvl w:val="1"/>
          <w:numId w:val="12"/>
        </w:numPr>
        <w:ind w:left="0" w:firstLine="709"/>
        <w:jc w:val="both"/>
        <w:rPr>
          <w:rFonts w:ascii="Times New Roman" w:eastAsia="Calibri"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lang w:val="en-US"/>
              </w:rPr>
              <m:t>1</m:t>
            </m:r>
          </m:sub>
        </m:sSub>
      </m:oMath>
      <w:r w:rsidRPr="00F76E2D">
        <w:rPr>
          <w:rFonts w:ascii="Times New Roman" w:eastAsia="Calibri" w:hAnsi="Times New Roman" w:cs="Times New Roman"/>
          <w:sz w:val="28"/>
          <w:szCs w:val="28"/>
        </w:rPr>
        <w:t xml:space="preserve"> — опухоль поражает голосовые связки, которые ещё сохраняют подвижность, может прорастать переднюю или заднюю комиссуру</w:t>
      </w:r>
    </w:p>
    <w:p w:rsidR="00F76E2D" w:rsidRPr="00F76E2D" w:rsidRDefault="00F76E2D" w:rsidP="009D2ECF">
      <w:pPr>
        <w:pStyle w:val="ab"/>
        <w:numPr>
          <w:ilvl w:val="1"/>
          <w:numId w:val="12"/>
        </w:numPr>
        <w:ind w:left="0" w:firstLine="709"/>
        <w:jc w:val="both"/>
        <w:rPr>
          <w:rFonts w:ascii="Times New Roman" w:eastAsia="Calibri"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lang w:val="en-US"/>
              </w:rPr>
              <m:t>1</m:t>
            </m:r>
            <m:r>
              <w:rPr>
                <w:rFonts w:ascii="Cambria Math" w:hAnsi="Cambria Math" w:cs="Times New Roman"/>
                <w:sz w:val="28"/>
                <w:szCs w:val="28"/>
              </w:rPr>
              <m:t>а</m:t>
            </m:r>
          </m:sub>
        </m:sSub>
      </m:oMath>
      <w:r w:rsidRPr="00F76E2D">
        <w:rPr>
          <w:rFonts w:ascii="Times New Roman" w:eastAsia="Calibri" w:hAnsi="Times New Roman" w:cs="Times New Roman"/>
          <w:sz w:val="28"/>
          <w:szCs w:val="28"/>
        </w:rPr>
        <w:t xml:space="preserve"> — опухоль поражает одну голосовую связку</w:t>
      </w:r>
    </w:p>
    <w:p w:rsidR="00F76E2D" w:rsidRPr="00F76E2D" w:rsidRDefault="00F76E2D" w:rsidP="009D2ECF">
      <w:pPr>
        <w:pStyle w:val="ab"/>
        <w:numPr>
          <w:ilvl w:val="1"/>
          <w:numId w:val="12"/>
        </w:numPr>
        <w:ind w:left="0" w:firstLine="709"/>
        <w:jc w:val="both"/>
        <w:rPr>
          <w:rFonts w:ascii="Times New Roman" w:eastAsia="Calibri"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1</m:t>
            </m:r>
            <m:r>
              <w:rPr>
                <w:rFonts w:ascii="Cambria Math" w:hAnsi="Cambria Math" w:cs="Times New Roman"/>
                <w:sz w:val="28"/>
                <w:szCs w:val="28"/>
              </w:rPr>
              <m:t>б</m:t>
            </m:r>
          </m:sub>
        </m:sSub>
      </m:oMath>
      <w:r w:rsidRPr="00F76E2D">
        <w:rPr>
          <w:rFonts w:ascii="Times New Roman" w:eastAsia="Calibri" w:hAnsi="Times New Roman" w:cs="Times New Roman"/>
          <w:sz w:val="28"/>
          <w:szCs w:val="28"/>
        </w:rPr>
        <w:t xml:space="preserve"> — опухоль обе голосовые связки</w:t>
      </w:r>
    </w:p>
    <w:p w:rsidR="00F76E2D" w:rsidRPr="00F76E2D" w:rsidRDefault="00F76E2D" w:rsidP="009D2ECF">
      <w:pPr>
        <w:pStyle w:val="ab"/>
        <w:numPr>
          <w:ilvl w:val="1"/>
          <w:numId w:val="12"/>
        </w:numPr>
        <w:ind w:left="0" w:firstLine="709"/>
        <w:jc w:val="both"/>
        <w:rPr>
          <w:rFonts w:ascii="Times New Roman" w:eastAsia="Calibri"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2</m:t>
            </m:r>
          </m:sub>
        </m:sSub>
      </m:oMath>
      <w:r>
        <w:rPr>
          <w:rFonts w:ascii="Times New Roman" w:eastAsia="Calibri" w:hAnsi="Times New Roman" w:cs="Times New Roman"/>
          <w:sz w:val="28"/>
          <w:szCs w:val="28"/>
        </w:rPr>
        <w:t xml:space="preserve"> </w:t>
      </w:r>
      <w:r w:rsidRPr="00F76E2D">
        <w:rPr>
          <w:rFonts w:ascii="Times New Roman" w:eastAsia="Calibri" w:hAnsi="Times New Roman" w:cs="Times New Roman"/>
          <w:sz w:val="28"/>
          <w:szCs w:val="28"/>
        </w:rPr>
        <w:t xml:space="preserve">— новообразование распространяется на </w:t>
      </w:r>
      <w:proofErr w:type="spellStart"/>
      <w:r w:rsidRPr="00F76E2D">
        <w:rPr>
          <w:rFonts w:ascii="Times New Roman" w:eastAsia="Calibri" w:hAnsi="Times New Roman" w:cs="Times New Roman"/>
          <w:sz w:val="28"/>
          <w:szCs w:val="28"/>
        </w:rPr>
        <w:t>надсвязочную</w:t>
      </w:r>
      <w:proofErr w:type="spellEnd"/>
      <w:r w:rsidRPr="00F76E2D">
        <w:rPr>
          <w:rFonts w:ascii="Times New Roman" w:eastAsia="Calibri" w:hAnsi="Times New Roman" w:cs="Times New Roman"/>
          <w:sz w:val="28"/>
          <w:szCs w:val="28"/>
        </w:rPr>
        <w:t xml:space="preserve"> и (или) </w:t>
      </w:r>
      <w:proofErr w:type="spellStart"/>
      <w:r w:rsidRPr="00F76E2D">
        <w:rPr>
          <w:rFonts w:ascii="Times New Roman" w:eastAsia="Calibri" w:hAnsi="Times New Roman" w:cs="Times New Roman"/>
          <w:sz w:val="28"/>
          <w:szCs w:val="28"/>
        </w:rPr>
        <w:t>подсвязочную</w:t>
      </w:r>
      <w:proofErr w:type="spellEnd"/>
      <w:r w:rsidRPr="00F76E2D">
        <w:rPr>
          <w:rFonts w:ascii="Times New Roman" w:eastAsia="Calibri" w:hAnsi="Times New Roman" w:cs="Times New Roman"/>
          <w:sz w:val="28"/>
          <w:szCs w:val="28"/>
        </w:rPr>
        <w:t xml:space="preserve"> области, при этом нарушается подвижность голосовых связок</w:t>
      </w:r>
    </w:p>
    <w:p w:rsidR="00F76E2D" w:rsidRPr="00F76E2D" w:rsidRDefault="00F76E2D" w:rsidP="009D2ECF">
      <w:pPr>
        <w:pStyle w:val="ab"/>
        <w:numPr>
          <w:ilvl w:val="1"/>
          <w:numId w:val="12"/>
        </w:numPr>
        <w:ind w:left="0" w:firstLine="709"/>
        <w:jc w:val="both"/>
        <w:rPr>
          <w:rFonts w:ascii="Times New Roman" w:eastAsia="Calibri"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3</m:t>
            </m:r>
          </m:sub>
        </m:sSub>
      </m:oMath>
      <w:r w:rsidRPr="00F76E2D">
        <w:rPr>
          <w:rFonts w:ascii="Times New Roman" w:eastAsia="Calibri" w:hAnsi="Times New Roman" w:cs="Times New Roman"/>
          <w:sz w:val="28"/>
          <w:szCs w:val="28"/>
        </w:rPr>
        <w:t xml:space="preserve">  — опухоль распространена в пределах гортани, захватывая голосовые связки</w:t>
      </w:r>
    </w:p>
    <w:p w:rsidR="00F76E2D" w:rsidRPr="00F76E2D" w:rsidRDefault="00F76E2D" w:rsidP="009D2ECF">
      <w:pPr>
        <w:pStyle w:val="ab"/>
        <w:numPr>
          <w:ilvl w:val="1"/>
          <w:numId w:val="12"/>
        </w:numPr>
        <w:ind w:left="0" w:firstLine="709"/>
        <w:jc w:val="both"/>
        <w:rPr>
          <w:rFonts w:ascii="Times New Roman" w:eastAsia="Calibri"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4а</m:t>
            </m:r>
          </m:sub>
        </m:sSub>
      </m:oMath>
      <w:r w:rsidRPr="00F76E2D">
        <w:rPr>
          <w:rFonts w:ascii="Times New Roman" w:eastAsia="Calibri" w:hAnsi="Times New Roman" w:cs="Times New Roman"/>
          <w:sz w:val="28"/>
          <w:szCs w:val="28"/>
        </w:rPr>
        <w:t xml:space="preserve">  — опухоль поражает щитовидный хрящ и (или) мягкие ткани шеи, щитовидную железу, трахею, глотку, пищевод, мышцы корня языка</w:t>
      </w:r>
    </w:p>
    <w:p w:rsidR="00F76E2D" w:rsidRPr="00F76E2D" w:rsidRDefault="00F76E2D" w:rsidP="009D2ECF">
      <w:pPr>
        <w:pStyle w:val="ab"/>
        <w:numPr>
          <w:ilvl w:val="1"/>
          <w:numId w:val="12"/>
        </w:numPr>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4б</m:t>
            </m:r>
          </m:sub>
        </m:sSub>
      </m:oMath>
      <w:r w:rsidRPr="00F76E2D">
        <w:rPr>
          <w:rFonts w:ascii="Times New Roman" w:eastAsia="Calibri" w:hAnsi="Times New Roman" w:cs="Times New Roman"/>
          <w:sz w:val="28"/>
          <w:szCs w:val="28"/>
        </w:rPr>
        <w:t xml:space="preserve">  — опухоль распространяется на </w:t>
      </w:r>
      <w:proofErr w:type="spellStart"/>
      <w:r w:rsidRPr="00F76E2D">
        <w:rPr>
          <w:rFonts w:ascii="Times New Roman" w:eastAsia="Calibri" w:hAnsi="Times New Roman" w:cs="Times New Roman"/>
          <w:sz w:val="28"/>
          <w:szCs w:val="28"/>
        </w:rPr>
        <w:t>превертебральное</w:t>
      </w:r>
      <w:proofErr w:type="spellEnd"/>
      <w:r w:rsidRPr="00F76E2D">
        <w:rPr>
          <w:rFonts w:ascii="Times New Roman" w:eastAsia="Calibri" w:hAnsi="Times New Roman" w:cs="Times New Roman"/>
          <w:sz w:val="28"/>
          <w:szCs w:val="28"/>
        </w:rPr>
        <w:t xml:space="preserve"> пространство, средостение, сонную артерию.</w:t>
      </w:r>
    </w:p>
    <w:p w:rsidR="00F76E2D" w:rsidRPr="00B965B2" w:rsidRDefault="00F76E2D" w:rsidP="009D2ECF">
      <w:pPr>
        <w:pStyle w:val="13"/>
        <w:spacing w:after="0"/>
        <w:ind w:firstLine="709"/>
        <w:jc w:val="both"/>
        <w:rPr>
          <w:rFonts w:ascii="Times New Roman" w:hAnsi="Times New Roman" w:cs="Times New Roman"/>
          <w:b/>
          <w:color w:val="auto"/>
          <w:sz w:val="28"/>
          <w:szCs w:val="28"/>
        </w:rPr>
      </w:pPr>
      <w:r w:rsidRPr="00B965B2">
        <w:rPr>
          <w:rFonts w:ascii="Times New Roman" w:hAnsi="Times New Roman" w:cs="Times New Roman"/>
          <w:b/>
          <w:color w:val="auto"/>
          <w:sz w:val="28"/>
          <w:szCs w:val="28"/>
        </w:rPr>
        <w:t xml:space="preserve">Для </w:t>
      </w:r>
      <w:proofErr w:type="spellStart"/>
      <w:r w:rsidRPr="00B965B2">
        <w:rPr>
          <w:rFonts w:ascii="Times New Roman" w:hAnsi="Times New Roman" w:cs="Times New Roman"/>
          <w:b/>
          <w:color w:val="auto"/>
          <w:sz w:val="28"/>
          <w:szCs w:val="28"/>
        </w:rPr>
        <w:t>подс</w:t>
      </w:r>
      <w:r w:rsidRPr="009D2ECF">
        <w:rPr>
          <w:rFonts w:ascii="Times New Roman" w:hAnsi="Times New Roman" w:cs="Times New Roman"/>
          <w:b/>
          <w:color w:val="auto"/>
          <w:sz w:val="28"/>
          <w:szCs w:val="28"/>
        </w:rPr>
        <w:t>вязоч</w:t>
      </w:r>
      <w:r w:rsidRPr="00B965B2">
        <w:rPr>
          <w:rFonts w:ascii="Times New Roman" w:hAnsi="Times New Roman" w:cs="Times New Roman"/>
          <w:b/>
          <w:color w:val="auto"/>
          <w:sz w:val="28"/>
          <w:szCs w:val="28"/>
        </w:rPr>
        <w:t>ного</w:t>
      </w:r>
      <w:proofErr w:type="spellEnd"/>
      <w:r w:rsidRPr="00B965B2">
        <w:rPr>
          <w:rFonts w:ascii="Times New Roman" w:hAnsi="Times New Roman" w:cs="Times New Roman"/>
          <w:b/>
          <w:color w:val="auto"/>
          <w:sz w:val="28"/>
          <w:szCs w:val="28"/>
        </w:rPr>
        <w:t xml:space="preserve"> отдела</w:t>
      </w:r>
      <w:r w:rsidRPr="00B965B2">
        <w:rPr>
          <w:rFonts w:ascii="Times New Roman" w:hAnsi="Times New Roman" w:cs="Times New Roman"/>
          <w:b/>
          <w:color w:val="auto"/>
          <w:sz w:val="28"/>
          <w:szCs w:val="28"/>
        </w:rPr>
        <w:t>:</w:t>
      </w:r>
    </w:p>
    <w:p w:rsidR="00F76E2D" w:rsidRPr="00F76E2D" w:rsidRDefault="00F76E2D" w:rsidP="009D2ECF">
      <w:pPr>
        <w:pStyle w:val="13"/>
        <w:numPr>
          <w:ilvl w:val="1"/>
          <w:numId w:val="12"/>
        </w:numPr>
        <w:spacing w:after="0"/>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1</m:t>
            </m:r>
          </m:sub>
        </m:sSub>
      </m:oMath>
      <w:r w:rsidRPr="00F76E2D">
        <w:rPr>
          <w:rFonts w:ascii="Times New Roman" w:hAnsi="Times New Roman" w:cs="Times New Roman"/>
          <w:sz w:val="28"/>
          <w:szCs w:val="28"/>
        </w:rPr>
        <w:t xml:space="preserve">  — опухоль поражает только </w:t>
      </w:r>
      <w:proofErr w:type="spellStart"/>
      <w:r w:rsidRPr="00F76E2D">
        <w:rPr>
          <w:rFonts w:ascii="Times New Roman" w:hAnsi="Times New Roman" w:cs="Times New Roman"/>
          <w:sz w:val="28"/>
          <w:szCs w:val="28"/>
        </w:rPr>
        <w:t>подсвязочную</w:t>
      </w:r>
      <w:proofErr w:type="spellEnd"/>
      <w:r w:rsidRPr="00F76E2D">
        <w:rPr>
          <w:rFonts w:ascii="Times New Roman" w:hAnsi="Times New Roman" w:cs="Times New Roman"/>
          <w:sz w:val="28"/>
          <w:szCs w:val="28"/>
        </w:rPr>
        <w:t xml:space="preserve"> область</w:t>
      </w:r>
    </w:p>
    <w:p w:rsidR="00F76E2D" w:rsidRPr="00F76E2D" w:rsidRDefault="00F76E2D" w:rsidP="009D2ECF">
      <w:pPr>
        <w:pStyle w:val="13"/>
        <w:numPr>
          <w:ilvl w:val="1"/>
          <w:numId w:val="12"/>
        </w:numPr>
        <w:spacing w:after="0"/>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2</m:t>
            </m:r>
          </m:sub>
        </m:sSub>
      </m:oMath>
      <w:r w:rsidRPr="00F76E2D">
        <w:rPr>
          <w:rFonts w:ascii="Times New Roman" w:hAnsi="Times New Roman" w:cs="Times New Roman"/>
          <w:sz w:val="28"/>
          <w:szCs w:val="28"/>
        </w:rPr>
        <w:t>— опухоль поражает голосовые связки</w:t>
      </w:r>
    </w:p>
    <w:p w:rsidR="00F76E2D" w:rsidRDefault="00F76E2D" w:rsidP="009D2ECF">
      <w:pPr>
        <w:pStyle w:val="13"/>
        <w:numPr>
          <w:ilvl w:val="1"/>
          <w:numId w:val="12"/>
        </w:numPr>
        <w:spacing w:after="0"/>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3</m:t>
            </m:r>
          </m:sub>
        </m:sSub>
      </m:oMath>
      <w:r w:rsidRPr="00F76E2D">
        <w:rPr>
          <w:rFonts w:ascii="Times New Roman" w:hAnsi="Times New Roman" w:cs="Times New Roman"/>
          <w:sz w:val="28"/>
          <w:szCs w:val="28"/>
        </w:rPr>
        <w:t xml:space="preserve"> — опухоль распространена в пределах гортани, захватывая голосовые связки</w:t>
      </w:r>
    </w:p>
    <w:p w:rsidR="00B965B2" w:rsidRPr="00B965B2" w:rsidRDefault="00B965B2" w:rsidP="009D2ECF">
      <w:pPr>
        <w:pStyle w:val="13"/>
        <w:numPr>
          <w:ilvl w:val="1"/>
          <w:numId w:val="12"/>
        </w:numPr>
        <w:spacing w:after="0"/>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4а</m:t>
            </m:r>
          </m:sub>
        </m:sSub>
      </m:oMath>
      <w:r w:rsidRPr="00B965B2">
        <w:rPr>
          <w:rFonts w:ascii="Times New Roman" w:hAnsi="Times New Roman" w:cs="Times New Roman"/>
          <w:sz w:val="28"/>
          <w:szCs w:val="28"/>
        </w:rPr>
        <w:t xml:space="preserve">  — опухолевый процесс распро</w:t>
      </w:r>
      <w:r w:rsidRPr="00B965B2">
        <w:rPr>
          <w:rFonts w:ascii="Times New Roman" w:hAnsi="Times New Roman" w:cs="Times New Roman"/>
          <w:sz w:val="28"/>
          <w:szCs w:val="28"/>
        </w:rPr>
        <w:t xml:space="preserve">страняется на перстневидный или </w:t>
      </w:r>
      <w:r w:rsidRPr="00B965B2">
        <w:rPr>
          <w:rFonts w:ascii="Times New Roman" w:hAnsi="Times New Roman" w:cs="Times New Roman"/>
          <w:sz w:val="28"/>
          <w:szCs w:val="28"/>
        </w:rPr>
        <w:t>щитовидный хрящ и (или) на прилежащие к гортани ткани, трахею, мягкие ткани шеи, щитовидную железу, пищевод</w:t>
      </w:r>
    </w:p>
    <w:p w:rsidR="00B965B2" w:rsidRDefault="00B965B2" w:rsidP="009D2ECF">
      <w:pPr>
        <w:pStyle w:val="13"/>
        <w:numPr>
          <w:ilvl w:val="1"/>
          <w:numId w:val="12"/>
        </w:numPr>
        <w:spacing w:after="0"/>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4б</m:t>
            </m:r>
          </m:sub>
        </m:sSub>
      </m:oMath>
      <w:r w:rsidRPr="00B965B2">
        <w:rPr>
          <w:rFonts w:ascii="Times New Roman" w:hAnsi="Times New Roman" w:cs="Times New Roman"/>
          <w:sz w:val="28"/>
          <w:szCs w:val="28"/>
        </w:rPr>
        <w:t xml:space="preserve">   — новообразование поражает </w:t>
      </w:r>
      <w:proofErr w:type="spellStart"/>
      <w:r w:rsidRPr="00B965B2">
        <w:rPr>
          <w:rFonts w:ascii="Times New Roman" w:hAnsi="Times New Roman" w:cs="Times New Roman"/>
          <w:sz w:val="28"/>
          <w:szCs w:val="28"/>
        </w:rPr>
        <w:t>превертебральное</w:t>
      </w:r>
      <w:proofErr w:type="spellEnd"/>
      <w:r w:rsidRPr="00B965B2">
        <w:rPr>
          <w:rFonts w:ascii="Times New Roman" w:hAnsi="Times New Roman" w:cs="Times New Roman"/>
          <w:sz w:val="28"/>
          <w:szCs w:val="28"/>
        </w:rPr>
        <w:t xml:space="preserve"> пространство, s средостение, сонную артерию.</w:t>
      </w:r>
    </w:p>
    <w:p w:rsidR="00B965B2" w:rsidRPr="00B965B2" w:rsidRDefault="00B965B2" w:rsidP="009D2ECF">
      <w:pPr>
        <w:pStyle w:val="13"/>
        <w:spacing w:after="0"/>
        <w:ind w:firstLine="709"/>
        <w:jc w:val="both"/>
        <w:rPr>
          <w:rFonts w:ascii="Times New Roman" w:hAnsi="Times New Roman" w:cs="Times New Roman"/>
          <w:b/>
          <w:sz w:val="28"/>
          <w:szCs w:val="28"/>
        </w:rPr>
      </w:pPr>
      <w:r w:rsidRPr="00B965B2">
        <w:rPr>
          <w:rFonts w:ascii="Times New Roman" w:hAnsi="Times New Roman" w:cs="Times New Roman"/>
          <w:b/>
          <w:sz w:val="28"/>
          <w:szCs w:val="28"/>
          <w:lang w:val="en-US" w:eastAsia="en-US" w:bidi="en-US"/>
        </w:rPr>
        <w:t>N</w:t>
      </w:r>
      <w:r w:rsidRPr="00B965B2">
        <w:rPr>
          <w:rFonts w:ascii="Times New Roman" w:hAnsi="Times New Roman" w:cs="Times New Roman"/>
          <w:b/>
          <w:sz w:val="28"/>
          <w:szCs w:val="28"/>
          <w:lang w:eastAsia="en-US" w:bidi="en-US"/>
        </w:rPr>
        <w:t xml:space="preserve"> </w:t>
      </w:r>
      <w:r w:rsidRPr="00B965B2">
        <w:rPr>
          <w:rFonts w:ascii="Times New Roman" w:hAnsi="Times New Roman" w:cs="Times New Roman"/>
          <w:b/>
          <w:sz w:val="28"/>
          <w:szCs w:val="28"/>
        </w:rPr>
        <w:t>— регионарные лимфатические узлы</w:t>
      </w:r>
    </w:p>
    <w:p w:rsidR="00B965B2" w:rsidRPr="00B965B2" w:rsidRDefault="00B965B2" w:rsidP="009D2ECF">
      <w:pPr>
        <w:pStyle w:val="13"/>
        <w:numPr>
          <w:ilvl w:val="1"/>
          <w:numId w:val="12"/>
        </w:numPr>
        <w:tabs>
          <w:tab w:val="left" w:pos="1076"/>
        </w:tabs>
        <w:spacing w:after="0"/>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x</m:t>
            </m:r>
          </m:sub>
        </m:sSub>
      </m:oMath>
      <w:r w:rsidRPr="00B965B2">
        <w:rPr>
          <w:rFonts w:ascii="Times New Roman" w:hAnsi="Times New Roman" w:cs="Times New Roman"/>
          <w:sz w:val="28"/>
          <w:szCs w:val="28"/>
        </w:rPr>
        <w:t>— недостаточно данных для оценки состояния регионарных лимфатических узлов</w:t>
      </w:r>
    </w:p>
    <w:p w:rsidR="00B965B2" w:rsidRPr="00B965B2" w:rsidRDefault="00B965B2" w:rsidP="009D2ECF">
      <w:pPr>
        <w:pStyle w:val="13"/>
        <w:numPr>
          <w:ilvl w:val="1"/>
          <w:numId w:val="12"/>
        </w:numPr>
        <w:tabs>
          <w:tab w:val="left" w:pos="1076"/>
        </w:tabs>
        <w:spacing w:after="0"/>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o</m:t>
            </m:r>
          </m:sub>
        </m:sSub>
      </m:oMath>
      <w:r w:rsidRPr="00B965B2">
        <w:rPr>
          <w:rFonts w:ascii="Times New Roman" w:hAnsi="Times New Roman" w:cs="Times New Roman"/>
          <w:sz w:val="28"/>
          <w:szCs w:val="28"/>
          <w:lang w:eastAsia="en-US" w:bidi="en-US"/>
        </w:rPr>
        <w:t xml:space="preserve"> </w:t>
      </w:r>
      <w:r w:rsidRPr="00B965B2">
        <w:rPr>
          <w:rFonts w:ascii="Times New Roman" w:hAnsi="Times New Roman" w:cs="Times New Roman"/>
          <w:sz w:val="28"/>
          <w:szCs w:val="28"/>
        </w:rPr>
        <w:t>— нет признаков метастатического поражения регионарных лимфатических узлов</w:t>
      </w:r>
    </w:p>
    <w:p w:rsidR="00B965B2" w:rsidRPr="00B965B2" w:rsidRDefault="00B965B2" w:rsidP="009D2ECF">
      <w:pPr>
        <w:pStyle w:val="13"/>
        <w:numPr>
          <w:ilvl w:val="1"/>
          <w:numId w:val="12"/>
        </w:numPr>
        <w:tabs>
          <w:tab w:val="left" w:pos="1076"/>
        </w:tabs>
        <w:spacing w:after="0"/>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1</m:t>
            </m:r>
          </m:sub>
        </m:sSub>
      </m:oMath>
      <w:r w:rsidRPr="00B965B2">
        <w:rPr>
          <w:rFonts w:ascii="Times New Roman" w:hAnsi="Times New Roman" w:cs="Times New Roman"/>
          <w:sz w:val="28"/>
          <w:szCs w:val="28"/>
        </w:rPr>
        <w:t>— метастазы обнаруживаются в одном лимфатическом узле на стороне</w:t>
      </w:r>
      <w:r w:rsidRPr="00B965B2">
        <w:rPr>
          <w:rFonts w:ascii="Times New Roman" w:hAnsi="Times New Roman" w:cs="Times New Roman"/>
          <w:sz w:val="28"/>
          <w:szCs w:val="28"/>
        </w:rPr>
        <w:t xml:space="preserve"> </w:t>
      </w:r>
      <w:r w:rsidRPr="00B965B2">
        <w:rPr>
          <w:rFonts w:ascii="Times New Roman" w:hAnsi="Times New Roman" w:cs="Times New Roman"/>
          <w:sz w:val="28"/>
          <w:szCs w:val="28"/>
        </w:rPr>
        <w:t xml:space="preserve">поражения, имеют размер до 3 см в наибольшем измерении » </w:t>
      </w:r>
    </w:p>
    <w:p w:rsidR="00B965B2" w:rsidRPr="00B965B2" w:rsidRDefault="00B965B2" w:rsidP="009D2ECF">
      <w:pPr>
        <w:pStyle w:val="13"/>
        <w:numPr>
          <w:ilvl w:val="1"/>
          <w:numId w:val="12"/>
        </w:numPr>
        <w:spacing w:after="0"/>
        <w:ind w:lef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2</m:t>
            </m:r>
          </m:sub>
        </m:sSub>
      </m:oMath>
      <w:r w:rsidRPr="00B965B2">
        <w:rPr>
          <w:rFonts w:ascii="Times New Roman" w:hAnsi="Times New Roman" w:cs="Times New Roman"/>
          <w:sz w:val="28"/>
          <w:szCs w:val="28"/>
          <w:lang w:eastAsia="en-US" w:bidi="en-US"/>
        </w:rPr>
        <w:t xml:space="preserve"> </w:t>
      </w:r>
      <w:r w:rsidRPr="00B965B2">
        <w:rPr>
          <w:rFonts w:ascii="Times New Roman" w:hAnsi="Times New Roman" w:cs="Times New Roman"/>
          <w:sz w:val="28"/>
          <w:szCs w:val="28"/>
        </w:rPr>
        <w:t xml:space="preserve">— имеется поражение лимфатических узлов на стороне поражения 3-6 см в наибольшем измерении; или метастазы в нескольких лимфатических узлах на стороне поражения до 6 см в наибольшем измерении; или метастазы в лимфатических узлах шеи с обеих сторон или с противоположной стороны </w:t>
      </w:r>
      <w:r>
        <w:rPr>
          <w:rFonts w:ascii="Times New Roman" w:hAnsi="Times New Roman" w:cs="Times New Roman"/>
          <w:sz w:val="28"/>
          <w:szCs w:val="28"/>
        </w:rPr>
        <w:t xml:space="preserve">до 6 см в наибольшем измерении </w:t>
      </w:r>
    </w:p>
    <w:p w:rsidR="00B965B2" w:rsidRPr="00670BDD" w:rsidRDefault="00670BDD" w:rsidP="009D2ECF">
      <w:pPr>
        <w:pStyle w:val="13"/>
        <w:numPr>
          <w:ilvl w:val="1"/>
          <w:numId w:val="12"/>
        </w:numPr>
        <w:spacing w:after="0"/>
        <w:ind w:left="0" w:firstLine="709"/>
        <w:jc w:val="both"/>
        <w:rPr>
          <w:rFonts w:ascii="Times New Roman" w:hAnsi="Times New Roman" w:cs="Times New Roman"/>
          <w:color w:val="auto"/>
          <w:sz w:val="28"/>
          <w:szCs w:val="28"/>
        </w:rPr>
      </w:pP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lang w:val="en-US"/>
              </w:rPr>
              <m:t>N</m:t>
            </m:r>
          </m:e>
          <m:sub>
            <m:r>
              <w:rPr>
                <w:rFonts w:ascii="Cambria Math" w:hAnsi="Cambria Math" w:cs="Times New Roman"/>
                <w:color w:val="auto"/>
                <w:sz w:val="28"/>
                <w:szCs w:val="28"/>
              </w:rPr>
              <m:t>2</m:t>
            </m:r>
            <m:r>
              <w:rPr>
                <w:rFonts w:ascii="Cambria Math" w:hAnsi="Cambria Math" w:cs="Times New Roman"/>
                <w:color w:val="auto"/>
                <w:sz w:val="28"/>
                <w:szCs w:val="28"/>
              </w:rPr>
              <m:t>a</m:t>
            </m:r>
          </m:sub>
        </m:sSub>
      </m:oMath>
      <w:r w:rsidR="00B965B2" w:rsidRPr="00670BDD">
        <w:rPr>
          <w:rFonts w:ascii="Times New Roman" w:hAnsi="Times New Roman" w:cs="Times New Roman"/>
          <w:color w:val="auto"/>
          <w:sz w:val="28"/>
          <w:szCs w:val="28"/>
          <w:lang w:eastAsia="en-US" w:bidi="en-US"/>
        </w:rPr>
        <w:t xml:space="preserve"> </w:t>
      </w:r>
      <w:r w:rsidR="00B965B2" w:rsidRPr="00670BDD">
        <w:rPr>
          <w:rFonts w:ascii="Times New Roman" w:hAnsi="Times New Roman" w:cs="Times New Roman"/>
          <w:color w:val="auto"/>
          <w:sz w:val="28"/>
          <w:szCs w:val="28"/>
        </w:rPr>
        <w:t>— метастазы находятся в одном лимфатическом узле на стороне поражения \ до 6 см в наибольшем измерении</w:t>
      </w:r>
    </w:p>
    <w:p w:rsidR="00B965B2" w:rsidRPr="00670BDD" w:rsidRDefault="00670BDD" w:rsidP="009D2ECF">
      <w:pPr>
        <w:pStyle w:val="13"/>
        <w:numPr>
          <w:ilvl w:val="1"/>
          <w:numId w:val="12"/>
        </w:numPr>
        <w:tabs>
          <w:tab w:val="left" w:pos="1627"/>
        </w:tabs>
        <w:spacing w:after="0"/>
        <w:ind w:left="0" w:firstLine="709"/>
        <w:jc w:val="both"/>
        <w:rPr>
          <w:rFonts w:ascii="Times New Roman" w:hAnsi="Times New Roman" w:cs="Times New Roman"/>
          <w:color w:val="auto"/>
          <w:sz w:val="28"/>
          <w:szCs w:val="28"/>
        </w:rPr>
      </w:pP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lang w:val="en-US"/>
              </w:rPr>
              <m:t>N</m:t>
            </m:r>
          </m:e>
          <m:sub>
            <m:r>
              <w:rPr>
                <w:rFonts w:ascii="Cambria Math" w:hAnsi="Cambria Math" w:cs="Times New Roman"/>
                <w:color w:val="auto"/>
                <w:sz w:val="28"/>
                <w:szCs w:val="28"/>
              </w:rPr>
              <m:t>2</m:t>
            </m:r>
            <m:r>
              <w:rPr>
                <w:rFonts w:ascii="Cambria Math" w:hAnsi="Cambria Math" w:cs="Times New Roman"/>
                <w:color w:val="auto"/>
                <w:sz w:val="28"/>
                <w:szCs w:val="28"/>
              </w:rPr>
              <m:t>b</m:t>
            </m:r>
          </m:sub>
        </m:sSub>
      </m:oMath>
      <w:r w:rsidR="00B965B2" w:rsidRPr="00670BDD">
        <w:rPr>
          <w:rFonts w:ascii="Times New Roman" w:hAnsi="Times New Roman" w:cs="Times New Roman"/>
          <w:color w:val="auto"/>
          <w:sz w:val="28"/>
          <w:szCs w:val="28"/>
          <w:lang w:eastAsia="en-US" w:bidi="en-US"/>
        </w:rPr>
        <w:t xml:space="preserve"> </w:t>
      </w:r>
      <w:r w:rsidR="00B965B2" w:rsidRPr="00670BDD">
        <w:rPr>
          <w:rFonts w:ascii="Times New Roman" w:hAnsi="Times New Roman" w:cs="Times New Roman"/>
          <w:color w:val="auto"/>
          <w:sz w:val="28"/>
          <w:szCs w:val="28"/>
        </w:rPr>
        <w:t>— метастазы обнаруживаются в нескольких лимфатических узлах на стороне поражения до 6 см в наибольшем измерении</w:t>
      </w:r>
    </w:p>
    <w:p w:rsidR="00B965B2" w:rsidRPr="00670BDD" w:rsidRDefault="00670BDD" w:rsidP="009D2ECF">
      <w:pPr>
        <w:pStyle w:val="13"/>
        <w:numPr>
          <w:ilvl w:val="1"/>
          <w:numId w:val="12"/>
        </w:numPr>
        <w:spacing w:after="0"/>
        <w:ind w:left="0" w:firstLine="709"/>
        <w:jc w:val="both"/>
        <w:rPr>
          <w:rFonts w:ascii="Times New Roman" w:hAnsi="Times New Roman" w:cs="Times New Roman"/>
          <w:color w:val="auto"/>
          <w:sz w:val="28"/>
          <w:szCs w:val="28"/>
        </w:rPr>
      </w:pP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lang w:val="en-US"/>
              </w:rPr>
              <m:t>N</m:t>
            </m:r>
          </m:e>
          <m:sub>
            <m:r>
              <w:rPr>
                <w:rFonts w:ascii="Cambria Math" w:hAnsi="Cambria Math" w:cs="Times New Roman"/>
                <w:color w:val="auto"/>
                <w:sz w:val="28"/>
                <w:szCs w:val="28"/>
              </w:rPr>
              <m:t>2</m:t>
            </m:r>
            <m:r>
              <w:rPr>
                <w:rFonts w:ascii="Cambria Math" w:hAnsi="Cambria Math" w:cs="Times New Roman"/>
                <w:color w:val="auto"/>
                <w:sz w:val="28"/>
                <w:szCs w:val="28"/>
              </w:rPr>
              <m:t>c</m:t>
            </m:r>
          </m:sub>
        </m:sSub>
      </m:oMath>
      <w:r w:rsidR="00B965B2" w:rsidRPr="00670BDD">
        <w:rPr>
          <w:rFonts w:ascii="Times New Roman" w:hAnsi="Times New Roman" w:cs="Times New Roman"/>
          <w:color w:val="auto"/>
          <w:sz w:val="28"/>
          <w:szCs w:val="28"/>
          <w:lang w:eastAsia="en-US" w:bidi="en-US"/>
        </w:rPr>
        <w:t xml:space="preserve"> </w:t>
      </w:r>
      <w:r w:rsidR="00B965B2" w:rsidRPr="00670BDD">
        <w:rPr>
          <w:rFonts w:ascii="Times New Roman" w:hAnsi="Times New Roman" w:cs="Times New Roman"/>
          <w:color w:val="auto"/>
          <w:sz w:val="28"/>
          <w:szCs w:val="28"/>
        </w:rPr>
        <w:t>— метастазы обнаруживаются в лимфатических узлах шеи с обеих сторон</w:t>
      </w:r>
      <w:proofErr w:type="gramStart"/>
      <w:r w:rsidR="00B965B2" w:rsidRPr="00670BDD">
        <w:rPr>
          <w:rFonts w:ascii="Times New Roman" w:hAnsi="Times New Roman" w:cs="Times New Roman"/>
          <w:color w:val="auto"/>
          <w:sz w:val="28"/>
          <w:szCs w:val="28"/>
        </w:rPr>
        <w:t xml:space="preserve"> ,</w:t>
      </w:r>
      <w:proofErr w:type="gramEnd"/>
      <w:r w:rsidR="00B965B2" w:rsidRPr="00670BDD">
        <w:rPr>
          <w:rFonts w:ascii="Times New Roman" w:hAnsi="Times New Roman" w:cs="Times New Roman"/>
          <w:color w:val="auto"/>
          <w:sz w:val="28"/>
          <w:szCs w:val="28"/>
        </w:rPr>
        <w:t xml:space="preserve"> или с противоположной стороны до 6 см в наибольшем измерении</w:t>
      </w:r>
    </w:p>
    <w:p w:rsidR="00B965B2" w:rsidRPr="00670BDD" w:rsidRDefault="00670BDD" w:rsidP="009D2ECF">
      <w:pPr>
        <w:pStyle w:val="13"/>
        <w:numPr>
          <w:ilvl w:val="1"/>
          <w:numId w:val="12"/>
        </w:numPr>
        <w:tabs>
          <w:tab w:val="left" w:pos="1627"/>
        </w:tabs>
        <w:spacing w:after="0"/>
        <w:ind w:left="0" w:firstLine="709"/>
        <w:jc w:val="both"/>
        <w:rPr>
          <w:rFonts w:ascii="Times New Roman" w:hAnsi="Times New Roman" w:cs="Times New Roman"/>
          <w:color w:val="auto"/>
          <w:sz w:val="28"/>
          <w:szCs w:val="28"/>
        </w:rPr>
      </w:pP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lang w:val="en-US"/>
              </w:rPr>
              <m:t>N</m:t>
            </m:r>
          </m:e>
          <m:sub>
            <m:r>
              <w:rPr>
                <w:rFonts w:ascii="Cambria Math" w:hAnsi="Cambria Math" w:cs="Times New Roman"/>
                <w:color w:val="auto"/>
                <w:sz w:val="28"/>
                <w:szCs w:val="28"/>
              </w:rPr>
              <m:t>3</m:t>
            </m:r>
          </m:sub>
        </m:sSub>
      </m:oMath>
      <w:r w:rsidR="00B965B2" w:rsidRPr="00670BDD">
        <w:rPr>
          <w:rFonts w:ascii="Times New Roman" w:hAnsi="Times New Roman" w:cs="Times New Roman"/>
          <w:color w:val="auto"/>
          <w:sz w:val="28"/>
          <w:szCs w:val="28"/>
          <w:lang w:eastAsia="en-US" w:bidi="en-US"/>
        </w:rPr>
        <w:t xml:space="preserve"> </w:t>
      </w:r>
      <w:r w:rsidR="00B965B2" w:rsidRPr="00670BDD">
        <w:rPr>
          <w:rFonts w:ascii="Times New Roman" w:hAnsi="Times New Roman" w:cs="Times New Roman"/>
          <w:color w:val="auto"/>
          <w:sz w:val="28"/>
          <w:szCs w:val="28"/>
        </w:rPr>
        <w:t>— поражение лимфатических узлов метастазами более 6 см в наибольшем измерении</w:t>
      </w:r>
    </w:p>
    <w:p w:rsidR="00B965B2" w:rsidRPr="00B965B2" w:rsidRDefault="00B965B2" w:rsidP="009D2ECF">
      <w:pPr>
        <w:pStyle w:val="13"/>
        <w:tabs>
          <w:tab w:val="left" w:pos="1076"/>
        </w:tabs>
        <w:spacing w:after="0"/>
        <w:ind w:firstLine="709"/>
        <w:jc w:val="both"/>
        <w:rPr>
          <w:rFonts w:ascii="Times New Roman" w:hAnsi="Times New Roman" w:cs="Times New Roman"/>
          <w:sz w:val="28"/>
          <w:szCs w:val="28"/>
        </w:rPr>
      </w:pPr>
      <w:r w:rsidRPr="00670BDD">
        <w:rPr>
          <w:rFonts w:ascii="Times New Roman" w:hAnsi="Times New Roman" w:cs="Times New Roman"/>
          <w:b/>
          <w:sz w:val="28"/>
          <w:szCs w:val="28"/>
        </w:rPr>
        <w:t>М — отдаленные метастазы</w:t>
      </w:r>
    </w:p>
    <w:p w:rsidR="00B965B2" w:rsidRPr="00B965B2" w:rsidRDefault="00670BDD" w:rsidP="009D2ECF">
      <w:pPr>
        <w:pStyle w:val="13"/>
        <w:numPr>
          <w:ilvl w:val="1"/>
          <w:numId w:val="12"/>
        </w:numPr>
        <w:tabs>
          <w:tab w:val="left" w:pos="1627"/>
        </w:tabs>
        <w:spacing w:after="0"/>
        <w:ind w:left="0" w:firstLine="709"/>
        <w:jc w:val="both"/>
        <w:rPr>
          <w:rFonts w:ascii="Times New Roman" w:hAnsi="Times New Roman" w:cs="Times New Roman"/>
          <w:sz w:val="28"/>
          <w:szCs w:val="28"/>
        </w:rPr>
      </w:pP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lang w:val="en-US"/>
              </w:rPr>
              <m:t>M</m:t>
            </m:r>
          </m:e>
          <m:sub>
            <m:r>
              <w:rPr>
                <w:rFonts w:ascii="Cambria Math" w:hAnsi="Cambria Math" w:cs="Times New Roman"/>
                <w:color w:val="auto"/>
                <w:sz w:val="28"/>
                <w:szCs w:val="28"/>
              </w:rPr>
              <m:t>x</m:t>
            </m:r>
          </m:sub>
        </m:sSub>
      </m:oMath>
      <w:r w:rsidR="00B965B2" w:rsidRPr="00B965B2">
        <w:rPr>
          <w:rFonts w:ascii="Times New Roman" w:hAnsi="Times New Roman" w:cs="Times New Roman"/>
          <w:sz w:val="28"/>
          <w:szCs w:val="28"/>
        </w:rPr>
        <w:t xml:space="preserve"> — недостаточно данных для определения отдаленных метастазов</w:t>
      </w:r>
    </w:p>
    <w:p w:rsidR="00B965B2" w:rsidRPr="00B965B2" w:rsidRDefault="00670BDD" w:rsidP="009D2ECF">
      <w:pPr>
        <w:pStyle w:val="13"/>
        <w:numPr>
          <w:ilvl w:val="1"/>
          <w:numId w:val="12"/>
        </w:numPr>
        <w:spacing w:after="0"/>
        <w:ind w:left="0" w:firstLine="709"/>
        <w:jc w:val="both"/>
        <w:rPr>
          <w:rFonts w:ascii="Times New Roman" w:hAnsi="Times New Roman" w:cs="Times New Roman"/>
          <w:sz w:val="28"/>
          <w:szCs w:val="28"/>
        </w:rPr>
      </w:pP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lang w:val="en-US"/>
              </w:rPr>
              <m:t>M</m:t>
            </m:r>
          </m:e>
          <m:sub>
            <m:r>
              <w:rPr>
                <w:rFonts w:ascii="Cambria Math" w:hAnsi="Cambria Math" w:cs="Times New Roman"/>
                <w:color w:val="auto"/>
                <w:sz w:val="28"/>
                <w:szCs w:val="28"/>
              </w:rPr>
              <m:t>0</m:t>
            </m:r>
          </m:sub>
        </m:sSub>
      </m:oMath>
      <w:r w:rsidR="00B965B2" w:rsidRPr="00B965B2">
        <w:rPr>
          <w:rFonts w:ascii="Times New Roman" w:hAnsi="Times New Roman" w:cs="Times New Roman"/>
          <w:sz w:val="28"/>
          <w:szCs w:val="28"/>
        </w:rPr>
        <w:t xml:space="preserve"> — нет признаков отдаленных метастазов</w:t>
      </w:r>
    </w:p>
    <w:p w:rsidR="00B965B2" w:rsidRPr="00670BDD" w:rsidRDefault="00670BDD" w:rsidP="009D2ECF">
      <w:pPr>
        <w:pStyle w:val="13"/>
        <w:numPr>
          <w:ilvl w:val="1"/>
          <w:numId w:val="12"/>
        </w:numPr>
        <w:tabs>
          <w:tab w:val="left" w:pos="1627"/>
        </w:tabs>
        <w:spacing w:after="0"/>
        <w:ind w:left="0" w:firstLine="709"/>
        <w:jc w:val="both"/>
        <w:rPr>
          <w:rFonts w:ascii="Times New Roman" w:hAnsi="Times New Roman" w:cs="Times New Roman"/>
          <w:sz w:val="28"/>
          <w:szCs w:val="28"/>
        </w:rPr>
      </w:pP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lang w:val="en-US"/>
              </w:rPr>
              <m:t>M</m:t>
            </m:r>
          </m:e>
          <m:sub>
            <m:r>
              <w:rPr>
                <w:rFonts w:ascii="Cambria Math" w:hAnsi="Cambria Math" w:cs="Times New Roman"/>
                <w:color w:val="auto"/>
                <w:sz w:val="28"/>
                <w:szCs w:val="28"/>
              </w:rPr>
              <m:t>1</m:t>
            </m:r>
          </m:sub>
        </m:sSub>
      </m:oMath>
      <w:r w:rsidR="00B965B2" w:rsidRPr="00B965B2">
        <w:rPr>
          <w:rFonts w:ascii="Times New Roman" w:hAnsi="Times New Roman" w:cs="Times New Roman"/>
          <w:sz w:val="28"/>
          <w:szCs w:val="28"/>
        </w:rPr>
        <w:t>— метастазы в отдалённых органах</w:t>
      </w:r>
    </w:p>
    <w:p w:rsidR="00B965B2" w:rsidRPr="00670BDD" w:rsidRDefault="00B965B2" w:rsidP="009D2ECF">
      <w:pPr>
        <w:pStyle w:val="13"/>
        <w:spacing w:after="0"/>
        <w:ind w:firstLine="709"/>
        <w:jc w:val="both"/>
        <w:rPr>
          <w:rFonts w:ascii="Times New Roman" w:hAnsi="Times New Roman" w:cs="Times New Roman"/>
          <w:b/>
          <w:sz w:val="28"/>
          <w:szCs w:val="28"/>
        </w:rPr>
      </w:pPr>
      <w:r w:rsidRPr="00670BDD">
        <w:rPr>
          <w:rFonts w:ascii="Times New Roman" w:hAnsi="Times New Roman" w:cs="Times New Roman"/>
          <w:b/>
          <w:sz w:val="28"/>
          <w:szCs w:val="28"/>
          <w:lang w:val="en-US" w:eastAsia="en-US" w:bidi="en-US"/>
        </w:rPr>
        <w:t>G</w:t>
      </w:r>
      <w:r w:rsidRPr="00670BDD">
        <w:rPr>
          <w:rFonts w:ascii="Times New Roman" w:hAnsi="Times New Roman" w:cs="Times New Roman"/>
          <w:b/>
          <w:sz w:val="28"/>
          <w:szCs w:val="28"/>
          <w:lang w:eastAsia="en-US" w:bidi="en-US"/>
        </w:rPr>
        <w:t xml:space="preserve"> </w:t>
      </w:r>
      <w:r w:rsidR="00670BDD" w:rsidRPr="00670BDD">
        <w:rPr>
          <w:rFonts w:ascii="Times New Roman" w:hAnsi="Times New Roman" w:cs="Times New Roman"/>
          <w:b/>
          <w:sz w:val="28"/>
          <w:szCs w:val="28"/>
        </w:rPr>
        <w:t xml:space="preserve">— гистопатологическая градация </w:t>
      </w:r>
    </w:p>
    <w:p w:rsidR="00B965B2" w:rsidRPr="00670BDD" w:rsidRDefault="00670BDD" w:rsidP="009D2ECF">
      <w:pPr>
        <w:pStyle w:val="13"/>
        <w:numPr>
          <w:ilvl w:val="1"/>
          <w:numId w:val="12"/>
        </w:numPr>
        <w:tabs>
          <w:tab w:val="left" w:pos="626"/>
        </w:tabs>
        <w:spacing w:after="0"/>
        <w:ind w:left="0" w:firstLine="709"/>
        <w:jc w:val="both"/>
        <w:rPr>
          <w:rFonts w:ascii="Times New Roman" w:hAnsi="Times New Roman" w:cs="Times New Roman"/>
          <w:sz w:val="28"/>
          <w:szCs w:val="28"/>
        </w:rPr>
      </w:pP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lang w:val="en-US"/>
              </w:rPr>
              <m:t>G</m:t>
            </m:r>
          </m:e>
          <m:sub>
            <m:r>
              <w:rPr>
                <w:rFonts w:ascii="Cambria Math" w:hAnsi="Cambria Math" w:cs="Times New Roman"/>
                <w:color w:val="auto"/>
                <w:sz w:val="28"/>
                <w:szCs w:val="28"/>
              </w:rPr>
              <m:t>x</m:t>
            </m:r>
          </m:sub>
        </m:sSub>
      </m:oMath>
      <w:r w:rsidR="00B965B2" w:rsidRPr="00670BDD">
        <w:rPr>
          <w:rFonts w:ascii="Times New Roman" w:hAnsi="Times New Roman" w:cs="Times New Roman"/>
          <w:sz w:val="28"/>
          <w:szCs w:val="28"/>
          <w:lang w:eastAsia="en-US" w:bidi="en-US"/>
        </w:rPr>
        <w:t xml:space="preserve"> </w:t>
      </w:r>
      <w:r w:rsidR="00B965B2" w:rsidRPr="00670BDD">
        <w:rPr>
          <w:rFonts w:ascii="Times New Roman" w:hAnsi="Times New Roman" w:cs="Times New Roman"/>
          <w:sz w:val="28"/>
          <w:szCs w:val="28"/>
        </w:rPr>
        <w:t>— степень дифференцировки клеток не может быть оценена</w:t>
      </w:r>
    </w:p>
    <w:p w:rsidR="00B965B2" w:rsidRPr="00670BDD" w:rsidRDefault="00670BDD" w:rsidP="009D2ECF">
      <w:pPr>
        <w:pStyle w:val="13"/>
        <w:numPr>
          <w:ilvl w:val="1"/>
          <w:numId w:val="12"/>
        </w:numPr>
        <w:spacing w:after="0"/>
        <w:ind w:left="0" w:firstLine="709"/>
        <w:jc w:val="both"/>
        <w:rPr>
          <w:rFonts w:ascii="Times New Roman" w:hAnsi="Times New Roman" w:cs="Times New Roman"/>
        </w:rPr>
      </w:pP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lang w:val="en-US"/>
              </w:rPr>
              <m:t>G</m:t>
            </m:r>
          </m:e>
          <m:sub>
            <m:r>
              <w:rPr>
                <w:rFonts w:ascii="Cambria Math" w:hAnsi="Cambria Math" w:cs="Times New Roman"/>
                <w:color w:val="auto"/>
                <w:sz w:val="28"/>
                <w:szCs w:val="28"/>
              </w:rPr>
              <m:t>1</m:t>
            </m:r>
          </m:sub>
        </m:sSub>
      </m:oMath>
      <w:r w:rsidRPr="00670BDD">
        <w:rPr>
          <w:rFonts w:ascii="Times New Roman" w:hAnsi="Times New Roman" w:cs="Times New Roman"/>
          <w:sz w:val="28"/>
          <w:szCs w:val="28"/>
          <w:lang w:eastAsia="en-US" w:bidi="en-US"/>
        </w:rPr>
        <w:t xml:space="preserve"> </w:t>
      </w:r>
      <w:r w:rsidR="00B965B2" w:rsidRPr="00670BDD">
        <w:rPr>
          <w:rFonts w:ascii="Times New Roman" w:hAnsi="Times New Roman" w:cs="Times New Roman"/>
          <w:sz w:val="28"/>
          <w:szCs w:val="28"/>
        </w:rPr>
        <w:t>— высокая степень дифференцировки</w:t>
      </w:r>
    </w:p>
    <w:p w:rsidR="00B965B2" w:rsidRPr="00670BDD" w:rsidRDefault="00670BDD" w:rsidP="009D2ECF">
      <w:pPr>
        <w:pStyle w:val="13"/>
        <w:numPr>
          <w:ilvl w:val="1"/>
          <w:numId w:val="12"/>
        </w:numPr>
        <w:tabs>
          <w:tab w:val="right" w:pos="839"/>
          <w:tab w:val="left" w:pos="991"/>
          <w:tab w:val="right" w:pos="5928"/>
        </w:tabs>
        <w:spacing w:after="0"/>
        <w:ind w:left="0" w:firstLine="709"/>
        <w:jc w:val="both"/>
        <w:rPr>
          <w:rFonts w:ascii="Times New Roman" w:hAnsi="Times New Roman" w:cs="Times New Roman"/>
          <w:sz w:val="28"/>
          <w:szCs w:val="28"/>
        </w:rPr>
      </w:pP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lang w:val="en-US"/>
              </w:rPr>
              <m:t>G</m:t>
            </m:r>
          </m:e>
          <m:sub>
            <m:r>
              <w:rPr>
                <w:rFonts w:ascii="Cambria Math" w:hAnsi="Cambria Math" w:cs="Times New Roman"/>
                <w:color w:val="auto"/>
                <w:sz w:val="28"/>
                <w:szCs w:val="28"/>
              </w:rPr>
              <m:t>2</m:t>
            </m:r>
          </m:sub>
        </m:sSub>
      </m:oMath>
      <w:r w:rsidR="00B965B2" w:rsidRPr="00670BDD">
        <w:rPr>
          <w:rFonts w:ascii="Times New Roman" w:hAnsi="Times New Roman" w:cs="Times New Roman"/>
          <w:sz w:val="28"/>
          <w:szCs w:val="28"/>
          <w:lang w:eastAsia="en-US" w:bidi="en-US"/>
        </w:rPr>
        <w:tab/>
        <w:t xml:space="preserve">— </w:t>
      </w:r>
      <w:r w:rsidR="00B965B2" w:rsidRPr="00670BDD">
        <w:rPr>
          <w:rFonts w:ascii="Times New Roman" w:hAnsi="Times New Roman" w:cs="Times New Roman"/>
          <w:sz w:val="28"/>
          <w:szCs w:val="28"/>
        </w:rPr>
        <w:t>умеренная степень дифференцировки</w:t>
      </w:r>
    </w:p>
    <w:p w:rsidR="00B965B2" w:rsidRPr="00670BDD" w:rsidRDefault="00670BDD" w:rsidP="009D2ECF">
      <w:pPr>
        <w:pStyle w:val="13"/>
        <w:numPr>
          <w:ilvl w:val="1"/>
          <w:numId w:val="12"/>
        </w:numPr>
        <w:tabs>
          <w:tab w:val="left" w:pos="991"/>
          <w:tab w:val="right" w:pos="5928"/>
        </w:tabs>
        <w:spacing w:after="0"/>
        <w:ind w:left="0" w:firstLine="709"/>
        <w:jc w:val="both"/>
        <w:rPr>
          <w:rFonts w:ascii="Times New Roman" w:hAnsi="Times New Roman" w:cs="Times New Roman"/>
          <w:sz w:val="28"/>
          <w:szCs w:val="28"/>
        </w:rPr>
      </w:pP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lang w:val="en-US"/>
              </w:rPr>
              <m:t>G</m:t>
            </m:r>
          </m:e>
          <m:sub>
            <m:r>
              <w:rPr>
                <w:rFonts w:ascii="Cambria Math" w:hAnsi="Cambria Math" w:cs="Times New Roman"/>
                <w:color w:val="auto"/>
                <w:sz w:val="28"/>
                <w:szCs w:val="28"/>
              </w:rPr>
              <m:t>3</m:t>
            </m:r>
          </m:sub>
        </m:sSub>
      </m:oMath>
      <w:r w:rsidR="00B965B2" w:rsidRPr="00670BDD">
        <w:rPr>
          <w:rFonts w:ascii="Times New Roman" w:hAnsi="Times New Roman" w:cs="Times New Roman"/>
          <w:sz w:val="28"/>
          <w:szCs w:val="28"/>
          <w:lang w:eastAsia="en-US" w:bidi="en-US"/>
        </w:rPr>
        <w:tab/>
      </w:r>
      <w:r w:rsidR="00B965B2" w:rsidRPr="00670BDD">
        <w:rPr>
          <w:rFonts w:ascii="Times New Roman" w:hAnsi="Times New Roman" w:cs="Times New Roman"/>
          <w:sz w:val="28"/>
          <w:szCs w:val="28"/>
        </w:rPr>
        <w:t>— низкодифференцированная опухоль</w:t>
      </w:r>
    </w:p>
    <w:p w:rsidR="00B965B2" w:rsidRPr="00670BDD" w:rsidRDefault="00670BDD" w:rsidP="009D2ECF">
      <w:pPr>
        <w:pStyle w:val="13"/>
        <w:numPr>
          <w:ilvl w:val="1"/>
          <w:numId w:val="12"/>
        </w:numPr>
        <w:tabs>
          <w:tab w:val="right" w:pos="839"/>
          <w:tab w:val="left" w:pos="1033"/>
          <w:tab w:val="right" w:pos="5486"/>
        </w:tabs>
        <w:spacing w:after="0"/>
        <w:ind w:left="0" w:firstLine="709"/>
        <w:jc w:val="both"/>
        <w:rPr>
          <w:rFonts w:ascii="Times New Roman" w:hAnsi="Times New Roman" w:cs="Times New Roman"/>
          <w:sz w:val="28"/>
          <w:szCs w:val="28"/>
        </w:rPr>
      </w:pP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lang w:val="en-US"/>
              </w:rPr>
              <m:t>G</m:t>
            </m:r>
          </m:e>
          <m:sub>
            <m:r>
              <w:rPr>
                <w:rFonts w:ascii="Cambria Math" w:hAnsi="Cambria Math" w:cs="Times New Roman"/>
                <w:color w:val="auto"/>
                <w:sz w:val="28"/>
                <w:szCs w:val="28"/>
              </w:rPr>
              <m:t>4</m:t>
            </m:r>
          </m:sub>
        </m:sSub>
      </m:oMath>
      <w:r w:rsidRPr="00670BDD">
        <w:rPr>
          <w:rFonts w:ascii="Times New Roman" w:hAnsi="Times New Roman" w:cs="Times New Roman"/>
          <w:sz w:val="28"/>
          <w:szCs w:val="28"/>
          <w:lang w:eastAsia="en-US" w:bidi="en-US"/>
        </w:rPr>
        <w:t xml:space="preserve"> </w:t>
      </w:r>
      <w:r w:rsidR="00B965B2" w:rsidRPr="00670BDD">
        <w:rPr>
          <w:rFonts w:ascii="Times New Roman" w:hAnsi="Times New Roman" w:cs="Times New Roman"/>
          <w:sz w:val="28"/>
          <w:szCs w:val="28"/>
        </w:rPr>
        <w:t>— недифференцированная опухоль</w:t>
      </w:r>
    </w:p>
    <w:p w:rsidR="009D2ECF" w:rsidRDefault="009D2ECF">
      <w:pPr>
        <w:pStyle w:val="13"/>
        <w:spacing w:after="120"/>
        <w:ind w:firstLine="340"/>
        <w:jc w:val="both"/>
      </w:pPr>
    </w:p>
    <w:p w:rsidR="009D2ECF" w:rsidRDefault="009D2ECF" w:rsidP="009D2ECF">
      <w:pPr>
        <w:pStyle w:val="1"/>
        <w:spacing w:before="0"/>
        <w:rPr>
          <w:rFonts w:ascii="Times New Roman" w:hAnsi="Times New Roman" w:cs="Times New Roman"/>
          <w:color w:val="auto"/>
        </w:rPr>
      </w:pPr>
      <w:bookmarkStart w:id="5" w:name="_Toc103206258"/>
      <w:r w:rsidRPr="009D2ECF">
        <w:rPr>
          <w:rFonts w:ascii="Times New Roman" w:hAnsi="Times New Roman" w:cs="Times New Roman"/>
          <w:color w:val="auto"/>
        </w:rPr>
        <w:lastRenderedPageBreak/>
        <w:t>КЛИНИЧЕСКАЯ КАРТИНА</w:t>
      </w:r>
      <w:bookmarkEnd w:id="5"/>
    </w:p>
    <w:p w:rsidR="00DB3A42" w:rsidRPr="00DB3A42" w:rsidRDefault="00DB3A42" w:rsidP="00DB3A42"/>
    <w:p w:rsidR="002C27A0" w:rsidRPr="009D2ECF" w:rsidRDefault="00C60B9B" w:rsidP="009D2ECF">
      <w:pPr>
        <w:pStyle w:val="13"/>
        <w:spacing w:after="0"/>
        <w:ind w:firstLine="709"/>
        <w:jc w:val="both"/>
        <w:rPr>
          <w:rFonts w:ascii="Times New Roman" w:hAnsi="Times New Roman" w:cs="Times New Roman"/>
          <w:sz w:val="28"/>
          <w:szCs w:val="28"/>
        </w:rPr>
      </w:pPr>
      <w:r w:rsidRPr="009D2ECF">
        <w:rPr>
          <w:rFonts w:ascii="Times New Roman" w:hAnsi="Times New Roman" w:cs="Times New Roman"/>
          <w:sz w:val="28"/>
          <w:szCs w:val="28"/>
        </w:rPr>
        <w:t>Клинические проявления рака гортани зависят от пораженного отдела.</w:t>
      </w:r>
    </w:p>
    <w:p w:rsidR="002C27A0" w:rsidRPr="009D2ECF" w:rsidRDefault="00C60B9B" w:rsidP="009D2ECF">
      <w:pPr>
        <w:pStyle w:val="13"/>
        <w:spacing w:after="0"/>
        <w:ind w:firstLine="709"/>
        <w:jc w:val="both"/>
        <w:rPr>
          <w:rFonts w:ascii="Times New Roman" w:hAnsi="Times New Roman" w:cs="Times New Roman"/>
          <w:sz w:val="28"/>
          <w:szCs w:val="28"/>
        </w:rPr>
      </w:pPr>
      <w:r w:rsidRPr="009D2ECF">
        <w:rPr>
          <w:rFonts w:ascii="Times New Roman" w:hAnsi="Times New Roman" w:cs="Times New Roman"/>
          <w:sz w:val="28"/>
          <w:szCs w:val="28"/>
        </w:rPr>
        <w:t xml:space="preserve">При локализации опухоли в </w:t>
      </w:r>
      <w:proofErr w:type="spellStart"/>
      <w:r w:rsidRPr="009D2ECF">
        <w:rPr>
          <w:rFonts w:ascii="Times New Roman" w:hAnsi="Times New Roman" w:cs="Times New Roman"/>
          <w:sz w:val="28"/>
          <w:szCs w:val="28"/>
        </w:rPr>
        <w:t>надсвязочном</w:t>
      </w:r>
      <w:proofErr w:type="spellEnd"/>
      <w:r w:rsidRPr="009D2ECF">
        <w:rPr>
          <w:rFonts w:ascii="Times New Roman" w:hAnsi="Times New Roman" w:cs="Times New Roman"/>
          <w:sz w:val="28"/>
          <w:szCs w:val="28"/>
        </w:rPr>
        <w:t xml:space="preserve"> </w:t>
      </w:r>
      <w:r w:rsidRPr="009D2ECF">
        <w:rPr>
          <w:rFonts w:ascii="Times New Roman" w:hAnsi="Times New Roman" w:cs="Times New Roman"/>
          <w:sz w:val="28"/>
          <w:szCs w:val="28"/>
        </w:rPr>
        <w:t>отделе</w:t>
      </w:r>
      <w:r w:rsidRPr="009D2ECF">
        <w:rPr>
          <w:rFonts w:ascii="Times New Roman" w:hAnsi="Times New Roman" w:cs="Times New Roman"/>
          <w:sz w:val="28"/>
          <w:szCs w:val="28"/>
        </w:rPr>
        <w:t xml:space="preserve"> вначале больные отмечают дис</w:t>
      </w:r>
      <w:r w:rsidRPr="009D2ECF">
        <w:rPr>
          <w:rFonts w:ascii="Times New Roman" w:hAnsi="Times New Roman" w:cs="Times New Roman"/>
          <w:sz w:val="28"/>
          <w:szCs w:val="28"/>
        </w:rPr>
        <w:t>комфорт при глотании, который по мере появления ригидности надгортанника вследствие его ин</w:t>
      </w:r>
      <w:r w:rsidR="009D2ECF">
        <w:rPr>
          <w:rFonts w:ascii="Times New Roman" w:hAnsi="Times New Roman" w:cs="Times New Roman"/>
          <w:sz w:val="28"/>
          <w:szCs w:val="28"/>
        </w:rPr>
        <w:t xml:space="preserve">фильтрации сменяется ощущением </w:t>
      </w:r>
      <w:r w:rsidRPr="009D2ECF">
        <w:rPr>
          <w:rFonts w:ascii="Times New Roman" w:hAnsi="Times New Roman" w:cs="Times New Roman"/>
          <w:sz w:val="28"/>
          <w:szCs w:val="28"/>
        </w:rPr>
        <w:t xml:space="preserve"> инородного тела. С прогрессированием заболевания возникает боль при глотании, её интенсивность постепенно нарастает. На поздних стади</w:t>
      </w:r>
      <w:r w:rsidRPr="009D2ECF">
        <w:rPr>
          <w:rFonts w:ascii="Times New Roman" w:hAnsi="Times New Roman" w:cs="Times New Roman"/>
          <w:sz w:val="28"/>
          <w:szCs w:val="28"/>
        </w:rPr>
        <w:t xml:space="preserve">ях боль </w:t>
      </w:r>
      <w:proofErr w:type="spellStart"/>
      <w:r w:rsidRPr="009D2ECF">
        <w:rPr>
          <w:rFonts w:ascii="Times New Roman" w:hAnsi="Times New Roman" w:cs="Times New Roman"/>
          <w:sz w:val="28"/>
          <w:szCs w:val="28"/>
        </w:rPr>
        <w:t>иррадиирует</w:t>
      </w:r>
      <w:proofErr w:type="spellEnd"/>
      <w:r w:rsidRPr="009D2ECF">
        <w:rPr>
          <w:rFonts w:ascii="Times New Roman" w:hAnsi="Times New Roman" w:cs="Times New Roman"/>
          <w:sz w:val="28"/>
          <w:szCs w:val="28"/>
        </w:rPr>
        <w:t xml:space="preserve"> в уши. Больной ограничивает приём пищи, что приводит к резкому снижению массы тела. Похудание (до 20 кг) в этих случаях — не </w:t>
      </w:r>
      <w:r w:rsidRPr="009D2ECF">
        <w:rPr>
          <w:rFonts w:ascii="Times New Roman" w:hAnsi="Times New Roman" w:cs="Times New Roman"/>
          <w:sz w:val="28"/>
          <w:szCs w:val="28"/>
        </w:rPr>
        <w:t>проявление раковой кахексии, а следств</w:t>
      </w:r>
      <w:r w:rsidR="009D2ECF" w:rsidRPr="009D2ECF">
        <w:rPr>
          <w:rFonts w:ascii="Times New Roman" w:hAnsi="Times New Roman" w:cs="Times New Roman"/>
          <w:sz w:val="28"/>
          <w:szCs w:val="28"/>
        </w:rPr>
        <w:t xml:space="preserve">ие воздержания от приёма пищи; </w:t>
      </w:r>
      <w:r w:rsidRPr="009D2ECF">
        <w:rPr>
          <w:rFonts w:ascii="Times New Roman" w:hAnsi="Times New Roman" w:cs="Times New Roman"/>
          <w:sz w:val="28"/>
          <w:szCs w:val="28"/>
        </w:rPr>
        <w:t xml:space="preserve"> после устранения болезненности в ре</w:t>
      </w:r>
      <w:r w:rsidRPr="009D2ECF">
        <w:rPr>
          <w:rFonts w:ascii="Times New Roman" w:hAnsi="Times New Roman" w:cs="Times New Roman"/>
          <w:sz w:val="28"/>
          <w:szCs w:val="28"/>
        </w:rPr>
        <w:t>зультате лечения (лучевая терапия или радикальная операция) масса тела больного быстро увеличивается.</w:t>
      </w:r>
    </w:p>
    <w:p w:rsidR="002C27A0" w:rsidRPr="009D2ECF" w:rsidRDefault="00C60B9B" w:rsidP="009D2ECF">
      <w:pPr>
        <w:pStyle w:val="13"/>
        <w:spacing w:after="0"/>
        <w:ind w:firstLine="709"/>
        <w:jc w:val="both"/>
        <w:rPr>
          <w:rFonts w:ascii="Times New Roman" w:hAnsi="Times New Roman" w:cs="Times New Roman"/>
          <w:sz w:val="28"/>
          <w:szCs w:val="28"/>
        </w:rPr>
      </w:pPr>
      <w:r w:rsidRPr="009D2ECF">
        <w:rPr>
          <w:rFonts w:ascii="Times New Roman" w:hAnsi="Times New Roman" w:cs="Times New Roman"/>
          <w:sz w:val="28"/>
          <w:szCs w:val="28"/>
        </w:rPr>
        <w:t xml:space="preserve">Ригидность надгортанника, обусловленная опухолевой инфильтрацией и присоединением </w:t>
      </w:r>
      <w:proofErr w:type="spellStart"/>
      <w:r w:rsidRPr="009D2ECF">
        <w:rPr>
          <w:rFonts w:ascii="Times New Roman" w:hAnsi="Times New Roman" w:cs="Times New Roman"/>
          <w:sz w:val="28"/>
          <w:szCs w:val="28"/>
        </w:rPr>
        <w:t>перифокального</w:t>
      </w:r>
      <w:proofErr w:type="spellEnd"/>
      <w:r w:rsidRPr="009D2ECF">
        <w:rPr>
          <w:rFonts w:ascii="Times New Roman" w:hAnsi="Times New Roman" w:cs="Times New Roman"/>
          <w:sz w:val="28"/>
          <w:szCs w:val="28"/>
        </w:rPr>
        <w:t xml:space="preserve"> воспаления, препятствует плотному прикрытию просвета горт</w:t>
      </w:r>
      <w:r w:rsidRPr="009D2ECF">
        <w:rPr>
          <w:rFonts w:ascii="Times New Roman" w:hAnsi="Times New Roman" w:cs="Times New Roman"/>
          <w:sz w:val="28"/>
          <w:szCs w:val="28"/>
        </w:rPr>
        <w:t xml:space="preserve">ани во время глотания и вызывает </w:t>
      </w:r>
      <w:proofErr w:type="spellStart"/>
      <w:r w:rsidRPr="009D2ECF">
        <w:rPr>
          <w:rFonts w:ascii="Times New Roman" w:hAnsi="Times New Roman" w:cs="Times New Roman"/>
          <w:sz w:val="28"/>
          <w:szCs w:val="28"/>
        </w:rPr>
        <w:t>попёрхивание</w:t>
      </w:r>
      <w:proofErr w:type="spellEnd"/>
      <w:r w:rsidRPr="009D2ECF">
        <w:rPr>
          <w:rFonts w:ascii="Times New Roman" w:hAnsi="Times New Roman" w:cs="Times New Roman"/>
          <w:sz w:val="28"/>
          <w:szCs w:val="28"/>
        </w:rPr>
        <w:t>, а затем дисфагию и мучительный кашель вследствие попадания в трахею вначале жидкой, а затем и полужидкой или твёрдой пищи.</w:t>
      </w:r>
    </w:p>
    <w:p w:rsidR="002C27A0" w:rsidRPr="009D2ECF" w:rsidRDefault="00C60B9B" w:rsidP="009D2ECF">
      <w:pPr>
        <w:pStyle w:val="13"/>
        <w:spacing w:after="0"/>
        <w:ind w:firstLine="709"/>
        <w:jc w:val="both"/>
        <w:rPr>
          <w:rFonts w:ascii="Times New Roman" w:hAnsi="Times New Roman" w:cs="Times New Roman"/>
          <w:sz w:val="28"/>
          <w:szCs w:val="28"/>
        </w:rPr>
      </w:pPr>
      <w:r w:rsidRPr="009D2ECF">
        <w:rPr>
          <w:rFonts w:ascii="Times New Roman" w:hAnsi="Times New Roman" w:cs="Times New Roman"/>
          <w:sz w:val="28"/>
          <w:szCs w:val="28"/>
        </w:rPr>
        <w:t>Явления стеноза гортани при раке вестибулярного отдела наблюдают крайне редко. Даже ес</w:t>
      </w:r>
      <w:r w:rsidRPr="009D2ECF">
        <w:rPr>
          <w:rFonts w:ascii="Times New Roman" w:hAnsi="Times New Roman" w:cs="Times New Roman"/>
          <w:sz w:val="28"/>
          <w:szCs w:val="28"/>
        </w:rPr>
        <w:t xml:space="preserve">ли опухоль нависает над просветом гортани, между её задненижней поверхностью и областью черпаловидных хрящей остаётся </w:t>
      </w:r>
      <w:r w:rsidRPr="009D2ECF">
        <w:rPr>
          <w:rFonts w:ascii="Times New Roman" w:hAnsi="Times New Roman" w:cs="Times New Roman"/>
          <w:sz w:val="28"/>
          <w:szCs w:val="28"/>
        </w:rPr>
        <w:t xml:space="preserve">достаточное пространство для прохождения воздуха. </w:t>
      </w:r>
    </w:p>
    <w:p w:rsidR="002C27A0" w:rsidRPr="009D2ECF" w:rsidRDefault="00C60B9B" w:rsidP="009D2ECF">
      <w:pPr>
        <w:pStyle w:val="13"/>
        <w:spacing w:after="0"/>
        <w:ind w:firstLine="709"/>
        <w:jc w:val="both"/>
        <w:rPr>
          <w:rFonts w:ascii="Times New Roman" w:hAnsi="Times New Roman" w:cs="Times New Roman"/>
          <w:sz w:val="28"/>
          <w:szCs w:val="28"/>
        </w:rPr>
      </w:pPr>
      <w:r w:rsidRPr="009D2ECF">
        <w:rPr>
          <w:rFonts w:ascii="Times New Roman" w:hAnsi="Times New Roman" w:cs="Times New Roman"/>
          <w:sz w:val="28"/>
          <w:szCs w:val="28"/>
        </w:rPr>
        <w:t>Рак связочного отдела гортани отличает ряд клинических</w:t>
      </w:r>
      <w:r w:rsidR="009D2ECF" w:rsidRPr="009D2ECF">
        <w:rPr>
          <w:rFonts w:ascii="Times New Roman" w:hAnsi="Times New Roman" w:cs="Times New Roman"/>
          <w:sz w:val="28"/>
          <w:szCs w:val="28"/>
        </w:rPr>
        <w:t xml:space="preserve"> </w:t>
      </w:r>
      <w:r w:rsidRPr="009D2ECF">
        <w:rPr>
          <w:rFonts w:ascii="Times New Roman" w:hAnsi="Times New Roman" w:cs="Times New Roman"/>
          <w:sz w:val="28"/>
          <w:szCs w:val="28"/>
        </w:rPr>
        <w:t xml:space="preserve">особенностей. Охриплость, </w:t>
      </w:r>
      <w:r w:rsidRPr="009D2ECF">
        <w:rPr>
          <w:rFonts w:ascii="Times New Roman" w:hAnsi="Times New Roman" w:cs="Times New Roman"/>
          <w:sz w:val="28"/>
          <w:szCs w:val="28"/>
        </w:rPr>
        <w:t xml:space="preserve">возникающая даже при небольшой опухоли, заставляет больного обратиться к врачу вскоре после появления этого </w:t>
      </w:r>
      <w:r w:rsidRPr="009D2ECF">
        <w:rPr>
          <w:rFonts w:ascii="Times New Roman" w:hAnsi="Times New Roman" w:cs="Times New Roman"/>
          <w:sz w:val="28"/>
          <w:szCs w:val="28"/>
        </w:rPr>
        <w:t>симптома. На ранних стадиях она обусловле</w:t>
      </w:r>
      <w:r w:rsidR="009D2ECF">
        <w:rPr>
          <w:rFonts w:ascii="Times New Roman" w:hAnsi="Times New Roman" w:cs="Times New Roman"/>
          <w:sz w:val="28"/>
          <w:szCs w:val="28"/>
        </w:rPr>
        <w:t>на нарушением плотного смыкания</w:t>
      </w:r>
      <w:r w:rsidRPr="009D2ECF">
        <w:rPr>
          <w:rFonts w:ascii="Times New Roman" w:hAnsi="Times New Roman" w:cs="Times New Roman"/>
          <w:sz w:val="28"/>
          <w:szCs w:val="28"/>
        </w:rPr>
        <w:t>, голосовых складок вследствие механического препятствия, которым служи</w:t>
      </w:r>
      <w:r w:rsidRPr="009D2ECF">
        <w:rPr>
          <w:rFonts w:ascii="Times New Roman" w:hAnsi="Times New Roman" w:cs="Times New Roman"/>
          <w:sz w:val="28"/>
          <w:szCs w:val="28"/>
        </w:rPr>
        <w:t xml:space="preserve">т </w:t>
      </w:r>
      <w:proofErr w:type="spellStart"/>
      <w:r w:rsidRPr="009D2ECF">
        <w:rPr>
          <w:rFonts w:ascii="Times New Roman" w:hAnsi="Times New Roman" w:cs="Times New Roman"/>
          <w:sz w:val="28"/>
          <w:szCs w:val="28"/>
        </w:rPr>
        <w:t>экзофитная</w:t>
      </w:r>
      <w:proofErr w:type="spellEnd"/>
      <w:r w:rsidRPr="009D2ECF">
        <w:rPr>
          <w:rFonts w:ascii="Times New Roman" w:hAnsi="Times New Roman" w:cs="Times New Roman"/>
          <w:sz w:val="28"/>
          <w:szCs w:val="28"/>
        </w:rPr>
        <w:t xml:space="preserve"> опухоль небольших размеров. В более поздний период к охриплости присоединяется затруднённое дыхание.</w:t>
      </w:r>
    </w:p>
    <w:p w:rsidR="002C27A0" w:rsidRPr="009D2ECF" w:rsidRDefault="00C60B9B" w:rsidP="009D2ECF">
      <w:pPr>
        <w:pStyle w:val="13"/>
        <w:spacing w:after="0"/>
        <w:ind w:firstLine="709"/>
        <w:jc w:val="both"/>
        <w:rPr>
          <w:rFonts w:ascii="Times New Roman" w:hAnsi="Times New Roman" w:cs="Times New Roman"/>
          <w:sz w:val="28"/>
          <w:szCs w:val="28"/>
        </w:rPr>
      </w:pPr>
      <w:r w:rsidRPr="009D2ECF">
        <w:rPr>
          <w:rFonts w:ascii="Times New Roman" w:hAnsi="Times New Roman" w:cs="Times New Roman"/>
          <w:sz w:val="28"/>
          <w:szCs w:val="28"/>
        </w:rPr>
        <w:t xml:space="preserve">Оно связано с выраженным </w:t>
      </w:r>
      <w:proofErr w:type="spellStart"/>
      <w:r w:rsidRPr="009D2ECF">
        <w:rPr>
          <w:rFonts w:ascii="Times New Roman" w:hAnsi="Times New Roman" w:cs="Times New Roman"/>
          <w:sz w:val="28"/>
          <w:szCs w:val="28"/>
        </w:rPr>
        <w:t>экзофитным</w:t>
      </w:r>
      <w:proofErr w:type="spellEnd"/>
      <w:r w:rsidRPr="009D2ECF">
        <w:rPr>
          <w:rFonts w:ascii="Times New Roman" w:hAnsi="Times New Roman" w:cs="Times New Roman"/>
          <w:sz w:val="28"/>
          <w:szCs w:val="28"/>
        </w:rPr>
        <w:t xml:space="preserve"> компонентом</w:t>
      </w:r>
      <w:r w:rsidR="009D2ECF" w:rsidRPr="009D2ECF">
        <w:rPr>
          <w:rFonts w:ascii="Times New Roman" w:hAnsi="Times New Roman" w:cs="Times New Roman"/>
          <w:sz w:val="28"/>
          <w:szCs w:val="28"/>
        </w:rPr>
        <w:t xml:space="preserve"> опухоли, </w:t>
      </w:r>
      <w:proofErr w:type="spellStart"/>
      <w:r w:rsidR="009D2ECF" w:rsidRPr="009D2ECF">
        <w:rPr>
          <w:rFonts w:ascii="Times New Roman" w:hAnsi="Times New Roman" w:cs="Times New Roman"/>
          <w:sz w:val="28"/>
          <w:szCs w:val="28"/>
        </w:rPr>
        <w:t>стенозирующим</w:t>
      </w:r>
      <w:proofErr w:type="spellEnd"/>
      <w:r w:rsidR="009D2ECF" w:rsidRPr="009D2ECF">
        <w:rPr>
          <w:rFonts w:ascii="Times New Roman" w:hAnsi="Times New Roman" w:cs="Times New Roman"/>
          <w:sz w:val="28"/>
          <w:szCs w:val="28"/>
        </w:rPr>
        <w:t xml:space="preserve"> просвет </w:t>
      </w:r>
      <w:r w:rsidRPr="009D2ECF">
        <w:rPr>
          <w:rFonts w:ascii="Times New Roman" w:hAnsi="Times New Roman" w:cs="Times New Roman"/>
          <w:sz w:val="28"/>
          <w:szCs w:val="28"/>
        </w:rPr>
        <w:t xml:space="preserve">гортани, и с неподвижностью одной или обеих её половин. </w:t>
      </w:r>
      <w:r w:rsidRPr="009D2ECF">
        <w:rPr>
          <w:rFonts w:ascii="Times New Roman" w:hAnsi="Times New Roman" w:cs="Times New Roman"/>
          <w:sz w:val="28"/>
          <w:szCs w:val="28"/>
        </w:rPr>
        <w:t xml:space="preserve">Данный симптом отмечают также при распределении опухоли в </w:t>
      </w:r>
      <w:proofErr w:type="spellStart"/>
      <w:r w:rsidRPr="009D2ECF">
        <w:rPr>
          <w:rFonts w:ascii="Times New Roman" w:hAnsi="Times New Roman" w:cs="Times New Roman"/>
          <w:sz w:val="28"/>
          <w:szCs w:val="28"/>
        </w:rPr>
        <w:t>подсвязочный</w:t>
      </w:r>
      <w:proofErr w:type="spellEnd"/>
      <w:r w:rsidRPr="009D2ECF">
        <w:rPr>
          <w:rFonts w:ascii="Times New Roman" w:hAnsi="Times New Roman" w:cs="Times New Roman"/>
          <w:sz w:val="28"/>
          <w:szCs w:val="28"/>
        </w:rPr>
        <w:t xml:space="preserve"> отдел.</w:t>
      </w:r>
    </w:p>
    <w:p w:rsidR="002C27A0" w:rsidRDefault="00C60B9B" w:rsidP="009D2ECF">
      <w:pPr>
        <w:pStyle w:val="13"/>
        <w:spacing w:after="0"/>
        <w:ind w:firstLine="709"/>
        <w:jc w:val="both"/>
        <w:rPr>
          <w:rFonts w:ascii="Times New Roman" w:hAnsi="Times New Roman" w:cs="Times New Roman"/>
          <w:sz w:val="28"/>
          <w:szCs w:val="28"/>
        </w:rPr>
      </w:pPr>
      <w:r w:rsidRPr="009D2ECF">
        <w:rPr>
          <w:rFonts w:ascii="Times New Roman" w:hAnsi="Times New Roman" w:cs="Times New Roman"/>
          <w:sz w:val="28"/>
          <w:szCs w:val="28"/>
        </w:rPr>
        <w:t xml:space="preserve">Опухоли </w:t>
      </w:r>
      <w:proofErr w:type="spellStart"/>
      <w:r w:rsidRPr="009D2ECF">
        <w:rPr>
          <w:rFonts w:ascii="Times New Roman" w:hAnsi="Times New Roman" w:cs="Times New Roman"/>
          <w:sz w:val="28"/>
          <w:szCs w:val="28"/>
        </w:rPr>
        <w:t>подсвязочного</w:t>
      </w:r>
      <w:proofErr w:type="spellEnd"/>
      <w:r w:rsidRPr="009D2ECF">
        <w:rPr>
          <w:rFonts w:ascii="Times New Roman" w:hAnsi="Times New Roman" w:cs="Times New Roman"/>
          <w:sz w:val="28"/>
          <w:szCs w:val="28"/>
        </w:rPr>
        <w:t xml:space="preserve"> отдела составляют </w:t>
      </w:r>
      <w:r w:rsidRPr="009D2ECF">
        <w:rPr>
          <w:rFonts w:ascii="Times New Roman" w:hAnsi="Times New Roman" w:cs="Times New Roman"/>
          <w:i/>
          <w:iCs/>
          <w:sz w:val="28"/>
          <w:szCs w:val="28"/>
        </w:rPr>
        <w:t>2%</w:t>
      </w:r>
      <w:r w:rsidRPr="009D2ECF">
        <w:rPr>
          <w:rFonts w:ascii="Times New Roman" w:hAnsi="Times New Roman" w:cs="Times New Roman"/>
          <w:sz w:val="28"/>
          <w:szCs w:val="28"/>
        </w:rPr>
        <w:t xml:space="preserve"> всех случаев рака гортани и отличаются </w:t>
      </w:r>
      <w:proofErr w:type="spellStart"/>
      <w:r w:rsidRPr="009D2ECF">
        <w:rPr>
          <w:rFonts w:ascii="Times New Roman" w:hAnsi="Times New Roman" w:cs="Times New Roman"/>
          <w:sz w:val="28"/>
          <w:szCs w:val="28"/>
        </w:rPr>
        <w:t>эндофитной</w:t>
      </w:r>
      <w:proofErr w:type="spellEnd"/>
      <w:r w:rsidRPr="009D2ECF">
        <w:rPr>
          <w:rFonts w:ascii="Times New Roman" w:hAnsi="Times New Roman" w:cs="Times New Roman"/>
          <w:sz w:val="28"/>
          <w:szCs w:val="28"/>
        </w:rPr>
        <w:t xml:space="preserve"> формой роста. Распространяясь к голосовой связке или </w:t>
      </w:r>
      <w:proofErr w:type="spellStart"/>
      <w:r w:rsidRPr="009D2ECF">
        <w:rPr>
          <w:rFonts w:ascii="Times New Roman" w:hAnsi="Times New Roman" w:cs="Times New Roman"/>
          <w:sz w:val="28"/>
          <w:szCs w:val="28"/>
        </w:rPr>
        <w:t>инфильтруя</w:t>
      </w:r>
      <w:proofErr w:type="spellEnd"/>
      <w:r w:rsidRPr="009D2ECF">
        <w:rPr>
          <w:rFonts w:ascii="Times New Roman" w:hAnsi="Times New Roman" w:cs="Times New Roman"/>
          <w:sz w:val="28"/>
          <w:szCs w:val="28"/>
        </w:rPr>
        <w:t xml:space="preserve"> ее, они приводят к охриплости. Довольно рано они сужают просвет гортани, вызывая затруднение дыхания на вдохе. Одним из , </w:t>
      </w:r>
      <w:r w:rsidRPr="009D2ECF">
        <w:rPr>
          <w:rFonts w:ascii="Times New Roman" w:hAnsi="Times New Roman" w:cs="Times New Roman"/>
          <w:sz w:val="28"/>
          <w:szCs w:val="28"/>
          <w:vertAlign w:val="subscript"/>
          <w:lang w:val="en-US" w:eastAsia="en-US" w:bidi="en-US"/>
        </w:rPr>
        <w:t>t</w:t>
      </w:r>
      <w:r w:rsidRPr="009D2ECF">
        <w:rPr>
          <w:rFonts w:ascii="Times New Roman" w:hAnsi="Times New Roman" w:cs="Times New Roman"/>
          <w:sz w:val="28"/>
          <w:szCs w:val="28"/>
          <w:lang w:eastAsia="en-US" w:bidi="en-US"/>
        </w:rPr>
        <w:t xml:space="preserve"> </w:t>
      </w:r>
      <w:r w:rsidRPr="009D2ECF">
        <w:rPr>
          <w:rFonts w:ascii="Times New Roman" w:hAnsi="Times New Roman" w:cs="Times New Roman"/>
          <w:sz w:val="28"/>
          <w:szCs w:val="28"/>
        </w:rPr>
        <w:t>направлений роста</w:t>
      </w:r>
      <w:r w:rsidRPr="009D2ECF">
        <w:rPr>
          <w:rFonts w:ascii="Times New Roman" w:hAnsi="Times New Roman" w:cs="Times New Roman"/>
          <w:sz w:val="28"/>
          <w:szCs w:val="28"/>
        </w:rPr>
        <w:t xml:space="preserve"> опухоли данной локализации является её распространение на первые кольца трахеи. У 23,4% больных раком гортани при первичном обращении отмечают</w:t>
      </w:r>
      <w:r w:rsidR="009D2ECF" w:rsidRPr="009D2ECF">
        <w:rPr>
          <w:rFonts w:ascii="Times New Roman" w:hAnsi="Times New Roman" w:cs="Times New Roman"/>
          <w:sz w:val="28"/>
          <w:szCs w:val="28"/>
        </w:rPr>
        <w:t xml:space="preserve"> </w:t>
      </w:r>
      <w:r w:rsidRPr="009D2ECF">
        <w:rPr>
          <w:rFonts w:ascii="Times New Roman" w:hAnsi="Times New Roman" w:cs="Times New Roman"/>
          <w:sz w:val="28"/>
          <w:szCs w:val="28"/>
        </w:rPr>
        <w:t>поражение двух или трёх отделов гортани.</w:t>
      </w:r>
    </w:p>
    <w:p w:rsidR="009D2ECF" w:rsidRPr="009D2ECF" w:rsidRDefault="009D2ECF" w:rsidP="009D2ECF">
      <w:pPr>
        <w:pStyle w:val="13"/>
        <w:spacing w:after="0"/>
        <w:ind w:firstLine="709"/>
        <w:jc w:val="both"/>
        <w:rPr>
          <w:rFonts w:ascii="Times New Roman" w:hAnsi="Times New Roman" w:cs="Times New Roman"/>
          <w:sz w:val="28"/>
          <w:szCs w:val="28"/>
        </w:rPr>
      </w:pPr>
    </w:p>
    <w:p w:rsidR="009D2ECF" w:rsidRDefault="009D2ECF" w:rsidP="009D2ECF">
      <w:pPr>
        <w:pStyle w:val="1"/>
        <w:spacing w:before="0"/>
        <w:rPr>
          <w:rFonts w:ascii="Times New Roman" w:hAnsi="Times New Roman" w:cs="Times New Roman"/>
          <w:color w:val="auto"/>
        </w:rPr>
      </w:pPr>
      <w:bookmarkStart w:id="6" w:name="_Toc103206259"/>
      <w:r w:rsidRPr="009D2ECF">
        <w:rPr>
          <w:rFonts w:ascii="Times New Roman" w:hAnsi="Times New Roman" w:cs="Times New Roman"/>
          <w:color w:val="auto"/>
        </w:rPr>
        <w:lastRenderedPageBreak/>
        <w:t>ДИАГНОСТИКА</w:t>
      </w:r>
      <w:bookmarkEnd w:id="6"/>
    </w:p>
    <w:p w:rsidR="00DB3A42" w:rsidRPr="00DB3A42" w:rsidRDefault="00DB3A42" w:rsidP="00DB3A42"/>
    <w:p w:rsidR="002C27A0" w:rsidRPr="009D2ECF" w:rsidRDefault="00C60B9B" w:rsidP="009D2ECF">
      <w:pPr>
        <w:pStyle w:val="13"/>
        <w:spacing w:after="0"/>
        <w:ind w:firstLine="709"/>
        <w:rPr>
          <w:rFonts w:ascii="Times New Roman" w:hAnsi="Times New Roman" w:cs="Times New Roman"/>
          <w:sz w:val="28"/>
          <w:szCs w:val="28"/>
        </w:rPr>
      </w:pPr>
      <w:r w:rsidRPr="009D2ECF">
        <w:rPr>
          <w:rFonts w:ascii="Times New Roman" w:hAnsi="Times New Roman" w:cs="Times New Roman"/>
          <w:sz w:val="28"/>
          <w:szCs w:val="28"/>
        </w:rPr>
        <w:t>Диагностическое исследование начинают с непрямой</w:t>
      </w:r>
      <w:r w:rsidR="009D2ECF" w:rsidRPr="009D2ECF">
        <w:rPr>
          <w:rFonts w:ascii="Times New Roman" w:hAnsi="Times New Roman" w:cs="Times New Roman"/>
          <w:sz w:val="28"/>
          <w:szCs w:val="28"/>
        </w:rPr>
        <w:t xml:space="preserve"> </w:t>
      </w:r>
      <w:r w:rsidRPr="009D2ECF">
        <w:rPr>
          <w:rFonts w:ascii="Times New Roman" w:hAnsi="Times New Roman" w:cs="Times New Roman"/>
          <w:sz w:val="28"/>
          <w:szCs w:val="28"/>
        </w:rPr>
        <w:t>ларингоско</w:t>
      </w:r>
      <w:r w:rsidRPr="009D2ECF">
        <w:rPr>
          <w:rFonts w:ascii="Times New Roman" w:hAnsi="Times New Roman" w:cs="Times New Roman"/>
          <w:sz w:val="28"/>
          <w:szCs w:val="28"/>
        </w:rPr>
        <w:t xml:space="preserve">пии, </w:t>
      </w:r>
      <w:proofErr w:type="spellStart"/>
      <w:r w:rsidRPr="009D2ECF">
        <w:rPr>
          <w:rFonts w:ascii="Times New Roman" w:hAnsi="Times New Roman" w:cs="Times New Roman"/>
          <w:sz w:val="28"/>
          <w:szCs w:val="28"/>
        </w:rPr>
        <w:t>фиброларингоскопии</w:t>
      </w:r>
      <w:proofErr w:type="spellEnd"/>
      <w:r w:rsidRPr="009D2ECF">
        <w:rPr>
          <w:rFonts w:ascii="Times New Roman" w:hAnsi="Times New Roman" w:cs="Times New Roman"/>
          <w:sz w:val="28"/>
          <w:szCs w:val="28"/>
        </w:rPr>
        <w:t>, рентгеновского исследования, которые</w:t>
      </w:r>
      <w:r w:rsidR="009D2ECF" w:rsidRPr="009D2ECF">
        <w:rPr>
          <w:rFonts w:ascii="Times New Roman" w:hAnsi="Times New Roman" w:cs="Times New Roman"/>
          <w:sz w:val="28"/>
          <w:szCs w:val="28"/>
        </w:rPr>
        <w:t xml:space="preserve"> </w:t>
      </w:r>
      <w:r w:rsidRPr="009D2ECF">
        <w:rPr>
          <w:rFonts w:ascii="Times New Roman" w:hAnsi="Times New Roman" w:cs="Times New Roman"/>
          <w:sz w:val="28"/>
          <w:szCs w:val="28"/>
        </w:rPr>
        <w:t>дополняют КТ, цитологическим и г</w:t>
      </w:r>
      <w:r w:rsidR="009D2ECF" w:rsidRPr="009D2ECF">
        <w:rPr>
          <w:rFonts w:ascii="Times New Roman" w:hAnsi="Times New Roman" w:cs="Times New Roman"/>
          <w:sz w:val="28"/>
          <w:szCs w:val="28"/>
        </w:rPr>
        <w:t xml:space="preserve">истологическим исследованиями. </w:t>
      </w:r>
    </w:p>
    <w:p w:rsidR="002C27A0" w:rsidRPr="009D2ECF" w:rsidRDefault="00C60B9B" w:rsidP="009D2ECF">
      <w:pPr>
        <w:pStyle w:val="13"/>
        <w:spacing w:after="0"/>
        <w:ind w:firstLine="709"/>
        <w:jc w:val="both"/>
        <w:rPr>
          <w:rFonts w:ascii="Times New Roman" w:hAnsi="Times New Roman" w:cs="Times New Roman"/>
          <w:sz w:val="28"/>
          <w:szCs w:val="28"/>
        </w:rPr>
      </w:pPr>
      <w:proofErr w:type="spellStart"/>
      <w:r w:rsidRPr="009D2ECF">
        <w:rPr>
          <w:rFonts w:ascii="Times New Roman" w:hAnsi="Times New Roman" w:cs="Times New Roman"/>
          <w:sz w:val="28"/>
          <w:szCs w:val="28"/>
        </w:rPr>
        <w:t>Фиброларингоскопия</w:t>
      </w:r>
      <w:proofErr w:type="spellEnd"/>
      <w:r w:rsidRPr="009D2ECF">
        <w:rPr>
          <w:rFonts w:ascii="Times New Roman" w:hAnsi="Times New Roman" w:cs="Times New Roman"/>
          <w:sz w:val="28"/>
          <w:szCs w:val="28"/>
        </w:rPr>
        <w:t xml:space="preserve"> имеет существенные преимущества перед прямой и непрямой ларингоскопией: лёгкость и безопасность введения </w:t>
      </w:r>
      <w:r w:rsidR="009D2ECF" w:rsidRPr="009D2ECF">
        <w:rPr>
          <w:rFonts w:ascii="Times New Roman" w:hAnsi="Times New Roman" w:cs="Times New Roman"/>
          <w:sz w:val="28"/>
          <w:szCs w:val="28"/>
        </w:rPr>
        <w:t xml:space="preserve">инструмента в </w:t>
      </w:r>
      <w:r w:rsidRPr="009D2ECF">
        <w:rPr>
          <w:rFonts w:ascii="Times New Roman" w:hAnsi="Times New Roman" w:cs="Times New Roman"/>
          <w:sz w:val="28"/>
          <w:szCs w:val="28"/>
        </w:rPr>
        <w:t xml:space="preserve"> гортань, большую разрешающую способность оптики, исключающую наличие</w:t>
      </w:r>
      <w:proofErr w:type="gramStart"/>
      <w:r w:rsidRPr="009D2ECF">
        <w:rPr>
          <w:rFonts w:ascii="Times New Roman" w:hAnsi="Times New Roman" w:cs="Times New Roman"/>
          <w:sz w:val="28"/>
          <w:szCs w:val="28"/>
        </w:rPr>
        <w:t xml:space="preserve"> ,</w:t>
      </w:r>
      <w:proofErr w:type="gramEnd"/>
      <w:r w:rsidRPr="009D2ECF">
        <w:rPr>
          <w:rFonts w:ascii="Times New Roman" w:hAnsi="Times New Roman" w:cs="Times New Roman"/>
          <w:sz w:val="28"/>
          <w:szCs w:val="28"/>
        </w:rPr>
        <w:t xml:space="preserve"> «слепых» зон, возможность производить прицельную биопсию, получение изображения гортани в увеличенном виде на дисплее, а также высококачественные фотоснимки.</w:t>
      </w:r>
    </w:p>
    <w:p w:rsidR="002C27A0" w:rsidRPr="009D2ECF" w:rsidRDefault="00C60B9B" w:rsidP="009D2ECF">
      <w:pPr>
        <w:pStyle w:val="13"/>
        <w:spacing w:after="0"/>
        <w:ind w:firstLine="709"/>
        <w:jc w:val="both"/>
        <w:rPr>
          <w:rFonts w:ascii="Times New Roman" w:hAnsi="Times New Roman" w:cs="Times New Roman"/>
          <w:sz w:val="28"/>
          <w:szCs w:val="28"/>
        </w:rPr>
      </w:pPr>
      <w:r w:rsidRPr="009D2ECF">
        <w:rPr>
          <w:rFonts w:ascii="Times New Roman" w:hAnsi="Times New Roman" w:cs="Times New Roman"/>
          <w:b/>
          <w:sz w:val="28"/>
          <w:szCs w:val="28"/>
        </w:rPr>
        <w:t>Рентгено</w:t>
      </w:r>
      <w:r w:rsidRPr="009D2ECF">
        <w:rPr>
          <w:rFonts w:ascii="Times New Roman" w:hAnsi="Times New Roman" w:cs="Times New Roman"/>
          <w:b/>
          <w:sz w:val="28"/>
          <w:szCs w:val="28"/>
        </w:rPr>
        <w:t>г</w:t>
      </w:r>
      <w:r w:rsidRPr="009D2ECF">
        <w:rPr>
          <w:rFonts w:ascii="Times New Roman" w:hAnsi="Times New Roman" w:cs="Times New Roman"/>
          <w:b/>
          <w:sz w:val="28"/>
          <w:szCs w:val="28"/>
        </w:rPr>
        <w:t>рафия</w:t>
      </w:r>
      <w:r w:rsidRPr="009D2ECF">
        <w:rPr>
          <w:rFonts w:ascii="Times New Roman" w:hAnsi="Times New Roman" w:cs="Times New Roman"/>
          <w:sz w:val="28"/>
          <w:szCs w:val="28"/>
        </w:rPr>
        <w:t xml:space="preserve"> может дополнить данные непрямой ларингоскопии информацией о состоянии надгортанника, </w:t>
      </w:r>
      <w:proofErr w:type="spellStart"/>
      <w:r w:rsidRPr="009D2ECF">
        <w:rPr>
          <w:rFonts w:ascii="Times New Roman" w:hAnsi="Times New Roman" w:cs="Times New Roman"/>
          <w:sz w:val="28"/>
          <w:szCs w:val="28"/>
        </w:rPr>
        <w:t>преднадгортанникового</w:t>
      </w:r>
      <w:proofErr w:type="spellEnd"/>
      <w:r w:rsidRPr="009D2ECF">
        <w:rPr>
          <w:rFonts w:ascii="Times New Roman" w:hAnsi="Times New Roman" w:cs="Times New Roman"/>
          <w:sz w:val="28"/>
          <w:szCs w:val="28"/>
        </w:rPr>
        <w:t xml:space="preserve"> . </w:t>
      </w:r>
      <w:proofErr w:type="spellStart"/>
      <w:r w:rsidRPr="009D2ECF">
        <w:rPr>
          <w:rFonts w:ascii="Times New Roman" w:hAnsi="Times New Roman" w:cs="Times New Roman"/>
          <w:sz w:val="28"/>
          <w:szCs w:val="28"/>
          <w:vertAlign w:val="subscript"/>
          <w:lang w:val="en-US" w:eastAsia="en-US" w:bidi="en-US"/>
        </w:rPr>
        <w:t>i</w:t>
      </w:r>
      <w:proofErr w:type="spellEnd"/>
      <w:r w:rsidRPr="009D2ECF">
        <w:rPr>
          <w:rFonts w:ascii="Times New Roman" w:hAnsi="Times New Roman" w:cs="Times New Roman"/>
          <w:sz w:val="28"/>
          <w:szCs w:val="28"/>
          <w:lang w:eastAsia="en-US" w:bidi="en-US"/>
        </w:rPr>
        <w:t xml:space="preserve"> </w:t>
      </w:r>
      <w:r w:rsidRPr="009D2ECF">
        <w:rPr>
          <w:rFonts w:ascii="Times New Roman" w:hAnsi="Times New Roman" w:cs="Times New Roman"/>
          <w:sz w:val="28"/>
          <w:szCs w:val="28"/>
        </w:rPr>
        <w:t xml:space="preserve">пространства и области черпаловидных хрящей, что имеет немалое значение для планирования лечения, </w:t>
      </w:r>
      <w:proofErr w:type="gramStart"/>
      <w:r w:rsidRPr="009D2ECF">
        <w:rPr>
          <w:rFonts w:ascii="Times New Roman" w:hAnsi="Times New Roman" w:cs="Times New Roman"/>
          <w:sz w:val="28"/>
          <w:szCs w:val="28"/>
        </w:rPr>
        <w:t>г</w:t>
      </w:r>
      <w:proofErr w:type="gramEnd"/>
    </w:p>
    <w:p w:rsidR="002C27A0" w:rsidRPr="009D2ECF" w:rsidRDefault="00C60B9B" w:rsidP="009D2ECF">
      <w:pPr>
        <w:pStyle w:val="13"/>
        <w:tabs>
          <w:tab w:val="left" w:pos="958"/>
        </w:tabs>
        <w:spacing w:after="0"/>
        <w:ind w:firstLine="709"/>
        <w:rPr>
          <w:rFonts w:ascii="Times New Roman" w:hAnsi="Times New Roman" w:cs="Times New Roman"/>
          <w:b/>
          <w:sz w:val="28"/>
          <w:szCs w:val="28"/>
        </w:rPr>
      </w:pPr>
      <w:r w:rsidRPr="009D2ECF">
        <w:rPr>
          <w:rFonts w:ascii="Times New Roman" w:hAnsi="Times New Roman" w:cs="Times New Roman"/>
          <w:b/>
          <w:sz w:val="28"/>
          <w:szCs w:val="28"/>
        </w:rPr>
        <w:t>Ко</w:t>
      </w:r>
      <w:r w:rsidRPr="009D2ECF">
        <w:rPr>
          <w:rFonts w:ascii="Times New Roman" w:hAnsi="Times New Roman" w:cs="Times New Roman"/>
          <w:b/>
          <w:sz w:val="28"/>
          <w:szCs w:val="28"/>
        </w:rPr>
        <w:t>мпь</w:t>
      </w:r>
      <w:r w:rsidRPr="009D2ECF">
        <w:rPr>
          <w:rFonts w:ascii="Times New Roman" w:hAnsi="Times New Roman" w:cs="Times New Roman"/>
          <w:b/>
          <w:sz w:val="28"/>
          <w:szCs w:val="28"/>
        </w:rPr>
        <w:t>ютерная</w:t>
      </w:r>
      <w:r w:rsidRPr="009D2ECF">
        <w:rPr>
          <w:rFonts w:ascii="Times New Roman" w:hAnsi="Times New Roman" w:cs="Times New Roman"/>
          <w:b/>
          <w:sz w:val="28"/>
          <w:szCs w:val="28"/>
        </w:rPr>
        <w:t xml:space="preserve"> томография</w:t>
      </w:r>
    </w:p>
    <w:p w:rsidR="002C27A0" w:rsidRPr="009D2ECF" w:rsidRDefault="00C60B9B" w:rsidP="009D2ECF">
      <w:pPr>
        <w:pStyle w:val="13"/>
        <w:spacing w:after="0"/>
        <w:ind w:firstLine="709"/>
        <w:jc w:val="both"/>
        <w:rPr>
          <w:rFonts w:ascii="Times New Roman" w:hAnsi="Times New Roman" w:cs="Times New Roman"/>
          <w:sz w:val="28"/>
          <w:szCs w:val="28"/>
        </w:rPr>
      </w:pPr>
      <w:r w:rsidRPr="009D2ECF">
        <w:rPr>
          <w:rFonts w:ascii="Times New Roman" w:hAnsi="Times New Roman" w:cs="Times New Roman"/>
          <w:sz w:val="28"/>
          <w:szCs w:val="28"/>
        </w:rPr>
        <w:t xml:space="preserve">Для решения </w:t>
      </w:r>
      <w:r w:rsidRPr="009D2ECF">
        <w:rPr>
          <w:rFonts w:ascii="Times New Roman" w:hAnsi="Times New Roman" w:cs="Times New Roman"/>
          <w:sz w:val="28"/>
          <w:szCs w:val="28"/>
        </w:rPr>
        <w:t xml:space="preserve">вопроса о возможности органосохраняющих операций большое значение имеет прорастание опухоли в </w:t>
      </w:r>
      <w:proofErr w:type="spellStart"/>
      <w:r w:rsidRPr="009D2ECF">
        <w:rPr>
          <w:rFonts w:ascii="Times New Roman" w:hAnsi="Times New Roman" w:cs="Times New Roman"/>
          <w:sz w:val="28"/>
          <w:szCs w:val="28"/>
        </w:rPr>
        <w:t>преднадгортанниковое</w:t>
      </w:r>
      <w:proofErr w:type="spellEnd"/>
      <w:r w:rsidRPr="009D2ECF">
        <w:rPr>
          <w:rFonts w:ascii="Times New Roman" w:hAnsi="Times New Roman" w:cs="Times New Roman"/>
          <w:sz w:val="28"/>
          <w:szCs w:val="28"/>
        </w:rPr>
        <w:t xml:space="preserve"> и </w:t>
      </w:r>
      <w:proofErr w:type="spellStart"/>
      <w:r w:rsidRPr="009D2ECF">
        <w:rPr>
          <w:rFonts w:ascii="Times New Roman" w:hAnsi="Times New Roman" w:cs="Times New Roman"/>
          <w:sz w:val="28"/>
          <w:szCs w:val="28"/>
        </w:rPr>
        <w:t>околосвязочное</w:t>
      </w:r>
      <w:proofErr w:type="spellEnd"/>
      <w:r w:rsidRPr="009D2ECF">
        <w:rPr>
          <w:rFonts w:ascii="Times New Roman" w:hAnsi="Times New Roman" w:cs="Times New Roman"/>
          <w:sz w:val="28"/>
          <w:szCs w:val="28"/>
        </w:rPr>
        <w:t xml:space="preserve"> пространство, которые могут быть детально исследованы только с помощью КТ.</w:t>
      </w:r>
    </w:p>
    <w:p w:rsidR="009D2ECF" w:rsidRDefault="00C60B9B" w:rsidP="009D2ECF">
      <w:pPr>
        <w:pStyle w:val="13"/>
        <w:spacing w:after="0"/>
        <w:ind w:firstLine="709"/>
        <w:rPr>
          <w:rFonts w:ascii="Times New Roman" w:hAnsi="Times New Roman" w:cs="Times New Roman"/>
          <w:b/>
          <w:sz w:val="28"/>
          <w:szCs w:val="28"/>
        </w:rPr>
      </w:pPr>
      <w:r w:rsidRPr="009D2ECF">
        <w:rPr>
          <w:rFonts w:ascii="Times New Roman" w:hAnsi="Times New Roman" w:cs="Times New Roman"/>
          <w:b/>
          <w:sz w:val="28"/>
          <w:szCs w:val="28"/>
        </w:rPr>
        <w:t>Гистологическое исследование</w:t>
      </w:r>
    </w:p>
    <w:p w:rsidR="009D2ECF" w:rsidRPr="009D2ECF" w:rsidRDefault="009D2ECF" w:rsidP="009D2ECF">
      <w:pPr>
        <w:pStyle w:val="13"/>
        <w:spacing w:after="0"/>
        <w:ind w:firstLine="709"/>
        <w:jc w:val="both"/>
        <w:rPr>
          <w:rFonts w:ascii="Times New Roman" w:hAnsi="Times New Roman" w:cs="Times New Roman"/>
          <w:sz w:val="28"/>
          <w:szCs w:val="28"/>
        </w:rPr>
      </w:pPr>
      <w:r w:rsidRPr="009D2ECF">
        <w:rPr>
          <w:rFonts w:ascii="Times New Roman" w:hAnsi="Times New Roman" w:cs="Times New Roman"/>
          <w:sz w:val="28"/>
          <w:szCs w:val="28"/>
        </w:rPr>
        <w:t xml:space="preserve">Рак гортани любой стадии до начала лечения должен быть подтверждён гистологическим исследованием, которое служит заключительным этапом диагностики. Только в исключительных случаях, когда биопсия рискованна или невозможна, при наличии </w:t>
      </w:r>
      <w:proofErr w:type="spellStart"/>
      <w:r w:rsidRPr="009D2ECF">
        <w:rPr>
          <w:rFonts w:ascii="Times New Roman" w:hAnsi="Times New Roman" w:cs="Times New Roman"/>
          <w:sz w:val="28"/>
          <w:szCs w:val="28"/>
        </w:rPr>
        <w:t>храктерной</w:t>
      </w:r>
      <w:proofErr w:type="spellEnd"/>
      <w:r w:rsidRPr="009D2ECF">
        <w:rPr>
          <w:rFonts w:ascii="Times New Roman" w:hAnsi="Times New Roman" w:cs="Times New Roman"/>
          <w:sz w:val="28"/>
          <w:szCs w:val="28"/>
        </w:rPr>
        <w:t xml:space="preserve"> </w:t>
      </w:r>
      <w:proofErr w:type="spellStart"/>
      <w:r w:rsidRPr="009D2ECF">
        <w:rPr>
          <w:rFonts w:ascii="Times New Roman" w:hAnsi="Times New Roman" w:cs="Times New Roman"/>
          <w:sz w:val="28"/>
          <w:szCs w:val="28"/>
        </w:rPr>
        <w:t>ларингоскопической</w:t>
      </w:r>
      <w:proofErr w:type="spellEnd"/>
      <w:r w:rsidRPr="009D2ECF">
        <w:rPr>
          <w:rFonts w:ascii="Times New Roman" w:hAnsi="Times New Roman" w:cs="Times New Roman"/>
          <w:sz w:val="28"/>
          <w:szCs w:val="28"/>
        </w:rPr>
        <w:t xml:space="preserve"> и рентгенологической картин, установленных опытным специалистом, а также чётких данных цитологического исследования, можно приступить к специальному лечению.</w:t>
      </w:r>
    </w:p>
    <w:p w:rsidR="009D2ECF" w:rsidRPr="009D2ECF" w:rsidRDefault="009D2ECF" w:rsidP="009D2ECF">
      <w:pPr>
        <w:pStyle w:val="13"/>
        <w:spacing w:after="0"/>
        <w:ind w:firstLine="709"/>
        <w:jc w:val="both"/>
        <w:rPr>
          <w:rFonts w:ascii="Times New Roman" w:hAnsi="Times New Roman" w:cs="Times New Roman"/>
          <w:sz w:val="28"/>
          <w:szCs w:val="28"/>
        </w:rPr>
      </w:pPr>
      <w:r w:rsidRPr="009D2ECF">
        <w:rPr>
          <w:rFonts w:ascii="Times New Roman" w:hAnsi="Times New Roman" w:cs="Times New Roman"/>
          <w:sz w:val="28"/>
          <w:szCs w:val="28"/>
        </w:rPr>
        <w:t xml:space="preserve">В тех случаях, когда повторная биопсия (при условии её правильного проведения) не выявляет опухоли, а клиническая картина характерна для рака, необходимо прибегнуть к </w:t>
      </w:r>
      <w:proofErr w:type="spellStart"/>
      <w:r w:rsidRPr="009D2ECF">
        <w:rPr>
          <w:rFonts w:ascii="Times New Roman" w:hAnsi="Times New Roman" w:cs="Times New Roman"/>
          <w:sz w:val="28"/>
          <w:szCs w:val="28"/>
        </w:rPr>
        <w:t>интраоперационной</w:t>
      </w:r>
      <w:proofErr w:type="spellEnd"/>
      <w:r w:rsidRPr="009D2ECF">
        <w:rPr>
          <w:rFonts w:ascii="Times New Roman" w:hAnsi="Times New Roman" w:cs="Times New Roman"/>
          <w:sz w:val="28"/>
          <w:szCs w:val="28"/>
        </w:rPr>
        <w:t xml:space="preserve"> диагностике</w:t>
      </w:r>
    </w:p>
    <w:p w:rsidR="009D2ECF" w:rsidRPr="009D2ECF" w:rsidRDefault="009D2ECF" w:rsidP="009D2ECF">
      <w:pPr>
        <w:pStyle w:val="13"/>
        <w:spacing w:after="0"/>
        <w:ind w:firstLine="709"/>
        <w:rPr>
          <w:rFonts w:ascii="Times New Roman" w:hAnsi="Times New Roman" w:cs="Times New Roman"/>
          <w:b/>
          <w:sz w:val="28"/>
          <w:szCs w:val="28"/>
        </w:rPr>
      </w:pPr>
      <w:r w:rsidRPr="009D2ECF">
        <w:rPr>
          <w:rFonts w:ascii="Times New Roman" w:hAnsi="Times New Roman" w:cs="Times New Roman"/>
          <w:b/>
          <w:sz w:val="28"/>
          <w:szCs w:val="28"/>
        </w:rPr>
        <w:t>Диагностика метастазов</w:t>
      </w:r>
    </w:p>
    <w:p w:rsidR="009D2ECF" w:rsidRDefault="009D2ECF" w:rsidP="009D2ECF">
      <w:pPr>
        <w:pStyle w:val="13"/>
        <w:spacing w:after="0"/>
        <w:ind w:firstLine="709"/>
        <w:jc w:val="both"/>
        <w:rPr>
          <w:rFonts w:ascii="Times New Roman" w:hAnsi="Times New Roman" w:cs="Times New Roman"/>
          <w:sz w:val="28"/>
          <w:szCs w:val="28"/>
        </w:rPr>
      </w:pPr>
      <w:r w:rsidRPr="009D2ECF">
        <w:rPr>
          <w:rFonts w:ascii="Times New Roman" w:hAnsi="Times New Roman" w:cs="Times New Roman"/>
          <w:sz w:val="28"/>
          <w:szCs w:val="28"/>
        </w:rPr>
        <w:t xml:space="preserve">Основными методами диагностики регионарных метастазов рака гортани служат пальпация и цитологическое исследование. Пальпация должна быть применена у каждого больного при подозрении на рак гортани. Необходимым её условием является исследование всех возможных зон регионарного метастазирования: верхних, средних и нижних узлов глубокой ярёмной цепи, надключичных, </w:t>
      </w:r>
      <w:proofErr w:type="spellStart"/>
      <w:r w:rsidRPr="009D2ECF">
        <w:rPr>
          <w:rFonts w:ascii="Times New Roman" w:hAnsi="Times New Roman" w:cs="Times New Roman"/>
          <w:sz w:val="28"/>
          <w:szCs w:val="28"/>
        </w:rPr>
        <w:t>преларингеальных</w:t>
      </w:r>
      <w:proofErr w:type="spellEnd"/>
      <w:r w:rsidRPr="009D2ECF">
        <w:rPr>
          <w:rFonts w:ascii="Times New Roman" w:hAnsi="Times New Roman" w:cs="Times New Roman"/>
          <w:sz w:val="28"/>
          <w:szCs w:val="28"/>
        </w:rPr>
        <w:t xml:space="preserve"> и </w:t>
      </w:r>
      <w:proofErr w:type="spellStart"/>
      <w:r w:rsidRPr="009D2ECF">
        <w:rPr>
          <w:rFonts w:ascii="Times New Roman" w:hAnsi="Times New Roman" w:cs="Times New Roman"/>
          <w:sz w:val="28"/>
          <w:szCs w:val="28"/>
        </w:rPr>
        <w:t>зачелюстной</w:t>
      </w:r>
      <w:proofErr w:type="spellEnd"/>
      <w:r w:rsidRPr="009D2ECF">
        <w:rPr>
          <w:rFonts w:ascii="Times New Roman" w:hAnsi="Times New Roman" w:cs="Times New Roman"/>
          <w:sz w:val="28"/>
          <w:szCs w:val="28"/>
        </w:rPr>
        <w:t xml:space="preserve"> областей.</w:t>
      </w:r>
    </w:p>
    <w:p w:rsidR="007E1142" w:rsidRDefault="007E1142" w:rsidP="009D2ECF">
      <w:pPr>
        <w:pStyle w:val="13"/>
        <w:spacing w:after="0"/>
        <w:ind w:firstLine="709"/>
        <w:jc w:val="both"/>
        <w:rPr>
          <w:rFonts w:ascii="Times New Roman" w:hAnsi="Times New Roman" w:cs="Times New Roman"/>
          <w:sz w:val="28"/>
          <w:szCs w:val="28"/>
        </w:rPr>
      </w:pPr>
    </w:p>
    <w:p w:rsidR="007E1142" w:rsidRPr="007E1142" w:rsidRDefault="007E1142" w:rsidP="007E1142">
      <w:pPr>
        <w:pStyle w:val="1"/>
        <w:spacing w:before="0"/>
        <w:rPr>
          <w:rFonts w:ascii="Times New Roman" w:hAnsi="Times New Roman" w:cs="Times New Roman"/>
          <w:color w:val="auto"/>
        </w:rPr>
      </w:pPr>
      <w:bookmarkStart w:id="7" w:name="_Toc103206260"/>
      <w:r w:rsidRPr="007E1142">
        <w:rPr>
          <w:rFonts w:ascii="Times New Roman" w:hAnsi="Times New Roman" w:cs="Times New Roman"/>
          <w:color w:val="auto"/>
        </w:rPr>
        <w:t>ДИФФЕРЕНЦИАЛЬНАЯ ДИАГНОСТИКА</w:t>
      </w:r>
      <w:bookmarkEnd w:id="7"/>
    </w:p>
    <w:p w:rsidR="009D2ECF" w:rsidRDefault="009D2ECF" w:rsidP="009D2ECF">
      <w:pPr>
        <w:ind w:firstLine="708"/>
      </w:pPr>
    </w:p>
    <w:p w:rsidR="007E1142" w:rsidRPr="007E1142" w:rsidRDefault="007E1142" w:rsidP="007E1142">
      <w:pPr>
        <w:pStyle w:val="13"/>
        <w:spacing w:after="0"/>
        <w:ind w:firstLine="709"/>
        <w:jc w:val="both"/>
        <w:rPr>
          <w:rFonts w:ascii="Times New Roman" w:hAnsi="Times New Roman" w:cs="Times New Roman"/>
          <w:sz w:val="28"/>
          <w:szCs w:val="28"/>
        </w:rPr>
      </w:pPr>
      <w:r w:rsidRPr="007E1142">
        <w:rPr>
          <w:rFonts w:ascii="Times New Roman" w:hAnsi="Times New Roman" w:cs="Times New Roman"/>
          <w:sz w:val="28"/>
          <w:szCs w:val="28"/>
        </w:rPr>
        <w:t>Наиболее часто дифференциальный диагноз при этом заболевании приходится проводить между доброкачественными и злокачественными опухолями, инфекционными гранулемами (туберкулёз, склерома, сифилис) и пахидермиями.</w:t>
      </w:r>
    </w:p>
    <w:p w:rsidR="007E1142" w:rsidRPr="007E1142" w:rsidRDefault="007E1142" w:rsidP="007E1142">
      <w:pPr>
        <w:pStyle w:val="13"/>
        <w:spacing w:after="0"/>
        <w:ind w:firstLine="709"/>
        <w:rPr>
          <w:rFonts w:ascii="Times New Roman" w:hAnsi="Times New Roman" w:cs="Times New Roman"/>
          <w:b/>
          <w:color w:val="auto"/>
          <w:sz w:val="28"/>
          <w:szCs w:val="28"/>
        </w:rPr>
      </w:pPr>
      <w:r w:rsidRPr="007E1142">
        <w:rPr>
          <w:rFonts w:ascii="Times New Roman" w:hAnsi="Times New Roman" w:cs="Times New Roman"/>
          <w:b/>
          <w:color w:val="auto"/>
          <w:sz w:val="28"/>
          <w:szCs w:val="28"/>
        </w:rPr>
        <w:lastRenderedPageBreak/>
        <w:t>Папиллома гортани</w:t>
      </w:r>
    </w:p>
    <w:p w:rsidR="007E1142" w:rsidRPr="007E1142" w:rsidRDefault="007E1142" w:rsidP="007E1142">
      <w:pPr>
        <w:pStyle w:val="13"/>
        <w:spacing w:after="0"/>
        <w:ind w:firstLine="709"/>
        <w:jc w:val="both"/>
        <w:rPr>
          <w:rFonts w:ascii="Times New Roman" w:hAnsi="Times New Roman" w:cs="Times New Roman"/>
          <w:sz w:val="28"/>
          <w:szCs w:val="28"/>
        </w:rPr>
      </w:pPr>
      <w:r w:rsidRPr="007E1142">
        <w:rPr>
          <w:rFonts w:ascii="Times New Roman" w:hAnsi="Times New Roman" w:cs="Times New Roman"/>
          <w:sz w:val="28"/>
          <w:szCs w:val="28"/>
        </w:rPr>
        <w:t>Из доброкачественных опухолей у взрослых пациентов однозначным поводом к подозрению на наличие или повышенный риск развития рака гортани является папиллома гортани. Отсутствие инфильтрирующего роста, воспаления и изъязвления в окружности, а также сохранение подвижности голосовой связки более свойственны папилломе гортани, однако диагноз в любом случае требует подтверждения через биопсию.</w:t>
      </w:r>
    </w:p>
    <w:p w:rsidR="007E1142" w:rsidRPr="007E1142" w:rsidRDefault="007E1142" w:rsidP="007E1142">
      <w:pPr>
        <w:pStyle w:val="13"/>
        <w:spacing w:after="0"/>
        <w:ind w:firstLine="709"/>
        <w:jc w:val="both"/>
        <w:rPr>
          <w:rFonts w:ascii="Times New Roman" w:hAnsi="Times New Roman" w:cs="Times New Roman"/>
          <w:sz w:val="28"/>
          <w:szCs w:val="28"/>
        </w:rPr>
      </w:pPr>
      <w:r w:rsidRPr="007E1142">
        <w:rPr>
          <w:rFonts w:ascii="Times New Roman" w:hAnsi="Times New Roman" w:cs="Times New Roman"/>
          <w:sz w:val="28"/>
          <w:szCs w:val="28"/>
        </w:rPr>
        <w:t xml:space="preserve">Важно отметить, что однократный отрицательный анализ на наличие рака не является достаточно убедительным, требуется проведение повторных биопсий. </w:t>
      </w:r>
      <w:proofErr w:type="gramStart"/>
      <w:r w:rsidRPr="007E1142">
        <w:rPr>
          <w:rFonts w:ascii="Times New Roman" w:hAnsi="Times New Roman" w:cs="Times New Roman"/>
          <w:sz w:val="28"/>
          <w:szCs w:val="28"/>
        </w:rPr>
        <w:t xml:space="preserve">Исходя из этого, пациенты, страдающие от хронического рецидивирующего </w:t>
      </w:r>
      <w:proofErr w:type="spellStart"/>
      <w:r w:rsidRPr="007E1142">
        <w:rPr>
          <w:rFonts w:ascii="Times New Roman" w:hAnsi="Times New Roman" w:cs="Times New Roman"/>
          <w:sz w:val="28"/>
          <w:szCs w:val="28"/>
        </w:rPr>
        <w:t>папилломатоза</w:t>
      </w:r>
      <w:proofErr w:type="spellEnd"/>
      <w:r w:rsidRPr="007E1142">
        <w:rPr>
          <w:rFonts w:ascii="Times New Roman" w:hAnsi="Times New Roman" w:cs="Times New Roman"/>
          <w:sz w:val="28"/>
          <w:szCs w:val="28"/>
        </w:rPr>
        <w:t xml:space="preserve"> гортани, подлежат систематическому наблюдению.</w:t>
      </w:r>
      <w:proofErr w:type="gramEnd"/>
      <w:r w:rsidRPr="007E1142">
        <w:rPr>
          <w:rFonts w:ascii="Times New Roman" w:hAnsi="Times New Roman" w:cs="Times New Roman"/>
          <w:sz w:val="28"/>
          <w:szCs w:val="28"/>
        </w:rPr>
        <w:t xml:space="preserve"> По одному из проведённых исследования среди 809 взрослых пациентов с </w:t>
      </w:r>
      <w:proofErr w:type="spellStart"/>
      <w:r w:rsidRPr="007E1142">
        <w:rPr>
          <w:rFonts w:ascii="Times New Roman" w:hAnsi="Times New Roman" w:cs="Times New Roman"/>
          <w:sz w:val="28"/>
          <w:szCs w:val="28"/>
        </w:rPr>
        <w:t>папилломатозом</w:t>
      </w:r>
      <w:proofErr w:type="spellEnd"/>
      <w:r w:rsidRPr="007E1142">
        <w:rPr>
          <w:rFonts w:ascii="Times New Roman" w:hAnsi="Times New Roman" w:cs="Times New Roman"/>
          <w:sz w:val="28"/>
          <w:szCs w:val="28"/>
        </w:rPr>
        <w:t xml:space="preserve"> гортани, данная патология перешла в рак у 86-и больных (10.6%).</w:t>
      </w:r>
    </w:p>
    <w:p w:rsidR="007E1142" w:rsidRPr="007E1142" w:rsidRDefault="007E1142" w:rsidP="007E1142">
      <w:pPr>
        <w:pStyle w:val="13"/>
        <w:spacing w:after="0"/>
        <w:ind w:firstLine="709"/>
        <w:jc w:val="both"/>
        <w:rPr>
          <w:rFonts w:ascii="Times New Roman" w:hAnsi="Times New Roman" w:cs="Times New Roman"/>
          <w:sz w:val="28"/>
          <w:szCs w:val="28"/>
        </w:rPr>
      </w:pPr>
      <w:r w:rsidRPr="007E1142">
        <w:rPr>
          <w:rFonts w:ascii="Times New Roman" w:hAnsi="Times New Roman" w:cs="Times New Roman"/>
          <w:sz w:val="28"/>
          <w:szCs w:val="28"/>
        </w:rPr>
        <w:t>Пахидермия, как правило, возникает на задней стенке гортани или задних концах голосовых связок, причем выпуклость выроста обращена в просвет гортани.</w:t>
      </w:r>
    </w:p>
    <w:p w:rsidR="007E1142" w:rsidRPr="007E1142" w:rsidRDefault="007E1142" w:rsidP="007E1142">
      <w:pPr>
        <w:pStyle w:val="13"/>
        <w:spacing w:after="0"/>
        <w:ind w:firstLine="709"/>
        <w:jc w:val="both"/>
        <w:rPr>
          <w:rFonts w:ascii="Times New Roman" w:hAnsi="Times New Roman" w:cs="Times New Roman"/>
          <w:sz w:val="28"/>
          <w:szCs w:val="28"/>
        </w:rPr>
      </w:pPr>
      <w:proofErr w:type="gramStart"/>
      <w:r w:rsidRPr="007E1142">
        <w:rPr>
          <w:rFonts w:ascii="Times New Roman" w:hAnsi="Times New Roman" w:cs="Times New Roman"/>
          <w:sz w:val="28"/>
          <w:szCs w:val="28"/>
        </w:rPr>
        <w:t xml:space="preserve">При </w:t>
      </w:r>
      <w:proofErr w:type="spellStart"/>
      <w:r w:rsidRPr="007E1142">
        <w:rPr>
          <w:rFonts w:ascii="Times New Roman" w:hAnsi="Times New Roman" w:cs="Times New Roman"/>
          <w:sz w:val="28"/>
          <w:szCs w:val="28"/>
        </w:rPr>
        <w:t>дискератозе</w:t>
      </w:r>
      <w:proofErr w:type="spellEnd"/>
      <w:r w:rsidRPr="007E1142">
        <w:rPr>
          <w:rFonts w:ascii="Times New Roman" w:hAnsi="Times New Roman" w:cs="Times New Roman"/>
          <w:sz w:val="28"/>
          <w:szCs w:val="28"/>
        </w:rPr>
        <w:t xml:space="preserve">, проявляющемся в виде беловатых наслоений на участке слизистой оболочки с пахидермией, и особенно при </w:t>
      </w:r>
      <w:proofErr w:type="spellStart"/>
      <w:r w:rsidRPr="007E1142">
        <w:rPr>
          <w:rFonts w:ascii="Times New Roman" w:hAnsi="Times New Roman" w:cs="Times New Roman"/>
          <w:sz w:val="28"/>
          <w:szCs w:val="28"/>
        </w:rPr>
        <w:t>лейкокератозе</w:t>
      </w:r>
      <w:proofErr w:type="spellEnd"/>
      <w:r w:rsidRPr="007E1142">
        <w:rPr>
          <w:rFonts w:ascii="Times New Roman" w:hAnsi="Times New Roman" w:cs="Times New Roman"/>
          <w:sz w:val="28"/>
          <w:szCs w:val="28"/>
        </w:rPr>
        <w:t xml:space="preserve"> по истинной голосовой связки, установить верный диагноз можно только посредством проведения биопсии и систематического наблюдения.</w:t>
      </w:r>
      <w:proofErr w:type="gramEnd"/>
    </w:p>
    <w:p w:rsidR="007E1142" w:rsidRPr="007E1142" w:rsidRDefault="007E1142" w:rsidP="007E1142">
      <w:pPr>
        <w:pStyle w:val="13"/>
        <w:spacing w:after="0"/>
        <w:ind w:firstLine="709"/>
        <w:jc w:val="both"/>
        <w:rPr>
          <w:rFonts w:ascii="Times New Roman" w:hAnsi="Times New Roman" w:cs="Times New Roman"/>
          <w:b/>
          <w:sz w:val="28"/>
          <w:szCs w:val="28"/>
        </w:rPr>
      </w:pPr>
      <w:proofErr w:type="spellStart"/>
      <w:r w:rsidRPr="007E1142">
        <w:rPr>
          <w:rFonts w:ascii="Times New Roman" w:hAnsi="Times New Roman" w:cs="Times New Roman"/>
          <w:b/>
          <w:sz w:val="28"/>
          <w:szCs w:val="28"/>
        </w:rPr>
        <w:t>Перихондрит</w:t>
      </w:r>
      <w:proofErr w:type="spellEnd"/>
    </w:p>
    <w:p w:rsidR="007E1142" w:rsidRPr="007E1142" w:rsidRDefault="007E1142" w:rsidP="007E1142">
      <w:pPr>
        <w:pStyle w:val="13"/>
        <w:spacing w:after="0"/>
        <w:ind w:firstLine="709"/>
        <w:jc w:val="both"/>
        <w:rPr>
          <w:rFonts w:ascii="Times New Roman" w:hAnsi="Times New Roman" w:cs="Times New Roman"/>
          <w:sz w:val="28"/>
          <w:szCs w:val="28"/>
        </w:rPr>
      </w:pPr>
      <w:r w:rsidRPr="007E1142">
        <w:rPr>
          <w:rFonts w:ascii="Times New Roman" w:hAnsi="Times New Roman" w:cs="Times New Roman"/>
          <w:sz w:val="28"/>
          <w:szCs w:val="28"/>
        </w:rPr>
        <w:t xml:space="preserve">Существенные диагностические затруднения имеют место в случае, если онкологическое поражение гортани сопровождается </w:t>
      </w:r>
      <w:proofErr w:type="spellStart"/>
      <w:r w:rsidRPr="007E1142">
        <w:rPr>
          <w:rFonts w:ascii="Times New Roman" w:hAnsi="Times New Roman" w:cs="Times New Roman"/>
          <w:sz w:val="28"/>
          <w:szCs w:val="28"/>
        </w:rPr>
        <w:t>перихондритом</w:t>
      </w:r>
      <w:proofErr w:type="spellEnd"/>
      <w:r w:rsidRPr="007E1142">
        <w:rPr>
          <w:rFonts w:ascii="Times New Roman" w:hAnsi="Times New Roman" w:cs="Times New Roman"/>
          <w:sz w:val="28"/>
          <w:szCs w:val="28"/>
        </w:rPr>
        <w:t xml:space="preserve"> с высокой температурой и некрозом хрящей. Чаще всего это имеет место при опухоли, которая относится к IV стадии распространения. Ещё более сложной задачей является дифференциация </w:t>
      </w:r>
      <w:proofErr w:type="spellStart"/>
      <w:r w:rsidRPr="007E1142">
        <w:rPr>
          <w:rFonts w:ascii="Times New Roman" w:hAnsi="Times New Roman" w:cs="Times New Roman"/>
          <w:sz w:val="28"/>
          <w:szCs w:val="28"/>
        </w:rPr>
        <w:t>развившегося</w:t>
      </w:r>
      <w:proofErr w:type="spellEnd"/>
      <w:r w:rsidRPr="007E1142">
        <w:rPr>
          <w:rFonts w:ascii="Times New Roman" w:hAnsi="Times New Roman" w:cs="Times New Roman"/>
          <w:sz w:val="28"/>
          <w:szCs w:val="28"/>
        </w:rPr>
        <w:t xml:space="preserve"> после лучевой терапии </w:t>
      </w:r>
      <w:proofErr w:type="spellStart"/>
      <w:r w:rsidRPr="007E1142">
        <w:rPr>
          <w:rFonts w:ascii="Times New Roman" w:hAnsi="Times New Roman" w:cs="Times New Roman"/>
          <w:sz w:val="28"/>
          <w:szCs w:val="28"/>
        </w:rPr>
        <w:t>перихондрита</w:t>
      </w:r>
      <w:proofErr w:type="spellEnd"/>
      <w:r w:rsidRPr="007E1142">
        <w:rPr>
          <w:rFonts w:ascii="Times New Roman" w:hAnsi="Times New Roman" w:cs="Times New Roman"/>
          <w:sz w:val="28"/>
          <w:szCs w:val="28"/>
        </w:rPr>
        <w:t xml:space="preserve"> гортани от рецидива опухоли или же выявление рецидива опухоли на фоне </w:t>
      </w:r>
      <w:proofErr w:type="spellStart"/>
      <w:r w:rsidRPr="007E1142">
        <w:rPr>
          <w:rFonts w:ascii="Times New Roman" w:hAnsi="Times New Roman" w:cs="Times New Roman"/>
          <w:sz w:val="28"/>
          <w:szCs w:val="28"/>
        </w:rPr>
        <w:t>перихондрита</w:t>
      </w:r>
      <w:proofErr w:type="spellEnd"/>
      <w:r w:rsidRPr="007E1142">
        <w:rPr>
          <w:rFonts w:ascii="Times New Roman" w:hAnsi="Times New Roman" w:cs="Times New Roman"/>
          <w:sz w:val="28"/>
          <w:szCs w:val="28"/>
        </w:rPr>
        <w:t>. Решающую роль в решении этой задачи имеет биопсия, которую необходимо проводить при назначении массивных доз антибиотиков. Само исследование выполняется путём послойной микроскопии.</w:t>
      </w:r>
    </w:p>
    <w:p w:rsidR="007E1142" w:rsidRPr="007E1142" w:rsidRDefault="007E1142" w:rsidP="007E1142">
      <w:pPr>
        <w:pStyle w:val="13"/>
        <w:spacing w:after="0"/>
        <w:ind w:firstLine="709"/>
        <w:jc w:val="both"/>
        <w:rPr>
          <w:rFonts w:ascii="Times New Roman" w:hAnsi="Times New Roman" w:cs="Times New Roman"/>
          <w:sz w:val="28"/>
          <w:szCs w:val="28"/>
        </w:rPr>
      </w:pPr>
      <w:r w:rsidRPr="007E1142">
        <w:rPr>
          <w:rFonts w:ascii="Times New Roman" w:hAnsi="Times New Roman" w:cs="Times New Roman"/>
          <w:sz w:val="28"/>
          <w:szCs w:val="28"/>
        </w:rPr>
        <w:t>Часто неправильный диагноз является следствием несовпадения клинической картины развития патологии с данными, полученными при гистологическом исследовании: клиника свидетельствует о типичной картине рака, а гистологическое исследование о туберкулезе, или наоборот: клинически - туберкулёз, а гистология говорит о раке. Ещё сложнее диагностировать развитие рака у пациента, страдающего от туберкулёза.</w:t>
      </w:r>
    </w:p>
    <w:p w:rsidR="007E1142" w:rsidRPr="007E1142" w:rsidRDefault="007E1142" w:rsidP="007E1142">
      <w:pPr>
        <w:pStyle w:val="13"/>
        <w:spacing w:after="0"/>
        <w:ind w:firstLine="709"/>
        <w:jc w:val="both"/>
        <w:rPr>
          <w:rFonts w:ascii="Times New Roman" w:hAnsi="Times New Roman" w:cs="Times New Roman"/>
          <w:b/>
          <w:sz w:val="28"/>
          <w:szCs w:val="28"/>
        </w:rPr>
      </w:pPr>
      <w:r w:rsidRPr="007E1142">
        <w:rPr>
          <w:rFonts w:ascii="Times New Roman" w:hAnsi="Times New Roman" w:cs="Times New Roman"/>
          <w:b/>
          <w:sz w:val="28"/>
          <w:szCs w:val="28"/>
        </w:rPr>
        <w:t>Туберкулез</w:t>
      </w:r>
    </w:p>
    <w:p w:rsidR="007E1142" w:rsidRPr="007E1142" w:rsidRDefault="007E1142" w:rsidP="007E1142">
      <w:pPr>
        <w:pStyle w:val="13"/>
        <w:spacing w:after="0"/>
        <w:ind w:firstLine="709"/>
        <w:jc w:val="both"/>
        <w:rPr>
          <w:rFonts w:ascii="Times New Roman" w:hAnsi="Times New Roman" w:cs="Times New Roman"/>
          <w:sz w:val="28"/>
          <w:szCs w:val="28"/>
        </w:rPr>
      </w:pPr>
      <w:r w:rsidRPr="007E1142">
        <w:rPr>
          <w:rFonts w:ascii="Times New Roman" w:hAnsi="Times New Roman" w:cs="Times New Roman"/>
          <w:sz w:val="28"/>
          <w:szCs w:val="28"/>
        </w:rPr>
        <w:t xml:space="preserve">При проведении дифференциального диагноза следует помнить, что начальные формы онкологических патологий локализуются преимущественно в передних отделах гортани, тогда как туберкулёзное поражение - </w:t>
      </w:r>
      <w:proofErr w:type="gramStart"/>
      <w:r w:rsidRPr="007E1142">
        <w:rPr>
          <w:rFonts w:ascii="Times New Roman" w:hAnsi="Times New Roman" w:cs="Times New Roman"/>
          <w:sz w:val="28"/>
          <w:szCs w:val="28"/>
        </w:rPr>
        <w:t>в</w:t>
      </w:r>
      <w:proofErr w:type="gramEnd"/>
      <w:r w:rsidRPr="007E1142">
        <w:rPr>
          <w:rFonts w:ascii="Times New Roman" w:hAnsi="Times New Roman" w:cs="Times New Roman"/>
          <w:sz w:val="28"/>
          <w:szCs w:val="28"/>
        </w:rPr>
        <w:t xml:space="preserve"> задних. Для туберкулёза характерным признаком является появление незначительной инфильтрации на некотором участке гортани, при этом на фоне имеет место бледно-розовая слизистая оболочка. С распространением процесса инфильтрация часто </w:t>
      </w:r>
      <w:r w:rsidRPr="007E1142">
        <w:rPr>
          <w:rFonts w:ascii="Times New Roman" w:hAnsi="Times New Roman" w:cs="Times New Roman"/>
          <w:sz w:val="28"/>
          <w:szCs w:val="28"/>
        </w:rPr>
        <w:lastRenderedPageBreak/>
        <w:t>становится двусторонней.</w:t>
      </w:r>
    </w:p>
    <w:p w:rsidR="007E1142" w:rsidRPr="007E1142" w:rsidRDefault="007E1142" w:rsidP="007E1142">
      <w:pPr>
        <w:pStyle w:val="13"/>
        <w:spacing w:after="0"/>
        <w:ind w:firstLine="709"/>
        <w:jc w:val="both"/>
        <w:rPr>
          <w:rFonts w:ascii="Times New Roman" w:hAnsi="Times New Roman" w:cs="Times New Roman"/>
          <w:sz w:val="28"/>
          <w:szCs w:val="28"/>
        </w:rPr>
      </w:pPr>
      <w:r w:rsidRPr="007E1142">
        <w:rPr>
          <w:rFonts w:ascii="Times New Roman" w:hAnsi="Times New Roman" w:cs="Times New Roman"/>
          <w:sz w:val="28"/>
          <w:szCs w:val="28"/>
        </w:rPr>
        <w:t xml:space="preserve">В отличие от </w:t>
      </w:r>
      <w:proofErr w:type="gramStart"/>
      <w:r w:rsidRPr="007E1142">
        <w:rPr>
          <w:rFonts w:ascii="Times New Roman" w:hAnsi="Times New Roman" w:cs="Times New Roman"/>
          <w:sz w:val="28"/>
          <w:szCs w:val="28"/>
        </w:rPr>
        <w:t>раковой</w:t>
      </w:r>
      <w:proofErr w:type="gramEnd"/>
      <w:r w:rsidRPr="007E1142">
        <w:rPr>
          <w:rFonts w:ascii="Times New Roman" w:hAnsi="Times New Roman" w:cs="Times New Roman"/>
          <w:sz w:val="28"/>
          <w:szCs w:val="28"/>
        </w:rPr>
        <w:t>, туберкулёзная язва располагается</w:t>
      </w:r>
      <w:r>
        <w:rPr>
          <w:rFonts w:ascii="Times New Roman" w:hAnsi="Times New Roman" w:cs="Times New Roman"/>
          <w:sz w:val="28"/>
          <w:szCs w:val="28"/>
        </w:rPr>
        <w:t xml:space="preserve"> более поверхностно, </w:t>
      </w:r>
      <w:r w:rsidRPr="007E1142">
        <w:rPr>
          <w:rFonts w:ascii="Times New Roman" w:hAnsi="Times New Roman" w:cs="Times New Roman"/>
          <w:sz w:val="28"/>
          <w:szCs w:val="28"/>
        </w:rPr>
        <w:t xml:space="preserve"> имеет гладкое дно и извилистые края. Иног</w:t>
      </w:r>
      <w:r>
        <w:rPr>
          <w:rFonts w:ascii="Times New Roman" w:hAnsi="Times New Roman" w:cs="Times New Roman"/>
          <w:sz w:val="28"/>
          <w:szCs w:val="28"/>
        </w:rPr>
        <w:t xml:space="preserve">да дно и края язвы покрываются </w:t>
      </w:r>
      <w:r w:rsidRPr="007E1142">
        <w:rPr>
          <w:rFonts w:ascii="Times New Roman" w:hAnsi="Times New Roman" w:cs="Times New Roman"/>
          <w:sz w:val="28"/>
          <w:szCs w:val="28"/>
        </w:rPr>
        <w:t xml:space="preserve"> грануляциями, что придаёт ей опреде</w:t>
      </w:r>
      <w:r>
        <w:rPr>
          <w:rFonts w:ascii="Times New Roman" w:hAnsi="Times New Roman" w:cs="Times New Roman"/>
          <w:sz w:val="28"/>
          <w:szCs w:val="28"/>
        </w:rPr>
        <w:t xml:space="preserve">лённую схожесть с папилломой. </w:t>
      </w:r>
      <w:r w:rsidRPr="007E1142">
        <w:rPr>
          <w:rFonts w:ascii="Times New Roman" w:hAnsi="Times New Roman" w:cs="Times New Roman"/>
          <w:sz w:val="28"/>
          <w:szCs w:val="28"/>
        </w:rPr>
        <w:t>Туберкулёзный инфильтрат даёт картину неподвижности черпаловидного хряща и связки значительно позднее, чем раковый.</w:t>
      </w:r>
    </w:p>
    <w:p w:rsidR="007E1142" w:rsidRPr="007E1142" w:rsidRDefault="007E1142" w:rsidP="007E1142">
      <w:pPr>
        <w:pStyle w:val="13"/>
        <w:spacing w:after="0"/>
        <w:ind w:firstLine="709"/>
        <w:jc w:val="both"/>
        <w:rPr>
          <w:rFonts w:ascii="Times New Roman" w:hAnsi="Times New Roman" w:cs="Times New Roman"/>
          <w:sz w:val="28"/>
          <w:szCs w:val="28"/>
        </w:rPr>
      </w:pPr>
      <w:r w:rsidRPr="007E1142">
        <w:rPr>
          <w:rFonts w:ascii="Times New Roman" w:hAnsi="Times New Roman" w:cs="Times New Roman"/>
          <w:sz w:val="28"/>
          <w:szCs w:val="28"/>
        </w:rPr>
        <w:t xml:space="preserve">Правильному диагностическому заключению способствует тщательный сбор анамнеза, проведение клинического исследования крови, подробного исследования лёгких, мазков, мокроты, туберкулиновых реакций, а также биопсии на фоне лечения стрептомицином. </w:t>
      </w:r>
    </w:p>
    <w:p w:rsidR="007E1142" w:rsidRPr="007E1142" w:rsidRDefault="007E1142" w:rsidP="007E1142">
      <w:pPr>
        <w:pStyle w:val="13"/>
        <w:spacing w:after="0"/>
        <w:ind w:firstLine="709"/>
        <w:rPr>
          <w:rFonts w:ascii="Times New Roman" w:hAnsi="Times New Roman" w:cs="Times New Roman"/>
          <w:b/>
          <w:sz w:val="28"/>
          <w:szCs w:val="28"/>
        </w:rPr>
      </w:pPr>
      <w:r w:rsidRPr="007E1142">
        <w:rPr>
          <w:rFonts w:ascii="Times New Roman" w:hAnsi="Times New Roman" w:cs="Times New Roman"/>
          <w:b/>
          <w:sz w:val="28"/>
          <w:szCs w:val="28"/>
        </w:rPr>
        <w:t>Сифилис</w:t>
      </w:r>
    </w:p>
    <w:p w:rsidR="007E1142" w:rsidRPr="007E1142" w:rsidRDefault="007E1142" w:rsidP="007E1142">
      <w:pPr>
        <w:pStyle w:val="13"/>
        <w:spacing w:after="0"/>
        <w:ind w:firstLine="709"/>
        <w:jc w:val="both"/>
        <w:rPr>
          <w:rFonts w:ascii="Times New Roman" w:hAnsi="Times New Roman" w:cs="Times New Roman"/>
          <w:sz w:val="28"/>
          <w:szCs w:val="28"/>
        </w:rPr>
      </w:pPr>
      <w:r w:rsidRPr="007E1142">
        <w:rPr>
          <w:rFonts w:ascii="Times New Roman" w:hAnsi="Times New Roman" w:cs="Times New Roman"/>
          <w:sz w:val="28"/>
          <w:szCs w:val="28"/>
        </w:rPr>
        <w:t>Значительные проблемы могут име</w:t>
      </w:r>
      <w:r w:rsidRPr="007E1142">
        <w:rPr>
          <w:rFonts w:ascii="Times New Roman" w:hAnsi="Times New Roman" w:cs="Times New Roman"/>
          <w:sz w:val="28"/>
          <w:szCs w:val="28"/>
        </w:rPr>
        <w:t xml:space="preserve">ть место при дифференциальной </w:t>
      </w:r>
      <w:r w:rsidRPr="007E1142">
        <w:rPr>
          <w:rFonts w:ascii="Times New Roman" w:hAnsi="Times New Roman" w:cs="Times New Roman"/>
          <w:sz w:val="28"/>
          <w:szCs w:val="28"/>
          <w:lang w:eastAsia="en-US" w:bidi="en-US"/>
        </w:rPr>
        <w:t xml:space="preserve"> </w:t>
      </w:r>
      <w:r w:rsidRPr="007E1142">
        <w:rPr>
          <w:rFonts w:ascii="Times New Roman" w:hAnsi="Times New Roman" w:cs="Times New Roman"/>
          <w:sz w:val="28"/>
          <w:szCs w:val="28"/>
        </w:rPr>
        <w:t xml:space="preserve">диагностике рака гортани и сифилиса. Для гуммозного сифилиса считаются характерными ярко-красные язвы, гладкая поверхность инфильтрата, сальное дно и глубоко подрытые края. Но, к сожалению, указанные признаки далеко не всегда отчётливо выражены. Слабые болевые ощущения при глотании, подтверждающий заболевание сифилисом в прошлом анамнез, положительная реакция </w:t>
      </w:r>
      <w:proofErr w:type="spellStart"/>
      <w:r w:rsidRPr="007E1142">
        <w:rPr>
          <w:rFonts w:ascii="Times New Roman" w:hAnsi="Times New Roman" w:cs="Times New Roman"/>
          <w:sz w:val="28"/>
          <w:szCs w:val="28"/>
        </w:rPr>
        <w:t>Вассермана</w:t>
      </w:r>
      <w:proofErr w:type="spellEnd"/>
      <w:r w:rsidRPr="007E1142">
        <w:rPr>
          <w:rFonts w:ascii="Times New Roman" w:hAnsi="Times New Roman" w:cs="Times New Roman"/>
          <w:sz w:val="28"/>
          <w:szCs w:val="28"/>
        </w:rPr>
        <w:t xml:space="preserve"> и наличие прочих признаков сифилиса в ' некоторой степени облегчают постановку диагноза.</w:t>
      </w:r>
    </w:p>
    <w:p w:rsidR="007E1142" w:rsidRPr="007E1142" w:rsidRDefault="007E1142" w:rsidP="007E1142">
      <w:pPr>
        <w:pStyle w:val="13"/>
        <w:spacing w:after="0"/>
        <w:ind w:firstLine="709"/>
        <w:jc w:val="both"/>
        <w:rPr>
          <w:rFonts w:ascii="Times New Roman" w:hAnsi="Times New Roman" w:cs="Times New Roman"/>
          <w:sz w:val="28"/>
          <w:szCs w:val="28"/>
        </w:rPr>
      </w:pPr>
      <w:r w:rsidRPr="007E1142">
        <w:rPr>
          <w:rFonts w:ascii="Times New Roman" w:hAnsi="Times New Roman" w:cs="Times New Roman"/>
          <w:sz w:val="28"/>
          <w:szCs w:val="28"/>
        </w:rPr>
        <w:t xml:space="preserve">Также этому способствует быстрое рубцевание язвы при проведении пробного курса противосифилитического лечения. Тем не менее, отрицательные » ’ серологические реакции в крови и безуспешность проведённого противосифилитического лечения не являются однозначным свидетельством отсутствия сифилиса. В ряде случаев </w:t>
      </w:r>
      <w:proofErr w:type="spellStart"/>
      <w:r w:rsidRPr="007E1142">
        <w:rPr>
          <w:rFonts w:ascii="Times New Roman" w:hAnsi="Times New Roman" w:cs="Times New Roman"/>
          <w:sz w:val="28"/>
          <w:szCs w:val="28"/>
        </w:rPr>
        <w:t>перихондрит</w:t>
      </w:r>
      <w:proofErr w:type="spellEnd"/>
      <w:r w:rsidRPr="007E1142">
        <w:rPr>
          <w:rFonts w:ascii="Times New Roman" w:hAnsi="Times New Roman" w:cs="Times New Roman"/>
          <w:sz w:val="28"/>
          <w:szCs w:val="28"/>
        </w:rPr>
        <w:t>, возникающий при распаде</w:t>
      </w:r>
      <w:proofErr w:type="gramStart"/>
      <w:r w:rsidRPr="007E1142">
        <w:rPr>
          <w:rFonts w:ascii="Times New Roman" w:hAnsi="Times New Roman" w:cs="Times New Roman"/>
          <w:sz w:val="28"/>
          <w:szCs w:val="28"/>
        </w:rPr>
        <w:t xml:space="preserve"> .</w:t>
      </w:r>
      <w:proofErr w:type="gramEnd"/>
      <w:r w:rsidRPr="007E1142">
        <w:rPr>
          <w:rFonts w:ascii="Times New Roman" w:hAnsi="Times New Roman" w:cs="Times New Roman"/>
          <w:sz w:val="28"/>
          <w:szCs w:val="28"/>
        </w:rPr>
        <w:t xml:space="preserve"> гуммы, также может затруднить постановку диагноза. Важно учитывать, что сифилитические рубцы часто служат почвой для развития онкологического процесса. Решить эту сложную задачу может помочь только</w:t>
      </w:r>
      <w:r w:rsidRPr="007E1142">
        <w:rPr>
          <w:rFonts w:ascii="Times New Roman" w:hAnsi="Times New Roman" w:cs="Times New Roman"/>
          <w:sz w:val="28"/>
          <w:szCs w:val="28"/>
        </w:rPr>
        <w:t xml:space="preserve"> проведение повторной биопсии. </w:t>
      </w:r>
    </w:p>
    <w:p w:rsidR="007E1142" w:rsidRPr="007E1142" w:rsidRDefault="007E1142" w:rsidP="007E1142">
      <w:pPr>
        <w:pStyle w:val="13"/>
        <w:spacing w:after="0"/>
        <w:ind w:firstLine="709"/>
        <w:rPr>
          <w:rFonts w:ascii="Times New Roman" w:hAnsi="Times New Roman" w:cs="Times New Roman"/>
          <w:b/>
          <w:sz w:val="28"/>
          <w:szCs w:val="28"/>
        </w:rPr>
      </w:pPr>
      <w:r w:rsidRPr="007E1142">
        <w:rPr>
          <w:rFonts w:ascii="Times New Roman" w:hAnsi="Times New Roman" w:cs="Times New Roman"/>
          <w:b/>
          <w:sz w:val="28"/>
          <w:szCs w:val="28"/>
        </w:rPr>
        <w:t>Склерома</w:t>
      </w:r>
    </w:p>
    <w:p w:rsidR="007E1142" w:rsidRPr="007E1142" w:rsidRDefault="007E1142" w:rsidP="007E1142">
      <w:pPr>
        <w:pStyle w:val="13"/>
        <w:spacing w:after="0"/>
        <w:ind w:firstLine="709"/>
        <w:jc w:val="both"/>
        <w:rPr>
          <w:rFonts w:ascii="Times New Roman" w:hAnsi="Times New Roman" w:cs="Times New Roman"/>
          <w:sz w:val="28"/>
          <w:szCs w:val="28"/>
        </w:rPr>
      </w:pPr>
      <w:r w:rsidRPr="007E1142">
        <w:rPr>
          <w:rFonts w:ascii="Times New Roman" w:hAnsi="Times New Roman" w:cs="Times New Roman"/>
          <w:sz w:val="28"/>
          <w:szCs w:val="28"/>
        </w:rPr>
        <w:t xml:space="preserve">Дифференциальная диагностика между склеромой и раком базируется на том, что изолированное поражение гортани склеромой (без присутствия того же патологического процесса в глотке и носу) встречается крайне редко. При склероме, как правило, имеет место симметричное поражение гортани. Также важно то, что склерома обычно поражает молодых пациентов - </w:t>
      </w:r>
      <w:proofErr w:type="gramStart"/>
      <w:r w:rsidRPr="007E1142">
        <w:rPr>
          <w:rFonts w:ascii="Times New Roman" w:hAnsi="Times New Roman" w:cs="Times New Roman"/>
          <w:sz w:val="28"/>
          <w:szCs w:val="28"/>
        </w:rPr>
        <w:t>у</w:t>
      </w:r>
      <w:proofErr w:type="gramEnd"/>
      <w:r w:rsidRPr="007E1142">
        <w:rPr>
          <w:rFonts w:ascii="Times New Roman" w:hAnsi="Times New Roman" w:cs="Times New Roman"/>
          <w:sz w:val="28"/>
          <w:szCs w:val="28"/>
        </w:rPr>
        <w:t xml:space="preserve"> пожилых она является исключением. При раке гортани имеют место обратные соотношения. </w:t>
      </w:r>
      <w:proofErr w:type="spellStart"/>
      <w:r w:rsidRPr="007E1142">
        <w:rPr>
          <w:rFonts w:ascii="Times New Roman" w:hAnsi="Times New Roman" w:cs="Times New Roman"/>
          <w:sz w:val="28"/>
          <w:szCs w:val="28"/>
        </w:rPr>
        <w:t>Склеромные</w:t>
      </w:r>
      <w:proofErr w:type="spellEnd"/>
      <w:r w:rsidRPr="007E1142">
        <w:rPr>
          <w:rFonts w:ascii="Times New Roman" w:hAnsi="Times New Roman" w:cs="Times New Roman"/>
          <w:sz w:val="28"/>
          <w:szCs w:val="28"/>
        </w:rPr>
        <w:t xml:space="preserve"> инфильтраты не изъязвляются, тогда как при раке распад опухоли и изъязвление начинаются достаточно рано. Чаще всего </w:t>
      </w:r>
      <w:proofErr w:type="spellStart"/>
      <w:r w:rsidRPr="007E1142">
        <w:rPr>
          <w:rFonts w:ascii="Times New Roman" w:hAnsi="Times New Roman" w:cs="Times New Roman"/>
          <w:sz w:val="28"/>
          <w:szCs w:val="28"/>
        </w:rPr>
        <w:t>склеромные</w:t>
      </w:r>
      <w:proofErr w:type="spellEnd"/>
      <w:r w:rsidRPr="007E1142">
        <w:rPr>
          <w:rFonts w:ascii="Times New Roman" w:hAnsi="Times New Roman" w:cs="Times New Roman"/>
          <w:sz w:val="28"/>
          <w:szCs w:val="28"/>
        </w:rPr>
        <w:t xml:space="preserve"> инфильтраты локализуются в </w:t>
      </w:r>
      <w:proofErr w:type="spellStart"/>
      <w:r w:rsidRPr="007E1142">
        <w:rPr>
          <w:rFonts w:ascii="Times New Roman" w:hAnsi="Times New Roman" w:cs="Times New Roman"/>
          <w:sz w:val="28"/>
          <w:szCs w:val="28"/>
        </w:rPr>
        <w:t>подсвязочном</w:t>
      </w:r>
      <w:proofErr w:type="spellEnd"/>
      <w:r w:rsidRPr="007E1142">
        <w:rPr>
          <w:rFonts w:ascii="Times New Roman" w:hAnsi="Times New Roman" w:cs="Times New Roman"/>
          <w:sz w:val="28"/>
          <w:szCs w:val="28"/>
        </w:rPr>
        <w:t xml:space="preserve"> отделе, тогда как рак имеет такую локализацию редко.</w:t>
      </w:r>
    </w:p>
    <w:p w:rsidR="009D2ECF" w:rsidRDefault="009D2ECF" w:rsidP="009D2ECF"/>
    <w:p w:rsidR="00523CF0" w:rsidRDefault="00523CF0" w:rsidP="009D2ECF"/>
    <w:p w:rsidR="00523CF0" w:rsidRDefault="00523CF0" w:rsidP="009D2ECF"/>
    <w:p w:rsidR="007E1142" w:rsidRPr="00EE3F02" w:rsidRDefault="00EE3F02" w:rsidP="00EE3F02">
      <w:pPr>
        <w:pStyle w:val="1"/>
        <w:spacing w:before="0"/>
        <w:rPr>
          <w:rFonts w:ascii="Times New Roman" w:hAnsi="Times New Roman" w:cs="Times New Roman"/>
        </w:rPr>
      </w:pPr>
      <w:bookmarkStart w:id="8" w:name="_Toc103206261"/>
      <w:r w:rsidRPr="00EE3F02">
        <w:rPr>
          <w:rFonts w:ascii="Times New Roman" w:hAnsi="Times New Roman" w:cs="Times New Roman"/>
          <w:color w:val="auto"/>
        </w:rPr>
        <w:lastRenderedPageBreak/>
        <w:t>ЛЕЧЕНИЕ</w:t>
      </w:r>
      <w:bookmarkEnd w:id="8"/>
    </w:p>
    <w:p w:rsidR="007E1142" w:rsidRDefault="007E1142" w:rsidP="007E1142"/>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t>За 2005 г. в Российской Федерации специальное лечение рака гортани проведено у 57% выявленных первичных больных. Оперированы, в том числе в плане комбинированного и комплексного лечения, 54,6% лиц этой группы. Только лучевая терапия проведена в 38,2%, только симптоматическое лечение — в 43% случаев.</w:t>
      </w:r>
    </w:p>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t>Особенностью лечения рака гортани является стремление не только излечить больного, но и восстановить дыхательную, голосовую и защитную функции органа. На ранних стадиях рака гортани полного выздоровления можно добиться с помощью только лучевого метода, только хирургического вмешательства или их сочетанием.</w:t>
      </w:r>
    </w:p>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t xml:space="preserve">Лучевая терапия. Объём облучения определяют в соответствии с первичной локализацией опухоли и распространённостью процесса. </w:t>
      </w:r>
      <w:proofErr w:type="gramStart"/>
      <w:r w:rsidRPr="00EE3F02">
        <w:rPr>
          <w:rFonts w:ascii="Times New Roman" w:hAnsi="Times New Roman" w:cs="Times New Roman"/>
          <w:sz w:val="28"/>
          <w:szCs w:val="28"/>
        </w:rPr>
        <w:t>Ввиду выраженной тенденции к метастазированию рака верхнего (</w:t>
      </w:r>
      <w:proofErr w:type="spellStart"/>
      <w:r w:rsidRPr="00EE3F02">
        <w:rPr>
          <w:rFonts w:ascii="Times New Roman" w:hAnsi="Times New Roman" w:cs="Times New Roman"/>
          <w:sz w:val="28"/>
          <w:szCs w:val="28"/>
        </w:rPr>
        <w:t>надсвязочного</w:t>
      </w:r>
      <w:proofErr w:type="spellEnd"/>
      <w:r w:rsidRPr="00EE3F02">
        <w:rPr>
          <w:rFonts w:ascii="Times New Roman" w:hAnsi="Times New Roman" w:cs="Times New Roman"/>
          <w:sz w:val="28"/>
          <w:szCs w:val="28"/>
        </w:rPr>
        <w:t>) и нижнего (</w:t>
      </w:r>
      <w:proofErr w:type="spellStart"/>
      <w:r w:rsidRPr="00EE3F02">
        <w:rPr>
          <w:rFonts w:ascii="Times New Roman" w:hAnsi="Times New Roman" w:cs="Times New Roman"/>
          <w:sz w:val="28"/>
          <w:szCs w:val="28"/>
        </w:rPr>
        <w:t>подсвязочного</w:t>
      </w:r>
      <w:proofErr w:type="spellEnd"/>
      <w:r w:rsidRPr="00EE3F02">
        <w:rPr>
          <w:rFonts w:ascii="Times New Roman" w:hAnsi="Times New Roman" w:cs="Times New Roman"/>
          <w:sz w:val="28"/>
          <w:szCs w:val="28"/>
        </w:rPr>
        <w:t>) отделов гортани всегда одновременно с первичным очагом облучению подвергают зоны регионарного метастазирования на шее с обеих сторон, такова же тактика при раке истинных голосовых связок III стадии, поэтому нижней границей полей облучения служит ключица, верхняя граница соответствует горизонтальной ветви нижней челюсти.</w:t>
      </w:r>
      <w:proofErr w:type="gramEnd"/>
    </w:p>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t xml:space="preserve">Только при </w:t>
      </w:r>
      <w:proofErr w:type="spellStart"/>
      <w:r w:rsidRPr="00EE3F02">
        <w:rPr>
          <w:rFonts w:ascii="Times New Roman" w:hAnsi="Times New Roman" w:cs="Times New Roman"/>
          <w:sz w:val="28"/>
          <w:szCs w:val="28"/>
        </w:rPr>
        <w:t>надсвязочной</w:t>
      </w:r>
      <w:proofErr w:type="spellEnd"/>
      <w:r w:rsidRPr="00EE3F02">
        <w:rPr>
          <w:rFonts w:ascii="Times New Roman" w:hAnsi="Times New Roman" w:cs="Times New Roman"/>
          <w:sz w:val="28"/>
          <w:szCs w:val="28"/>
        </w:rPr>
        <w:t xml:space="preserve"> локализации опухоли верхнюю границу поля поднимают на 1,5—2 см выше. Высота таких полей — 10—12 см. При раке истинных голосовых связок I —II стадии допускают использование полей</w:t>
      </w:r>
    </w:p>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t>высотой 8 см. Ширина полей, как правило, 6 см.</w:t>
      </w:r>
    </w:p>
    <w:p w:rsidR="00EE3F02" w:rsidRPr="00EE3F02" w:rsidRDefault="00EE3F02" w:rsidP="00EE3F02">
      <w:pPr>
        <w:ind w:firstLine="709"/>
        <w:jc w:val="both"/>
        <w:rPr>
          <w:rFonts w:ascii="Times New Roman" w:hAnsi="Times New Roman" w:cs="Times New Roman"/>
          <w:b/>
          <w:sz w:val="28"/>
          <w:szCs w:val="28"/>
        </w:rPr>
      </w:pPr>
      <w:r w:rsidRPr="00EE3F02">
        <w:rPr>
          <w:rFonts w:ascii="Times New Roman" w:hAnsi="Times New Roman" w:cs="Times New Roman"/>
          <w:b/>
          <w:sz w:val="28"/>
          <w:szCs w:val="28"/>
        </w:rPr>
        <w:t>Хирургическое и комбинированное лечение</w:t>
      </w:r>
    </w:p>
    <w:p w:rsidR="00EE3F02" w:rsidRPr="00EE3F02" w:rsidRDefault="00EE3F02" w:rsidP="00EE3F02">
      <w:pPr>
        <w:ind w:firstLine="709"/>
        <w:jc w:val="both"/>
        <w:rPr>
          <w:rFonts w:ascii="Times New Roman" w:hAnsi="Times New Roman" w:cs="Times New Roman"/>
          <w:sz w:val="28"/>
          <w:szCs w:val="28"/>
          <w:u w:val="single"/>
        </w:rPr>
      </w:pPr>
      <w:r w:rsidRPr="00EE3F02">
        <w:rPr>
          <w:rFonts w:ascii="Times New Roman" w:hAnsi="Times New Roman" w:cs="Times New Roman"/>
          <w:sz w:val="28"/>
          <w:szCs w:val="28"/>
          <w:u w:val="single"/>
        </w:rPr>
        <w:t>Рак связочного отдела гортани</w:t>
      </w:r>
    </w:p>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t>При раке связочного отдела гортани, если опухоль не распространяется на переднюю комиссуру и черпаловидный хрящ, выполняют боковую резекцию гортани. Если опухоль распространяется на переднюю комиссуру, производят переднебоковую резекцию. Важно отметить, что резекция гортани без облучения даёт аналогичные результаты. Однако после лучевой терапии без операции сохраняется высокое качество голоса.</w:t>
      </w:r>
    </w:p>
    <w:p w:rsidR="00EE3F02" w:rsidRPr="00EE3F02" w:rsidRDefault="00EE3F02" w:rsidP="00EE3F02">
      <w:pPr>
        <w:ind w:firstLine="709"/>
        <w:jc w:val="both"/>
        <w:rPr>
          <w:rFonts w:ascii="Times New Roman" w:hAnsi="Times New Roman" w:cs="Times New Roman"/>
          <w:sz w:val="28"/>
          <w:szCs w:val="28"/>
          <w:u w:val="single"/>
        </w:rPr>
      </w:pPr>
      <w:r w:rsidRPr="00EE3F02">
        <w:rPr>
          <w:rFonts w:ascii="Times New Roman" w:hAnsi="Times New Roman" w:cs="Times New Roman"/>
          <w:sz w:val="28"/>
          <w:szCs w:val="28"/>
          <w:u w:val="single"/>
        </w:rPr>
        <w:t>Рак среднего отдела гортани</w:t>
      </w:r>
    </w:p>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t xml:space="preserve">При раке среднего отдела гортани ТЗ—Т4 на первом этапе проводят химиолучевое или лучевое лечение, на заключительном — </w:t>
      </w:r>
      <w:proofErr w:type="spellStart"/>
      <w:r w:rsidRPr="00EE3F02">
        <w:rPr>
          <w:rFonts w:ascii="Times New Roman" w:hAnsi="Times New Roman" w:cs="Times New Roman"/>
          <w:sz w:val="28"/>
          <w:szCs w:val="28"/>
        </w:rPr>
        <w:t>ларингэктомию</w:t>
      </w:r>
      <w:proofErr w:type="spellEnd"/>
      <w:r w:rsidRPr="00EE3F02">
        <w:rPr>
          <w:rFonts w:ascii="Times New Roman" w:hAnsi="Times New Roman" w:cs="Times New Roman"/>
          <w:sz w:val="28"/>
          <w:szCs w:val="28"/>
        </w:rPr>
        <w:t>. В последние годы разработаны методики экономных операций при раке ТЗ, однако их выполняют по строгим показаниям.</w:t>
      </w:r>
    </w:p>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t>Излечение рака ТЗ только облучением возможно у 5 — 20% больных.</w:t>
      </w:r>
    </w:p>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t xml:space="preserve">Показанием к резекции гортани при ТЗ с </w:t>
      </w:r>
      <w:proofErr w:type="spellStart"/>
      <w:r w:rsidRPr="00EE3F02">
        <w:rPr>
          <w:rFonts w:ascii="Times New Roman" w:hAnsi="Times New Roman" w:cs="Times New Roman"/>
          <w:sz w:val="28"/>
          <w:szCs w:val="28"/>
        </w:rPr>
        <w:t>эндопротезированием</w:t>
      </w:r>
      <w:proofErr w:type="spellEnd"/>
      <w:r w:rsidRPr="00EE3F02">
        <w:rPr>
          <w:rFonts w:ascii="Times New Roman" w:hAnsi="Times New Roman" w:cs="Times New Roman"/>
          <w:sz w:val="28"/>
          <w:szCs w:val="28"/>
        </w:rPr>
        <w:t xml:space="preserve"> служит:</w:t>
      </w:r>
    </w:p>
    <w:p w:rsidR="00EE3F02" w:rsidRPr="00EE3F02" w:rsidRDefault="00EE3F02" w:rsidP="00EE3F02">
      <w:pPr>
        <w:pStyle w:val="ab"/>
        <w:numPr>
          <w:ilvl w:val="1"/>
          <w:numId w:val="12"/>
        </w:numPr>
        <w:ind w:left="0" w:firstLine="709"/>
        <w:jc w:val="both"/>
        <w:rPr>
          <w:rFonts w:ascii="Times New Roman" w:hAnsi="Times New Roman" w:cs="Times New Roman"/>
          <w:sz w:val="28"/>
          <w:szCs w:val="28"/>
        </w:rPr>
      </w:pPr>
      <w:r w:rsidRPr="00EE3F02">
        <w:rPr>
          <w:rFonts w:ascii="Times New Roman" w:hAnsi="Times New Roman" w:cs="Times New Roman"/>
          <w:sz w:val="28"/>
          <w:szCs w:val="28"/>
        </w:rPr>
        <w:t>поражение с одной стороны с переходом на переднюю комиссуру и другую сторону более чем на 1/3 при сохранении черпаловидных хрящей;</w:t>
      </w:r>
    </w:p>
    <w:p w:rsidR="00EE3F02" w:rsidRPr="00EE3F02" w:rsidRDefault="00EE3F02" w:rsidP="00EE3F02">
      <w:pPr>
        <w:pStyle w:val="ab"/>
        <w:numPr>
          <w:ilvl w:val="1"/>
          <w:numId w:val="12"/>
        </w:numPr>
        <w:ind w:left="0" w:firstLine="709"/>
        <w:jc w:val="both"/>
        <w:rPr>
          <w:rFonts w:ascii="Times New Roman" w:hAnsi="Times New Roman" w:cs="Times New Roman"/>
          <w:sz w:val="28"/>
          <w:szCs w:val="28"/>
        </w:rPr>
      </w:pPr>
      <w:r w:rsidRPr="00EE3F02">
        <w:rPr>
          <w:rFonts w:ascii="Times New Roman" w:hAnsi="Times New Roman" w:cs="Times New Roman"/>
          <w:sz w:val="28"/>
          <w:szCs w:val="28"/>
        </w:rPr>
        <w:t xml:space="preserve">поражение трёх отделов гортани с одной стороны с инфильтрацией </w:t>
      </w:r>
      <w:proofErr w:type="spellStart"/>
      <w:r w:rsidRPr="00EE3F02">
        <w:rPr>
          <w:rFonts w:ascii="Times New Roman" w:hAnsi="Times New Roman" w:cs="Times New Roman"/>
          <w:sz w:val="28"/>
          <w:szCs w:val="28"/>
        </w:rPr>
        <w:t>подсвязочного</w:t>
      </w:r>
      <w:proofErr w:type="spellEnd"/>
      <w:r w:rsidRPr="00EE3F02">
        <w:rPr>
          <w:rFonts w:ascii="Times New Roman" w:hAnsi="Times New Roman" w:cs="Times New Roman"/>
          <w:sz w:val="28"/>
          <w:szCs w:val="28"/>
        </w:rPr>
        <w:t xml:space="preserve"> отдела, требующее резекции перстневидного хряща.</w:t>
      </w:r>
    </w:p>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lastRenderedPageBreak/>
        <w:t xml:space="preserve">Для того чтобы избежать рубцового стеноза гортани, её просвет формируют на трубчатом протезе, приготовленном на основе </w:t>
      </w:r>
      <w:proofErr w:type="spellStart"/>
      <w:r w:rsidRPr="00EE3F02">
        <w:rPr>
          <w:rFonts w:ascii="Times New Roman" w:hAnsi="Times New Roman" w:cs="Times New Roman"/>
          <w:sz w:val="28"/>
          <w:szCs w:val="28"/>
        </w:rPr>
        <w:t>винилпирролидона</w:t>
      </w:r>
      <w:proofErr w:type="spellEnd"/>
      <w:r w:rsidRPr="00EE3F02">
        <w:rPr>
          <w:rFonts w:ascii="Times New Roman" w:hAnsi="Times New Roman" w:cs="Times New Roman"/>
          <w:sz w:val="28"/>
          <w:szCs w:val="28"/>
        </w:rPr>
        <w:t xml:space="preserve"> и акрилатов, пропитанных антисептиком, или из медицинского силикона, Через 3—4 </w:t>
      </w:r>
      <w:proofErr w:type="spellStart"/>
      <w:r w:rsidRPr="00EE3F02">
        <w:rPr>
          <w:rFonts w:ascii="Times New Roman" w:hAnsi="Times New Roman" w:cs="Times New Roman"/>
          <w:sz w:val="28"/>
          <w:szCs w:val="28"/>
        </w:rPr>
        <w:t>нед</w:t>
      </w:r>
      <w:proofErr w:type="spellEnd"/>
      <w:r w:rsidRPr="00EE3F02">
        <w:rPr>
          <w:rFonts w:ascii="Times New Roman" w:hAnsi="Times New Roman" w:cs="Times New Roman"/>
          <w:sz w:val="28"/>
          <w:szCs w:val="28"/>
        </w:rPr>
        <w:t xml:space="preserve"> после формирования рубцового каркаса на месте резецированной гортани протез удаляют.</w:t>
      </w:r>
    </w:p>
    <w:p w:rsidR="00EE3F02" w:rsidRPr="00EE3F02" w:rsidRDefault="00EE3F02" w:rsidP="00EE3F02">
      <w:pPr>
        <w:ind w:firstLine="709"/>
        <w:jc w:val="both"/>
        <w:rPr>
          <w:rFonts w:ascii="Times New Roman" w:hAnsi="Times New Roman" w:cs="Times New Roman"/>
          <w:sz w:val="28"/>
          <w:szCs w:val="28"/>
          <w:u w:val="single"/>
        </w:rPr>
      </w:pPr>
      <w:r w:rsidRPr="00EE3F02">
        <w:rPr>
          <w:rFonts w:ascii="Times New Roman" w:hAnsi="Times New Roman" w:cs="Times New Roman"/>
          <w:sz w:val="28"/>
          <w:szCs w:val="28"/>
          <w:u w:val="single"/>
        </w:rPr>
        <w:t xml:space="preserve">Рак </w:t>
      </w:r>
      <w:proofErr w:type="spellStart"/>
      <w:r w:rsidRPr="00EE3F02">
        <w:rPr>
          <w:rFonts w:ascii="Times New Roman" w:hAnsi="Times New Roman" w:cs="Times New Roman"/>
          <w:sz w:val="28"/>
          <w:szCs w:val="28"/>
          <w:u w:val="single"/>
        </w:rPr>
        <w:t>надсвязочного</w:t>
      </w:r>
      <w:proofErr w:type="spellEnd"/>
      <w:r w:rsidRPr="00EE3F02">
        <w:rPr>
          <w:rFonts w:ascii="Times New Roman" w:hAnsi="Times New Roman" w:cs="Times New Roman"/>
          <w:sz w:val="28"/>
          <w:szCs w:val="28"/>
          <w:u w:val="single"/>
        </w:rPr>
        <w:t xml:space="preserve"> отдела гортани</w:t>
      </w:r>
    </w:p>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t>При распространённости Т</w:t>
      </w:r>
      <w:proofErr w:type="gramStart"/>
      <w:r w:rsidRPr="00EE3F02">
        <w:rPr>
          <w:rFonts w:ascii="Times New Roman" w:hAnsi="Times New Roman" w:cs="Times New Roman"/>
          <w:sz w:val="28"/>
          <w:szCs w:val="28"/>
        </w:rPr>
        <w:t>1</w:t>
      </w:r>
      <w:proofErr w:type="gramEnd"/>
      <w:r w:rsidRPr="00EE3F02">
        <w:rPr>
          <w:rFonts w:ascii="Times New Roman" w:hAnsi="Times New Roman" w:cs="Times New Roman"/>
          <w:sz w:val="28"/>
          <w:szCs w:val="28"/>
        </w:rPr>
        <w:t xml:space="preserve"> и Т2 лечение следует начинать с лучевой терапии, а при ТЗ и Т4 начинают с </w:t>
      </w:r>
      <w:proofErr w:type="spellStart"/>
      <w:r w:rsidRPr="00EE3F02">
        <w:rPr>
          <w:rFonts w:ascii="Times New Roman" w:hAnsi="Times New Roman" w:cs="Times New Roman"/>
          <w:sz w:val="28"/>
          <w:szCs w:val="28"/>
        </w:rPr>
        <w:t>неоадъювантной</w:t>
      </w:r>
      <w:proofErr w:type="spellEnd"/>
      <w:r w:rsidRPr="00EE3F02">
        <w:rPr>
          <w:rFonts w:ascii="Times New Roman" w:hAnsi="Times New Roman" w:cs="Times New Roman"/>
          <w:sz w:val="28"/>
          <w:szCs w:val="28"/>
        </w:rPr>
        <w:t xml:space="preserve"> химиотерапии. После 2 курсов химиотерапии проводят лучевую терапию в предоперационной дозе.</w:t>
      </w:r>
    </w:p>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t>Окончательную тактику лечения определяют после достижения дозы 40 Гр.</w:t>
      </w:r>
    </w:p>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t xml:space="preserve">Если остаточная опухоль имеет небольшие размеры, больному выполняют резекцию гортани, при больших размерах — </w:t>
      </w:r>
      <w:proofErr w:type="spellStart"/>
      <w:r w:rsidRPr="00EE3F02">
        <w:rPr>
          <w:rFonts w:ascii="Times New Roman" w:hAnsi="Times New Roman" w:cs="Times New Roman"/>
          <w:sz w:val="28"/>
          <w:szCs w:val="28"/>
        </w:rPr>
        <w:t>ларингэктомию</w:t>
      </w:r>
      <w:proofErr w:type="spellEnd"/>
      <w:r w:rsidRPr="00EE3F02">
        <w:rPr>
          <w:rFonts w:ascii="Times New Roman" w:hAnsi="Times New Roman" w:cs="Times New Roman"/>
          <w:sz w:val="28"/>
          <w:szCs w:val="28"/>
        </w:rPr>
        <w:t>.</w:t>
      </w:r>
    </w:p>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t xml:space="preserve">Опухоли, локализующиеся в области передней комиссуры, </w:t>
      </w:r>
      <w:proofErr w:type="spellStart"/>
      <w:r w:rsidRPr="00EE3F02">
        <w:rPr>
          <w:rFonts w:ascii="Times New Roman" w:hAnsi="Times New Roman" w:cs="Times New Roman"/>
          <w:sz w:val="28"/>
          <w:szCs w:val="28"/>
        </w:rPr>
        <w:t>подкомиссуральной</w:t>
      </w:r>
      <w:proofErr w:type="spellEnd"/>
      <w:r w:rsidRPr="00EE3F02">
        <w:rPr>
          <w:rFonts w:ascii="Times New Roman" w:hAnsi="Times New Roman" w:cs="Times New Roman"/>
          <w:sz w:val="28"/>
          <w:szCs w:val="28"/>
        </w:rPr>
        <w:t xml:space="preserve"> области, гортанного желудочка, черпаловидного хряща, являются радиорезистентными; поражение этих отделов гортани — веский аргумент в пользу операции.</w:t>
      </w:r>
    </w:p>
    <w:p w:rsidR="00EE3F02" w:rsidRPr="00EE3F02" w:rsidRDefault="00EE3F02" w:rsidP="00EE3F02">
      <w:pPr>
        <w:ind w:firstLine="709"/>
        <w:jc w:val="both"/>
        <w:rPr>
          <w:rFonts w:ascii="Times New Roman" w:hAnsi="Times New Roman" w:cs="Times New Roman"/>
          <w:sz w:val="28"/>
          <w:szCs w:val="28"/>
          <w:u w:val="single"/>
        </w:rPr>
      </w:pPr>
      <w:proofErr w:type="spellStart"/>
      <w:r w:rsidRPr="00EE3F02">
        <w:rPr>
          <w:rFonts w:ascii="Times New Roman" w:hAnsi="Times New Roman" w:cs="Times New Roman"/>
          <w:sz w:val="28"/>
          <w:szCs w:val="28"/>
          <w:u w:val="single"/>
        </w:rPr>
        <w:t>Pa</w:t>
      </w:r>
      <w:proofErr w:type="gramStart"/>
      <w:r w:rsidRPr="00EE3F02">
        <w:rPr>
          <w:rFonts w:ascii="Times New Roman" w:hAnsi="Times New Roman" w:cs="Times New Roman"/>
          <w:sz w:val="28"/>
          <w:szCs w:val="28"/>
          <w:u w:val="single"/>
        </w:rPr>
        <w:t>к</w:t>
      </w:r>
      <w:proofErr w:type="spellEnd"/>
      <w:proofErr w:type="gramEnd"/>
      <w:r w:rsidRPr="00EE3F02">
        <w:rPr>
          <w:rFonts w:ascii="Times New Roman" w:hAnsi="Times New Roman" w:cs="Times New Roman"/>
          <w:sz w:val="28"/>
          <w:szCs w:val="28"/>
          <w:u w:val="single"/>
        </w:rPr>
        <w:t xml:space="preserve"> </w:t>
      </w:r>
      <w:proofErr w:type="spellStart"/>
      <w:r w:rsidRPr="00EE3F02">
        <w:rPr>
          <w:rFonts w:ascii="Times New Roman" w:hAnsi="Times New Roman" w:cs="Times New Roman"/>
          <w:sz w:val="28"/>
          <w:szCs w:val="28"/>
          <w:u w:val="single"/>
        </w:rPr>
        <w:t>подсвязочного</w:t>
      </w:r>
      <w:proofErr w:type="spellEnd"/>
      <w:r w:rsidRPr="00EE3F02">
        <w:rPr>
          <w:rFonts w:ascii="Times New Roman" w:hAnsi="Times New Roman" w:cs="Times New Roman"/>
          <w:sz w:val="28"/>
          <w:szCs w:val="28"/>
          <w:u w:val="single"/>
        </w:rPr>
        <w:t xml:space="preserve"> </w:t>
      </w:r>
      <w:r w:rsidRPr="00EE3F02">
        <w:rPr>
          <w:rFonts w:ascii="Times New Roman" w:hAnsi="Times New Roman" w:cs="Times New Roman"/>
          <w:sz w:val="28"/>
          <w:szCs w:val="28"/>
          <w:u w:val="single"/>
        </w:rPr>
        <w:t>отдела гортани</w:t>
      </w:r>
    </w:p>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t>При раке гортани Т</w:t>
      </w:r>
      <w:proofErr w:type="gramStart"/>
      <w:r w:rsidRPr="00EE3F02">
        <w:rPr>
          <w:rFonts w:ascii="Times New Roman" w:hAnsi="Times New Roman" w:cs="Times New Roman"/>
          <w:sz w:val="28"/>
          <w:szCs w:val="28"/>
        </w:rPr>
        <w:t>1</w:t>
      </w:r>
      <w:proofErr w:type="gramEnd"/>
      <w:r w:rsidRPr="00EE3F02">
        <w:rPr>
          <w:rFonts w:ascii="Times New Roman" w:hAnsi="Times New Roman" w:cs="Times New Roman"/>
          <w:sz w:val="28"/>
          <w:szCs w:val="28"/>
        </w:rPr>
        <w:t xml:space="preserve"> и Т2 лечение начинают с лучевой терапии; результаты оценивают после предоперационной дозы 40 Гр, при резорбции опухоли менее 50% оперируют. При поражении ТЗ и Т</w:t>
      </w:r>
      <w:proofErr w:type="gramStart"/>
      <w:r w:rsidRPr="00EE3F02">
        <w:rPr>
          <w:rFonts w:ascii="Times New Roman" w:hAnsi="Times New Roman" w:cs="Times New Roman"/>
          <w:sz w:val="28"/>
          <w:szCs w:val="28"/>
        </w:rPr>
        <w:t>4</w:t>
      </w:r>
      <w:proofErr w:type="gramEnd"/>
      <w:r w:rsidRPr="00EE3F02">
        <w:rPr>
          <w:rFonts w:ascii="Times New Roman" w:hAnsi="Times New Roman" w:cs="Times New Roman"/>
          <w:sz w:val="28"/>
          <w:szCs w:val="28"/>
        </w:rPr>
        <w:t xml:space="preserve"> лечение начинают с </w:t>
      </w:r>
      <w:proofErr w:type="spellStart"/>
      <w:r w:rsidRPr="00EE3F02">
        <w:rPr>
          <w:rFonts w:ascii="Times New Roman" w:hAnsi="Times New Roman" w:cs="Times New Roman"/>
          <w:sz w:val="28"/>
          <w:szCs w:val="28"/>
        </w:rPr>
        <w:t>ларингэктомии</w:t>
      </w:r>
      <w:proofErr w:type="spellEnd"/>
      <w:r w:rsidRPr="00EE3F02">
        <w:rPr>
          <w:rFonts w:ascii="Times New Roman" w:hAnsi="Times New Roman" w:cs="Times New Roman"/>
          <w:sz w:val="28"/>
          <w:szCs w:val="28"/>
        </w:rPr>
        <w:t xml:space="preserve"> с резекцией 5-6 колец трахеи. Лучевую терапию проводят после операции.</w:t>
      </w:r>
    </w:p>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t xml:space="preserve">Основным методом лечения рецидивов рака гортани является операция в объёме от резекции до </w:t>
      </w:r>
      <w:proofErr w:type="spellStart"/>
      <w:r w:rsidRPr="00EE3F02">
        <w:rPr>
          <w:rFonts w:ascii="Times New Roman" w:hAnsi="Times New Roman" w:cs="Times New Roman"/>
          <w:sz w:val="28"/>
          <w:szCs w:val="28"/>
        </w:rPr>
        <w:t>ларингэктомии</w:t>
      </w:r>
      <w:proofErr w:type="spellEnd"/>
      <w:r w:rsidRPr="00EE3F02">
        <w:rPr>
          <w:rFonts w:ascii="Times New Roman" w:hAnsi="Times New Roman" w:cs="Times New Roman"/>
          <w:sz w:val="28"/>
          <w:szCs w:val="28"/>
        </w:rPr>
        <w:t>.</w:t>
      </w:r>
    </w:p>
    <w:p w:rsidR="00EE3F02" w:rsidRPr="00EE3F02" w:rsidRDefault="00EE3F02" w:rsidP="00EE3F02">
      <w:pPr>
        <w:ind w:firstLine="709"/>
        <w:jc w:val="both"/>
        <w:rPr>
          <w:rFonts w:ascii="Times New Roman" w:hAnsi="Times New Roman" w:cs="Times New Roman"/>
          <w:sz w:val="28"/>
          <w:szCs w:val="28"/>
          <w:u w:val="single"/>
        </w:rPr>
      </w:pPr>
      <w:r w:rsidRPr="00EE3F02">
        <w:rPr>
          <w:rFonts w:ascii="Times New Roman" w:hAnsi="Times New Roman" w:cs="Times New Roman"/>
          <w:sz w:val="28"/>
          <w:szCs w:val="28"/>
          <w:u w:val="single"/>
        </w:rPr>
        <w:t>Лечение регионарных метастазов</w:t>
      </w:r>
    </w:p>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t xml:space="preserve">Зоны регионарного метастазирования включают в поле облучения при пред-или послеоперационной лучевой терапии по поводу рака гортани. При отсутствии пальпируемых и определяемых при УЗИ метастазов </w:t>
      </w:r>
      <w:proofErr w:type="spellStart"/>
      <w:r w:rsidRPr="00EE3F02">
        <w:rPr>
          <w:rFonts w:ascii="Times New Roman" w:hAnsi="Times New Roman" w:cs="Times New Roman"/>
          <w:sz w:val="28"/>
          <w:szCs w:val="28"/>
        </w:rPr>
        <w:t>лимфодиссекцию</w:t>
      </w:r>
      <w:proofErr w:type="spellEnd"/>
      <w:r w:rsidRPr="00EE3F02">
        <w:rPr>
          <w:rFonts w:ascii="Times New Roman" w:hAnsi="Times New Roman" w:cs="Times New Roman"/>
          <w:sz w:val="28"/>
          <w:szCs w:val="28"/>
        </w:rPr>
        <w:t xml:space="preserve"> выполняют при </w:t>
      </w:r>
      <w:proofErr w:type="spellStart"/>
      <w:r w:rsidRPr="00EE3F02">
        <w:rPr>
          <w:rFonts w:ascii="Times New Roman" w:hAnsi="Times New Roman" w:cs="Times New Roman"/>
          <w:sz w:val="28"/>
          <w:szCs w:val="28"/>
        </w:rPr>
        <w:t>эндофитном</w:t>
      </w:r>
      <w:proofErr w:type="spellEnd"/>
      <w:r w:rsidRPr="00EE3F02">
        <w:rPr>
          <w:rFonts w:ascii="Times New Roman" w:hAnsi="Times New Roman" w:cs="Times New Roman"/>
          <w:sz w:val="28"/>
          <w:szCs w:val="28"/>
        </w:rPr>
        <w:t xml:space="preserve"> росте опухоли с разрушением хрящей гортани, при распространении опухолей на гортаноглотку, щитовидную железу и трахею. При наличии регионарных метастазов выполняют</w:t>
      </w:r>
      <w:r>
        <w:rPr>
          <w:rFonts w:ascii="Times New Roman" w:hAnsi="Times New Roman" w:cs="Times New Roman"/>
          <w:sz w:val="28"/>
          <w:szCs w:val="28"/>
        </w:rPr>
        <w:t xml:space="preserve"> фасциально-футлярное иссечение </w:t>
      </w:r>
      <w:r w:rsidRPr="00EE3F02">
        <w:rPr>
          <w:rFonts w:ascii="Times New Roman" w:hAnsi="Times New Roman" w:cs="Times New Roman"/>
          <w:sz w:val="28"/>
          <w:szCs w:val="28"/>
        </w:rPr>
        <w:t xml:space="preserve">лимфатических узлов и клетчатки </w:t>
      </w:r>
      <w:r>
        <w:rPr>
          <w:rFonts w:ascii="Times New Roman" w:hAnsi="Times New Roman" w:cs="Times New Roman"/>
          <w:sz w:val="28"/>
          <w:szCs w:val="28"/>
        </w:rPr>
        <w:t xml:space="preserve">шеи; при прорастании опухоли во </w:t>
      </w:r>
      <w:r w:rsidRPr="00EE3F02">
        <w:rPr>
          <w:rFonts w:ascii="Times New Roman" w:hAnsi="Times New Roman" w:cs="Times New Roman"/>
          <w:sz w:val="28"/>
          <w:szCs w:val="28"/>
        </w:rPr>
        <w:t xml:space="preserve">внутреннюю ярёмную вену или </w:t>
      </w:r>
      <w:proofErr w:type="spellStart"/>
      <w:r w:rsidRPr="00EE3F02">
        <w:rPr>
          <w:rFonts w:ascii="Times New Roman" w:hAnsi="Times New Roman" w:cs="Times New Roman"/>
          <w:sz w:val="28"/>
          <w:szCs w:val="28"/>
        </w:rPr>
        <w:t>грудиноключичнососцевидную</w:t>
      </w:r>
      <w:proofErr w:type="spellEnd"/>
      <w:r w:rsidRPr="00EE3F02">
        <w:rPr>
          <w:rFonts w:ascii="Times New Roman" w:hAnsi="Times New Roman" w:cs="Times New Roman"/>
          <w:sz w:val="28"/>
          <w:szCs w:val="28"/>
        </w:rPr>
        <w:t xml:space="preserve"> мышцу резецируют эти анатомические структуры (операция </w:t>
      </w:r>
      <w:proofErr w:type="spellStart"/>
      <w:r w:rsidRPr="00EE3F02">
        <w:rPr>
          <w:rFonts w:ascii="Times New Roman" w:hAnsi="Times New Roman" w:cs="Times New Roman"/>
          <w:sz w:val="28"/>
          <w:szCs w:val="28"/>
        </w:rPr>
        <w:t>Крайля</w:t>
      </w:r>
      <w:proofErr w:type="spellEnd"/>
      <w:r w:rsidRPr="00EE3F02">
        <w:rPr>
          <w:rFonts w:ascii="Times New Roman" w:hAnsi="Times New Roman" w:cs="Times New Roman"/>
          <w:sz w:val="28"/>
          <w:szCs w:val="28"/>
        </w:rPr>
        <w:t>).</w:t>
      </w:r>
    </w:p>
    <w:p w:rsidR="00EE3F02" w:rsidRPr="00EE3F02" w:rsidRDefault="00EE3F02" w:rsidP="00EE3F02">
      <w:pPr>
        <w:ind w:firstLine="709"/>
        <w:jc w:val="both"/>
        <w:rPr>
          <w:rFonts w:ascii="Times New Roman" w:hAnsi="Times New Roman" w:cs="Times New Roman"/>
          <w:sz w:val="28"/>
          <w:szCs w:val="28"/>
        </w:rPr>
      </w:pPr>
      <w:r w:rsidRPr="00EE3F02">
        <w:rPr>
          <w:rFonts w:ascii="Times New Roman" w:hAnsi="Times New Roman" w:cs="Times New Roman"/>
          <w:sz w:val="28"/>
          <w:szCs w:val="28"/>
        </w:rPr>
        <w:t>При обнаружении у больного раком гортани единичных метастазов в лёгких и печени решают вопрос о возможности их удаления.</w:t>
      </w:r>
    </w:p>
    <w:p w:rsidR="00EE3F02" w:rsidRPr="00EE3F02" w:rsidRDefault="00EE3F02" w:rsidP="00EE3F02">
      <w:pPr>
        <w:ind w:firstLine="709"/>
        <w:jc w:val="both"/>
        <w:rPr>
          <w:rFonts w:ascii="Times New Roman" w:hAnsi="Times New Roman" w:cs="Times New Roman"/>
          <w:sz w:val="28"/>
          <w:szCs w:val="28"/>
        </w:rPr>
      </w:pPr>
      <w:proofErr w:type="spellStart"/>
      <w:r w:rsidRPr="00EE3F02">
        <w:rPr>
          <w:rFonts w:ascii="Times New Roman" w:hAnsi="Times New Roman" w:cs="Times New Roman"/>
          <w:sz w:val="28"/>
          <w:szCs w:val="28"/>
        </w:rPr>
        <w:t>Трахеостома</w:t>
      </w:r>
      <w:proofErr w:type="spellEnd"/>
      <w:r w:rsidRPr="00EE3F02">
        <w:rPr>
          <w:rFonts w:ascii="Times New Roman" w:hAnsi="Times New Roman" w:cs="Times New Roman"/>
          <w:sz w:val="28"/>
          <w:szCs w:val="28"/>
        </w:rPr>
        <w:t xml:space="preserve"> не служит препятствием к проведению лучевой терапии, её включают в поле облучения. Химиотерапия показана больным распространённым раком </w:t>
      </w:r>
      <w:proofErr w:type="spellStart"/>
      <w:r w:rsidRPr="00EE3F02">
        <w:rPr>
          <w:rFonts w:ascii="Times New Roman" w:hAnsi="Times New Roman" w:cs="Times New Roman"/>
          <w:sz w:val="28"/>
          <w:szCs w:val="28"/>
        </w:rPr>
        <w:t>надсвязочного</w:t>
      </w:r>
      <w:proofErr w:type="spellEnd"/>
      <w:r w:rsidRPr="00EE3F02">
        <w:rPr>
          <w:rFonts w:ascii="Times New Roman" w:hAnsi="Times New Roman" w:cs="Times New Roman"/>
          <w:sz w:val="28"/>
          <w:szCs w:val="28"/>
        </w:rPr>
        <w:t xml:space="preserve"> отдела гортани с поражением корня языка, гортаноглотки, мягких тканей шеи. При раке </w:t>
      </w:r>
      <w:proofErr w:type="spellStart"/>
      <w:r w:rsidRPr="00EE3F02">
        <w:rPr>
          <w:rFonts w:ascii="Times New Roman" w:hAnsi="Times New Roman" w:cs="Times New Roman"/>
          <w:sz w:val="28"/>
          <w:szCs w:val="28"/>
        </w:rPr>
        <w:t>подсвязочного</w:t>
      </w:r>
      <w:proofErr w:type="spellEnd"/>
      <w:r w:rsidRPr="00EE3F02">
        <w:rPr>
          <w:rFonts w:ascii="Times New Roman" w:hAnsi="Times New Roman" w:cs="Times New Roman"/>
          <w:sz w:val="28"/>
          <w:szCs w:val="28"/>
        </w:rPr>
        <w:t xml:space="preserve"> и </w:t>
      </w:r>
      <w:proofErr w:type="gramStart"/>
      <w:r w:rsidRPr="00EE3F02">
        <w:rPr>
          <w:rFonts w:ascii="Times New Roman" w:hAnsi="Times New Roman" w:cs="Times New Roman"/>
          <w:sz w:val="28"/>
          <w:szCs w:val="28"/>
        </w:rPr>
        <w:t>связочного</w:t>
      </w:r>
      <w:proofErr w:type="gramEnd"/>
      <w:r w:rsidRPr="00EE3F02">
        <w:rPr>
          <w:rFonts w:ascii="Times New Roman" w:hAnsi="Times New Roman" w:cs="Times New Roman"/>
          <w:sz w:val="28"/>
          <w:szCs w:val="28"/>
        </w:rPr>
        <w:t xml:space="preserve"> отделов химиотерапия малоэффективна.</w:t>
      </w:r>
    </w:p>
    <w:p w:rsidR="00EE3F02" w:rsidRPr="00EE3F02" w:rsidRDefault="00EE3F02" w:rsidP="00EE3F02">
      <w:pPr>
        <w:ind w:firstLine="709"/>
        <w:jc w:val="both"/>
        <w:rPr>
          <w:rFonts w:ascii="Times New Roman" w:hAnsi="Times New Roman" w:cs="Times New Roman"/>
          <w:sz w:val="28"/>
          <w:szCs w:val="28"/>
        </w:rPr>
      </w:pPr>
      <w:proofErr w:type="spellStart"/>
      <w:r w:rsidRPr="00EE3F02">
        <w:rPr>
          <w:rFonts w:ascii="Times New Roman" w:hAnsi="Times New Roman" w:cs="Times New Roman"/>
          <w:sz w:val="28"/>
          <w:szCs w:val="28"/>
        </w:rPr>
        <w:t>Неоадъювантная</w:t>
      </w:r>
      <w:proofErr w:type="spellEnd"/>
      <w:r w:rsidRPr="00EE3F02">
        <w:rPr>
          <w:rFonts w:ascii="Times New Roman" w:hAnsi="Times New Roman" w:cs="Times New Roman"/>
          <w:sz w:val="28"/>
          <w:szCs w:val="28"/>
        </w:rPr>
        <w:t xml:space="preserve"> химиотерапия со</w:t>
      </w:r>
      <w:r>
        <w:rPr>
          <w:rFonts w:ascii="Times New Roman" w:hAnsi="Times New Roman" w:cs="Times New Roman"/>
          <w:sz w:val="28"/>
          <w:szCs w:val="28"/>
        </w:rPr>
        <w:t xml:space="preserve">стоит из двух идентичных курсов </w:t>
      </w:r>
      <w:r w:rsidRPr="00EE3F02">
        <w:rPr>
          <w:rFonts w:ascii="Times New Roman" w:hAnsi="Times New Roman" w:cs="Times New Roman"/>
          <w:sz w:val="28"/>
          <w:szCs w:val="28"/>
        </w:rPr>
        <w:t>с дневными перерывами между ними. Каждый блок включает:</w:t>
      </w:r>
    </w:p>
    <w:p w:rsidR="00EE3F02" w:rsidRPr="00EE3F02" w:rsidRDefault="00EE3F02" w:rsidP="00EE3F02">
      <w:pPr>
        <w:pStyle w:val="ab"/>
        <w:numPr>
          <w:ilvl w:val="1"/>
          <w:numId w:val="12"/>
        </w:numPr>
        <w:ind w:left="0" w:firstLine="709"/>
        <w:jc w:val="both"/>
        <w:rPr>
          <w:rFonts w:ascii="Times New Roman" w:hAnsi="Times New Roman" w:cs="Times New Roman"/>
          <w:sz w:val="28"/>
          <w:szCs w:val="28"/>
        </w:rPr>
      </w:pPr>
      <w:r w:rsidRPr="00EE3F02">
        <w:rPr>
          <w:rFonts w:ascii="Times New Roman" w:hAnsi="Times New Roman" w:cs="Times New Roman"/>
          <w:sz w:val="28"/>
          <w:szCs w:val="28"/>
        </w:rPr>
        <w:t xml:space="preserve">1-й день — </w:t>
      </w:r>
      <w:proofErr w:type="spellStart"/>
      <w:r w:rsidRPr="00EE3F02">
        <w:rPr>
          <w:rFonts w:ascii="Times New Roman" w:hAnsi="Times New Roman" w:cs="Times New Roman"/>
          <w:sz w:val="28"/>
          <w:szCs w:val="28"/>
        </w:rPr>
        <w:t>цисплатин</w:t>
      </w:r>
      <w:proofErr w:type="spellEnd"/>
      <w:r w:rsidRPr="00EE3F02">
        <w:rPr>
          <w:rFonts w:ascii="Times New Roman" w:hAnsi="Times New Roman" w:cs="Times New Roman"/>
          <w:sz w:val="28"/>
          <w:szCs w:val="28"/>
        </w:rPr>
        <w:t xml:space="preserve"> в дозе 75 мг/м</w:t>
      </w:r>
      <w:proofErr w:type="gramStart"/>
      <w:r w:rsidRPr="00EE3F02">
        <w:rPr>
          <w:rFonts w:ascii="Times New Roman" w:hAnsi="Times New Roman" w:cs="Times New Roman"/>
          <w:sz w:val="28"/>
          <w:szCs w:val="28"/>
        </w:rPr>
        <w:t>2</w:t>
      </w:r>
      <w:proofErr w:type="gramEnd"/>
      <w:r w:rsidRPr="00EE3F02">
        <w:rPr>
          <w:rFonts w:ascii="Times New Roman" w:hAnsi="Times New Roman" w:cs="Times New Roman"/>
          <w:sz w:val="28"/>
          <w:szCs w:val="28"/>
        </w:rPr>
        <w:t xml:space="preserve"> на фоне </w:t>
      </w:r>
      <w:proofErr w:type="spellStart"/>
      <w:r w:rsidRPr="00EE3F02">
        <w:rPr>
          <w:rFonts w:ascii="Times New Roman" w:hAnsi="Times New Roman" w:cs="Times New Roman"/>
          <w:sz w:val="28"/>
          <w:szCs w:val="28"/>
        </w:rPr>
        <w:t>гипергидратации</w:t>
      </w:r>
      <w:proofErr w:type="spellEnd"/>
      <w:r w:rsidRPr="00EE3F02">
        <w:rPr>
          <w:rFonts w:ascii="Times New Roman" w:hAnsi="Times New Roman" w:cs="Times New Roman"/>
          <w:sz w:val="28"/>
          <w:szCs w:val="28"/>
        </w:rPr>
        <w:t xml:space="preserve"> и </w:t>
      </w:r>
      <w:r w:rsidRPr="00EE3F02">
        <w:rPr>
          <w:rFonts w:ascii="Times New Roman" w:hAnsi="Times New Roman" w:cs="Times New Roman"/>
          <w:sz w:val="28"/>
          <w:szCs w:val="28"/>
        </w:rPr>
        <w:lastRenderedPageBreak/>
        <w:t>форсированного диуреза;</w:t>
      </w:r>
    </w:p>
    <w:p w:rsidR="002C27A0" w:rsidRPr="00DB3A42" w:rsidRDefault="00EE3F02" w:rsidP="00EE3F02">
      <w:pPr>
        <w:pStyle w:val="ab"/>
        <w:numPr>
          <w:ilvl w:val="1"/>
          <w:numId w:val="12"/>
        </w:numPr>
        <w:ind w:left="0" w:firstLine="709"/>
        <w:jc w:val="both"/>
      </w:pPr>
      <w:r w:rsidRPr="00EE3F02">
        <w:rPr>
          <w:rFonts w:ascii="Times New Roman" w:hAnsi="Times New Roman" w:cs="Times New Roman"/>
          <w:sz w:val="28"/>
          <w:szCs w:val="28"/>
        </w:rPr>
        <w:t xml:space="preserve">на 2—5-е сутки </w:t>
      </w:r>
      <w:proofErr w:type="spellStart"/>
      <w:r w:rsidRPr="00EE3F02">
        <w:rPr>
          <w:rFonts w:ascii="Times New Roman" w:hAnsi="Times New Roman" w:cs="Times New Roman"/>
          <w:sz w:val="28"/>
          <w:szCs w:val="28"/>
        </w:rPr>
        <w:t>фторурацил</w:t>
      </w:r>
      <w:proofErr w:type="spellEnd"/>
      <w:r w:rsidRPr="00EE3F02">
        <w:rPr>
          <w:rFonts w:ascii="Times New Roman" w:hAnsi="Times New Roman" w:cs="Times New Roman"/>
          <w:sz w:val="28"/>
          <w:szCs w:val="28"/>
        </w:rPr>
        <w:t xml:space="preserve"> в дозе 750 мг/м</w:t>
      </w:r>
      <w:proofErr w:type="gramStart"/>
      <w:r w:rsidRPr="00EE3F02">
        <w:rPr>
          <w:rFonts w:ascii="Times New Roman" w:hAnsi="Times New Roman" w:cs="Times New Roman"/>
          <w:sz w:val="28"/>
          <w:szCs w:val="28"/>
        </w:rPr>
        <w:t>2</w:t>
      </w:r>
      <w:proofErr w:type="gramEnd"/>
      <w:r w:rsidRPr="00EE3F02">
        <w:rPr>
          <w:rFonts w:ascii="Times New Roman" w:hAnsi="Times New Roman" w:cs="Times New Roman"/>
          <w:sz w:val="28"/>
          <w:szCs w:val="28"/>
        </w:rPr>
        <w:t>.</w:t>
      </w:r>
    </w:p>
    <w:p w:rsidR="00DB3A42" w:rsidRDefault="00DB3A42" w:rsidP="00DB3A42">
      <w:pPr>
        <w:jc w:val="both"/>
      </w:pPr>
    </w:p>
    <w:p w:rsidR="00DB3A42" w:rsidRDefault="00DB3A42" w:rsidP="00DB3A42">
      <w:pPr>
        <w:pStyle w:val="1"/>
        <w:spacing w:before="0"/>
        <w:rPr>
          <w:rFonts w:ascii="Times New Roman" w:hAnsi="Times New Roman" w:cs="Times New Roman"/>
          <w:color w:val="auto"/>
        </w:rPr>
      </w:pPr>
      <w:bookmarkStart w:id="9" w:name="_Toc103206262"/>
      <w:r w:rsidRPr="00DB3A42">
        <w:rPr>
          <w:rFonts w:ascii="Times New Roman" w:hAnsi="Times New Roman" w:cs="Times New Roman"/>
          <w:color w:val="auto"/>
        </w:rPr>
        <w:t>ПРОГНОЗ</w:t>
      </w:r>
      <w:bookmarkEnd w:id="9"/>
    </w:p>
    <w:p w:rsidR="00DB3A42" w:rsidRPr="00DB3A42" w:rsidRDefault="00DB3A42" w:rsidP="00DB3A42"/>
    <w:p w:rsidR="00DB3A42" w:rsidRPr="00DB3A42" w:rsidRDefault="00DB3A42" w:rsidP="00DB3A42">
      <w:pPr>
        <w:ind w:firstLine="709"/>
        <w:jc w:val="both"/>
        <w:rPr>
          <w:rFonts w:ascii="Times New Roman" w:hAnsi="Times New Roman" w:cs="Times New Roman"/>
          <w:sz w:val="28"/>
          <w:szCs w:val="28"/>
        </w:rPr>
      </w:pPr>
      <w:r w:rsidRPr="00DB3A42">
        <w:rPr>
          <w:rFonts w:ascii="Times New Roman" w:hAnsi="Times New Roman" w:cs="Times New Roman"/>
          <w:sz w:val="28"/>
          <w:szCs w:val="28"/>
        </w:rPr>
        <w:t>После консервативного и хирургического лечения больные нуждаются в длительном наблюдении:</w:t>
      </w:r>
    </w:p>
    <w:p w:rsidR="00DB3A42" w:rsidRPr="00DB3A42" w:rsidRDefault="00DB3A42" w:rsidP="00DB3A42">
      <w:pPr>
        <w:pStyle w:val="ab"/>
        <w:numPr>
          <w:ilvl w:val="1"/>
          <w:numId w:val="12"/>
        </w:numPr>
        <w:ind w:left="0" w:firstLine="709"/>
        <w:jc w:val="both"/>
        <w:rPr>
          <w:rFonts w:ascii="Times New Roman" w:hAnsi="Times New Roman" w:cs="Times New Roman"/>
          <w:sz w:val="28"/>
          <w:szCs w:val="28"/>
        </w:rPr>
      </w:pPr>
      <w:r w:rsidRPr="00DB3A42">
        <w:rPr>
          <w:rFonts w:ascii="Times New Roman" w:hAnsi="Times New Roman" w:cs="Times New Roman"/>
          <w:sz w:val="28"/>
          <w:szCs w:val="28"/>
        </w:rPr>
        <w:t>первые полгода — ежемесячно;</w:t>
      </w:r>
    </w:p>
    <w:p w:rsidR="00DB3A42" w:rsidRPr="00DB3A42" w:rsidRDefault="00DB3A42" w:rsidP="00DB3A42">
      <w:pPr>
        <w:pStyle w:val="ab"/>
        <w:numPr>
          <w:ilvl w:val="1"/>
          <w:numId w:val="12"/>
        </w:numPr>
        <w:ind w:left="0" w:firstLine="709"/>
        <w:jc w:val="both"/>
        <w:rPr>
          <w:rFonts w:ascii="Times New Roman" w:hAnsi="Times New Roman" w:cs="Times New Roman"/>
          <w:sz w:val="28"/>
          <w:szCs w:val="28"/>
        </w:rPr>
      </w:pPr>
      <w:r w:rsidRPr="00DB3A42">
        <w:rPr>
          <w:rFonts w:ascii="Times New Roman" w:hAnsi="Times New Roman" w:cs="Times New Roman"/>
          <w:sz w:val="28"/>
          <w:szCs w:val="28"/>
        </w:rPr>
        <w:t xml:space="preserve">вторые полгода — через 1,5—2 </w:t>
      </w:r>
      <w:proofErr w:type="spellStart"/>
      <w:proofErr w:type="gramStart"/>
      <w:r w:rsidRPr="00DB3A42">
        <w:rPr>
          <w:rFonts w:ascii="Times New Roman" w:hAnsi="Times New Roman" w:cs="Times New Roman"/>
          <w:sz w:val="28"/>
          <w:szCs w:val="28"/>
        </w:rPr>
        <w:t>мес</w:t>
      </w:r>
      <w:proofErr w:type="spellEnd"/>
      <w:proofErr w:type="gramEnd"/>
      <w:r w:rsidRPr="00DB3A42">
        <w:rPr>
          <w:rFonts w:ascii="Times New Roman" w:hAnsi="Times New Roman" w:cs="Times New Roman"/>
          <w:sz w:val="28"/>
          <w:szCs w:val="28"/>
        </w:rPr>
        <w:t>;</w:t>
      </w:r>
    </w:p>
    <w:p w:rsidR="00DB3A42" w:rsidRPr="00DB3A42" w:rsidRDefault="00DB3A42" w:rsidP="00DB3A42">
      <w:pPr>
        <w:pStyle w:val="ab"/>
        <w:numPr>
          <w:ilvl w:val="1"/>
          <w:numId w:val="12"/>
        </w:numPr>
        <w:ind w:left="0" w:firstLine="709"/>
        <w:jc w:val="both"/>
        <w:rPr>
          <w:rFonts w:ascii="Times New Roman" w:hAnsi="Times New Roman" w:cs="Times New Roman"/>
          <w:sz w:val="28"/>
          <w:szCs w:val="28"/>
        </w:rPr>
      </w:pPr>
      <w:r w:rsidRPr="00DB3A42">
        <w:rPr>
          <w:rFonts w:ascii="Times New Roman" w:hAnsi="Times New Roman" w:cs="Times New Roman"/>
          <w:sz w:val="28"/>
          <w:szCs w:val="28"/>
        </w:rPr>
        <w:t xml:space="preserve">второй год — через 3—4 </w:t>
      </w:r>
      <w:proofErr w:type="spellStart"/>
      <w:proofErr w:type="gramStart"/>
      <w:r w:rsidRPr="00DB3A42">
        <w:rPr>
          <w:rFonts w:ascii="Times New Roman" w:hAnsi="Times New Roman" w:cs="Times New Roman"/>
          <w:sz w:val="28"/>
          <w:szCs w:val="28"/>
        </w:rPr>
        <w:t>мес</w:t>
      </w:r>
      <w:proofErr w:type="spellEnd"/>
      <w:proofErr w:type="gramEnd"/>
      <w:r w:rsidRPr="00DB3A42">
        <w:rPr>
          <w:rFonts w:ascii="Times New Roman" w:hAnsi="Times New Roman" w:cs="Times New Roman"/>
          <w:sz w:val="28"/>
          <w:szCs w:val="28"/>
        </w:rPr>
        <w:t>;</w:t>
      </w:r>
    </w:p>
    <w:p w:rsidR="00DB3A42" w:rsidRPr="00DB3A42" w:rsidRDefault="00DB3A42" w:rsidP="00DB3A42">
      <w:pPr>
        <w:pStyle w:val="ab"/>
        <w:numPr>
          <w:ilvl w:val="1"/>
          <w:numId w:val="12"/>
        </w:numPr>
        <w:ind w:left="0" w:firstLine="709"/>
        <w:jc w:val="both"/>
        <w:rPr>
          <w:rFonts w:ascii="Times New Roman" w:hAnsi="Times New Roman" w:cs="Times New Roman"/>
          <w:sz w:val="28"/>
          <w:szCs w:val="28"/>
        </w:rPr>
      </w:pPr>
      <w:r w:rsidRPr="00DB3A42">
        <w:rPr>
          <w:rFonts w:ascii="Times New Roman" w:hAnsi="Times New Roman" w:cs="Times New Roman"/>
          <w:sz w:val="28"/>
          <w:szCs w:val="28"/>
        </w:rPr>
        <w:t>третий—пятый годы — через 4—6 мес.</w:t>
      </w:r>
    </w:p>
    <w:p w:rsidR="00DB3A42" w:rsidRPr="00DB3A42" w:rsidRDefault="00DB3A42" w:rsidP="00DB3A42">
      <w:pPr>
        <w:ind w:firstLine="709"/>
        <w:jc w:val="both"/>
        <w:rPr>
          <w:rFonts w:ascii="Times New Roman" w:hAnsi="Times New Roman" w:cs="Times New Roman"/>
          <w:sz w:val="28"/>
          <w:szCs w:val="28"/>
        </w:rPr>
      </w:pPr>
      <w:r w:rsidRPr="00DB3A42">
        <w:rPr>
          <w:rFonts w:ascii="Times New Roman" w:hAnsi="Times New Roman" w:cs="Times New Roman"/>
          <w:sz w:val="28"/>
          <w:szCs w:val="28"/>
        </w:rPr>
        <w:t>На прогноз влияют локализация опухоли, стадия, форма роста, степень дифференцировки, радиочувствительность.</w:t>
      </w:r>
    </w:p>
    <w:p w:rsidR="00DB3A42" w:rsidRPr="00DB3A42" w:rsidRDefault="00DB3A42" w:rsidP="00DB3A42">
      <w:pPr>
        <w:ind w:firstLine="709"/>
        <w:jc w:val="both"/>
        <w:rPr>
          <w:rFonts w:ascii="Times New Roman" w:hAnsi="Times New Roman" w:cs="Times New Roman"/>
          <w:sz w:val="28"/>
          <w:szCs w:val="28"/>
        </w:rPr>
      </w:pPr>
      <w:r w:rsidRPr="00DB3A42">
        <w:rPr>
          <w:rFonts w:ascii="Times New Roman" w:hAnsi="Times New Roman" w:cs="Times New Roman"/>
          <w:sz w:val="28"/>
          <w:szCs w:val="28"/>
        </w:rPr>
        <w:t xml:space="preserve">После радикального лечения 92% больных раком гортани TIN0M0 живут 5 лет, при T2N0M0 — 80%, при T3N0M0 — 67%. Результаты </w:t>
      </w:r>
      <w:proofErr w:type="spellStart"/>
      <w:r w:rsidRPr="00DB3A42">
        <w:rPr>
          <w:rFonts w:ascii="Times New Roman" w:hAnsi="Times New Roman" w:cs="Times New Roman"/>
          <w:sz w:val="28"/>
          <w:szCs w:val="28"/>
        </w:rPr>
        <w:t>органосохраняюших</w:t>
      </w:r>
      <w:proofErr w:type="spellEnd"/>
      <w:r w:rsidRPr="00DB3A42">
        <w:rPr>
          <w:rFonts w:ascii="Times New Roman" w:hAnsi="Times New Roman" w:cs="Times New Roman"/>
          <w:sz w:val="28"/>
          <w:szCs w:val="28"/>
        </w:rPr>
        <w:t xml:space="preserve"> резекций, выполненных по строгим показаниям, не хуже, чем после </w:t>
      </w:r>
      <w:proofErr w:type="spellStart"/>
      <w:r w:rsidRPr="00DB3A42">
        <w:rPr>
          <w:rFonts w:ascii="Times New Roman" w:hAnsi="Times New Roman" w:cs="Times New Roman"/>
          <w:sz w:val="28"/>
          <w:szCs w:val="28"/>
        </w:rPr>
        <w:t>ларингэктомии</w:t>
      </w:r>
      <w:proofErr w:type="spellEnd"/>
      <w:r w:rsidRPr="00DB3A42">
        <w:rPr>
          <w:rFonts w:ascii="Times New Roman" w:hAnsi="Times New Roman" w:cs="Times New Roman"/>
          <w:sz w:val="28"/>
          <w:szCs w:val="28"/>
        </w:rPr>
        <w:t>.</w:t>
      </w:r>
    </w:p>
    <w:p w:rsidR="00DB3A42" w:rsidRPr="00DB3A42" w:rsidRDefault="00DB3A42" w:rsidP="00DB3A42">
      <w:pPr>
        <w:ind w:firstLine="709"/>
        <w:jc w:val="both"/>
        <w:rPr>
          <w:rFonts w:ascii="Times New Roman" w:hAnsi="Times New Roman" w:cs="Times New Roman"/>
          <w:sz w:val="28"/>
          <w:szCs w:val="28"/>
        </w:rPr>
      </w:pPr>
      <w:r w:rsidRPr="00DB3A42">
        <w:rPr>
          <w:rFonts w:ascii="Times New Roman" w:hAnsi="Times New Roman" w:cs="Times New Roman"/>
          <w:sz w:val="28"/>
          <w:szCs w:val="28"/>
        </w:rPr>
        <w:t xml:space="preserve">Реабилитация голосовой функции после </w:t>
      </w:r>
      <w:proofErr w:type="spellStart"/>
      <w:r w:rsidRPr="00DB3A42">
        <w:rPr>
          <w:rFonts w:ascii="Times New Roman" w:hAnsi="Times New Roman" w:cs="Times New Roman"/>
          <w:sz w:val="28"/>
          <w:szCs w:val="28"/>
        </w:rPr>
        <w:t>ларингэктомии</w:t>
      </w:r>
      <w:proofErr w:type="spellEnd"/>
      <w:r w:rsidRPr="00DB3A42">
        <w:rPr>
          <w:rFonts w:ascii="Times New Roman" w:hAnsi="Times New Roman" w:cs="Times New Roman"/>
          <w:sz w:val="28"/>
          <w:szCs w:val="28"/>
        </w:rPr>
        <w:t>.</w:t>
      </w:r>
    </w:p>
    <w:p w:rsidR="00DB3A42" w:rsidRPr="00DB3A42" w:rsidRDefault="00DB3A42" w:rsidP="00DB3A42">
      <w:pPr>
        <w:ind w:firstLine="709"/>
        <w:jc w:val="both"/>
        <w:rPr>
          <w:rFonts w:ascii="Times New Roman" w:hAnsi="Times New Roman" w:cs="Times New Roman"/>
          <w:sz w:val="28"/>
          <w:szCs w:val="28"/>
        </w:rPr>
      </w:pPr>
      <w:r w:rsidRPr="00DB3A42">
        <w:rPr>
          <w:rFonts w:ascii="Times New Roman" w:hAnsi="Times New Roman" w:cs="Times New Roman"/>
          <w:sz w:val="28"/>
          <w:szCs w:val="28"/>
        </w:rPr>
        <w:t xml:space="preserve">Потеря голосовой функции после </w:t>
      </w:r>
      <w:proofErr w:type="spellStart"/>
      <w:r w:rsidRPr="00DB3A42">
        <w:rPr>
          <w:rFonts w:ascii="Times New Roman" w:hAnsi="Times New Roman" w:cs="Times New Roman"/>
          <w:sz w:val="28"/>
          <w:szCs w:val="28"/>
        </w:rPr>
        <w:t>ларингэктоми</w:t>
      </w:r>
      <w:r>
        <w:rPr>
          <w:rFonts w:ascii="Times New Roman" w:hAnsi="Times New Roman" w:cs="Times New Roman"/>
          <w:sz w:val="28"/>
          <w:szCs w:val="28"/>
        </w:rPr>
        <w:t>и</w:t>
      </w:r>
      <w:proofErr w:type="spellEnd"/>
      <w:r>
        <w:rPr>
          <w:rFonts w:ascii="Times New Roman" w:hAnsi="Times New Roman" w:cs="Times New Roman"/>
          <w:sz w:val="28"/>
          <w:szCs w:val="28"/>
        </w:rPr>
        <w:t xml:space="preserve"> служит частой причиной отказа </w:t>
      </w:r>
      <w:r w:rsidRPr="00DB3A42">
        <w:rPr>
          <w:rFonts w:ascii="Times New Roman" w:hAnsi="Times New Roman" w:cs="Times New Roman"/>
          <w:sz w:val="28"/>
          <w:szCs w:val="28"/>
        </w:rPr>
        <w:t xml:space="preserve">больных от этой операции. </w:t>
      </w:r>
      <w:proofErr w:type="gramStart"/>
      <w:r w:rsidRPr="00DB3A42">
        <w:rPr>
          <w:rFonts w:ascii="Times New Roman" w:hAnsi="Times New Roman" w:cs="Times New Roman"/>
          <w:sz w:val="28"/>
          <w:szCs w:val="28"/>
        </w:rPr>
        <w:t xml:space="preserve">Логопедический метод восстановления голоса имеет ряд недостатков: трудности с освоением методики заглатывания воздуха в пищевод и его выталкивания при фонации, небольшой объём пищевода А80—200 мл) в качестве резервуара для воздуха, </w:t>
      </w:r>
      <w:proofErr w:type="spellStart"/>
      <w:r w:rsidRPr="00DB3A42">
        <w:rPr>
          <w:rFonts w:ascii="Times New Roman" w:hAnsi="Times New Roman" w:cs="Times New Roman"/>
          <w:sz w:val="28"/>
          <w:szCs w:val="28"/>
        </w:rPr>
        <w:t>гипертонус</w:t>
      </w:r>
      <w:proofErr w:type="spellEnd"/>
      <w:r w:rsidRPr="00DB3A42">
        <w:rPr>
          <w:rFonts w:ascii="Times New Roman" w:hAnsi="Times New Roman" w:cs="Times New Roman"/>
          <w:sz w:val="28"/>
          <w:szCs w:val="28"/>
        </w:rPr>
        <w:t xml:space="preserve"> или спазм </w:t>
      </w:r>
      <w:proofErr w:type="spellStart"/>
      <w:r w:rsidRPr="00DB3A42">
        <w:rPr>
          <w:rFonts w:ascii="Times New Roman" w:hAnsi="Times New Roman" w:cs="Times New Roman"/>
          <w:sz w:val="28"/>
          <w:szCs w:val="28"/>
        </w:rPr>
        <w:t>ежимателей</w:t>
      </w:r>
      <w:proofErr w:type="spellEnd"/>
      <w:r w:rsidRPr="00DB3A42">
        <w:rPr>
          <w:rFonts w:ascii="Times New Roman" w:hAnsi="Times New Roman" w:cs="Times New Roman"/>
          <w:sz w:val="28"/>
          <w:szCs w:val="28"/>
        </w:rPr>
        <w:t xml:space="preserve"> глотки.</w:t>
      </w:r>
      <w:proofErr w:type="gramEnd"/>
      <w:r w:rsidRPr="00DB3A42">
        <w:rPr>
          <w:rFonts w:ascii="Times New Roman" w:hAnsi="Times New Roman" w:cs="Times New Roman"/>
          <w:sz w:val="28"/>
          <w:szCs w:val="28"/>
        </w:rPr>
        <w:t xml:space="preserve"> Голос хорошего </w:t>
      </w:r>
      <w:proofErr w:type="gramStart"/>
      <w:r w:rsidRPr="00DB3A42">
        <w:rPr>
          <w:rFonts w:ascii="Times New Roman" w:hAnsi="Times New Roman" w:cs="Times New Roman"/>
          <w:sz w:val="28"/>
          <w:szCs w:val="28"/>
        </w:rPr>
        <w:t>качества</w:t>
      </w:r>
      <w:proofErr w:type="gramEnd"/>
      <w:r w:rsidRPr="00DB3A42">
        <w:rPr>
          <w:rFonts w:ascii="Times New Roman" w:hAnsi="Times New Roman" w:cs="Times New Roman"/>
          <w:sz w:val="28"/>
          <w:szCs w:val="28"/>
        </w:rPr>
        <w:t xml:space="preserve"> может быть достигнут у 45—60% больных. Этих недостатков лишён хирургический метод реабилитации голоса после </w:t>
      </w:r>
      <w:proofErr w:type="spellStart"/>
      <w:r w:rsidRPr="00DB3A42">
        <w:rPr>
          <w:rFonts w:ascii="Times New Roman" w:hAnsi="Times New Roman" w:cs="Times New Roman"/>
          <w:sz w:val="28"/>
          <w:szCs w:val="28"/>
        </w:rPr>
        <w:t>ларингэктомии</w:t>
      </w:r>
      <w:proofErr w:type="spellEnd"/>
      <w:r w:rsidRPr="00DB3A42">
        <w:rPr>
          <w:rFonts w:ascii="Times New Roman" w:hAnsi="Times New Roman" w:cs="Times New Roman"/>
          <w:sz w:val="28"/>
          <w:szCs w:val="28"/>
        </w:rPr>
        <w:t>. Он основан на принципах создания шунта между трахеей и пищеводом с внедрением голосового протеза.</w:t>
      </w:r>
    </w:p>
    <w:p w:rsidR="00DB3A42" w:rsidRPr="00DB3A42" w:rsidRDefault="00DB3A42" w:rsidP="00DB3A42">
      <w:pPr>
        <w:ind w:firstLine="709"/>
        <w:jc w:val="both"/>
        <w:rPr>
          <w:rFonts w:ascii="Times New Roman" w:hAnsi="Times New Roman" w:cs="Times New Roman"/>
          <w:sz w:val="28"/>
          <w:szCs w:val="28"/>
        </w:rPr>
        <w:sectPr w:rsidR="00DB3A42" w:rsidRPr="00DB3A42" w:rsidSect="007E1142">
          <w:footerReference w:type="even" r:id="rId12"/>
          <w:footerReference w:type="default" r:id="rId13"/>
          <w:pgSz w:w="12240" w:h="15840"/>
          <w:pgMar w:top="1134" w:right="851" w:bottom="1134" w:left="1134" w:header="0" w:footer="397" w:gutter="0"/>
          <w:cols w:space="720"/>
          <w:noEndnote/>
          <w:docGrid w:linePitch="360"/>
        </w:sectPr>
      </w:pPr>
      <w:r w:rsidRPr="00DB3A42">
        <w:rPr>
          <w:rFonts w:ascii="Times New Roman" w:hAnsi="Times New Roman" w:cs="Times New Roman"/>
          <w:sz w:val="28"/>
          <w:szCs w:val="28"/>
        </w:rPr>
        <w:t xml:space="preserve">Каждая операция по поводу рака гортани должна заканчиваться реабилитацией голосовой функции. При использовании различных типов голосовых протезов различий в качестве восстановленного голоса не отмечено. В среднем после </w:t>
      </w:r>
      <w:proofErr w:type="spellStart"/>
      <w:r w:rsidRPr="00DB3A42">
        <w:rPr>
          <w:rFonts w:ascii="Times New Roman" w:hAnsi="Times New Roman" w:cs="Times New Roman"/>
          <w:sz w:val="28"/>
          <w:szCs w:val="28"/>
        </w:rPr>
        <w:t>ларингэктомии</w:t>
      </w:r>
      <w:proofErr w:type="spellEnd"/>
      <w:r w:rsidRPr="00DB3A42">
        <w:rPr>
          <w:rFonts w:ascii="Times New Roman" w:hAnsi="Times New Roman" w:cs="Times New Roman"/>
          <w:sz w:val="28"/>
          <w:szCs w:val="28"/>
        </w:rPr>
        <w:t xml:space="preserve"> у 93% больных при помощи протезов голосовая функция может быть реабилитирована.</w:t>
      </w:r>
    </w:p>
    <w:p w:rsidR="002C27A0" w:rsidRDefault="00DB3A42" w:rsidP="00DB3A42">
      <w:pPr>
        <w:pStyle w:val="1"/>
        <w:spacing w:before="0"/>
        <w:rPr>
          <w:rFonts w:ascii="Times New Roman" w:hAnsi="Times New Roman" w:cs="Times New Roman"/>
          <w:color w:val="auto"/>
        </w:rPr>
      </w:pPr>
      <w:bookmarkStart w:id="10" w:name="_Toc103206263"/>
      <w:r w:rsidRPr="00DB3A42">
        <w:rPr>
          <w:rFonts w:ascii="Times New Roman" w:hAnsi="Times New Roman" w:cs="Times New Roman"/>
          <w:color w:val="auto"/>
        </w:rPr>
        <w:lastRenderedPageBreak/>
        <w:t>ЛИТЕРАТУРА</w:t>
      </w:r>
      <w:bookmarkEnd w:id="10"/>
    </w:p>
    <w:p w:rsidR="00DB3A42" w:rsidRPr="00DB3A42" w:rsidRDefault="00DB3A42" w:rsidP="00DB3A42"/>
    <w:p w:rsidR="002C27A0" w:rsidRPr="00DB3A42" w:rsidRDefault="00C60B9B" w:rsidP="00DB3A42">
      <w:pPr>
        <w:pStyle w:val="22"/>
        <w:numPr>
          <w:ilvl w:val="0"/>
          <w:numId w:val="10"/>
        </w:numPr>
        <w:ind w:firstLine="709"/>
        <w:jc w:val="both"/>
        <w:rPr>
          <w:i w:val="0"/>
          <w:sz w:val="28"/>
          <w:szCs w:val="28"/>
        </w:rPr>
      </w:pPr>
      <w:proofErr w:type="spellStart"/>
      <w:r w:rsidRPr="00DB3A42">
        <w:rPr>
          <w:i w:val="0"/>
          <w:sz w:val="28"/>
          <w:szCs w:val="28"/>
        </w:rPr>
        <w:t>Шеврыгии</w:t>
      </w:r>
      <w:proofErr w:type="spellEnd"/>
      <w:r w:rsidRPr="00DB3A42">
        <w:rPr>
          <w:i w:val="0"/>
          <w:sz w:val="28"/>
          <w:szCs w:val="28"/>
        </w:rPr>
        <w:t xml:space="preserve"> Б. В., </w:t>
      </w:r>
      <w:proofErr w:type="spellStart"/>
      <w:r w:rsidRPr="00DB3A42">
        <w:rPr>
          <w:i w:val="0"/>
          <w:sz w:val="28"/>
          <w:szCs w:val="28"/>
        </w:rPr>
        <w:t>Керчев</w:t>
      </w:r>
      <w:proofErr w:type="spellEnd"/>
      <w:r w:rsidRPr="00DB3A42">
        <w:rPr>
          <w:i w:val="0"/>
          <w:sz w:val="28"/>
          <w:szCs w:val="28"/>
        </w:rPr>
        <w:t xml:space="preserve"> Б. И. Болезни уха, горла, носа. - М.:ГЭОТАР - МЕД. 2002</w:t>
      </w:r>
      <w:r w:rsidR="00DB3A42">
        <w:rPr>
          <w:i w:val="0"/>
          <w:sz w:val="28"/>
          <w:szCs w:val="28"/>
        </w:rPr>
        <w:t>.</w:t>
      </w:r>
    </w:p>
    <w:p w:rsidR="002C27A0" w:rsidRPr="00DB3A42" w:rsidRDefault="00C60B9B" w:rsidP="00DB3A42">
      <w:pPr>
        <w:pStyle w:val="22"/>
        <w:numPr>
          <w:ilvl w:val="0"/>
          <w:numId w:val="10"/>
        </w:numPr>
        <w:tabs>
          <w:tab w:val="left" w:pos="2386"/>
        </w:tabs>
        <w:ind w:firstLine="709"/>
        <w:rPr>
          <w:i w:val="0"/>
          <w:sz w:val="28"/>
          <w:szCs w:val="28"/>
        </w:rPr>
      </w:pPr>
      <w:r w:rsidRPr="00DB3A42">
        <w:rPr>
          <w:i w:val="0"/>
          <w:sz w:val="28"/>
          <w:szCs w:val="28"/>
        </w:rPr>
        <w:t xml:space="preserve">Онкология / В. И. </w:t>
      </w:r>
      <w:proofErr w:type="spellStart"/>
      <w:r w:rsidRPr="00DB3A42">
        <w:rPr>
          <w:i w:val="0"/>
          <w:sz w:val="28"/>
          <w:szCs w:val="28"/>
        </w:rPr>
        <w:t>Чиссов</w:t>
      </w:r>
      <w:proofErr w:type="spellEnd"/>
      <w:r w:rsidRPr="00DB3A42">
        <w:rPr>
          <w:i w:val="0"/>
          <w:sz w:val="28"/>
          <w:szCs w:val="28"/>
        </w:rPr>
        <w:t xml:space="preserve">, С. Л. </w:t>
      </w:r>
      <w:proofErr w:type="spellStart"/>
      <w:r w:rsidRPr="00DB3A42">
        <w:rPr>
          <w:i w:val="0"/>
          <w:sz w:val="28"/>
          <w:szCs w:val="28"/>
        </w:rPr>
        <w:t>Дарьялова</w:t>
      </w:r>
      <w:proofErr w:type="spellEnd"/>
      <w:r w:rsidRPr="00DB3A42">
        <w:rPr>
          <w:i w:val="0"/>
          <w:sz w:val="28"/>
          <w:szCs w:val="28"/>
        </w:rPr>
        <w:t>.</w:t>
      </w:r>
      <w:r w:rsidRPr="00DB3A42">
        <w:rPr>
          <w:i w:val="0"/>
          <w:sz w:val="28"/>
          <w:szCs w:val="28"/>
        </w:rPr>
        <w:t xml:space="preserve"> — М.: ГЭОТАР МЕДИЦИНА. 2007.</w:t>
      </w:r>
    </w:p>
    <w:p w:rsidR="002C27A0" w:rsidRPr="00DB3A42" w:rsidRDefault="00C60B9B" w:rsidP="00DB3A42">
      <w:pPr>
        <w:pStyle w:val="22"/>
        <w:numPr>
          <w:ilvl w:val="0"/>
          <w:numId w:val="10"/>
        </w:numPr>
        <w:tabs>
          <w:tab w:val="left" w:pos="2386"/>
        </w:tabs>
        <w:ind w:firstLine="709"/>
        <w:rPr>
          <w:i w:val="0"/>
          <w:sz w:val="28"/>
          <w:szCs w:val="28"/>
        </w:rPr>
      </w:pPr>
      <w:proofErr w:type="spellStart"/>
      <w:r w:rsidRPr="00DB3A42">
        <w:rPr>
          <w:i w:val="0"/>
          <w:sz w:val="28"/>
          <w:szCs w:val="28"/>
        </w:rPr>
        <w:t>Романчишен</w:t>
      </w:r>
      <w:proofErr w:type="spellEnd"/>
      <w:r w:rsidRPr="00DB3A42">
        <w:rPr>
          <w:i w:val="0"/>
          <w:sz w:val="28"/>
          <w:szCs w:val="28"/>
        </w:rPr>
        <w:t xml:space="preserve"> А. Ф., Жаринов Г. М. Курс онкологии. — СПб</w:t>
      </w:r>
      <w:proofErr w:type="gramStart"/>
      <w:r w:rsidRPr="00DB3A42">
        <w:rPr>
          <w:i w:val="0"/>
          <w:sz w:val="28"/>
          <w:szCs w:val="28"/>
        </w:rPr>
        <w:t xml:space="preserve">.: </w:t>
      </w:r>
      <w:proofErr w:type="spellStart"/>
      <w:proofErr w:type="gramEnd"/>
      <w:r w:rsidRPr="00DB3A42">
        <w:rPr>
          <w:i w:val="0"/>
          <w:sz w:val="28"/>
          <w:szCs w:val="28"/>
        </w:rPr>
        <w:t>СПбГПМА</w:t>
      </w:r>
      <w:proofErr w:type="spellEnd"/>
      <w:r w:rsidRPr="00DB3A42">
        <w:rPr>
          <w:i w:val="0"/>
          <w:sz w:val="28"/>
          <w:szCs w:val="28"/>
        </w:rPr>
        <w:t>, 1999</w:t>
      </w:r>
      <w:r w:rsidR="00DB3A42">
        <w:rPr>
          <w:i w:val="0"/>
          <w:sz w:val="28"/>
          <w:szCs w:val="28"/>
        </w:rPr>
        <w:t>.</w:t>
      </w:r>
    </w:p>
    <w:p w:rsidR="002C27A0" w:rsidRPr="00DB3A42" w:rsidRDefault="00C60B9B" w:rsidP="00DB3A42">
      <w:pPr>
        <w:pStyle w:val="22"/>
        <w:numPr>
          <w:ilvl w:val="0"/>
          <w:numId w:val="10"/>
        </w:numPr>
        <w:tabs>
          <w:tab w:val="left" w:pos="2386"/>
        </w:tabs>
        <w:ind w:firstLine="709"/>
        <w:rPr>
          <w:i w:val="0"/>
          <w:sz w:val="28"/>
          <w:szCs w:val="28"/>
        </w:rPr>
      </w:pPr>
      <w:r w:rsidRPr="00DB3A42">
        <w:rPr>
          <w:i w:val="0"/>
          <w:sz w:val="28"/>
          <w:szCs w:val="28"/>
        </w:rPr>
        <w:t xml:space="preserve">Рожнов В.А.. Андреев В.Г.. Гордон К.Б., </w:t>
      </w:r>
      <w:proofErr w:type="spellStart"/>
      <w:r w:rsidRPr="00DB3A42">
        <w:rPr>
          <w:i w:val="0"/>
          <w:sz w:val="28"/>
          <w:szCs w:val="28"/>
        </w:rPr>
        <w:t>Гулидов</w:t>
      </w:r>
      <w:proofErr w:type="spellEnd"/>
      <w:r w:rsidRPr="00DB3A42">
        <w:rPr>
          <w:i w:val="0"/>
          <w:sz w:val="28"/>
          <w:szCs w:val="28"/>
        </w:rPr>
        <w:t xml:space="preserve"> И.А., </w:t>
      </w:r>
      <w:proofErr w:type="spellStart"/>
      <w:r w:rsidRPr="00DB3A42">
        <w:rPr>
          <w:i w:val="0"/>
          <w:sz w:val="28"/>
          <w:szCs w:val="28"/>
        </w:rPr>
        <w:t>Акки</w:t>
      </w:r>
      <w:proofErr w:type="spellEnd"/>
      <w:r w:rsidRPr="00DB3A42">
        <w:rPr>
          <w:i w:val="0"/>
          <w:sz w:val="28"/>
          <w:szCs w:val="28"/>
        </w:rPr>
        <w:t xml:space="preserve"> Э.Д. СОВРЕМЕННЫЕ МЕТОДЫ ЛЕЧЕНИЯ РЕЦИДИВНОГО НЕОПЕРАБЕЛЬНОГО ПЛОСКОКЛЕТОЧНОГО РАКА ГОРТАНИ (ОБЗОРЛ</w:t>
      </w:r>
      <w:r w:rsidRPr="00DB3A42">
        <w:rPr>
          <w:i w:val="0"/>
          <w:sz w:val="28"/>
          <w:szCs w:val="28"/>
        </w:rPr>
        <w:t>ИТЕРАТУРЫ). Сибирский онкологический журнал. 2016:15(2)</w:t>
      </w:r>
      <w:proofErr w:type="gramStart"/>
      <w:r w:rsidRPr="00DB3A42">
        <w:rPr>
          <w:i w:val="0"/>
          <w:sz w:val="28"/>
          <w:szCs w:val="28"/>
        </w:rPr>
        <w:t xml:space="preserve"> :</w:t>
      </w:r>
      <w:proofErr w:type="gramEnd"/>
      <w:r w:rsidRPr="00DB3A42">
        <w:rPr>
          <w:i w:val="0"/>
          <w:sz w:val="28"/>
          <w:szCs w:val="28"/>
        </w:rPr>
        <w:t>90-100.</w:t>
      </w:r>
    </w:p>
    <w:p w:rsidR="002C27A0" w:rsidRPr="00DB3A42" w:rsidRDefault="00C60B9B" w:rsidP="00DB3A42">
      <w:pPr>
        <w:pStyle w:val="22"/>
        <w:numPr>
          <w:ilvl w:val="0"/>
          <w:numId w:val="10"/>
        </w:numPr>
        <w:tabs>
          <w:tab w:val="left" w:pos="2386"/>
        </w:tabs>
        <w:ind w:firstLine="709"/>
        <w:rPr>
          <w:i w:val="0"/>
          <w:sz w:val="28"/>
          <w:szCs w:val="28"/>
        </w:rPr>
      </w:pPr>
      <w:r w:rsidRPr="00DB3A42">
        <w:rPr>
          <w:i w:val="0"/>
          <w:sz w:val="28"/>
          <w:szCs w:val="28"/>
        </w:rPr>
        <w:t>Российское общество специалистов по опухолям головы и шеи</w:t>
      </w:r>
    </w:p>
    <w:sectPr w:rsidR="002C27A0" w:rsidRPr="00DB3A42" w:rsidSect="00DB3A42">
      <w:footerReference w:type="even" r:id="rId14"/>
      <w:footerReference w:type="default" r:id="rId15"/>
      <w:pgSz w:w="12240" w:h="15840"/>
      <w:pgMar w:top="1134" w:right="851" w:bottom="1134" w:left="1134" w:header="1114" w:footer="111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9B" w:rsidRDefault="00C60B9B">
      <w:r>
        <w:separator/>
      </w:r>
    </w:p>
  </w:endnote>
  <w:endnote w:type="continuationSeparator" w:id="0">
    <w:p w:rsidR="00C60B9B" w:rsidRDefault="00C6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A0" w:rsidRDefault="00C60B9B">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7049770</wp:posOffset>
              </wp:positionH>
              <wp:positionV relativeFrom="page">
                <wp:posOffset>9953625</wp:posOffset>
              </wp:positionV>
              <wp:extent cx="5461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2C27A0" w:rsidRDefault="00C60B9B">
                          <w:pPr>
                            <w:pStyle w:val="24"/>
                            <w:rPr>
                              <w:sz w:val="19"/>
                              <w:szCs w:val="19"/>
                            </w:rPr>
                          </w:pPr>
                          <w:r>
                            <w:fldChar w:fldCharType="begin"/>
                          </w:r>
                          <w:r>
                            <w:instrText xml:space="preserve"> PAGE \* MERGEFORMAT </w:instrText>
                          </w:r>
                          <w:r>
                            <w:fldChar w:fldCharType="separate"/>
                          </w:r>
                          <w:r w:rsidR="00021C30" w:rsidRPr="00021C30">
                            <w:rPr>
                              <w:noProof/>
                              <w:sz w:val="19"/>
                              <w:szCs w:val="19"/>
                            </w:rPr>
                            <w:t>2</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555.1pt;margin-top:783.75pt;width:4.3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" filled="f" stroked="f">
              <v:textbox style="mso-fit-shape-to-text:t" inset="0,0,0,0">
                <w:txbxContent>
                  <w:p w:rsidR="002C27A0" w:rsidRDefault="00C60B9B">
                    <w:pPr>
                      <w:pStyle w:val="24"/>
                      <w:rPr>
                        <w:sz w:val="19"/>
                        <w:szCs w:val="19"/>
                      </w:rPr>
                    </w:pPr>
                    <w:r>
                      <w:fldChar w:fldCharType="begin"/>
                    </w:r>
                    <w:r>
                      <w:instrText xml:space="preserve"> PAGE \* MERGEFORMAT </w:instrText>
                    </w:r>
                    <w:r>
                      <w:fldChar w:fldCharType="separate"/>
                    </w:r>
                    <w:r w:rsidR="00021C30" w:rsidRPr="00021C30">
                      <w:rPr>
                        <w:noProof/>
                        <w:sz w:val="19"/>
                        <w:szCs w:val="19"/>
                      </w:rPr>
                      <w:t>2</w:t>
                    </w:r>
                    <w:r>
                      <w:rPr>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A0" w:rsidRDefault="00C60B9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7049770</wp:posOffset>
              </wp:positionH>
              <wp:positionV relativeFrom="page">
                <wp:posOffset>9953625</wp:posOffset>
              </wp:positionV>
              <wp:extent cx="5461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2C27A0" w:rsidRDefault="00C60B9B">
                          <w:pPr>
                            <w:pStyle w:val="24"/>
                            <w:rPr>
                              <w:sz w:val="19"/>
                              <w:szCs w:val="19"/>
                            </w:rPr>
                          </w:pPr>
                          <w:r>
                            <w:fldChar w:fldCharType="begin"/>
                          </w:r>
                          <w:r>
                            <w:instrText xml:space="preserve"> PAGE \* MERGEFORMAT </w:instrText>
                          </w:r>
                          <w:r>
                            <w:fldChar w:fldCharType="separate"/>
                          </w:r>
                          <w:r w:rsidR="00350E02" w:rsidRPr="00350E02">
                            <w:rPr>
                              <w:noProof/>
                              <w:sz w:val="19"/>
                              <w:szCs w:val="19"/>
                            </w:rPr>
                            <w:t>2</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555.1pt;margin-top:783.75pt;width:4.3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" filled="f" stroked="f">
              <v:textbox style="mso-fit-shape-to-text:t" inset="0,0,0,0">
                <w:txbxContent>
                  <w:p w:rsidR="002C27A0" w:rsidRDefault="00C60B9B">
                    <w:pPr>
                      <w:pStyle w:val="24"/>
                      <w:rPr>
                        <w:sz w:val="19"/>
                        <w:szCs w:val="19"/>
                      </w:rPr>
                    </w:pPr>
                    <w:r>
                      <w:fldChar w:fldCharType="begin"/>
                    </w:r>
                    <w:r>
                      <w:instrText xml:space="preserve"> PAGE \* MERGEFORMAT </w:instrText>
                    </w:r>
                    <w:r>
                      <w:fldChar w:fldCharType="separate"/>
                    </w:r>
                    <w:r w:rsidR="00350E02" w:rsidRPr="00350E02">
                      <w:rPr>
                        <w:noProof/>
                        <w:sz w:val="19"/>
                        <w:szCs w:val="19"/>
                      </w:rPr>
                      <w:t>2</w:t>
                    </w:r>
                    <w:r>
                      <w:rPr>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A0" w:rsidRDefault="002C27A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A0" w:rsidRDefault="00C60B9B">
    <w:pPr>
      <w:spacing w:line="1" w:lineRule="exact"/>
    </w:pPr>
    <w:r>
      <w:rPr>
        <w:noProof/>
        <w:lang w:bidi="ar-SA"/>
      </w:rPr>
      <mc:AlternateContent>
        <mc:Choice Requires="wps">
          <w:drawing>
            <wp:anchor distT="0" distB="0" distL="0" distR="0" simplePos="0" relativeHeight="62914704" behindDoc="1" locked="0" layoutInCell="1" allowOverlap="1" wp14:anchorId="647B3393" wp14:editId="65768144">
              <wp:simplePos x="0" y="0"/>
              <wp:positionH relativeFrom="page">
                <wp:posOffset>372110</wp:posOffset>
              </wp:positionH>
              <wp:positionV relativeFrom="page">
                <wp:posOffset>9794875</wp:posOffset>
              </wp:positionV>
              <wp:extent cx="6757670" cy="100330"/>
              <wp:effectExtent l="0" t="0" r="0" b="0"/>
              <wp:wrapNone/>
              <wp:docPr id="21" name="Shape 21"/>
              <wp:cNvGraphicFramePr/>
              <a:graphic xmlns:a="http://schemas.openxmlformats.org/drawingml/2006/main">
                <a:graphicData uri="http://schemas.microsoft.com/office/word/2010/wordprocessingShape">
                  <wps:wsp>
                    <wps:cNvSpPr txBox="1"/>
                    <wps:spPr>
                      <a:xfrm>
                        <a:off x="0" y="0"/>
                        <a:ext cx="6757670" cy="100330"/>
                      </a:xfrm>
                      <a:prstGeom prst="rect">
                        <a:avLst/>
                      </a:prstGeom>
                      <a:noFill/>
                    </wps:spPr>
                    <wps:txbx>
                      <w:txbxContent>
                        <w:p w:rsidR="002C27A0" w:rsidRDefault="00C60B9B">
                          <w:pPr>
                            <w:pStyle w:val="24"/>
                            <w:tabs>
                              <w:tab w:val="right" w:pos="10642"/>
                            </w:tabs>
                            <w:rPr>
                              <w:sz w:val="19"/>
                              <w:szCs w:val="19"/>
                            </w:rPr>
                          </w:pPr>
                          <w:r>
                            <w:rPr>
                              <w:sz w:val="19"/>
                              <w:szCs w:val="19"/>
                            </w:rPr>
                            <w:t>к</w:t>
                          </w:r>
                          <w:r>
                            <w:rPr>
                              <w:sz w:val="19"/>
                              <w:szCs w:val="19"/>
                            </w:rPr>
                            <w:tab/>
                          </w:r>
                          <w:r>
                            <w:fldChar w:fldCharType="begin"/>
                          </w:r>
                          <w:r>
                            <w:instrText xml:space="preserve"> PAGE \* MERGEFORMAT </w:instrText>
                          </w:r>
                          <w:r>
                            <w:fldChar w:fldCharType="separate"/>
                          </w:r>
                          <w:r w:rsidR="00021C30" w:rsidRPr="00021C30">
                            <w:rPr>
                              <w:noProof/>
                              <w:sz w:val="19"/>
                              <w:szCs w:val="19"/>
                            </w:rPr>
                            <w:t>8</w:t>
                          </w:r>
                          <w:r>
                            <w:rPr>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9" type="#_x0000_t202" style="position:absolute;margin-left:29.3pt;margin-top:771.25pt;width:532.1pt;height:7.9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" filled="f" stroked="f">
              <v:textbox style="mso-fit-shape-to-text:t" inset="0,0,0,0">
                <w:txbxContent>
                  <w:p w:rsidR="002C27A0" w:rsidRDefault="00C60B9B">
                    <w:pPr>
                      <w:pStyle w:val="24"/>
                      <w:tabs>
                        <w:tab w:val="right" w:pos="10642"/>
                      </w:tabs>
                      <w:rPr>
                        <w:sz w:val="19"/>
                        <w:szCs w:val="19"/>
                      </w:rPr>
                    </w:pPr>
                    <w:r>
                      <w:rPr>
                        <w:sz w:val="19"/>
                        <w:szCs w:val="19"/>
                      </w:rPr>
                      <w:t>к</w:t>
                    </w:r>
                    <w:r>
                      <w:rPr>
                        <w:sz w:val="19"/>
                        <w:szCs w:val="19"/>
                      </w:rPr>
                      <w:tab/>
                    </w:r>
                    <w:r>
                      <w:fldChar w:fldCharType="begin"/>
                    </w:r>
                    <w:r>
                      <w:instrText xml:space="preserve"> PAGE \* MERGEFORMAT </w:instrText>
                    </w:r>
                    <w:r>
                      <w:fldChar w:fldCharType="separate"/>
                    </w:r>
                    <w:r w:rsidR="00021C30" w:rsidRPr="00021C30">
                      <w:rPr>
                        <w:noProof/>
                        <w:sz w:val="19"/>
                        <w:szCs w:val="19"/>
                      </w:rPr>
                      <w:t>8</w:t>
                    </w:r>
                    <w:r>
                      <w:rPr>
                        <w:sz w:val="19"/>
                        <w:szCs w:val="19"/>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233631"/>
      <w:docPartObj>
        <w:docPartGallery w:val="Page Numbers (Bottom of Page)"/>
        <w:docPartUnique/>
      </w:docPartObj>
    </w:sdtPr>
    <w:sdtEndPr>
      <w:rPr>
        <w:rFonts w:ascii="Times New Roman" w:hAnsi="Times New Roman" w:cs="Times New Roman"/>
        <w:sz w:val="28"/>
        <w:szCs w:val="28"/>
      </w:rPr>
    </w:sdtEndPr>
    <w:sdtContent>
      <w:p w:rsidR="007E1142" w:rsidRPr="007E1142" w:rsidRDefault="007E1142">
        <w:pPr>
          <w:pStyle w:val="a8"/>
          <w:jc w:val="center"/>
          <w:rPr>
            <w:rFonts w:ascii="Times New Roman" w:hAnsi="Times New Roman" w:cs="Times New Roman"/>
            <w:sz w:val="28"/>
            <w:szCs w:val="28"/>
          </w:rPr>
        </w:pPr>
        <w:r w:rsidRPr="007E1142">
          <w:rPr>
            <w:rFonts w:ascii="Times New Roman" w:hAnsi="Times New Roman" w:cs="Times New Roman"/>
            <w:sz w:val="28"/>
            <w:szCs w:val="28"/>
          </w:rPr>
          <w:fldChar w:fldCharType="begin"/>
        </w:r>
        <w:r w:rsidRPr="007E1142">
          <w:rPr>
            <w:rFonts w:ascii="Times New Roman" w:hAnsi="Times New Roman" w:cs="Times New Roman"/>
            <w:sz w:val="28"/>
            <w:szCs w:val="28"/>
          </w:rPr>
          <w:instrText>PAGE   \* MERGEFORMAT</w:instrText>
        </w:r>
        <w:r w:rsidRPr="007E1142">
          <w:rPr>
            <w:rFonts w:ascii="Times New Roman" w:hAnsi="Times New Roman" w:cs="Times New Roman"/>
            <w:sz w:val="28"/>
            <w:szCs w:val="28"/>
          </w:rPr>
          <w:fldChar w:fldCharType="separate"/>
        </w:r>
        <w:r w:rsidR="00350E02">
          <w:rPr>
            <w:rFonts w:ascii="Times New Roman" w:hAnsi="Times New Roman" w:cs="Times New Roman"/>
            <w:noProof/>
            <w:sz w:val="28"/>
            <w:szCs w:val="28"/>
          </w:rPr>
          <w:t>13</w:t>
        </w:r>
        <w:r w:rsidRPr="007E1142">
          <w:rPr>
            <w:rFonts w:ascii="Times New Roman" w:hAnsi="Times New Roman" w:cs="Times New Roman"/>
            <w:sz w:val="28"/>
            <w:szCs w:val="28"/>
          </w:rPr>
          <w:fldChar w:fldCharType="end"/>
        </w:r>
      </w:p>
    </w:sdtContent>
  </w:sdt>
  <w:p w:rsidR="002C27A0" w:rsidRDefault="002C27A0" w:rsidP="007E1142">
    <w:pPr>
      <w:spacing w:line="1" w:lineRule="exact"/>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A0" w:rsidRDefault="002C27A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A0" w:rsidRDefault="002C27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9B" w:rsidRDefault="00C60B9B"/>
  </w:footnote>
  <w:footnote w:type="continuationSeparator" w:id="0">
    <w:p w:rsidR="00C60B9B" w:rsidRDefault="00C60B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365"/>
    <w:multiLevelType w:val="multilevel"/>
    <w:tmpl w:val="D86431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0D4C48"/>
    <w:multiLevelType w:val="multilevel"/>
    <w:tmpl w:val="35986A1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0C78DC"/>
    <w:multiLevelType w:val="hybridMultilevel"/>
    <w:tmpl w:val="C552724A"/>
    <w:lvl w:ilvl="0" w:tplc="880844FC">
      <w:start w:val="1"/>
      <w:numFmt w:val="bullet"/>
      <w:suff w:val="space"/>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23AD4B8A"/>
    <w:multiLevelType w:val="multilevel"/>
    <w:tmpl w:val="4E1E3D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761F6B"/>
    <w:multiLevelType w:val="multilevel"/>
    <w:tmpl w:val="F744963A"/>
    <w:lvl w:ilvl="0">
      <w:start w:val="1"/>
      <w:numFmt w:val="decimal"/>
      <w:suff w:val="space"/>
      <w:lvlText w:val="%1."/>
      <w:lvlJc w:val="left"/>
      <w:pPr>
        <w:ind w:left="0" w:firstLine="0"/>
      </w:pPr>
      <w:rPr>
        <w:rFonts w:ascii="Times New Roman" w:eastAsia="Times New Roman" w:hAnsi="Times New Roman" w:cs="Times New Roman" w:hint="default"/>
        <w:b w:val="0"/>
        <w:bCs w:val="0"/>
        <w:i w:val="0"/>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A4C6FD1"/>
    <w:multiLevelType w:val="multilevel"/>
    <w:tmpl w:val="E36C43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C7706A"/>
    <w:multiLevelType w:val="multilevel"/>
    <w:tmpl w:val="E3EA19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B07C19"/>
    <w:multiLevelType w:val="multilevel"/>
    <w:tmpl w:val="3FBEA99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6C51D2"/>
    <w:multiLevelType w:val="hybridMultilevel"/>
    <w:tmpl w:val="3A8EB4DA"/>
    <w:lvl w:ilvl="0" w:tplc="04190001">
      <w:start w:val="1"/>
      <w:numFmt w:val="bullet"/>
      <w:lvlText w:val=""/>
      <w:lvlJc w:val="left"/>
      <w:pPr>
        <w:ind w:left="720" w:hanging="360"/>
      </w:pPr>
      <w:rPr>
        <w:rFonts w:ascii="Symbol" w:hAnsi="Symbol" w:hint="default"/>
      </w:rPr>
    </w:lvl>
    <w:lvl w:ilvl="1" w:tplc="1A9A0358">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091F52"/>
    <w:multiLevelType w:val="multilevel"/>
    <w:tmpl w:val="68BA14B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55565A"/>
    <w:multiLevelType w:val="multilevel"/>
    <w:tmpl w:val="F9A4A0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D66315"/>
    <w:multiLevelType w:val="multilevel"/>
    <w:tmpl w:val="D84ED4A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9"/>
  </w:num>
  <w:num w:numId="4">
    <w:abstractNumId w:val="11"/>
  </w:num>
  <w:num w:numId="5">
    <w:abstractNumId w:val="0"/>
  </w:num>
  <w:num w:numId="6">
    <w:abstractNumId w:val="6"/>
  </w:num>
  <w:num w:numId="7">
    <w:abstractNumId w:val="7"/>
  </w:num>
  <w:num w:numId="8">
    <w:abstractNumId w:val="3"/>
  </w:num>
  <w:num w:numId="9">
    <w:abstractNumId w:val="10"/>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2C27A0"/>
    <w:rsid w:val="00021C30"/>
    <w:rsid w:val="002C27A0"/>
    <w:rsid w:val="00350E02"/>
    <w:rsid w:val="00523CF0"/>
    <w:rsid w:val="00545398"/>
    <w:rsid w:val="00670BDD"/>
    <w:rsid w:val="007E1142"/>
    <w:rsid w:val="009D2ECF"/>
    <w:rsid w:val="00B965B2"/>
    <w:rsid w:val="00C60B9B"/>
    <w:rsid w:val="00D9056A"/>
    <w:rsid w:val="00DB3A42"/>
    <w:rsid w:val="00EE3F02"/>
    <w:rsid w:val="00F76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021C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Arial" w:eastAsia="Arial" w:hAnsi="Arial" w:cs="Arial"/>
      <w:b w:val="0"/>
      <w:bCs w:val="0"/>
      <w:i/>
      <w:iCs/>
      <w:smallCaps w:val="0"/>
      <w:strike w:val="0"/>
      <w:color w:val="A6A0CC"/>
      <w:sz w:val="36"/>
      <w:szCs w:val="36"/>
      <w:u w:val="none"/>
      <w:lang w:val="en-US" w:eastAsia="en-US" w:bidi="en-US"/>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6"/>
      <w:szCs w:val="26"/>
      <w:u w:val="none"/>
    </w:rPr>
  </w:style>
  <w:style w:type="character" w:customStyle="1" w:styleId="a3">
    <w:name w:val="Оглавление_"/>
    <w:basedOn w:val="a0"/>
    <w:link w:val="a4"/>
    <w:rPr>
      <w:rFonts w:ascii="Times New Roman" w:eastAsia="Times New Roman" w:hAnsi="Times New Roman" w:cs="Times New Roman"/>
      <w:b w:val="0"/>
      <w:bCs w:val="0"/>
      <w:i w:val="0"/>
      <w:iCs w:val="0"/>
      <w:smallCaps w:val="0"/>
      <w:strike w:val="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11">
    <w:name w:val="Заголовок №1_"/>
    <w:basedOn w:val="a0"/>
    <w:link w:val="12"/>
    <w:rPr>
      <w:rFonts w:ascii="Arial" w:eastAsia="Arial" w:hAnsi="Arial" w:cs="Arial"/>
      <w:b w:val="0"/>
      <w:bCs w:val="0"/>
      <w:i w:val="0"/>
      <w:iCs w:val="0"/>
      <w:smallCaps w:val="0"/>
      <w:strike w:val="0"/>
      <w:sz w:val="36"/>
      <w:szCs w:val="36"/>
      <w:u w:val="none"/>
    </w:rPr>
  </w:style>
  <w:style w:type="character" w:customStyle="1" w:styleId="3">
    <w:name w:val="Заголовок №3_"/>
    <w:basedOn w:val="a0"/>
    <w:link w:val="30"/>
    <w:rPr>
      <w:rFonts w:ascii="Calibri" w:eastAsia="Calibri" w:hAnsi="Calibri" w:cs="Calibri"/>
      <w:b w:val="0"/>
      <w:bCs w:val="0"/>
      <w:i w:val="0"/>
      <w:iCs w:val="0"/>
      <w:smallCaps w:val="0"/>
      <w:strike w:val="0"/>
      <w:sz w:val="34"/>
      <w:szCs w:val="34"/>
      <w:u w:val="none"/>
    </w:rPr>
  </w:style>
  <w:style w:type="character" w:customStyle="1" w:styleId="a5">
    <w:name w:val="Основной текст_"/>
    <w:basedOn w:val="a0"/>
    <w:link w:val="13"/>
    <w:rPr>
      <w:rFonts w:ascii="Calibri" w:eastAsia="Calibri" w:hAnsi="Calibri" w:cs="Calibri"/>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u w:val="none"/>
    </w:rPr>
  </w:style>
  <w:style w:type="character" w:customStyle="1" w:styleId="31">
    <w:name w:val="Основной текст (3)_"/>
    <w:basedOn w:val="a0"/>
    <w:link w:val="32"/>
    <w:rPr>
      <w:rFonts w:ascii="Calibri" w:eastAsia="Calibri" w:hAnsi="Calibri" w:cs="Calibri"/>
      <w:b/>
      <w:bCs/>
      <w:i w:val="0"/>
      <w:iCs w:val="0"/>
      <w:smallCaps w:val="0"/>
      <w:strike w:val="0"/>
      <w:sz w:val="30"/>
      <w:szCs w:val="30"/>
      <w:u w:val="none"/>
    </w:rPr>
  </w:style>
  <w:style w:type="paragraph" w:customStyle="1" w:styleId="20">
    <w:name w:val="Заголовок №2"/>
    <w:basedOn w:val="a"/>
    <w:link w:val="2"/>
    <w:pPr>
      <w:jc w:val="center"/>
      <w:outlineLvl w:val="1"/>
    </w:pPr>
    <w:rPr>
      <w:rFonts w:ascii="Arial" w:eastAsia="Arial" w:hAnsi="Arial" w:cs="Arial"/>
      <w:i/>
      <w:iCs/>
      <w:color w:val="A6A0CC"/>
      <w:sz w:val="36"/>
      <w:szCs w:val="36"/>
      <w:lang w:val="en-US" w:eastAsia="en-US" w:bidi="en-US"/>
    </w:rPr>
  </w:style>
  <w:style w:type="paragraph" w:customStyle="1" w:styleId="22">
    <w:name w:val="Основной текст (2)"/>
    <w:basedOn w:val="a"/>
    <w:link w:val="21"/>
    <w:pPr>
      <w:ind w:left="2210"/>
    </w:pPr>
    <w:rPr>
      <w:rFonts w:ascii="Times New Roman" w:eastAsia="Times New Roman" w:hAnsi="Times New Roman" w:cs="Times New Roman"/>
      <w:i/>
      <w:iCs/>
      <w:sz w:val="26"/>
      <w:szCs w:val="26"/>
    </w:rPr>
  </w:style>
  <w:style w:type="paragraph" w:customStyle="1" w:styleId="a4">
    <w:name w:val="Оглавление"/>
    <w:basedOn w:val="a"/>
    <w:link w:val="a3"/>
    <w:pPr>
      <w:spacing w:after="200"/>
      <w:ind w:left="1400"/>
    </w:pPr>
    <w:rPr>
      <w:rFonts w:ascii="Times New Roman" w:eastAsia="Times New Roman" w:hAnsi="Times New Roman" w:cs="Times New Roman"/>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12">
    <w:name w:val="Заголовок №1"/>
    <w:basedOn w:val="a"/>
    <w:link w:val="11"/>
    <w:pPr>
      <w:spacing w:after="200"/>
      <w:outlineLvl w:val="0"/>
    </w:pPr>
    <w:rPr>
      <w:rFonts w:ascii="Arial" w:eastAsia="Arial" w:hAnsi="Arial" w:cs="Arial"/>
      <w:sz w:val="36"/>
      <w:szCs w:val="36"/>
    </w:rPr>
  </w:style>
  <w:style w:type="paragraph" w:customStyle="1" w:styleId="30">
    <w:name w:val="Заголовок №3"/>
    <w:basedOn w:val="a"/>
    <w:link w:val="3"/>
    <w:pPr>
      <w:spacing w:after="130"/>
      <w:ind w:left="1050" w:firstLine="10"/>
      <w:outlineLvl w:val="2"/>
    </w:pPr>
    <w:rPr>
      <w:rFonts w:ascii="Calibri" w:eastAsia="Calibri" w:hAnsi="Calibri" w:cs="Calibri"/>
      <w:sz w:val="34"/>
      <w:szCs w:val="34"/>
    </w:rPr>
  </w:style>
  <w:style w:type="paragraph" w:customStyle="1" w:styleId="13">
    <w:name w:val="Основной текст1"/>
    <w:basedOn w:val="a"/>
    <w:link w:val="a5"/>
    <w:pPr>
      <w:spacing w:after="100"/>
      <w:ind w:firstLine="20"/>
    </w:pPr>
    <w:rPr>
      <w:rFonts w:ascii="Calibri" w:eastAsia="Calibri" w:hAnsi="Calibri" w:cs="Calibri"/>
      <w:sz w:val="26"/>
      <w:szCs w:val="26"/>
    </w:rPr>
  </w:style>
  <w:style w:type="paragraph" w:customStyle="1" w:styleId="40">
    <w:name w:val="Основной текст (4)"/>
    <w:basedOn w:val="a"/>
    <w:link w:val="4"/>
    <w:pPr>
      <w:spacing w:after="40" w:line="329" w:lineRule="auto"/>
      <w:ind w:firstLine="100"/>
    </w:pPr>
    <w:rPr>
      <w:rFonts w:ascii="Times New Roman" w:eastAsia="Times New Roman" w:hAnsi="Times New Roman" w:cs="Times New Roman"/>
      <w:sz w:val="19"/>
      <w:szCs w:val="19"/>
    </w:rPr>
  </w:style>
  <w:style w:type="paragraph" w:customStyle="1" w:styleId="32">
    <w:name w:val="Основной текст (3)"/>
    <w:basedOn w:val="a"/>
    <w:link w:val="31"/>
    <w:pPr>
      <w:spacing w:after="120"/>
      <w:ind w:left="1180" w:firstLine="40"/>
    </w:pPr>
    <w:rPr>
      <w:rFonts w:ascii="Calibri" w:eastAsia="Calibri" w:hAnsi="Calibri" w:cs="Calibri"/>
      <w:b/>
      <w:bCs/>
      <w:sz w:val="30"/>
      <w:szCs w:val="30"/>
    </w:rPr>
  </w:style>
  <w:style w:type="paragraph" w:styleId="a6">
    <w:name w:val="header"/>
    <w:basedOn w:val="a"/>
    <w:link w:val="a7"/>
    <w:uiPriority w:val="99"/>
    <w:unhideWhenUsed/>
    <w:rsid w:val="00021C30"/>
    <w:pPr>
      <w:tabs>
        <w:tab w:val="center" w:pos="4677"/>
        <w:tab w:val="right" w:pos="9355"/>
      </w:tabs>
    </w:pPr>
  </w:style>
  <w:style w:type="character" w:customStyle="1" w:styleId="a7">
    <w:name w:val="Верхний колонтитул Знак"/>
    <w:basedOn w:val="a0"/>
    <w:link w:val="a6"/>
    <w:uiPriority w:val="99"/>
    <w:rsid w:val="00021C30"/>
    <w:rPr>
      <w:color w:val="000000"/>
    </w:rPr>
  </w:style>
  <w:style w:type="character" w:customStyle="1" w:styleId="10">
    <w:name w:val="Заголовок 1 Знак"/>
    <w:basedOn w:val="a0"/>
    <w:link w:val="1"/>
    <w:uiPriority w:val="9"/>
    <w:rsid w:val="00021C30"/>
    <w:rPr>
      <w:rFonts w:asciiTheme="majorHAnsi" w:eastAsiaTheme="majorEastAsia" w:hAnsiTheme="majorHAnsi" w:cstheme="majorBidi"/>
      <w:b/>
      <w:bCs/>
      <w:color w:val="365F91" w:themeColor="accent1" w:themeShade="BF"/>
      <w:sz w:val="28"/>
      <w:szCs w:val="28"/>
    </w:rPr>
  </w:style>
  <w:style w:type="paragraph" w:styleId="a8">
    <w:name w:val="footer"/>
    <w:basedOn w:val="a"/>
    <w:link w:val="a9"/>
    <w:uiPriority w:val="99"/>
    <w:unhideWhenUsed/>
    <w:rsid w:val="00021C30"/>
    <w:pPr>
      <w:widowControl/>
      <w:tabs>
        <w:tab w:val="center" w:pos="4680"/>
        <w:tab w:val="right" w:pos="9360"/>
      </w:tabs>
    </w:pPr>
    <w:rPr>
      <w:rFonts w:asciiTheme="minorHAnsi" w:eastAsiaTheme="minorHAnsi" w:hAnsiTheme="minorHAnsi" w:cstheme="minorBidi"/>
      <w:color w:val="auto"/>
      <w:sz w:val="21"/>
      <w:szCs w:val="21"/>
      <w:lang w:bidi="ar-SA"/>
    </w:rPr>
  </w:style>
  <w:style w:type="character" w:customStyle="1" w:styleId="a9">
    <w:name w:val="Нижний колонтитул Знак"/>
    <w:basedOn w:val="a0"/>
    <w:link w:val="a8"/>
    <w:uiPriority w:val="99"/>
    <w:rsid w:val="00021C30"/>
    <w:rPr>
      <w:rFonts w:asciiTheme="minorHAnsi" w:eastAsiaTheme="minorHAnsi" w:hAnsiTheme="minorHAnsi" w:cstheme="minorBidi"/>
      <w:sz w:val="21"/>
      <w:szCs w:val="21"/>
      <w:lang w:bidi="ar-SA"/>
    </w:rPr>
  </w:style>
  <w:style w:type="paragraph" w:styleId="aa">
    <w:name w:val="No Spacing"/>
    <w:uiPriority w:val="1"/>
    <w:qFormat/>
    <w:rsid w:val="00545398"/>
    <w:rPr>
      <w:color w:val="000000"/>
    </w:rPr>
  </w:style>
  <w:style w:type="paragraph" w:styleId="ab">
    <w:name w:val="List Paragraph"/>
    <w:basedOn w:val="a"/>
    <w:uiPriority w:val="34"/>
    <w:qFormat/>
    <w:rsid w:val="00545398"/>
    <w:pPr>
      <w:ind w:left="720"/>
      <w:contextualSpacing/>
    </w:pPr>
  </w:style>
  <w:style w:type="character" w:styleId="ac">
    <w:name w:val="Placeholder Text"/>
    <w:basedOn w:val="a0"/>
    <w:uiPriority w:val="99"/>
    <w:semiHidden/>
    <w:rsid w:val="00545398"/>
    <w:rPr>
      <w:color w:val="808080"/>
    </w:rPr>
  </w:style>
  <w:style w:type="paragraph" w:styleId="ad">
    <w:name w:val="Balloon Text"/>
    <w:basedOn w:val="a"/>
    <w:link w:val="ae"/>
    <w:uiPriority w:val="99"/>
    <w:semiHidden/>
    <w:unhideWhenUsed/>
    <w:rsid w:val="00545398"/>
    <w:rPr>
      <w:rFonts w:ascii="Tahoma" w:hAnsi="Tahoma" w:cs="Tahoma"/>
      <w:sz w:val="16"/>
      <w:szCs w:val="16"/>
    </w:rPr>
  </w:style>
  <w:style w:type="character" w:customStyle="1" w:styleId="ae">
    <w:name w:val="Текст выноски Знак"/>
    <w:basedOn w:val="a0"/>
    <w:link w:val="ad"/>
    <w:uiPriority w:val="99"/>
    <w:semiHidden/>
    <w:rsid w:val="00545398"/>
    <w:rPr>
      <w:rFonts w:ascii="Tahoma" w:hAnsi="Tahoma" w:cs="Tahoma"/>
      <w:color w:val="000000"/>
      <w:sz w:val="16"/>
      <w:szCs w:val="16"/>
    </w:rPr>
  </w:style>
  <w:style w:type="paragraph" w:styleId="af">
    <w:name w:val="TOC Heading"/>
    <w:basedOn w:val="1"/>
    <w:next w:val="a"/>
    <w:uiPriority w:val="39"/>
    <w:semiHidden/>
    <w:unhideWhenUsed/>
    <w:qFormat/>
    <w:rsid w:val="00DB3A42"/>
    <w:pPr>
      <w:widowControl/>
      <w:spacing w:line="276" w:lineRule="auto"/>
      <w:outlineLvl w:val="9"/>
    </w:pPr>
    <w:rPr>
      <w:lang w:bidi="ar-SA"/>
    </w:rPr>
  </w:style>
  <w:style w:type="paragraph" w:styleId="14">
    <w:name w:val="toc 1"/>
    <w:basedOn w:val="a"/>
    <w:next w:val="a"/>
    <w:autoRedefine/>
    <w:uiPriority w:val="39"/>
    <w:unhideWhenUsed/>
    <w:rsid w:val="00DB3A42"/>
    <w:pPr>
      <w:spacing w:after="100"/>
    </w:pPr>
  </w:style>
  <w:style w:type="character" w:styleId="af0">
    <w:name w:val="Hyperlink"/>
    <w:basedOn w:val="a0"/>
    <w:uiPriority w:val="99"/>
    <w:unhideWhenUsed/>
    <w:rsid w:val="00DB3A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021C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Arial" w:eastAsia="Arial" w:hAnsi="Arial" w:cs="Arial"/>
      <w:b w:val="0"/>
      <w:bCs w:val="0"/>
      <w:i/>
      <w:iCs/>
      <w:smallCaps w:val="0"/>
      <w:strike w:val="0"/>
      <w:color w:val="A6A0CC"/>
      <w:sz w:val="36"/>
      <w:szCs w:val="36"/>
      <w:u w:val="none"/>
      <w:lang w:val="en-US" w:eastAsia="en-US" w:bidi="en-US"/>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6"/>
      <w:szCs w:val="26"/>
      <w:u w:val="none"/>
    </w:rPr>
  </w:style>
  <w:style w:type="character" w:customStyle="1" w:styleId="a3">
    <w:name w:val="Оглавление_"/>
    <w:basedOn w:val="a0"/>
    <w:link w:val="a4"/>
    <w:rPr>
      <w:rFonts w:ascii="Times New Roman" w:eastAsia="Times New Roman" w:hAnsi="Times New Roman" w:cs="Times New Roman"/>
      <w:b w:val="0"/>
      <w:bCs w:val="0"/>
      <w:i w:val="0"/>
      <w:iCs w:val="0"/>
      <w:smallCaps w:val="0"/>
      <w:strike w:val="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11">
    <w:name w:val="Заголовок №1_"/>
    <w:basedOn w:val="a0"/>
    <w:link w:val="12"/>
    <w:rPr>
      <w:rFonts w:ascii="Arial" w:eastAsia="Arial" w:hAnsi="Arial" w:cs="Arial"/>
      <w:b w:val="0"/>
      <w:bCs w:val="0"/>
      <w:i w:val="0"/>
      <w:iCs w:val="0"/>
      <w:smallCaps w:val="0"/>
      <w:strike w:val="0"/>
      <w:sz w:val="36"/>
      <w:szCs w:val="36"/>
      <w:u w:val="none"/>
    </w:rPr>
  </w:style>
  <w:style w:type="character" w:customStyle="1" w:styleId="3">
    <w:name w:val="Заголовок №3_"/>
    <w:basedOn w:val="a0"/>
    <w:link w:val="30"/>
    <w:rPr>
      <w:rFonts w:ascii="Calibri" w:eastAsia="Calibri" w:hAnsi="Calibri" w:cs="Calibri"/>
      <w:b w:val="0"/>
      <w:bCs w:val="0"/>
      <w:i w:val="0"/>
      <w:iCs w:val="0"/>
      <w:smallCaps w:val="0"/>
      <w:strike w:val="0"/>
      <w:sz w:val="34"/>
      <w:szCs w:val="34"/>
      <w:u w:val="none"/>
    </w:rPr>
  </w:style>
  <w:style w:type="character" w:customStyle="1" w:styleId="a5">
    <w:name w:val="Основной текст_"/>
    <w:basedOn w:val="a0"/>
    <w:link w:val="13"/>
    <w:rPr>
      <w:rFonts w:ascii="Calibri" w:eastAsia="Calibri" w:hAnsi="Calibri" w:cs="Calibri"/>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u w:val="none"/>
    </w:rPr>
  </w:style>
  <w:style w:type="character" w:customStyle="1" w:styleId="31">
    <w:name w:val="Основной текст (3)_"/>
    <w:basedOn w:val="a0"/>
    <w:link w:val="32"/>
    <w:rPr>
      <w:rFonts w:ascii="Calibri" w:eastAsia="Calibri" w:hAnsi="Calibri" w:cs="Calibri"/>
      <w:b/>
      <w:bCs/>
      <w:i w:val="0"/>
      <w:iCs w:val="0"/>
      <w:smallCaps w:val="0"/>
      <w:strike w:val="0"/>
      <w:sz w:val="30"/>
      <w:szCs w:val="30"/>
      <w:u w:val="none"/>
    </w:rPr>
  </w:style>
  <w:style w:type="paragraph" w:customStyle="1" w:styleId="20">
    <w:name w:val="Заголовок №2"/>
    <w:basedOn w:val="a"/>
    <w:link w:val="2"/>
    <w:pPr>
      <w:jc w:val="center"/>
      <w:outlineLvl w:val="1"/>
    </w:pPr>
    <w:rPr>
      <w:rFonts w:ascii="Arial" w:eastAsia="Arial" w:hAnsi="Arial" w:cs="Arial"/>
      <w:i/>
      <w:iCs/>
      <w:color w:val="A6A0CC"/>
      <w:sz w:val="36"/>
      <w:szCs w:val="36"/>
      <w:lang w:val="en-US" w:eastAsia="en-US" w:bidi="en-US"/>
    </w:rPr>
  </w:style>
  <w:style w:type="paragraph" w:customStyle="1" w:styleId="22">
    <w:name w:val="Основной текст (2)"/>
    <w:basedOn w:val="a"/>
    <w:link w:val="21"/>
    <w:pPr>
      <w:ind w:left="2210"/>
    </w:pPr>
    <w:rPr>
      <w:rFonts w:ascii="Times New Roman" w:eastAsia="Times New Roman" w:hAnsi="Times New Roman" w:cs="Times New Roman"/>
      <w:i/>
      <w:iCs/>
      <w:sz w:val="26"/>
      <w:szCs w:val="26"/>
    </w:rPr>
  </w:style>
  <w:style w:type="paragraph" w:customStyle="1" w:styleId="a4">
    <w:name w:val="Оглавление"/>
    <w:basedOn w:val="a"/>
    <w:link w:val="a3"/>
    <w:pPr>
      <w:spacing w:after="200"/>
      <w:ind w:left="1400"/>
    </w:pPr>
    <w:rPr>
      <w:rFonts w:ascii="Times New Roman" w:eastAsia="Times New Roman" w:hAnsi="Times New Roman" w:cs="Times New Roman"/>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12">
    <w:name w:val="Заголовок №1"/>
    <w:basedOn w:val="a"/>
    <w:link w:val="11"/>
    <w:pPr>
      <w:spacing w:after="200"/>
      <w:outlineLvl w:val="0"/>
    </w:pPr>
    <w:rPr>
      <w:rFonts w:ascii="Arial" w:eastAsia="Arial" w:hAnsi="Arial" w:cs="Arial"/>
      <w:sz w:val="36"/>
      <w:szCs w:val="36"/>
    </w:rPr>
  </w:style>
  <w:style w:type="paragraph" w:customStyle="1" w:styleId="30">
    <w:name w:val="Заголовок №3"/>
    <w:basedOn w:val="a"/>
    <w:link w:val="3"/>
    <w:pPr>
      <w:spacing w:after="130"/>
      <w:ind w:left="1050" w:firstLine="10"/>
      <w:outlineLvl w:val="2"/>
    </w:pPr>
    <w:rPr>
      <w:rFonts w:ascii="Calibri" w:eastAsia="Calibri" w:hAnsi="Calibri" w:cs="Calibri"/>
      <w:sz w:val="34"/>
      <w:szCs w:val="34"/>
    </w:rPr>
  </w:style>
  <w:style w:type="paragraph" w:customStyle="1" w:styleId="13">
    <w:name w:val="Основной текст1"/>
    <w:basedOn w:val="a"/>
    <w:link w:val="a5"/>
    <w:pPr>
      <w:spacing w:after="100"/>
      <w:ind w:firstLine="20"/>
    </w:pPr>
    <w:rPr>
      <w:rFonts w:ascii="Calibri" w:eastAsia="Calibri" w:hAnsi="Calibri" w:cs="Calibri"/>
      <w:sz w:val="26"/>
      <w:szCs w:val="26"/>
    </w:rPr>
  </w:style>
  <w:style w:type="paragraph" w:customStyle="1" w:styleId="40">
    <w:name w:val="Основной текст (4)"/>
    <w:basedOn w:val="a"/>
    <w:link w:val="4"/>
    <w:pPr>
      <w:spacing w:after="40" w:line="329" w:lineRule="auto"/>
      <w:ind w:firstLine="100"/>
    </w:pPr>
    <w:rPr>
      <w:rFonts w:ascii="Times New Roman" w:eastAsia="Times New Roman" w:hAnsi="Times New Roman" w:cs="Times New Roman"/>
      <w:sz w:val="19"/>
      <w:szCs w:val="19"/>
    </w:rPr>
  </w:style>
  <w:style w:type="paragraph" w:customStyle="1" w:styleId="32">
    <w:name w:val="Основной текст (3)"/>
    <w:basedOn w:val="a"/>
    <w:link w:val="31"/>
    <w:pPr>
      <w:spacing w:after="120"/>
      <w:ind w:left="1180" w:firstLine="40"/>
    </w:pPr>
    <w:rPr>
      <w:rFonts w:ascii="Calibri" w:eastAsia="Calibri" w:hAnsi="Calibri" w:cs="Calibri"/>
      <w:b/>
      <w:bCs/>
      <w:sz w:val="30"/>
      <w:szCs w:val="30"/>
    </w:rPr>
  </w:style>
  <w:style w:type="paragraph" w:styleId="a6">
    <w:name w:val="header"/>
    <w:basedOn w:val="a"/>
    <w:link w:val="a7"/>
    <w:uiPriority w:val="99"/>
    <w:unhideWhenUsed/>
    <w:rsid w:val="00021C30"/>
    <w:pPr>
      <w:tabs>
        <w:tab w:val="center" w:pos="4677"/>
        <w:tab w:val="right" w:pos="9355"/>
      </w:tabs>
    </w:pPr>
  </w:style>
  <w:style w:type="character" w:customStyle="1" w:styleId="a7">
    <w:name w:val="Верхний колонтитул Знак"/>
    <w:basedOn w:val="a0"/>
    <w:link w:val="a6"/>
    <w:uiPriority w:val="99"/>
    <w:rsid w:val="00021C30"/>
    <w:rPr>
      <w:color w:val="000000"/>
    </w:rPr>
  </w:style>
  <w:style w:type="character" w:customStyle="1" w:styleId="10">
    <w:name w:val="Заголовок 1 Знак"/>
    <w:basedOn w:val="a0"/>
    <w:link w:val="1"/>
    <w:uiPriority w:val="9"/>
    <w:rsid w:val="00021C30"/>
    <w:rPr>
      <w:rFonts w:asciiTheme="majorHAnsi" w:eastAsiaTheme="majorEastAsia" w:hAnsiTheme="majorHAnsi" w:cstheme="majorBidi"/>
      <w:b/>
      <w:bCs/>
      <w:color w:val="365F91" w:themeColor="accent1" w:themeShade="BF"/>
      <w:sz w:val="28"/>
      <w:szCs w:val="28"/>
    </w:rPr>
  </w:style>
  <w:style w:type="paragraph" w:styleId="a8">
    <w:name w:val="footer"/>
    <w:basedOn w:val="a"/>
    <w:link w:val="a9"/>
    <w:uiPriority w:val="99"/>
    <w:unhideWhenUsed/>
    <w:rsid w:val="00021C30"/>
    <w:pPr>
      <w:widowControl/>
      <w:tabs>
        <w:tab w:val="center" w:pos="4680"/>
        <w:tab w:val="right" w:pos="9360"/>
      </w:tabs>
    </w:pPr>
    <w:rPr>
      <w:rFonts w:asciiTheme="minorHAnsi" w:eastAsiaTheme="minorHAnsi" w:hAnsiTheme="minorHAnsi" w:cstheme="minorBidi"/>
      <w:color w:val="auto"/>
      <w:sz w:val="21"/>
      <w:szCs w:val="21"/>
      <w:lang w:bidi="ar-SA"/>
    </w:rPr>
  </w:style>
  <w:style w:type="character" w:customStyle="1" w:styleId="a9">
    <w:name w:val="Нижний колонтитул Знак"/>
    <w:basedOn w:val="a0"/>
    <w:link w:val="a8"/>
    <w:uiPriority w:val="99"/>
    <w:rsid w:val="00021C30"/>
    <w:rPr>
      <w:rFonts w:asciiTheme="minorHAnsi" w:eastAsiaTheme="minorHAnsi" w:hAnsiTheme="minorHAnsi" w:cstheme="minorBidi"/>
      <w:sz w:val="21"/>
      <w:szCs w:val="21"/>
      <w:lang w:bidi="ar-SA"/>
    </w:rPr>
  </w:style>
  <w:style w:type="paragraph" w:styleId="aa">
    <w:name w:val="No Spacing"/>
    <w:uiPriority w:val="1"/>
    <w:qFormat/>
    <w:rsid w:val="00545398"/>
    <w:rPr>
      <w:color w:val="000000"/>
    </w:rPr>
  </w:style>
  <w:style w:type="paragraph" w:styleId="ab">
    <w:name w:val="List Paragraph"/>
    <w:basedOn w:val="a"/>
    <w:uiPriority w:val="34"/>
    <w:qFormat/>
    <w:rsid w:val="00545398"/>
    <w:pPr>
      <w:ind w:left="720"/>
      <w:contextualSpacing/>
    </w:pPr>
  </w:style>
  <w:style w:type="character" w:styleId="ac">
    <w:name w:val="Placeholder Text"/>
    <w:basedOn w:val="a0"/>
    <w:uiPriority w:val="99"/>
    <w:semiHidden/>
    <w:rsid w:val="00545398"/>
    <w:rPr>
      <w:color w:val="808080"/>
    </w:rPr>
  </w:style>
  <w:style w:type="paragraph" w:styleId="ad">
    <w:name w:val="Balloon Text"/>
    <w:basedOn w:val="a"/>
    <w:link w:val="ae"/>
    <w:uiPriority w:val="99"/>
    <w:semiHidden/>
    <w:unhideWhenUsed/>
    <w:rsid w:val="00545398"/>
    <w:rPr>
      <w:rFonts w:ascii="Tahoma" w:hAnsi="Tahoma" w:cs="Tahoma"/>
      <w:sz w:val="16"/>
      <w:szCs w:val="16"/>
    </w:rPr>
  </w:style>
  <w:style w:type="character" w:customStyle="1" w:styleId="ae">
    <w:name w:val="Текст выноски Знак"/>
    <w:basedOn w:val="a0"/>
    <w:link w:val="ad"/>
    <w:uiPriority w:val="99"/>
    <w:semiHidden/>
    <w:rsid w:val="00545398"/>
    <w:rPr>
      <w:rFonts w:ascii="Tahoma" w:hAnsi="Tahoma" w:cs="Tahoma"/>
      <w:color w:val="000000"/>
      <w:sz w:val="16"/>
      <w:szCs w:val="16"/>
    </w:rPr>
  </w:style>
  <w:style w:type="paragraph" w:styleId="af">
    <w:name w:val="TOC Heading"/>
    <w:basedOn w:val="1"/>
    <w:next w:val="a"/>
    <w:uiPriority w:val="39"/>
    <w:semiHidden/>
    <w:unhideWhenUsed/>
    <w:qFormat/>
    <w:rsid w:val="00DB3A42"/>
    <w:pPr>
      <w:widowControl/>
      <w:spacing w:line="276" w:lineRule="auto"/>
      <w:outlineLvl w:val="9"/>
    </w:pPr>
    <w:rPr>
      <w:lang w:bidi="ar-SA"/>
    </w:rPr>
  </w:style>
  <w:style w:type="paragraph" w:styleId="14">
    <w:name w:val="toc 1"/>
    <w:basedOn w:val="a"/>
    <w:next w:val="a"/>
    <w:autoRedefine/>
    <w:uiPriority w:val="39"/>
    <w:unhideWhenUsed/>
    <w:rsid w:val="00DB3A42"/>
    <w:pPr>
      <w:spacing w:after="100"/>
    </w:pPr>
  </w:style>
  <w:style w:type="character" w:styleId="af0">
    <w:name w:val="Hyperlink"/>
    <w:basedOn w:val="a0"/>
    <w:uiPriority w:val="99"/>
    <w:unhideWhenUsed/>
    <w:rsid w:val="00DB3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80"/>
    <w:rsid w:val="00550080"/>
    <w:rsid w:val="006C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008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00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71C4-8297-4A75-8106-D111B06C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4067</Words>
  <Characters>23183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27196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elena</cp:lastModifiedBy>
  <cp:revision>3</cp:revision>
  <cp:lastPrinted>2022-05-11T17:27:00Z</cp:lastPrinted>
  <dcterms:created xsi:type="dcterms:W3CDTF">2022-05-11T15:26:00Z</dcterms:created>
  <dcterms:modified xsi:type="dcterms:W3CDTF">2022-05-11T17:29:00Z</dcterms:modified>
</cp:coreProperties>
</file>