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8" w:rsidRPr="00920298" w:rsidRDefault="00920298" w:rsidP="00920298">
      <w:pPr>
        <w:ind w:right="-1192" w:firstLine="0"/>
        <w:rPr>
          <w:b/>
          <w:sz w:val="24"/>
          <w:szCs w:val="24"/>
        </w:rPr>
      </w:pPr>
      <w:r w:rsidRPr="00920298">
        <w:rPr>
          <w:b/>
          <w:sz w:val="24"/>
          <w:szCs w:val="24"/>
        </w:rPr>
        <w:t xml:space="preserve">Сестринское дело в </w:t>
      </w:r>
      <w:proofErr w:type="spellStart"/>
      <w:r w:rsidRPr="00920298">
        <w:rPr>
          <w:b/>
          <w:sz w:val="24"/>
          <w:szCs w:val="24"/>
        </w:rPr>
        <w:t>неонатолонгии</w:t>
      </w:r>
      <w:proofErr w:type="spellEnd"/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>Причина гипотермии у недоношенных новорожденных</w:t>
      </w:r>
    </w:p>
    <w:p w:rsidR="00920298" w:rsidRPr="00CB3D41" w:rsidRDefault="00920298" w:rsidP="00D70E91">
      <w:pPr>
        <w:pStyle w:val="a6"/>
        <w:ind w:left="360" w:firstLine="0"/>
        <w:rPr>
          <w:i w:val="0"/>
          <w:color w:val="00B05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r w:rsidRPr="00CB3D41">
        <w:rPr>
          <w:i w:val="0"/>
          <w:color w:val="00B050"/>
          <w:sz w:val="24"/>
          <w:szCs w:val="24"/>
        </w:rPr>
        <w:t>низкое содержание бурого жира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высокое содержание бурого жира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увеличение теплопродукции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г) уменьшение теплоотдачи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>Смена кувеза и дезинфекция проводится: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а) каждый день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б) каждые 3 – 5 дней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в</w:t>
      </w:r>
      <w:r w:rsidRPr="00CB3D41">
        <w:rPr>
          <w:color w:val="00B050"/>
          <w:sz w:val="24"/>
          <w:szCs w:val="24"/>
        </w:rPr>
        <w:t>) раз в неделю</w:t>
      </w:r>
      <w:r w:rsidRPr="00CB3D41">
        <w:rPr>
          <w:color w:val="00B050"/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г) раз в месяц</w:t>
      </w:r>
    </w:p>
    <w:p w:rsidR="00920298" w:rsidRPr="00920298" w:rsidRDefault="00920298" w:rsidP="00920298">
      <w:pPr>
        <w:pStyle w:val="a"/>
        <w:numPr>
          <w:ilvl w:val="0"/>
          <w:numId w:val="2"/>
        </w:numPr>
        <w:spacing w:before="0" w:after="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t>Пушковые</w:t>
      </w:r>
      <w:proofErr w:type="spellEnd"/>
      <w:r w:rsidRPr="00920298">
        <w:rPr>
          <w:sz w:val="24"/>
          <w:szCs w:val="24"/>
        </w:rPr>
        <w:t xml:space="preserve"> волосы на теле новорожденного —это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</w:t>
      </w:r>
      <w:r w:rsidRPr="00CB3D41">
        <w:rPr>
          <w:i w:val="0"/>
          <w:color w:val="00B050"/>
          <w:sz w:val="24"/>
          <w:szCs w:val="24"/>
        </w:rPr>
        <w:t xml:space="preserve">) </w:t>
      </w:r>
      <w:proofErr w:type="spellStart"/>
      <w:r w:rsidRPr="00CB3D41">
        <w:rPr>
          <w:i w:val="0"/>
          <w:color w:val="00B050"/>
          <w:sz w:val="24"/>
          <w:szCs w:val="24"/>
        </w:rPr>
        <w:t>лануго</w:t>
      </w:r>
      <w:proofErr w:type="spellEnd"/>
      <w:r w:rsidRPr="00CB3D41">
        <w:rPr>
          <w:i w:val="0"/>
          <w:color w:val="00B05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</w:t>
      </w:r>
      <w:proofErr w:type="spellStart"/>
      <w:r w:rsidRPr="00920298">
        <w:rPr>
          <w:i w:val="0"/>
          <w:sz w:val="24"/>
          <w:szCs w:val="24"/>
        </w:rPr>
        <w:t>стридор</w:t>
      </w:r>
      <w:proofErr w:type="spellEnd"/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склередема</w:t>
      </w:r>
      <w:proofErr w:type="spellEnd"/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тризм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Признак функциональной зрелости недоношенного</w:t>
      </w:r>
    </w:p>
    <w:p w:rsidR="00920298" w:rsidRPr="00CB3D41" w:rsidRDefault="00920298" w:rsidP="00D70E91">
      <w:pPr>
        <w:pStyle w:val="a5"/>
        <w:ind w:left="360" w:firstLine="0"/>
        <w:rPr>
          <w:i w:val="0"/>
          <w:color w:val="00B05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r w:rsidRPr="00CB3D41">
        <w:rPr>
          <w:i w:val="0"/>
          <w:color w:val="00B050"/>
          <w:sz w:val="24"/>
          <w:szCs w:val="24"/>
        </w:rPr>
        <w:t>слабый крик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отсутствие </w:t>
      </w:r>
      <w:proofErr w:type="spellStart"/>
      <w:r w:rsidRPr="00920298">
        <w:rPr>
          <w:i w:val="0"/>
          <w:sz w:val="24"/>
          <w:szCs w:val="24"/>
        </w:rPr>
        <w:t>исчерченности</w:t>
      </w:r>
      <w:proofErr w:type="spellEnd"/>
      <w:r w:rsidRPr="00920298">
        <w:rPr>
          <w:i w:val="0"/>
          <w:sz w:val="24"/>
          <w:szCs w:val="24"/>
        </w:rPr>
        <w:t xml:space="preserve"> стоп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гипорефлексия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непропорциональное телосложение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 xml:space="preserve">Срок </w:t>
      </w:r>
      <w:proofErr w:type="spellStart"/>
      <w:r w:rsidRPr="00920298">
        <w:rPr>
          <w:sz w:val="24"/>
          <w:szCs w:val="24"/>
        </w:rPr>
        <w:t>гестации</w:t>
      </w:r>
      <w:proofErr w:type="spellEnd"/>
      <w:r w:rsidRPr="00920298">
        <w:rPr>
          <w:sz w:val="24"/>
          <w:szCs w:val="24"/>
        </w:rPr>
        <w:t xml:space="preserve"> отсчитывается </w:t>
      </w:r>
      <w:proofErr w:type="gramStart"/>
      <w:r w:rsidRPr="00920298">
        <w:rPr>
          <w:sz w:val="24"/>
          <w:szCs w:val="24"/>
        </w:rPr>
        <w:t>с</w:t>
      </w:r>
      <w:proofErr w:type="gramEnd"/>
      <w:r w:rsidRPr="00920298">
        <w:rPr>
          <w:sz w:val="24"/>
          <w:szCs w:val="24"/>
        </w:rPr>
        <w:t>:</w:t>
      </w:r>
    </w:p>
    <w:p w:rsidR="00920298" w:rsidRPr="00CB3D41" w:rsidRDefault="00920298" w:rsidP="00D70E91">
      <w:pPr>
        <w:ind w:left="360" w:right="-1192" w:firstLine="0"/>
        <w:rPr>
          <w:color w:val="00B050"/>
          <w:sz w:val="24"/>
          <w:szCs w:val="24"/>
        </w:rPr>
      </w:pPr>
      <w:r w:rsidRPr="00D70E91">
        <w:rPr>
          <w:sz w:val="24"/>
          <w:szCs w:val="24"/>
        </w:rPr>
        <w:t xml:space="preserve">а) </w:t>
      </w:r>
      <w:r w:rsidRPr="00CB3D41">
        <w:rPr>
          <w:color w:val="00B050"/>
          <w:sz w:val="24"/>
          <w:szCs w:val="24"/>
        </w:rPr>
        <w:t>первого дня последнего менструального цикла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б) последнего дня последнего менструального цикла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в) середины последнего менструального цикла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Критерий перевода недоношенного новорожденного с зондового кормления на кормление из бутылочки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r w:rsidRPr="00CB3D41">
        <w:rPr>
          <w:i w:val="0"/>
          <w:color w:val="00B050"/>
          <w:sz w:val="24"/>
          <w:szCs w:val="24"/>
        </w:rPr>
        <w:t>появление сосательного рефлекса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прибавка массы тела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увеличение комочков </w:t>
      </w:r>
      <w:proofErr w:type="spellStart"/>
      <w:r w:rsidRPr="00920298">
        <w:rPr>
          <w:i w:val="0"/>
          <w:sz w:val="24"/>
          <w:szCs w:val="24"/>
        </w:rPr>
        <w:t>Биша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исчезновение физиологической диспепсии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Первый этап реанимации при асфиксии новорожденного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</w:t>
      </w:r>
      <w:r w:rsidRPr="00CB3D41">
        <w:rPr>
          <w:i w:val="0"/>
          <w:color w:val="00B050"/>
          <w:sz w:val="24"/>
          <w:szCs w:val="24"/>
        </w:rPr>
        <w:t>) искусственная вентиляция легких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закрытый массаж сердца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коррекция метаболических расстройств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восстановление проходимости дыхательных путей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Второй этап реанимации при асфиксии новорожденного</w:t>
      </w:r>
    </w:p>
    <w:p w:rsidR="00920298" w:rsidRPr="00CB3D41" w:rsidRDefault="00920298" w:rsidP="00D70E91">
      <w:pPr>
        <w:pStyle w:val="a5"/>
        <w:ind w:left="360" w:firstLine="0"/>
        <w:rPr>
          <w:i w:val="0"/>
          <w:color w:val="00B050"/>
          <w:sz w:val="24"/>
          <w:szCs w:val="24"/>
        </w:rPr>
      </w:pPr>
      <w:r w:rsidRPr="00920298">
        <w:rPr>
          <w:i w:val="0"/>
          <w:sz w:val="24"/>
          <w:szCs w:val="24"/>
        </w:rPr>
        <w:t>а</w:t>
      </w:r>
      <w:r w:rsidRPr="00CB3D41">
        <w:rPr>
          <w:i w:val="0"/>
          <w:color w:val="00B050"/>
          <w:sz w:val="24"/>
          <w:szCs w:val="24"/>
        </w:rPr>
        <w:t>) восстановление проходимости дыхательных путей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восстановление внешнего дыхания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коррекция гемодинамических расстройств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коррекция метаболических расстройств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Основная причина родовой травмы ЦНС у детей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</w:t>
      </w:r>
      <w:r w:rsidRPr="00CB3D41">
        <w:rPr>
          <w:i w:val="0"/>
          <w:color w:val="00B050"/>
          <w:sz w:val="24"/>
          <w:szCs w:val="24"/>
        </w:rPr>
        <w:t>) гипоксия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гиперкапния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гипопротеинемия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гипергликемия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 xml:space="preserve"> Непосредственно к возникновению родовой травмы у детей приводит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r w:rsidRPr="00CB3D41">
        <w:rPr>
          <w:i w:val="0"/>
          <w:color w:val="00B050"/>
          <w:sz w:val="24"/>
          <w:szCs w:val="24"/>
        </w:rPr>
        <w:t>несоответствие размеров головки плода и таза матери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хромосомное нарушение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нарушение белкового обмена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гипергликемия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lastRenderedPageBreak/>
        <w:t>Кефалогематома</w:t>
      </w:r>
      <w:proofErr w:type="spellEnd"/>
      <w:r w:rsidRPr="00920298">
        <w:rPr>
          <w:sz w:val="24"/>
          <w:szCs w:val="24"/>
        </w:rPr>
        <w:t xml:space="preserve"> — это кровоизлияние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в мягкие ткани головы</w:t>
      </w:r>
    </w:p>
    <w:p w:rsidR="00920298" w:rsidRPr="00CB3D41" w:rsidRDefault="00920298" w:rsidP="00D70E91">
      <w:pPr>
        <w:pStyle w:val="a5"/>
        <w:ind w:left="360" w:firstLine="0"/>
        <w:rPr>
          <w:i w:val="0"/>
          <w:color w:val="00B05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</w:t>
      </w:r>
      <w:r w:rsidRPr="00CB3D41">
        <w:rPr>
          <w:i w:val="0"/>
          <w:color w:val="00B050"/>
          <w:sz w:val="24"/>
          <w:szCs w:val="24"/>
        </w:rPr>
        <w:t>над твердой мозговой оболочкой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под твердой мозговой оболочкой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под надкостницу</w:t>
      </w:r>
    </w:p>
    <w:p w:rsidR="00920298" w:rsidRPr="00920298" w:rsidRDefault="00920298" w:rsidP="00920298">
      <w:pPr>
        <w:pStyle w:val="a0"/>
        <w:spacing w:before="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К очаговым признакам поражения ЦНС у новорожденного относится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рефлекс Моро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</w:t>
      </w:r>
      <w:r w:rsidRPr="00CB3D41">
        <w:rPr>
          <w:i w:val="0"/>
          <w:color w:val="00B050"/>
          <w:sz w:val="24"/>
          <w:szCs w:val="24"/>
        </w:rPr>
        <w:t xml:space="preserve">симптом </w:t>
      </w:r>
      <w:proofErr w:type="spellStart"/>
      <w:r w:rsidRPr="00CB3D41">
        <w:rPr>
          <w:i w:val="0"/>
          <w:color w:val="00B050"/>
          <w:sz w:val="24"/>
          <w:szCs w:val="24"/>
        </w:rPr>
        <w:t>Бабинского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симптом </w:t>
      </w:r>
      <w:proofErr w:type="spellStart"/>
      <w:r w:rsidRPr="00920298">
        <w:rPr>
          <w:i w:val="0"/>
          <w:sz w:val="24"/>
          <w:szCs w:val="24"/>
        </w:rPr>
        <w:t>Кернига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симптом Грефе</w:t>
      </w:r>
    </w:p>
    <w:p w:rsidR="00D70E91" w:rsidRPr="00D70E91" w:rsidRDefault="00D70E91" w:rsidP="00920298">
      <w:pPr>
        <w:pStyle w:val="a7"/>
        <w:numPr>
          <w:ilvl w:val="0"/>
          <w:numId w:val="2"/>
        </w:numPr>
        <w:rPr>
          <w:sz w:val="24"/>
          <w:szCs w:val="24"/>
        </w:rPr>
      </w:pPr>
      <w:r w:rsidRPr="00D70E91">
        <w:rPr>
          <w:sz w:val="24"/>
        </w:rPr>
        <w:t xml:space="preserve">  Грозным осложнением синдрома срыгивания и рвоты является: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а) метеоризм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б) перитонит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 xml:space="preserve">в) </w:t>
      </w:r>
      <w:r w:rsidRPr="00CB3D41">
        <w:rPr>
          <w:color w:val="00B050"/>
          <w:sz w:val="24"/>
          <w:szCs w:val="24"/>
        </w:rPr>
        <w:t>аспирация</w:t>
      </w:r>
      <w:r w:rsidRPr="00CB3D41">
        <w:rPr>
          <w:color w:val="00B050"/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г) аритмия</w:t>
      </w:r>
      <w:r w:rsidRPr="00D70E91">
        <w:rPr>
          <w:sz w:val="24"/>
          <w:szCs w:val="24"/>
        </w:rPr>
        <w:tab/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Наиболее частая причина гемолитической болезни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гипоксия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гиперкапния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r w:rsidRPr="00CB3D41">
        <w:rPr>
          <w:i w:val="0"/>
          <w:color w:val="00B050"/>
          <w:sz w:val="24"/>
          <w:szCs w:val="24"/>
        </w:rPr>
        <w:t>внутриутробное инфицирование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резус-конфликт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При гемолитической болезни новорожденных токсическое действие на организм оказывает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фенилалонин</w:t>
      </w:r>
      <w:proofErr w:type="spellEnd"/>
      <w:r w:rsidRPr="00920298">
        <w:rPr>
          <w:i w:val="0"/>
          <w:sz w:val="24"/>
          <w:szCs w:val="24"/>
        </w:rPr>
        <w:t xml:space="preserve"> 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</w:t>
      </w:r>
      <w:r w:rsidRPr="00CB3D41">
        <w:rPr>
          <w:i w:val="0"/>
          <w:color w:val="00B050"/>
          <w:sz w:val="24"/>
          <w:szCs w:val="24"/>
        </w:rPr>
        <w:t>) билирубин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глюкоза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холестерин</w:t>
      </w:r>
    </w:p>
    <w:p w:rsidR="00920298" w:rsidRPr="00920298" w:rsidRDefault="00920298" w:rsidP="00920298">
      <w:pPr>
        <w:pStyle w:val="a0"/>
        <w:spacing w:before="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Специфическое осложнение ГБН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отит 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пневмония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сепсис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г) </w:t>
      </w:r>
      <w:proofErr w:type="spellStart"/>
      <w:r w:rsidRPr="00CB3D41">
        <w:rPr>
          <w:i w:val="0"/>
          <w:color w:val="00B050"/>
          <w:sz w:val="24"/>
          <w:szCs w:val="24"/>
        </w:rPr>
        <w:t>билирубиновая</w:t>
      </w:r>
      <w:proofErr w:type="spellEnd"/>
      <w:r w:rsidRPr="00CB3D41">
        <w:rPr>
          <w:i w:val="0"/>
          <w:color w:val="00B050"/>
          <w:sz w:val="24"/>
          <w:szCs w:val="24"/>
        </w:rPr>
        <w:t xml:space="preserve"> энцефалопатия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rPr>
          <w:sz w:val="24"/>
          <w:szCs w:val="24"/>
        </w:rPr>
      </w:pPr>
      <w:r w:rsidRPr="00920298">
        <w:rPr>
          <w:sz w:val="24"/>
          <w:szCs w:val="24"/>
        </w:rPr>
        <w:t>Симптомы гемолитической болезни новорожденных: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 xml:space="preserve">а) </w:t>
      </w:r>
      <w:proofErr w:type="spellStart"/>
      <w:r w:rsidRPr="00D70E91">
        <w:rPr>
          <w:sz w:val="24"/>
          <w:szCs w:val="24"/>
        </w:rPr>
        <w:t>ахоличный</w:t>
      </w:r>
      <w:proofErr w:type="spellEnd"/>
      <w:r w:rsidRPr="00D70E91">
        <w:rPr>
          <w:sz w:val="24"/>
          <w:szCs w:val="24"/>
        </w:rPr>
        <w:t xml:space="preserve"> стул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 xml:space="preserve">б) </w:t>
      </w:r>
      <w:r w:rsidRPr="00CB3D41">
        <w:rPr>
          <w:color w:val="00B050"/>
          <w:sz w:val="24"/>
          <w:szCs w:val="24"/>
        </w:rPr>
        <w:t>появление желтухи на третий день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в) появление желтухи в первые сутки, билирубинемия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t>Генерализованная</w:t>
      </w:r>
      <w:proofErr w:type="spellEnd"/>
      <w:r w:rsidRPr="00920298">
        <w:rPr>
          <w:sz w:val="24"/>
          <w:szCs w:val="24"/>
        </w:rPr>
        <w:t xml:space="preserve"> форма гнойно-септических заболеваний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везикулопустулез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парапроктит</w:t>
      </w:r>
    </w:p>
    <w:p w:rsidR="00920298" w:rsidRPr="00CB3D41" w:rsidRDefault="00920298" w:rsidP="00D70E91">
      <w:pPr>
        <w:pStyle w:val="a5"/>
        <w:ind w:left="360" w:firstLine="0"/>
        <w:rPr>
          <w:i w:val="0"/>
          <w:color w:val="00B050"/>
          <w:sz w:val="24"/>
          <w:szCs w:val="24"/>
        </w:rPr>
      </w:pPr>
      <w:r w:rsidRPr="00CB3D41">
        <w:rPr>
          <w:i w:val="0"/>
          <w:color w:val="00B050"/>
          <w:sz w:val="24"/>
          <w:szCs w:val="24"/>
        </w:rPr>
        <w:t>в) сепсис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омфалит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Наиболее частая причина сепсиса у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потница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пузырчатка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гемангиома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г) </w:t>
      </w:r>
      <w:r w:rsidRPr="00CB3D41">
        <w:rPr>
          <w:i w:val="0"/>
          <w:color w:val="00B050"/>
          <w:sz w:val="24"/>
          <w:szCs w:val="24"/>
        </w:rPr>
        <w:t>аллергический дерматит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Воспаление пупочной ранки новорожденного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гемангиома</w:t>
      </w:r>
      <w:proofErr w:type="spellEnd"/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дерматит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потница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</w:t>
      </w:r>
      <w:r w:rsidRPr="00561500">
        <w:rPr>
          <w:i w:val="0"/>
          <w:color w:val="00B050"/>
          <w:sz w:val="24"/>
          <w:szCs w:val="24"/>
        </w:rPr>
        <w:t>) омфалит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Обработка пустул у новорожденных проводится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lastRenderedPageBreak/>
        <w:t>а) 1</w:t>
      </w:r>
      <w:r w:rsidRPr="00561500">
        <w:rPr>
          <w:i w:val="0"/>
          <w:color w:val="00B050"/>
          <w:sz w:val="24"/>
          <w:szCs w:val="24"/>
        </w:rPr>
        <w:t>%  бриллиантового зеленого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4%  перманганата калия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5%  перекиси водорода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10% хлорида натрия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 xml:space="preserve">Пупочную ранку новорожденного при появлении гнойного отделяемого обрабатывают раствором: 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0,9% хлорида натрия</w:t>
      </w:r>
    </w:p>
    <w:p w:rsidR="00920298" w:rsidRPr="00561500" w:rsidRDefault="00920298" w:rsidP="00D70E91">
      <w:pPr>
        <w:pStyle w:val="a5"/>
        <w:ind w:left="284" w:firstLine="0"/>
        <w:rPr>
          <w:i w:val="0"/>
          <w:color w:val="00B050"/>
          <w:sz w:val="24"/>
          <w:szCs w:val="24"/>
        </w:rPr>
      </w:pPr>
      <w:r w:rsidRPr="00561500">
        <w:rPr>
          <w:i w:val="0"/>
          <w:color w:val="00B050"/>
          <w:sz w:val="24"/>
          <w:szCs w:val="24"/>
        </w:rPr>
        <w:t>б) 3% перекиси водорода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0,5% хлорамина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5% йода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Наиболее частые входные ворота при неонатальном сепсисе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носоглотка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конъюнктива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пищеварительный тракт</w:t>
      </w:r>
    </w:p>
    <w:p w:rsidR="00920298" w:rsidRPr="00561500" w:rsidRDefault="00920298" w:rsidP="00D70E91">
      <w:pPr>
        <w:pStyle w:val="a5"/>
        <w:ind w:left="284" w:firstLine="0"/>
        <w:rPr>
          <w:i w:val="0"/>
          <w:color w:val="00B050"/>
          <w:sz w:val="24"/>
          <w:szCs w:val="24"/>
        </w:rPr>
      </w:pPr>
      <w:r w:rsidRPr="00561500">
        <w:rPr>
          <w:i w:val="0"/>
          <w:color w:val="00B050"/>
          <w:sz w:val="24"/>
          <w:szCs w:val="24"/>
        </w:rPr>
        <w:t>г) пупочная ранка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Инфекционное заболевание кожи новорожденного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потница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пузырчатка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опрелости</w:t>
      </w:r>
    </w:p>
    <w:p w:rsidR="00920298" w:rsidRPr="00561500" w:rsidRDefault="00920298" w:rsidP="00D70E91">
      <w:pPr>
        <w:pStyle w:val="a5"/>
        <w:ind w:left="284" w:firstLine="0"/>
        <w:rPr>
          <w:i w:val="0"/>
          <w:color w:val="00B050"/>
          <w:sz w:val="24"/>
          <w:szCs w:val="24"/>
        </w:rPr>
      </w:pPr>
      <w:r w:rsidRPr="00561500">
        <w:rPr>
          <w:i w:val="0"/>
          <w:color w:val="00B050"/>
          <w:sz w:val="24"/>
          <w:szCs w:val="24"/>
        </w:rPr>
        <w:t>г) эритема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Для лечения и ухода при мокнущих опрелостях рекомендуют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обработка 2% раствором йода</w:t>
      </w:r>
    </w:p>
    <w:p w:rsidR="00920298" w:rsidRPr="00561500" w:rsidRDefault="00920298" w:rsidP="00D70E91">
      <w:pPr>
        <w:pStyle w:val="a5"/>
        <w:ind w:left="284" w:firstLine="0"/>
        <w:rPr>
          <w:i w:val="0"/>
          <w:color w:val="00B050"/>
          <w:sz w:val="24"/>
          <w:szCs w:val="24"/>
        </w:rPr>
      </w:pPr>
      <w:r w:rsidRPr="00920298">
        <w:rPr>
          <w:i w:val="0"/>
          <w:sz w:val="24"/>
          <w:szCs w:val="24"/>
        </w:rPr>
        <w:t>б</w:t>
      </w:r>
      <w:bookmarkStart w:id="0" w:name="_GoBack"/>
      <w:r w:rsidRPr="00561500">
        <w:rPr>
          <w:i w:val="0"/>
          <w:color w:val="00B050"/>
          <w:sz w:val="24"/>
          <w:szCs w:val="24"/>
        </w:rPr>
        <w:t>) примочки с 0,5-1% раствором резорцина</w:t>
      </w:r>
    </w:p>
    <w:bookmarkEnd w:id="0"/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2% раствором бриллиантового зеленого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5% раствор калий марганец О</w:t>
      </w:r>
      <w:r w:rsidRPr="00D70E91">
        <w:rPr>
          <w:i w:val="0"/>
          <w:sz w:val="24"/>
          <w:szCs w:val="24"/>
          <w:vertAlign w:val="subscript"/>
        </w:rPr>
        <w:t>4</w:t>
      </w:r>
    </w:p>
    <w:p w:rsidR="00726FD5" w:rsidRPr="00920298" w:rsidRDefault="00726FD5" w:rsidP="00D70E91">
      <w:pPr>
        <w:ind w:left="397" w:firstLine="0"/>
        <w:rPr>
          <w:sz w:val="24"/>
          <w:szCs w:val="24"/>
        </w:rPr>
      </w:pPr>
    </w:p>
    <w:sectPr w:rsidR="00726FD5" w:rsidRPr="00920298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B80F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854E08"/>
    <w:multiLevelType w:val="hybridMultilevel"/>
    <w:tmpl w:val="915ACD6E"/>
    <w:lvl w:ilvl="0" w:tplc="0419000F">
      <w:start w:val="1"/>
      <w:numFmt w:val="decimal"/>
      <w:pStyle w:val="a0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98"/>
    <w:rsid w:val="004A52E7"/>
    <w:rsid w:val="00561500"/>
    <w:rsid w:val="005B3448"/>
    <w:rsid w:val="00726FD5"/>
    <w:rsid w:val="007461C5"/>
    <w:rsid w:val="00920298"/>
    <w:rsid w:val="00CB3D41"/>
    <w:rsid w:val="00D70E91"/>
    <w:rsid w:val="00E14770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029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920298"/>
    <w:pPr>
      <w:numPr>
        <w:numId w:val="1"/>
      </w:numPr>
      <w:spacing w:before="120" w:after="60"/>
      <w:ind w:left="357" w:hanging="357"/>
    </w:pPr>
  </w:style>
  <w:style w:type="paragraph" w:customStyle="1" w:styleId="a0">
    <w:name w:val="ВОПРОС"/>
    <w:basedOn w:val="a1"/>
    <w:rsid w:val="00920298"/>
    <w:pPr>
      <w:numPr>
        <w:numId w:val="2"/>
      </w:numPr>
      <w:spacing w:before="40"/>
      <w:ind w:left="397" w:hanging="397"/>
    </w:pPr>
  </w:style>
  <w:style w:type="paragraph" w:customStyle="1" w:styleId="a5">
    <w:name w:val="ОТВЕТ"/>
    <w:basedOn w:val="a1"/>
    <w:rsid w:val="00920298"/>
    <w:pPr>
      <w:ind w:left="595" w:hanging="198"/>
    </w:pPr>
    <w:rPr>
      <w:i/>
    </w:rPr>
  </w:style>
  <w:style w:type="paragraph" w:customStyle="1" w:styleId="a6">
    <w:name w:val="Ответ"/>
    <w:basedOn w:val="a1"/>
    <w:rsid w:val="00920298"/>
    <w:pPr>
      <w:tabs>
        <w:tab w:val="left" w:pos="357"/>
      </w:tabs>
      <w:ind w:left="567" w:hanging="170"/>
      <w:jc w:val="left"/>
    </w:pPr>
    <w:rPr>
      <w:i/>
    </w:rPr>
  </w:style>
  <w:style w:type="paragraph" w:styleId="a7">
    <w:name w:val="List Paragraph"/>
    <w:basedOn w:val="a1"/>
    <w:uiPriority w:val="34"/>
    <w:qFormat/>
    <w:rsid w:val="0092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029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920298"/>
    <w:pPr>
      <w:numPr>
        <w:numId w:val="1"/>
      </w:numPr>
      <w:spacing w:before="120" w:after="60"/>
      <w:ind w:left="357" w:hanging="357"/>
    </w:pPr>
  </w:style>
  <w:style w:type="paragraph" w:customStyle="1" w:styleId="a0">
    <w:name w:val="ВОПРОС"/>
    <w:basedOn w:val="a1"/>
    <w:rsid w:val="00920298"/>
    <w:pPr>
      <w:numPr>
        <w:numId w:val="2"/>
      </w:numPr>
      <w:spacing w:before="40"/>
      <w:ind w:left="397" w:hanging="397"/>
    </w:pPr>
  </w:style>
  <w:style w:type="paragraph" w:customStyle="1" w:styleId="a5">
    <w:name w:val="ОТВЕТ"/>
    <w:basedOn w:val="a1"/>
    <w:rsid w:val="00920298"/>
    <w:pPr>
      <w:ind w:left="595" w:hanging="198"/>
    </w:pPr>
    <w:rPr>
      <w:i/>
    </w:rPr>
  </w:style>
  <w:style w:type="paragraph" w:customStyle="1" w:styleId="a6">
    <w:name w:val="Ответ"/>
    <w:basedOn w:val="a1"/>
    <w:rsid w:val="00920298"/>
    <w:pPr>
      <w:tabs>
        <w:tab w:val="left" w:pos="357"/>
      </w:tabs>
      <w:ind w:left="567" w:hanging="170"/>
      <w:jc w:val="left"/>
    </w:pPr>
    <w:rPr>
      <w:i/>
    </w:rPr>
  </w:style>
  <w:style w:type="paragraph" w:styleId="a7">
    <w:name w:val="List Paragraph"/>
    <w:basedOn w:val="a1"/>
    <w:uiPriority w:val="34"/>
    <w:qFormat/>
    <w:rsid w:val="0092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2020-06-09T13:10:00Z</dcterms:created>
  <dcterms:modified xsi:type="dcterms:W3CDTF">2020-06-09T13:10:00Z</dcterms:modified>
</cp:coreProperties>
</file>