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A5" w:rsidRDefault="00935A96" w:rsidP="00935A9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A96">
        <w:rPr>
          <w:rFonts w:ascii="Times New Roman" w:hAnsi="Times New Roman" w:cs="Times New Roman"/>
          <w:b/>
          <w:sz w:val="28"/>
          <w:szCs w:val="28"/>
        </w:rPr>
        <w:t>Шинирование</w:t>
      </w:r>
      <w:proofErr w:type="spellEnd"/>
      <w:r w:rsidRPr="00935A96">
        <w:rPr>
          <w:rFonts w:ascii="Times New Roman" w:hAnsi="Times New Roman" w:cs="Times New Roman"/>
          <w:b/>
          <w:sz w:val="28"/>
          <w:szCs w:val="28"/>
        </w:rPr>
        <w:t xml:space="preserve"> зубов</w:t>
      </w:r>
    </w:p>
    <w:p w:rsidR="00935A96" w:rsidRPr="00935A96" w:rsidRDefault="00935A96" w:rsidP="00935A9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96" w:rsidRPr="00935A96" w:rsidRDefault="00935A96" w:rsidP="00935A96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935A96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35A96" w:rsidRPr="00935A96" w:rsidRDefault="00935A96" w:rsidP="00935A96">
      <w:pPr>
        <w:rPr>
          <w:rFonts w:ascii="Times New Roman" w:hAnsi="Times New Roman" w:cs="Times New Roman"/>
          <w:sz w:val="28"/>
          <w:szCs w:val="28"/>
        </w:rPr>
      </w:pPr>
      <w:r w:rsidRPr="00935A96">
        <w:rPr>
          <w:rFonts w:ascii="Times New Roman" w:hAnsi="Times New Roman" w:cs="Times New Roman"/>
          <w:sz w:val="28"/>
          <w:szCs w:val="28"/>
        </w:rPr>
        <w:t>Устранение подвижности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A96" w:rsidRPr="00935A96" w:rsidRDefault="00935A96" w:rsidP="00935A96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935A9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35A96" w:rsidRDefault="00935A96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A96">
        <w:rPr>
          <w:rFonts w:ascii="Times New Roman" w:hAnsi="Times New Roman" w:cs="Times New Roman"/>
          <w:sz w:val="28"/>
          <w:szCs w:val="28"/>
        </w:rPr>
        <w:t xml:space="preserve">вернуть зубному ряду утраченное единство; </w:t>
      </w:r>
    </w:p>
    <w:p w:rsidR="00935A96" w:rsidRDefault="00935A96" w:rsidP="00935A96">
      <w:pPr>
        <w:rPr>
          <w:rFonts w:ascii="Times New Roman" w:hAnsi="Times New Roman" w:cs="Times New Roman"/>
          <w:sz w:val="28"/>
          <w:szCs w:val="28"/>
        </w:rPr>
      </w:pPr>
      <w:r w:rsidRPr="00935A96">
        <w:rPr>
          <w:rFonts w:ascii="Times New Roman" w:hAnsi="Times New Roman" w:cs="Times New Roman"/>
          <w:sz w:val="28"/>
          <w:szCs w:val="28"/>
        </w:rPr>
        <w:t xml:space="preserve">- распределить жевательное давление; </w:t>
      </w:r>
    </w:p>
    <w:p w:rsidR="00935A96" w:rsidRDefault="00935A96" w:rsidP="00935A96">
      <w:pPr>
        <w:rPr>
          <w:rFonts w:ascii="Times New Roman" w:hAnsi="Times New Roman" w:cs="Times New Roman"/>
          <w:sz w:val="28"/>
          <w:szCs w:val="28"/>
        </w:rPr>
      </w:pPr>
      <w:r w:rsidRPr="00935A96">
        <w:rPr>
          <w:rFonts w:ascii="Times New Roman" w:hAnsi="Times New Roman" w:cs="Times New Roman"/>
          <w:sz w:val="28"/>
          <w:szCs w:val="28"/>
        </w:rPr>
        <w:t xml:space="preserve">- предохранить зубы от травмирующего действия горизонтальной нагрузки; </w:t>
      </w:r>
    </w:p>
    <w:p w:rsidR="00935A96" w:rsidRDefault="00935A96" w:rsidP="00935A96">
      <w:pPr>
        <w:rPr>
          <w:rFonts w:ascii="Times New Roman" w:hAnsi="Times New Roman" w:cs="Times New Roman"/>
          <w:sz w:val="28"/>
          <w:szCs w:val="28"/>
        </w:rPr>
      </w:pPr>
      <w:r w:rsidRPr="00935A96">
        <w:rPr>
          <w:rFonts w:ascii="Times New Roman" w:hAnsi="Times New Roman" w:cs="Times New Roman"/>
          <w:sz w:val="28"/>
          <w:szCs w:val="28"/>
        </w:rPr>
        <w:t>- закрыть дефекты зубного ряда при их наличии.</w:t>
      </w:r>
    </w:p>
    <w:p w:rsidR="00935A96" w:rsidRDefault="00935A96" w:rsidP="00935A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A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5A96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прочный блок из группы зубов, ограничивая их движения в трех направлениях: вертикальном, </w:t>
      </w:r>
      <w:proofErr w:type="spellStart"/>
      <w:r w:rsidRPr="00935A96">
        <w:rPr>
          <w:rFonts w:ascii="Times New Roman" w:hAnsi="Times New Roman" w:cs="Times New Roman"/>
          <w:sz w:val="28"/>
          <w:szCs w:val="28"/>
        </w:rPr>
        <w:t>вестибулооральном</w:t>
      </w:r>
      <w:proofErr w:type="spellEnd"/>
      <w:r w:rsidRPr="00935A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A96">
        <w:rPr>
          <w:rFonts w:ascii="Times New Roman" w:hAnsi="Times New Roman" w:cs="Times New Roman"/>
          <w:sz w:val="28"/>
          <w:szCs w:val="28"/>
        </w:rPr>
        <w:t>мезиодистальном</w:t>
      </w:r>
      <w:proofErr w:type="spellEnd"/>
      <w:r w:rsidRPr="00935A96">
        <w:rPr>
          <w:rFonts w:ascii="Times New Roman" w:hAnsi="Times New Roman" w:cs="Times New Roman"/>
          <w:sz w:val="28"/>
          <w:szCs w:val="28"/>
        </w:rPr>
        <w:t>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жесткой и прочно фиксированной на зубах;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раздражать маргинального пародонта;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препятствовать медикаментозной и хирургической терапии </w:t>
      </w:r>
      <w:proofErr w:type="spellStart"/>
      <w:r w:rsidRPr="00935A96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935A96">
        <w:rPr>
          <w:rFonts w:ascii="Times New Roman" w:hAnsi="Times New Roman" w:cs="Times New Roman"/>
          <w:sz w:val="28"/>
          <w:szCs w:val="28"/>
        </w:rPr>
        <w:t xml:space="preserve"> кармана;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spellStart"/>
      <w:r w:rsidRPr="00935A96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935A96">
        <w:rPr>
          <w:rFonts w:ascii="Times New Roman" w:hAnsi="Times New Roman" w:cs="Times New Roman"/>
          <w:sz w:val="28"/>
          <w:szCs w:val="28"/>
        </w:rPr>
        <w:t xml:space="preserve"> пунктов для задержки пищи;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создавать своей </w:t>
      </w:r>
      <w:proofErr w:type="spellStart"/>
      <w:r w:rsidRPr="00935A9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935A96">
        <w:rPr>
          <w:rFonts w:ascii="Times New Roman" w:hAnsi="Times New Roman" w:cs="Times New Roman"/>
          <w:sz w:val="28"/>
          <w:szCs w:val="28"/>
        </w:rPr>
        <w:t xml:space="preserve"> поверхностью блокирующих моментов движению нижней челюсти;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нарушать речи больного;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вызывать грубых нарушений внешнего вида пациента;</w:t>
      </w:r>
    </w:p>
    <w:p w:rsidR="00935A96" w:rsidRPr="00935A96" w:rsidRDefault="00935A96" w:rsidP="00935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шины не должно быть связано с удалением большого слоя твердых тканей коронок зубов;</w:t>
      </w:r>
    </w:p>
    <w:p w:rsidR="00935A96" w:rsidRDefault="00935A96" w:rsidP="00935A9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35A96">
        <w:rPr>
          <w:rFonts w:ascii="Times New Roman" w:hAnsi="Times New Roman" w:cs="Times New Roman"/>
          <w:sz w:val="28"/>
          <w:szCs w:val="28"/>
        </w:rPr>
        <w:t>10)</w:t>
      </w:r>
      <w:r w:rsidRPr="00935A96">
        <w:rPr>
          <w:rFonts w:ascii="Times New Roman" w:hAnsi="Times New Roman" w:cs="Times New Roman"/>
          <w:sz w:val="28"/>
          <w:szCs w:val="28"/>
        </w:rPr>
        <w:t>простота</w:t>
      </w:r>
      <w:proofErr w:type="gramEnd"/>
      <w:r w:rsidRPr="00935A96">
        <w:rPr>
          <w:rFonts w:ascii="Times New Roman" w:hAnsi="Times New Roman" w:cs="Times New Roman"/>
          <w:sz w:val="28"/>
          <w:szCs w:val="28"/>
        </w:rPr>
        <w:t xml:space="preserve"> изготовления.</w:t>
      </w:r>
    </w:p>
    <w:p w:rsidR="002B02F6" w:rsidRPr="002B02F6" w:rsidRDefault="00935A96" w:rsidP="002B02F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5A96"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2B02F6">
        <w:rPr>
          <w:rFonts w:ascii="Times New Roman" w:hAnsi="Times New Roman" w:cs="Times New Roman"/>
          <w:sz w:val="28"/>
          <w:szCs w:val="28"/>
        </w:rPr>
        <w:t>подвижность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зубов, обусловленная патологическим процессом в периодонте;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2B02F6"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костной ткани периодонта (более 1/2 длины корня);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B02F6"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2F6">
        <w:rPr>
          <w:rFonts w:ascii="Times New Roman" w:hAnsi="Times New Roman" w:cs="Times New Roman"/>
          <w:sz w:val="28"/>
          <w:szCs w:val="28"/>
        </w:rPr>
        <w:t>поддесневых</w:t>
      </w:r>
      <w:proofErr w:type="spellEnd"/>
      <w:r w:rsidRPr="002B02F6">
        <w:rPr>
          <w:rFonts w:ascii="Times New Roman" w:hAnsi="Times New Roman" w:cs="Times New Roman"/>
          <w:sz w:val="28"/>
          <w:szCs w:val="28"/>
        </w:rPr>
        <w:t xml:space="preserve"> зубных отложений на подвижных зубах;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2B02F6">
        <w:rPr>
          <w:rFonts w:ascii="Times New Roman" w:hAnsi="Times New Roman" w:cs="Times New Roman"/>
          <w:sz w:val="28"/>
          <w:szCs w:val="28"/>
        </w:rPr>
        <w:t>предполагаемые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хирургические вмешательства на тканях периодонта;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2B02F6"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одного зуба при поврежденном периодонте;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2B02F6">
        <w:rPr>
          <w:rFonts w:ascii="Times New Roman" w:hAnsi="Times New Roman" w:cs="Times New Roman"/>
          <w:sz w:val="28"/>
          <w:szCs w:val="28"/>
        </w:rPr>
        <w:t>множественное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удаление зубов (</w:t>
      </w:r>
      <w:proofErr w:type="spellStart"/>
      <w:r w:rsidRPr="002B02F6">
        <w:rPr>
          <w:rFonts w:ascii="Times New Roman" w:hAnsi="Times New Roman" w:cs="Times New Roman"/>
          <w:sz w:val="28"/>
          <w:szCs w:val="28"/>
        </w:rPr>
        <w:t>иммедиат</w:t>
      </w:r>
      <w:proofErr w:type="spellEnd"/>
      <w:r w:rsidRPr="002B02F6">
        <w:rPr>
          <w:rFonts w:ascii="Times New Roman" w:hAnsi="Times New Roman" w:cs="Times New Roman"/>
          <w:sz w:val="28"/>
          <w:szCs w:val="28"/>
        </w:rPr>
        <w:t xml:space="preserve"> протез);</w:t>
      </w:r>
    </w:p>
    <w:bookmarkEnd w:id="0"/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2B02F6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подвижных зубов при подготовке их к постоянному </w:t>
      </w:r>
      <w:proofErr w:type="spellStart"/>
      <w:r w:rsidRPr="002B02F6">
        <w:rPr>
          <w:rFonts w:ascii="Times New Roman" w:hAnsi="Times New Roman" w:cs="Times New Roman"/>
          <w:sz w:val="28"/>
          <w:szCs w:val="28"/>
        </w:rPr>
        <w:t>шинированию</w:t>
      </w:r>
      <w:proofErr w:type="spellEnd"/>
      <w:r w:rsidRPr="002B02F6">
        <w:rPr>
          <w:rFonts w:ascii="Times New Roman" w:hAnsi="Times New Roman" w:cs="Times New Roman"/>
          <w:sz w:val="28"/>
          <w:szCs w:val="28"/>
        </w:rPr>
        <w:t>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Pr="002B02F6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зубы при глубоком прикусе;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2B02F6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зубы с ампутированными корнями;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Pr="002B02F6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>, имеющие короткие корни;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Pr="002B02F6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зубы у пациентов при наличии противопоказаний к хирургическому лечению (например, при системной патологии);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Pr="002B02F6">
        <w:rPr>
          <w:rFonts w:ascii="Times New Roman" w:hAnsi="Times New Roman" w:cs="Times New Roman"/>
          <w:sz w:val="28"/>
          <w:szCs w:val="28"/>
        </w:rPr>
        <w:t>стабилизация</w:t>
      </w:r>
      <w:proofErr w:type="gramEnd"/>
      <w:r w:rsidRPr="002B02F6">
        <w:rPr>
          <w:rFonts w:ascii="Times New Roman" w:hAnsi="Times New Roman" w:cs="Times New Roman"/>
          <w:sz w:val="28"/>
          <w:szCs w:val="28"/>
        </w:rPr>
        <w:t xml:space="preserve"> зубов после </w:t>
      </w:r>
      <w:proofErr w:type="spellStart"/>
      <w:r w:rsidRPr="002B02F6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2B02F6">
        <w:rPr>
          <w:rFonts w:ascii="Times New Roman" w:hAnsi="Times New Roman" w:cs="Times New Roman"/>
          <w:sz w:val="28"/>
          <w:szCs w:val="28"/>
        </w:rPr>
        <w:t xml:space="preserve"> лечения в качестве </w:t>
      </w:r>
      <w:proofErr w:type="spellStart"/>
      <w:r w:rsidRPr="002B02F6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2B02F6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2B02F6" w:rsidRPr="002B02F6" w:rsidRDefault="002B02F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5A96" w:rsidRPr="00935A96" w:rsidRDefault="00935A96" w:rsidP="002B02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35A96" w:rsidRPr="0093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A17"/>
    <w:multiLevelType w:val="hybridMultilevel"/>
    <w:tmpl w:val="C3D0AF3E"/>
    <w:lvl w:ilvl="0" w:tplc="9724DA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755C"/>
    <w:multiLevelType w:val="hybridMultilevel"/>
    <w:tmpl w:val="A83C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5B"/>
    <w:rsid w:val="000658DE"/>
    <w:rsid w:val="002B02F6"/>
    <w:rsid w:val="008E5620"/>
    <w:rsid w:val="00935A96"/>
    <w:rsid w:val="00E46F5B"/>
    <w:rsid w:val="00E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5EFD-B478-47B6-A05F-BC38992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64B0-B419-4C68-8350-F6889E0D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2020-04-29T16:06:00Z</dcterms:created>
  <dcterms:modified xsi:type="dcterms:W3CDTF">2020-04-29T16:06:00Z</dcterms:modified>
</cp:coreProperties>
</file>