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6" w:rsidRDefault="00C15696" w:rsidP="00C15696">
      <w:pPr>
        <w:jc w:val="center"/>
      </w:pPr>
      <w:bookmarkStart w:id="0" w:name="_GoBack"/>
      <w:bookmarkEnd w:id="0"/>
      <w: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</w:t>
      </w:r>
    </w:p>
    <w:p w:rsidR="00C15696" w:rsidRDefault="00C15696" w:rsidP="00C15696">
      <w:pPr>
        <w:jc w:val="center"/>
      </w:pPr>
      <w:r>
        <w:t>имени профессора В. Ф. Войно-Ясенецкого»</w:t>
      </w:r>
    </w:p>
    <w:p w:rsidR="00C15696" w:rsidRDefault="00C15696" w:rsidP="00C15696">
      <w:pPr>
        <w:jc w:val="center"/>
      </w:pPr>
      <w:r>
        <w:t>Министерства здравоохранения Российской Федерации</w:t>
      </w: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  <w:r>
        <w:t>Кафедра детских болезней с курсом ПО</w:t>
      </w:r>
    </w:p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>
      <w:pPr>
        <w:jc w:val="center"/>
        <w:rPr>
          <w:bCs/>
          <w:caps/>
          <w:sz w:val="32"/>
          <w:szCs w:val="32"/>
        </w:rPr>
      </w:pPr>
      <w:r>
        <w:rPr>
          <w:b/>
          <w:bCs/>
          <w:sz w:val="40"/>
          <w:szCs w:val="40"/>
        </w:rPr>
        <w:t>Госпитальная педиатрия</w:t>
      </w:r>
    </w:p>
    <w:p w:rsidR="00C15696" w:rsidRDefault="00C15696" w:rsidP="00C15696">
      <w:pPr>
        <w:jc w:val="center"/>
        <w:rPr>
          <w:bCs/>
          <w:caps/>
          <w:sz w:val="32"/>
          <w:szCs w:val="32"/>
        </w:rPr>
      </w:pPr>
    </w:p>
    <w:p w:rsidR="00C15696" w:rsidRDefault="00C15696" w:rsidP="00C15696">
      <w:pPr>
        <w:jc w:val="center"/>
        <w:rPr>
          <w:bCs/>
          <w:caps/>
          <w:sz w:val="32"/>
          <w:szCs w:val="32"/>
        </w:rPr>
      </w:pPr>
    </w:p>
    <w:p w:rsidR="00C15696" w:rsidRDefault="00C15696" w:rsidP="00C15696">
      <w:pPr>
        <w:jc w:val="center"/>
        <w:rPr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C15696" w:rsidRDefault="00C15696" w:rsidP="00C15696">
      <w:pPr>
        <w:jc w:val="center"/>
        <w:rPr>
          <w:sz w:val="32"/>
          <w:szCs w:val="32"/>
        </w:rPr>
      </w:pPr>
    </w:p>
    <w:p w:rsidR="00C15696" w:rsidRDefault="00C15696" w:rsidP="00C156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«Нарушения сердечного ритма»</w:t>
      </w:r>
    </w:p>
    <w:p w:rsidR="00C15696" w:rsidRDefault="00C15696" w:rsidP="00C15696">
      <w:pPr>
        <w:rPr>
          <w:b/>
          <w:sz w:val="36"/>
          <w:szCs w:val="36"/>
        </w:rPr>
      </w:pPr>
    </w:p>
    <w:p w:rsidR="00C15696" w:rsidRDefault="00C15696" w:rsidP="00C156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C15696" w:rsidRDefault="00C15696" w:rsidP="00C1569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C15696" w:rsidRDefault="00C15696" w:rsidP="00C15696">
      <w:pPr>
        <w:rPr>
          <w:sz w:val="28"/>
          <w:szCs w:val="28"/>
        </w:rPr>
      </w:pPr>
    </w:p>
    <w:p w:rsidR="00C15696" w:rsidRDefault="00C15696" w:rsidP="00C15696">
      <w:pPr>
        <w:rPr>
          <w:sz w:val="28"/>
          <w:szCs w:val="28"/>
        </w:rPr>
      </w:pPr>
    </w:p>
    <w:p w:rsidR="00C15696" w:rsidRDefault="00C15696" w:rsidP="00C1569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C15696" w:rsidRDefault="00C15696" w:rsidP="00C15696">
      <w:pPr>
        <w:ind w:left="1416"/>
        <w:rPr>
          <w:bCs/>
          <w:sz w:val="28"/>
          <w:szCs w:val="28"/>
        </w:rPr>
      </w:pPr>
    </w:p>
    <w:p w:rsidR="00C15696" w:rsidRDefault="00C15696" w:rsidP="00C15696">
      <w:pPr>
        <w:rPr>
          <w:b/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>Группа</w:t>
      </w:r>
      <w:r>
        <w:rPr>
          <w:rStyle w:val="1"/>
          <w:b/>
          <w:bCs/>
          <w:sz w:val="28"/>
          <w:szCs w:val="28"/>
        </w:rPr>
        <w:t xml:space="preserve"> ____________________________________________________________</w:t>
      </w:r>
    </w:p>
    <w:p w:rsidR="00C15696" w:rsidRDefault="00C15696" w:rsidP="00C15696">
      <w:pPr>
        <w:ind w:left="1416"/>
        <w:rPr>
          <w:b/>
          <w:bCs/>
          <w:sz w:val="28"/>
          <w:szCs w:val="28"/>
        </w:rPr>
      </w:pPr>
    </w:p>
    <w:p w:rsidR="00C15696" w:rsidRDefault="00C15696" w:rsidP="00C15696">
      <w:pPr>
        <w:ind w:left="1416"/>
        <w:rPr>
          <w:b/>
          <w:bCs/>
        </w:rPr>
      </w:pPr>
    </w:p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/>
    <w:p w:rsidR="00C15696" w:rsidRDefault="00C15696" w:rsidP="00C15696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C15696" w:rsidRDefault="00C15696" w:rsidP="00C15696">
      <w:pPr>
        <w:jc w:val="center"/>
        <w:rPr>
          <w:sz w:val="28"/>
          <w:szCs w:val="28"/>
        </w:rPr>
      </w:pPr>
    </w:p>
    <w:p w:rsidR="00C15696" w:rsidRDefault="00C15696" w:rsidP="00C15696">
      <w:pPr>
        <w:jc w:val="center"/>
        <w:rPr>
          <w:sz w:val="28"/>
          <w:szCs w:val="28"/>
        </w:rPr>
      </w:pPr>
    </w:p>
    <w:p w:rsidR="00C15696" w:rsidRDefault="00C15696" w:rsidP="00C15696">
      <w:pPr>
        <w:spacing w:line="276" w:lineRule="auto"/>
        <w:jc w:val="both"/>
        <w:rPr>
          <w:color w:val="000000"/>
        </w:rPr>
      </w:pPr>
      <w:r>
        <w:rPr>
          <w:color w:val="000000"/>
        </w:rPr>
        <w:t>Рабочая тетрадь составлена в соответствии с рабочей программой дисциплины «Госпитальная педиатрия» для специальности 31.05.02 Педиатрия (очная форма обучения)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</w:t>
      </w:r>
    </w:p>
    <w:p w:rsidR="00C15696" w:rsidRDefault="00C15696" w:rsidP="00C15696">
      <w:pPr>
        <w:jc w:val="both"/>
        <w:rPr>
          <w:color w:val="000000"/>
        </w:rPr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pStyle w:val="a5"/>
        <w:widowControl/>
        <w:spacing w:after="0"/>
        <w:jc w:val="center"/>
        <w:rPr>
          <w:b/>
          <w:bCs/>
          <w:color w:val="363636"/>
          <w:sz w:val="28"/>
          <w:szCs w:val="28"/>
        </w:rPr>
      </w:pPr>
      <w:r>
        <w:rPr>
          <w:rStyle w:val="1"/>
          <w:b/>
          <w:bCs/>
          <w:color w:val="363636"/>
          <w:sz w:val="28"/>
          <w:szCs w:val="28"/>
        </w:rPr>
        <w:t>Тема № 24: Нарушения сердечного ритма</w:t>
      </w:r>
    </w:p>
    <w:p w:rsidR="00C15696" w:rsidRDefault="00C15696" w:rsidP="00C15696">
      <w:pPr>
        <w:pStyle w:val="a5"/>
        <w:widowControl/>
        <w:spacing w:after="0"/>
        <w:jc w:val="center"/>
        <w:rPr>
          <w:b/>
          <w:bCs/>
          <w:color w:val="363636"/>
          <w:sz w:val="28"/>
          <w:szCs w:val="28"/>
        </w:rPr>
      </w:pPr>
    </w:p>
    <w:p w:rsidR="00C15696" w:rsidRDefault="00C15696" w:rsidP="00C15696">
      <w:pPr>
        <w:pStyle w:val="a5"/>
        <w:widowControl/>
        <w:spacing w:after="0"/>
        <w:jc w:val="both"/>
        <w:rPr>
          <w:color w:val="402000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 xml:space="preserve">Цель занятия: </w:t>
      </w:r>
      <w:r>
        <w:rPr>
          <w:rStyle w:val="1"/>
          <w:color w:val="402000"/>
          <w:sz w:val="28"/>
          <w:szCs w:val="28"/>
        </w:rPr>
        <w:t>Изучить этиологию, патогенез развития, классификацию, общую семиотику, алгоритм диагностики, принципы лечения нарушений сердечного ритма у детей.</w:t>
      </w:r>
    </w:p>
    <w:p w:rsidR="00C15696" w:rsidRDefault="00C15696" w:rsidP="00C15696">
      <w:pPr>
        <w:pStyle w:val="a5"/>
        <w:widowControl/>
        <w:spacing w:after="0"/>
        <w:jc w:val="both"/>
        <w:rPr>
          <w:color w:val="402000"/>
          <w:sz w:val="28"/>
          <w:szCs w:val="28"/>
        </w:rPr>
      </w:pPr>
    </w:p>
    <w:p w:rsidR="00C15696" w:rsidRDefault="00C15696" w:rsidP="00C15696">
      <w:pPr>
        <w:pStyle w:val="a5"/>
        <w:widowControl/>
        <w:spacing w:after="0"/>
        <w:rPr>
          <w:rStyle w:val="1"/>
          <w:bCs/>
          <w:color w:val="402000"/>
          <w:sz w:val="28"/>
          <w:szCs w:val="28"/>
        </w:rPr>
      </w:pPr>
      <w:r>
        <w:rPr>
          <w:rStyle w:val="1"/>
          <w:color w:val="402000"/>
          <w:sz w:val="28"/>
          <w:szCs w:val="28"/>
          <w:lang w:val="en-US"/>
        </w:rPr>
        <w:t>I</w:t>
      </w:r>
      <w:r>
        <w:rPr>
          <w:rStyle w:val="1"/>
          <w:color w:val="402000"/>
          <w:sz w:val="28"/>
          <w:szCs w:val="28"/>
        </w:rPr>
        <w:t>. Вопросы для самоподготовки:</w:t>
      </w:r>
    </w:p>
    <w:p w:rsidR="00C15696" w:rsidRDefault="00C15696" w:rsidP="00C15696">
      <w:pPr>
        <w:pStyle w:val="a5"/>
        <w:widowControl/>
        <w:spacing w:after="0"/>
        <w:rPr>
          <w:color w:val="402000"/>
          <w:sz w:val="20"/>
          <w:szCs w:val="20"/>
        </w:rPr>
      </w:pPr>
      <w:r>
        <w:rPr>
          <w:rStyle w:val="1"/>
          <w:bCs/>
          <w:color w:val="402000"/>
          <w:sz w:val="28"/>
          <w:szCs w:val="28"/>
        </w:rPr>
        <w:t>1. Дать определение нарушению сердечного ритма -___________________________________________________________________</w:t>
      </w:r>
      <w:r>
        <w:rPr>
          <w:rStyle w:val="1"/>
          <w:b/>
          <w:bCs/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96" w:rsidRDefault="00C15696" w:rsidP="00C15696">
      <w:pPr>
        <w:pStyle w:val="a5"/>
        <w:widowControl/>
        <w:spacing w:after="0"/>
        <w:jc w:val="both"/>
        <w:rPr>
          <w:color w:val="402000"/>
          <w:sz w:val="20"/>
          <w:szCs w:val="20"/>
        </w:rPr>
      </w:pPr>
    </w:p>
    <w:p w:rsidR="00C15696" w:rsidRDefault="00C15696" w:rsidP="00C15696">
      <w:pPr>
        <w:pStyle w:val="a5"/>
        <w:widowControl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color w:val="402000"/>
          <w:sz w:val="28"/>
          <w:szCs w:val="28"/>
        </w:rPr>
        <w:t>Перечислите основные причины развития нарушений сердечного ритма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</w:tr>
    </w:tbl>
    <w:p w:rsidR="00C15696" w:rsidRDefault="00C15696" w:rsidP="00C15696">
      <w:pPr>
        <w:pStyle w:val="a5"/>
        <w:widowControl/>
        <w:spacing w:after="0"/>
        <w:rPr>
          <w:b/>
          <w:bCs/>
          <w:color w:val="402000"/>
          <w:sz w:val="28"/>
          <w:szCs w:val="28"/>
        </w:rPr>
      </w:pPr>
    </w:p>
    <w:p w:rsidR="00C15696" w:rsidRDefault="00C15696" w:rsidP="00C15696">
      <w:pPr>
        <w:pStyle w:val="a5"/>
        <w:numPr>
          <w:ilvl w:val="0"/>
          <w:numId w:val="1"/>
        </w:numPr>
        <w:tabs>
          <w:tab w:val="left" w:pos="0"/>
        </w:tabs>
        <w:rPr>
          <w:rStyle w:val="1"/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>Заполните таблицу:</w:t>
      </w:r>
    </w:p>
    <w:p w:rsidR="00C15696" w:rsidRDefault="00C15696" w:rsidP="00C15696">
      <w:pPr>
        <w:pStyle w:val="a5"/>
        <w:jc w:val="center"/>
        <w:rPr>
          <w:sz w:val="28"/>
          <w:szCs w:val="28"/>
        </w:rPr>
      </w:pPr>
      <w:r>
        <w:rPr>
          <w:rStyle w:val="1"/>
          <w:color w:val="363636"/>
          <w:sz w:val="28"/>
          <w:szCs w:val="28"/>
        </w:rPr>
        <w:t>Классификация нарушений сердечного ритма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4"/>
        <w:gridCol w:w="6179"/>
      </w:tblGrid>
      <w:tr w:rsidR="00C15696" w:rsidTr="00000E39"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Тахиаритмии</w:t>
            </w:r>
          </w:p>
        </w:tc>
        <w:tc>
          <w:tcPr>
            <w:tcW w:w="6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Брадиаритмии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Аритмии,обусловленные нарушением образования импульса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Аритмии, обусловленные нарушением проводимости</w:t>
            </w:r>
          </w:p>
        </w:tc>
        <w:tc>
          <w:tcPr>
            <w:tcW w:w="6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  <w:p w:rsidR="00C15696" w:rsidRDefault="00C15696" w:rsidP="00C15696">
            <w:pPr>
              <w:pStyle w:val="a7"/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</w:p>
        </w:tc>
      </w:tr>
    </w:tbl>
    <w:p w:rsidR="00C15696" w:rsidRDefault="00C15696" w:rsidP="00C15696">
      <w:pPr>
        <w:pStyle w:val="a5"/>
        <w:ind w:firstLine="893"/>
        <w:rPr>
          <w:sz w:val="28"/>
          <w:szCs w:val="28"/>
        </w:rPr>
      </w:pPr>
    </w:p>
    <w:p w:rsidR="00C15696" w:rsidRDefault="00C15696" w:rsidP="00C15696">
      <w:pPr>
        <w:pStyle w:val="a5"/>
        <w:tabs>
          <w:tab w:val="left" w:pos="0"/>
        </w:tabs>
        <w:ind w:firstLine="18"/>
      </w:pPr>
      <w:r>
        <w:rPr>
          <w:rStyle w:val="1"/>
          <w:color w:val="363636"/>
          <w:sz w:val="28"/>
          <w:szCs w:val="28"/>
        </w:rPr>
        <w:t>4. Критерии диагностики суправентрикулярной пароксизмальной тахикардии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1"/>
              </w:num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1"/>
              </w:num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1"/>
              </w:num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1"/>
              </w:num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1"/>
              </w:numPr>
            </w:pPr>
          </w:p>
        </w:tc>
      </w:tr>
    </w:tbl>
    <w:p w:rsidR="00C15696" w:rsidRDefault="00C15696" w:rsidP="00C15696">
      <w:pPr>
        <w:pStyle w:val="a5"/>
        <w:widowControl/>
        <w:spacing w:after="0"/>
        <w:rPr>
          <w:sz w:val="28"/>
          <w:szCs w:val="28"/>
        </w:rPr>
      </w:pPr>
    </w:p>
    <w:p w:rsidR="00C15696" w:rsidRDefault="00C15696" w:rsidP="00C15696">
      <w:pPr>
        <w:pStyle w:val="a5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5. Алгоритм оказания неотложной помощи при суправентрикулярной пароксизмальной тахикардии: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</w:tbl>
    <w:p w:rsidR="00C15696" w:rsidRDefault="00C15696" w:rsidP="00C15696">
      <w:pPr>
        <w:pStyle w:val="a5"/>
        <w:widowControl/>
        <w:spacing w:after="0"/>
        <w:ind w:firstLine="714"/>
        <w:rPr>
          <w:b/>
          <w:bCs/>
          <w:color w:val="402000"/>
          <w:sz w:val="28"/>
          <w:szCs w:val="28"/>
        </w:rPr>
      </w:pPr>
    </w:p>
    <w:p w:rsidR="00C15696" w:rsidRDefault="00C15696" w:rsidP="00C15696">
      <w:pPr>
        <w:pStyle w:val="a5"/>
        <w:tabs>
          <w:tab w:val="left" w:pos="0"/>
        </w:tabs>
        <w:ind w:firstLine="18"/>
      </w:pPr>
      <w:r>
        <w:rPr>
          <w:rStyle w:val="1"/>
          <w:color w:val="363636"/>
          <w:sz w:val="28"/>
          <w:szCs w:val="28"/>
        </w:rPr>
        <w:t>6. Критерии диагностики желудочковой пароксизмальной тахикардии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4"/>
              </w:numPr>
              <w:ind w:left="0" w:firstLine="0"/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</w:pPr>
            <w:r>
              <w:t>2)</w:t>
            </w: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</w:pPr>
            <w:r>
              <w:t>3)</w:t>
            </w: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</w:pPr>
            <w:r>
              <w:t>4)</w:t>
            </w: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</w:pPr>
            <w:r>
              <w:t>5)</w:t>
            </w:r>
          </w:p>
        </w:tc>
      </w:tr>
    </w:tbl>
    <w:p w:rsidR="00C15696" w:rsidRDefault="00C15696" w:rsidP="00C15696">
      <w:pPr>
        <w:pStyle w:val="a5"/>
        <w:ind w:firstLine="893"/>
      </w:pPr>
    </w:p>
    <w:p w:rsidR="00C15696" w:rsidRDefault="00C15696" w:rsidP="00C15696">
      <w:pPr>
        <w:pStyle w:val="a5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7. Алгоритм оказания неотложной помощи при желудочковой пароксизмальной тахикардии: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</w:tbl>
    <w:p w:rsidR="00C15696" w:rsidRDefault="00C15696" w:rsidP="00C15696">
      <w:pPr>
        <w:pStyle w:val="a5"/>
        <w:tabs>
          <w:tab w:val="left" w:pos="0"/>
        </w:tabs>
        <w:ind w:firstLine="18"/>
      </w:pPr>
      <w:r>
        <w:rPr>
          <w:rStyle w:val="1"/>
          <w:color w:val="363636"/>
          <w:sz w:val="28"/>
          <w:szCs w:val="28"/>
        </w:rPr>
        <w:t>8. Критерии диагностики синдрома Морганьи-Адамса-Стокса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</w:pPr>
            <w:r>
              <w:t>1)</w:t>
            </w: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4"/>
              </w:numPr>
              <w:ind w:left="0" w:firstLine="0"/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4"/>
              </w:numPr>
              <w:ind w:left="0" w:firstLine="0"/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4"/>
              </w:numPr>
              <w:ind w:left="0" w:firstLine="0"/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C15696">
            <w:pPr>
              <w:pStyle w:val="a7"/>
              <w:numPr>
                <w:ilvl w:val="0"/>
                <w:numId w:val="14"/>
              </w:numPr>
              <w:ind w:left="0" w:firstLine="0"/>
            </w:pPr>
          </w:p>
        </w:tc>
      </w:tr>
    </w:tbl>
    <w:p w:rsidR="00C15696" w:rsidRDefault="00C15696" w:rsidP="00C15696">
      <w:pPr>
        <w:pStyle w:val="a5"/>
        <w:ind w:firstLine="893"/>
      </w:pPr>
    </w:p>
    <w:p w:rsidR="00C15696" w:rsidRDefault="00C15696" w:rsidP="00C15696">
      <w:pPr>
        <w:pStyle w:val="a5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>9. Алгоритм оказания неотложной помощи при синдроме Морганьи-Адамса-Стокса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15696" w:rsidTr="00000E39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  <w:tr w:rsidR="00C15696" w:rsidTr="00000E39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5696" w:rsidRDefault="00C15696" w:rsidP="00000E39">
            <w:pPr>
              <w:pStyle w:val="a7"/>
              <w:rPr>
                <w:sz w:val="28"/>
                <w:szCs w:val="28"/>
              </w:rPr>
            </w:pPr>
          </w:p>
        </w:tc>
      </w:tr>
    </w:tbl>
    <w:p w:rsidR="00C15696" w:rsidRDefault="00C15696" w:rsidP="00C15696">
      <w:pPr>
        <w:pStyle w:val="a5"/>
        <w:widowControl/>
        <w:spacing w:after="0"/>
        <w:ind w:firstLine="714"/>
        <w:rPr>
          <w:b/>
          <w:bCs/>
          <w:color w:val="402000"/>
          <w:sz w:val="28"/>
          <w:szCs w:val="28"/>
        </w:rPr>
      </w:pPr>
    </w:p>
    <w:p w:rsidR="00C15696" w:rsidRDefault="00C15696" w:rsidP="00C15696">
      <w:pPr>
        <w:pStyle w:val="a5"/>
        <w:widowControl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color w:val="402000"/>
          <w:sz w:val="28"/>
          <w:szCs w:val="28"/>
        </w:rPr>
        <w:t>Алгоритм обследования пациента с нарушением сердечного ритма:</w:t>
      </w:r>
    </w:p>
    <w:p w:rsidR="00C15696" w:rsidRDefault="00C15696" w:rsidP="00C15696">
      <w:pPr>
        <w:pStyle w:val="a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color w:val="363636"/>
          <w:sz w:val="28"/>
          <w:szCs w:val="28"/>
        </w:rPr>
      </w:pPr>
      <w:r>
        <w:rPr>
          <w:sz w:val="28"/>
          <w:szCs w:val="28"/>
        </w:rPr>
        <w:t>6) 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7) ________________________________________________________________</w:t>
      </w:r>
    </w:p>
    <w:p w:rsidR="00C15696" w:rsidRDefault="00C15696" w:rsidP="00C15696">
      <w:pPr>
        <w:pStyle w:val="a5"/>
        <w:widowControl/>
        <w:spacing w:after="0"/>
        <w:jc w:val="both"/>
        <w:rPr>
          <w:color w:val="363636"/>
          <w:sz w:val="28"/>
          <w:szCs w:val="28"/>
        </w:rPr>
      </w:pPr>
    </w:p>
    <w:p w:rsidR="00C15696" w:rsidRDefault="00C15696" w:rsidP="00C15696">
      <w:pPr>
        <w:pStyle w:val="a5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11. Принципы лечения:</w:t>
      </w:r>
    </w:p>
    <w:p w:rsidR="00C15696" w:rsidRDefault="00C15696" w:rsidP="00C15696">
      <w:pPr>
        <w:pStyle w:val="a5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11.1. Немедикаментозное лечение:</w:t>
      </w:r>
    </w:p>
    <w:p w:rsidR="00C15696" w:rsidRDefault="00C15696" w:rsidP="00C15696">
      <w:pPr>
        <w:pStyle w:val="a5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t>11.2. Медикаментозное лечение:</w:t>
      </w:r>
    </w:p>
    <w:p w:rsidR="00C15696" w:rsidRDefault="00C15696" w:rsidP="00C15696">
      <w:pPr>
        <w:pStyle w:val="a5"/>
        <w:widowControl/>
        <w:jc w:val="both"/>
        <w:rPr>
          <w:color w:val="402000"/>
          <w:sz w:val="28"/>
          <w:szCs w:val="28"/>
        </w:rPr>
      </w:pPr>
      <w:r>
        <w:rPr>
          <w:color w:val="402000"/>
          <w:sz w:val="28"/>
          <w:szCs w:val="28"/>
        </w:rPr>
        <w:lastRenderedPageBreak/>
        <w:t>а)__________________________________________________________________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rStyle w:val="1"/>
          <w:rFonts w:ascii="Tahoma" w:hAnsi="Tahoma"/>
          <w:color w:val="363636"/>
          <w:sz w:val="27"/>
          <w:szCs w:val="28"/>
        </w:rPr>
      </w:pPr>
      <w:r>
        <w:rPr>
          <w:color w:val="402000"/>
          <w:sz w:val="28"/>
          <w:szCs w:val="28"/>
        </w:rPr>
        <w:t>б)__________________________________________________________________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rStyle w:val="1"/>
          <w:color w:val="363636"/>
          <w:sz w:val="28"/>
          <w:szCs w:val="28"/>
        </w:rPr>
      </w:pPr>
      <w:r>
        <w:rPr>
          <w:rStyle w:val="1"/>
          <w:rFonts w:ascii="Tahoma" w:hAnsi="Tahoma"/>
          <w:color w:val="363636"/>
          <w:sz w:val="27"/>
          <w:szCs w:val="28"/>
        </w:rPr>
        <w:t>в)_______________________________________________________________ г)__</w:t>
      </w:r>
      <w:r>
        <w:rPr>
          <w:rStyle w:val="1"/>
          <w:rFonts w:ascii="Tahoma" w:hAnsi="Tahoma"/>
          <w:b/>
          <w:bCs/>
          <w:color w:val="363636"/>
          <w:sz w:val="27"/>
          <w:szCs w:val="28"/>
        </w:rPr>
        <w:t>_____________________________________________________</w:t>
      </w:r>
    </w:p>
    <w:p w:rsidR="00C15696" w:rsidRDefault="00C15696" w:rsidP="00C15696">
      <w:pPr>
        <w:pStyle w:val="a5"/>
        <w:widowControl/>
        <w:jc w:val="both"/>
        <w:rPr>
          <w:rFonts w:cs="Times New Roman"/>
          <w:b/>
          <w:bCs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 xml:space="preserve">12. </w:t>
      </w:r>
      <w:r>
        <w:rPr>
          <w:rStyle w:val="a3"/>
          <w:b w:val="0"/>
          <w:color w:val="363636"/>
          <w:sz w:val="28"/>
          <w:szCs w:val="28"/>
        </w:rPr>
        <w:t>Укажите один правильный ответ: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К ОСНОВНЫМ КЛИНИЧЕСКИМ ПРОЯВЛЕНИЯМ ПАРОКСИЗМАЛЬНОЙ ТАХИКАРДИИ ОТНОСИТСЯ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нерегулярный сердечный ритм 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глухость сердечных тонов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длительная стойкая тахикардия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дующий систолический шум в сердце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ВЫСОКИЙ РИСК РАЗВИТИЯ НАРУШЕНИЙ СЕРДЕЧНОГО РИТМА НАБЛЮДАЕТСЯ ПРИ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стенозе легочной артерии 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дефекте межжелудочковой перегородки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корригированной транспозиции магистральных сосудов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клапанном стенозе аорты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3. ПРИ ЖЕЛУДОЧКОВОЙ ФОРМЕ ПАРОКСИЗМАЛЬНОЙ ТАХИКАРДИИ НА ЭЛЕКТРОКАРДИОГРАММЕ РЕГИСТРИРУЕТСЯ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ЧСС 160 в минуту, регулярный ритм, резко деформированный комплекс QRS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ЧСС 130 в минуту, регулярный ритм, узкий комплекс QRS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ЧСС 140 в минуту, уширенный комплекс QRS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ЧСС 150 в минуту, нерегулярный ритм, узкий комплекс QRS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ИНТЕРВАЛ PQ ПРИ СИНДРОМЕ ПРЕЖДЕВРЕМЕННОГО ВОЗБУЖДЕНИЯ ЖЕЛУДОЧКОВ (СИНДРОМЕ ВОЛЬФА-ПАРКИНСОНА-УАЙТА) СОСТАВЛЯЕТ В СЕКУНДАХ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0,10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0,14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0,18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0,22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ПРИ АВ-БЛОКАДЕ I СТЕПЕНИ ПРИ ЭЛЕКТРОКАРДИОГРАФИЧЕСКОМ ИССЛЕДОВАНИИ РЕГИСТРИРУЕТСЯ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выпадение комплекса QRS 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прогрессирующее удлинение интервала PQ от цикла к циклу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удлинение интервала PQ (все интервалы одинаковой продолжительности)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атриовентрикулярная диссоциация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6. ПРИ АВ-БЛОКАДЕ II СТЕПЕНИ ТИПА МОБИТЦ I ПРИ </w:t>
      </w:r>
      <w:r>
        <w:rPr>
          <w:rFonts w:cs="Times New Roman"/>
          <w:b/>
          <w:bCs/>
          <w:sz w:val="28"/>
          <w:szCs w:val="28"/>
        </w:rPr>
        <w:lastRenderedPageBreak/>
        <w:t>ЭЛЕКТРОКАРДИОГРАФИЧЕСКОМ ИССЛЕДОВАНИИ РЕГИСТРИРУЕТСЯ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прогрессирующее удлинение интервала PQ от цикла к циклу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удлинение интервала PQ (все интервалы одинаковой продолжительности)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выпадение комплекса QRS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атриовентрикулярная диссоциация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ПРИ АВ-БЛОКАДЕ II СТЕПЕНИ ТИПА МОБИТЦ II ПРИ ЭЛЕКТРОКАРДИОГРАФИЧЕСКОМ ИССЛЕДОВАНИИ РЕГИСТРИРУЕТСЯ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выпадение комплекса QRS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удлинение интервала PQ (все интервалы одинаковой продолжительности)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прогрессирующее удлинение интервала PQ от цикла к циклу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исчезновение зубца Р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8. ПРИ АВ-БЛОКАДЕ III СТЕПЕНИ ПРИ ЭЛЕКТРОКАРДИОГРАФИЧЕСКОМ ИССЛЕДОВАНИИ РЕГИСТРИРУЕТСЯ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прогрессирующее удлинение интервала PQ от цикла к циклу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удлинение интервала PQ (все интервалы одинаковой продолжительности)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атриовентрикулярная диссоциация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выпадение комплекса QRS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9. НАЧИНАТЬ КУПИРОВАНИЕ ПРИСТУПА СУПРАВЕНТРИКУЛЯРНОЙ ПАРОКСИЗМАЛЬНОЙ ТАХИКАРДИИ У РЕБЕНКА 7 ЛЕТ ПРИ АД 90/60 ММ РТ.СТ. ЦЕЛЕСООБРАЗНО С ПОМОЩЬЮ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вагальных проб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нагрузочных проб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пробы Мак-Клюра-Олдрича</w:t>
      </w:r>
    </w:p>
    <w:p w:rsidR="00C15696" w:rsidRDefault="00C15696" w:rsidP="00C15696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Г) добутаминовой пробы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10. НЕОТЛОЖНУЮ ТЕРАПИЮ ПАРОКСИЗМАЛЬНОЙ СУПРАВЕНТРИКУЛЯРНОЙ ТАХИКАРДИИ С УЗКИМ QRS КОМПЛЕКСОМ НАЧИНАЮТ С ВНУТРИВЕННОГО ВВЕДЕНИЯ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изоптина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аденозина</w:t>
      </w:r>
    </w:p>
    <w:p w:rsidR="00C15696" w:rsidRDefault="00C15696" w:rsidP="00C1569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лидокаина</w:t>
      </w:r>
    </w:p>
    <w:p w:rsidR="00C15696" w:rsidRDefault="00C15696" w:rsidP="00C15696">
      <w:r>
        <w:rPr>
          <w:rFonts w:cs="Times New Roman"/>
          <w:sz w:val="28"/>
          <w:szCs w:val="28"/>
        </w:rPr>
        <w:t>Г) атропина</w:t>
      </w:r>
    </w:p>
    <w:p w:rsidR="00C15696" w:rsidRDefault="00C15696" w:rsidP="00C15696"/>
    <w:p w:rsidR="00C15696" w:rsidRDefault="00C15696" w:rsidP="00C15696">
      <w:pPr>
        <w:rPr>
          <w:rFonts w:cs="Times New Roman"/>
          <w:color w:val="363636"/>
          <w:sz w:val="28"/>
          <w:szCs w:val="28"/>
        </w:rPr>
      </w:pPr>
      <w:r>
        <w:rPr>
          <w:rFonts w:cs="Times New Roman"/>
          <w:color w:val="363636"/>
          <w:sz w:val="28"/>
          <w:szCs w:val="28"/>
        </w:rPr>
        <w:t>13. Решите ситуационную задачу:</w:t>
      </w:r>
    </w:p>
    <w:p w:rsidR="00C15696" w:rsidRDefault="00C15696" w:rsidP="00C15696">
      <w:pPr>
        <w:shd w:val="clear" w:color="auto" w:fill="FFFFFF"/>
        <w:spacing w:before="5" w:line="322" w:lineRule="exact"/>
        <w:ind w:left="96"/>
        <w:jc w:val="both"/>
        <w:rPr>
          <w:rFonts w:cs="Times New Roman"/>
          <w:spacing w:val="-6"/>
          <w:sz w:val="28"/>
          <w:szCs w:val="28"/>
        </w:rPr>
      </w:pPr>
      <w:r>
        <w:rPr>
          <w:rFonts w:cs="Times New Roman"/>
          <w:color w:val="363636"/>
          <w:sz w:val="28"/>
          <w:szCs w:val="28"/>
        </w:rPr>
        <w:t>Девочка 15 лет после перенесенного острого тонзиллита стала жаловаться на чувство «замирания» и «остановки сердца», повышенную потливость, чувство нехватки воздуха. Объективно: пульс аритмичный,  ЧСС 62 удара в минуту, сердечный ритм замедлен. Других изменений нет. На ЭКГ ритм синусовый, расстояние между R-R от 0,90 сек. до 1,2 сек. Других отклонений от нормы на ЭКГ нет</w:t>
      </w:r>
      <w:r>
        <w:rPr>
          <w:rFonts w:cs="Times New Roman"/>
          <w:spacing w:val="-5"/>
          <w:sz w:val="28"/>
          <w:szCs w:val="28"/>
        </w:rPr>
        <w:t xml:space="preserve"> </w:t>
      </w:r>
    </w:p>
    <w:p w:rsidR="00C15696" w:rsidRDefault="00C15696" w:rsidP="00C15696">
      <w:pPr>
        <w:shd w:val="clear" w:color="auto" w:fill="FFFFFF"/>
        <w:spacing w:line="322" w:lineRule="exact"/>
        <w:ind w:left="110"/>
        <w:jc w:val="both"/>
        <w:rPr>
          <w:rStyle w:val="a3"/>
          <w:rFonts w:cs="Times New Roman"/>
          <w:b w:val="0"/>
          <w:color w:val="363636"/>
          <w:spacing w:val="-6"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 xml:space="preserve">1. Ваш диагноз? </w:t>
      </w:r>
    </w:p>
    <w:p w:rsidR="00C15696" w:rsidRDefault="00C15696" w:rsidP="00C15696">
      <w:pPr>
        <w:widowControl/>
        <w:numPr>
          <w:ilvl w:val="0"/>
          <w:numId w:val="13"/>
        </w:numPr>
        <w:shd w:val="clear" w:color="auto" w:fill="FFFFFF"/>
        <w:spacing w:line="322" w:lineRule="exact"/>
        <w:ind w:left="110" w:firstLine="0"/>
        <w:jc w:val="both"/>
        <w:rPr>
          <w:rStyle w:val="a3"/>
          <w:rFonts w:cs="Times New Roman"/>
          <w:b w:val="0"/>
          <w:color w:val="363636"/>
          <w:spacing w:val="-6"/>
          <w:sz w:val="28"/>
          <w:szCs w:val="28"/>
        </w:rPr>
      </w:pPr>
      <w:r>
        <w:rPr>
          <w:rStyle w:val="a3"/>
          <w:rFonts w:cs="Times New Roman"/>
          <w:b w:val="0"/>
          <w:color w:val="363636"/>
          <w:spacing w:val="-6"/>
          <w:sz w:val="28"/>
          <w:szCs w:val="28"/>
        </w:rPr>
        <w:t>Определите частоту ритма по анализу ЭКГ.</w:t>
      </w:r>
    </w:p>
    <w:p w:rsidR="00C15696" w:rsidRDefault="00C15696" w:rsidP="00C15696">
      <w:pPr>
        <w:widowControl/>
        <w:numPr>
          <w:ilvl w:val="0"/>
          <w:numId w:val="13"/>
        </w:numPr>
        <w:shd w:val="clear" w:color="auto" w:fill="FFFFFF"/>
        <w:spacing w:line="322" w:lineRule="exact"/>
        <w:ind w:left="110" w:firstLine="0"/>
        <w:jc w:val="both"/>
        <w:rPr>
          <w:rStyle w:val="a3"/>
          <w:rFonts w:cs="Times New Roman"/>
          <w:b w:val="0"/>
          <w:color w:val="363636"/>
          <w:spacing w:val="-6"/>
          <w:sz w:val="28"/>
          <w:szCs w:val="28"/>
        </w:rPr>
      </w:pPr>
      <w:r>
        <w:rPr>
          <w:rStyle w:val="a3"/>
          <w:rFonts w:cs="Times New Roman"/>
          <w:b w:val="0"/>
          <w:color w:val="363636"/>
          <w:spacing w:val="-6"/>
          <w:sz w:val="28"/>
          <w:szCs w:val="28"/>
        </w:rPr>
        <w:lastRenderedPageBreak/>
        <w:t>Причина возникновения данного нарушения ритма.</w:t>
      </w:r>
    </w:p>
    <w:p w:rsidR="00C15696" w:rsidRDefault="00C15696" w:rsidP="00C15696">
      <w:pPr>
        <w:widowControl/>
        <w:numPr>
          <w:ilvl w:val="0"/>
          <w:numId w:val="13"/>
        </w:numPr>
        <w:shd w:val="clear" w:color="auto" w:fill="FFFFFF"/>
        <w:spacing w:line="322" w:lineRule="exact"/>
        <w:ind w:left="110" w:firstLine="0"/>
        <w:jc w:val="both"/>
        <w:rPr>
          <w:rStyle w:val="a3"/>
          <w:rFonts w:cs="Times New Roman"/>
          <w:b w:val="0"/>
          <w:color w:val="363636"/>
          <w:spacing w:val="-6"/>
          <w:sz w:val="28"/>
          <w:szCs w:val="28"/>
        </w:rPr>
      </w:pPr>
      <w:r>
        <w:rPr>
          <w:rStyle w:val="a3"/>
          <w:rFonts w:cs="Times New Roman"/>
          <w:b w:val="0"/>
          <w:color w:val="363636"/>
          <w:spacing w:val="-6"/>
          <w:sz w:val="28"/>
          <w:szCs w:val="28"/>
        </w:rPr>
        <w:t>Алгоритм обследования.</w:t>
      </w:r>
    </w:p>
    <w:p w:rsidR="00C15696" w:rsidRDefault="00C15696" w:rsidP="00C15696">
      <w:pPr>
        <w:widowControl/>
        <w:numPr>
          <w:ilvl w:val="0"/>
          <w:numId w:val="13"/>
        </w:numPr>
        <w:shd w:val="clear" w:color="auto" w:fill="FFFFFF"/>
        <w:spacing w:line="322" w:lineRule="exact"/>
        <w:ind w:left="110" w:firstLine="0"/>
        <w:jc w:val="both"/>
        <w:rPr>
          <w:sz w:val="28"/>
          <w:szCs w:val="28"/>
        </w:rPr>
      </w:pPr>
      <w:r>
        <w:rPr>
          <w:rStyle w:val="a3"/>
          <w:rFonts w:cs="Times New Roman"/>
          <w:b w:val="0"/>
          <w:color w:val="363636"/>
          <w:spacing w:val="-6"/>
          <w:sz w:val="28"/>
          <w:szCs w:val="28"/>
        </w:rPr>
        <w:t>Принципы немедикаментозного и медикаментозного лечения.</w:t>
      </w:r>
    </w:p>
    <w:p w:rsidR="00C15696" w:rsidRDefault="00C15696" w:rsidP="00C15696">
      <w:pPr>
        <w:pStyle w:val="a5"/>
        <w:widowControl/>
        <w:spacing w:after="0"/>
        <w:ind w:firstLine="732"/>
        <w:jc w:val="both"/>
        <w:rPr>
          <w:sz w:val="28"/>
          <w:szCs w:val="28"/>
        </w:rPr>
      </w:pPr>
    </w:p>
    <w:p w:rsidR="00C15696" w:rsidRDefault="00C15696" w:rsidP="00C15696">
      <w:pPr>
        <w:pStyle w:val="a5"/>
        <w:ind w:firstLine="893"/>
        <w:rPr>
          <w:rStyle w:val="1"/>
          <w:color w:val="363636"/>
          <w:sz w:val="28"/>
          <w:szCs w:val="28"/>
        </w:rPr>
      </w:pPr>
      <w:r>
        <w:rPr>
          <w:sz w:val="28"/>
          <w:szCs w:val="28"/>
        </w:rPr>
        <w:t>14. Список тем по УИРС:</w:t>
      </w:r>
    </w:p>
    <w:p w:rsidR="00C15696" w:rsidRDefault="00C15696" w:rsidP="00C15696">
      <w:pPr>
        <w:pStyle w:val="a5"/>
        <w:spacing w:after="0"/>
        <w:jc w:val="both"/>
        <w:rPr>
          <w:color w:val="363636"/>
          <w:sz w:val="28"/>
          <w:szCs w:val="28"/>
        </w:rPr>
      </w:pPr>
      <w:r>
        <w:rPr>
          <w:rStyle w:val="1"/>
          <w:color w:val="363636"/>
          <w:sz w:val="28"/>
          <w:szCs w:val="28"/>
        </w:rPr>
        <w:t>1. Функциональные и медикаментозные ЭКГ- пробы в диагностике аритмии у детей</w:t>
      </w:r>
      <w:bookmarkStart w:id="1" w:name="frame6"/>
      <w:bookmarkEnd w:id="1"/>
      <w:r>
        <w:rPr>
          <w:rStyle w:val="1"/>
          <w:color w:val="363636"/>
          <w:sz w:val="28"/>
          <w:szCs w:val="28"/>
        </w:rPr>
        <w:t>.</w:t>
      </w:r>
    </w:p>
    <w:p w:rsidR="00C15696" w:rsidRDefault="00C15696" w:rsidP="00C15696">
      <w:pPr>
        <w:widowControl/>
        <w:rPr>
          <w:color w:val="363636"/>
          <w:sz w:val="28"/>
          <w:szCs w:val="28"/>
        </w:rPr>
      </w:pPr>
      <w:bookmarkStart w:id="2" w:name="frame23"/>
      <w:bookmarkEnd w:id="2"/>
      <w:r>
        <w:rPr>
          <w:color w:val="363636"/>
          <w:sz w:val="28"/>
          <w:szCs w:val="28"/>
        </w:rPr>
        <w:t>2. Антиаритмические препараты, применяющиеся в лечении аритмий у детей</w:t>
      </w:r>
      <w:bookmarkStart w:id="3" w:name="frame8"/>
      <w:bookmarkEnd w:id="3"/>
      <w:r>
        <w:rPr>
          <w:color w:val="363636"/>
          <w:sz w:val="28"/>
          <w:szCs w:val="28"/>
        </w:rPr>
        <w:t>.</w:t>
      </w:r>
    </w:p>
    <w:p w:rsidR="00C15696" w:rsidRDefault="00C15696" w:rsidP="00C15696">
      <w:pPr>
        <w:widowControl/>
      </w:pPr>
      <w:bookmarkStart w:id="4" w:name="frame24"/>
      <w:bookmarkEnd w:id="4"/>
      <w:r>
        <w:rPr>
          <w:color w:val="363636"/>
          <w:sz w:val="28"/>
          <w:szCs w:val="28"/>
        </w:rPr>
        <w:t>3. Нейрометаболическая терапия аритмий у детей.</w:t>
      </w:r>
    </w:p>
    <w:p w:rsidR="00C15696" w:rsidRDefault="00C15696" w:rsidP="00C15696">
      <w:pPr>
        <w:pStyle w:val="a5"/>
        <w:spacing w:after="0"/>
        <w:jc w:val="both"/>
      </w:pPr>
    </w:p>
    <w:p w:rsidR="00C15696" w:rsidRDefault="00C15696" w:rsidP="00C15696">
      <w:pPr>
        <w:pStyle w:val="a5"/>
        <w:spacing w:after="0"/>
        <w:jc w:val="both"/>
        <w:rPr>
          <w:sz w:val="28"/>
          <w:szCs w:val="28"/>
        </w:rPr>
      </w:pPr>
    </w:p>
    <w:p w:rsidR="00C15696" w:rsidRDefault="00C15696" w:rsidP="00C1569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</w:t>
      </w:r>
    </w:p>
    <w:p w:rsidR="00C15696" w:rsidRDefault="00C15696" w:rsidP="00C15696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Основная:</w:t>
      </w:r>
    </w:p>
    <w:p w:rsidR="00C15696" w:rsidRDefault="00C15696" w:rsidP="00C15696">
      <w:pPr>
        <w:numPr>
          <w:ilvl w:val="1"/>
          <w:numId w:val="4"/>
        </w:numPr>
        <w:ind w:left="0"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Шабалов, Н. П. Детские болезни [Электронный ресурс] : учебник : в 2 т. - 8-е изд., перераб. и доп. - СПб. : Питер, 2017. - Т. 1. - 880 с. : ил. - (Учебник для вузов). </w:t>
      </w:r>
    </w:p>
    <w:p w:rsidR="00C15696" w:rsidRDefault="00C15696" w:rsidP="00C15696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Дополнительная: </w:t>
      </w:r>
    </w:p>
    <w:p w:rsidR="00C15696" w:rsidRDefault="00C15696" w:rsidP="00C15696">
      <w:pPr>
        <w:ind w:firstLine="518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  1. Федеральные клинические рекомендации Союза педиатров России (</w:t>
      </w:r>
      <w:hyperlink r:id="rId6" w:history="1">
        <w:hyperlink r:id="rId7" w:anchor="_blank" w:history="1"/>
        <w:r>
          <w:rPr>
            <w:rStyle w:val="a4"/>
            <w:color w:val="000000"/>
            <w:sz w:val="28"/>
          </w:rPr>
          <w:t>http://www.pediatr-russia.ru/newsrecomend</w:t>
        </w:r>
      </w:hyperlink>
      <w:hyperlink r:id="rId8" w:anchor="_blank" w:history="1">
        <w:r>
          <w:rPr>
            <w:rStyle w:val="a4"/>
            <w:color w:val="000000"/>
            <w:sz w:val="28"/>
          </w:rPr>
          <w:t>)</w:t>
        </w:r>
      </w:hyperlink>
      <w:r>
        <w:rPr>
          <w:color w:val="000000"/>
          <w:sz w:val="28"/>
        </w:rPr>
        <w:t xml:space="preserve">. </w:t>
      </w:r>
    </w:p>
    <w:p w:rsidR="00C15696" w:rsidRDefault="00C15696" w:rsidP="00C15696">
      <w:pPr>
        <w:ind w:firstLine="51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</w:t>
      </w:r>
      <w:r>
        <w:rPr>
          <w:bCs/>
          <w:color w:val="000000"/>
          <w:sz w:val="28"/>
          <w:szCs w:val="28"/>
        </w:rPr>
        <w:t>Электронные ресурсы:</w:t>
      </w:r>
    </w:p>
    <w:p w:rsidR="00C15696" w:rsidRDefault="00C15696" w:rsidP="00C15696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КрасГМУ "Colibris";</w:t>
      </w:r>
    </w:p>
    <w:p w:rsidR="00C15696" w:rsidRDefault="00C15696" w:rsidP="00C15696">
      <w:pPr>
        <w:numPr>
          <w:ilvl w:val="0"/>
          <w:numId w:val="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Консультант студента;</w:t>
      </w:r>
    </w:p>
    <w:p w:rsidR="00C15696" w:rsidRDefault="00C15696" w:rsidP="00C15696">
      <w:pPr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ЭБС Университетская библиотека OnLine;</w:t>
      </w:r>
    </w:p>
    <w:p w:rsidR="00C15696" w:rsidRDefault="00C15696" w:rsidP="00C15696">
      <w:pPr>
        <w:numPr>
          <w:ilvl w:val="0"/>
          <w:numId w:val="6"/>
        </w:numPr>
        <w:jc w:val="both"/>
        <w:rPr>
          <w:b/>
          <w:bCs/>
        </w:rPr>
      </w:pPr>
      <w:r>
        <w:rPr>
          <w:bCs/>
          <w:color w:val="000000"/>
          <w:sz w:val="28"/>
          <w:szCs w:val="28"/>
        </w:rPr>
        <w:t xml:space="preserve">ЭНБ eLibrary </w:t>
      </w:r>
    </w:p>
    <w:p w:rsidR="00C15696" w:rsidRDefault="00C15696" w:rsidP="00C15696">
      <w:pPr>
        <w:jc w:val="center"/>
        <w:rPr>
          <w:b/>
          <w:bCs/>
        </w:rPr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C15696" w:rsidRDefault="00C15696" w:rsidP="00C15696">
      <w:pPr>
        <w:jc w:val="center"/>
      </w:pPr>
    </w:p>
    <w:p w:rsidR="004466C6" w:rsidRDefault="004466C6"/>
    <w:sectPr w:rsidR="0044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7"/>
    <w:multiLevelType w:val="multilevel"/>
    <w:tmpl w:val="000000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4"/>
    <w:multiLevelType w:val="multilevel"/>
    <w:tmpl w:val="0000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39"/>
    <w:multiLevelType w:val="multilevel"/>
    <w:tmpl w:val="000000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3A"/>
    <w:multiLevelType w:val="multilevel"/>
    <w:tmpl w:val="000000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3B"/>
    <w:multiLevelType w:val="multilevel"/>
    <w:tmpl w:val="0000003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4"/>
    <w:multiLevelType w:val="multilevel"/>
    <w:tmpl w:val="00000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96"/>
    <w:rsid w:val="004466C6"/>
    <w:rsid w:val="006A0208"/>
    <w:rsid w:val="00C15696"/>
    <w:rsid w:val="00D60F1F"/>
    <w:rsid w:val="00D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15696"/>
  </w:style>
  <w:style w:type="character" w:styleId="a3">
    <w:name w:val="Strong"/>
    <w:qFormat/>
    <w:rsid w:val="00C15696"/>
    <w:rPr>
      <w:b/>
      <w:bCs/>
    </w:rPr>
  </w:style>
  <w:style w:type="character" w:styleId="a4">
    <w:name w:val="Hyperlink"/>
    <w:rsid w:val="00C15696"/>
    <w:rPr>
      <w:color w:val="000080"/>
      <w:u w:val="single"/>
    </w:rPr>
  </w:style>
  <w:style w:type="paragraph" w:styleId="a5">
    <w:name w:val="Body Text"/>
    <w:basedOn w:val="a"/>
    <w:link w:val="a6"/>
    <w:rsid w:val="00C15696"/>
    <w:pPr>
      <w:spacing w:after="120"/>
    </w:pPr>
  </w:style>
  <w:style w:type="character" w:customStyle="1" w:styleId="a6">
    <w:name w:val="Основной текст Знак"/>
    <w:basedOn w:val="a0"/>
    <w:link w:val="a5"/>
    <w:rsid w:val="00C1569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C1569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9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15696"/>
  </w:style>
  <w:style w:type="character" w:styleId="a3">
    <w:name w:val="Strong"/>
    <w:qFormat/>
    <w:rsid w:val="00C15696"/>
    <w:rPr>
      <w:b/>
      <w:bCs/>
    </w:rPr>
  </w:style>
  <w:style w:type="character" w:styleId="a4">
    <w:name w:val="Hyperlink"/>
    <w:rsid w:val="00C15696"/>
    <w:rPr>
      <w:color w:val="000080"/>
      <w:u w:val="single"/>
    </w:rPr>
  </w:style>
  <w:style w:type="paragraph" w:styleId="a5">
    <w:name w:val="Body Text"/>
    <w:basedOn w:val="a"/>
    <w:link w:val="a6"/>
    <w:rsid w:val="00C15696"/>
    <w:pPr>
      <w:spacing w:after="120"/>
    </w:pPr>
  </w:style>
  <w:style w:type="character" w:customStyle="1" w:styleId="a6">
    <w:name w:val="Основной текст Знак"/>
    <w:basedOn w:val="a0"/>
    <w:link w:val="a5"/>
    <w:rsid w:val="00C1569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C1569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newsrecomend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newsrecomen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recomen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П. Шитьковская</cp:lastModifiedBy>
  <cp:revision>2</cp:revision>
  <dcterms:created xsi:type="dcterms:W3CDTF">2021-02-09T09:26:00Z</dcterms:created>
  <dcterms:modified xsi:type="dcterms:W3CDTF">2021-02-09T09:26:00Z</dcterms:modified>
</cp:coreProperties>
</file>