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32" w:rsidRDefault="001B4A32" w:rsidP="001B4A3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Тест 11</w:t>
      </w:r>
    </w:p>
    <w:p w:rsidR="001B4A32" w:rsidRDefault="001B4A32" w:rsidP="00380B86">
      <w:pPr>
        <w:spacing w:after="0"/>
        <w:jc w:val="both"/>
        <w:rPr>
          <w:rFonts w:cstheme="minorHAnsi"/>
        </w:rPr>
      </w:pPr>
    </w:p>
    <w:p w:rsidR="001B4A32" w:rsidRDefault="001B4A32" w:rsidP="00380B86">
      <w:pPr>
        <w:spacing w:after="0"/>
        <w:jc w:val="both"/>
        <w:rPr>
          <w:rFonts w:cstheme="minorHAnsi"/>
        </w:rPr>
      </w:pP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Терминацию</w:t>
      </w:r>
      <w:proofErr w:type="spellEnd"/>
      <w:r w:rsidRPr="00B815B5">
        <w:rPr>
          <w:rFonts w:cstheme="minorHAnsi"/>
        </w:rPr>
        <w:t xml:space="preserve"> трансляции обеспечивает кодон: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УАА</w:t>
      </w:r>
    </w:p>
    <w:p w:rsidR="00380B86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ГАУ</w:t>
      </w:r>
    </w:p>
    <w:p w:rsidR="00380B86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380B86">
        <w:rPr>
          <w:rFonts w:cstheme="minorHAnsi"/>
        </w:rPr>
        <w:t>АУГ</w:t>
      </w:r>
    </w:p>
    <w:p w:rsidR="00380B86" w:rsidRPr="00380B86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380B86">
        <w:rPr>
          <w:rFonts w:cstheme="minorHAnsi"/>
        </w:rPr>
        <w:t xml:space="preserve">УЦУ </w:t>
      </w:r>
    </w:p>
    <w:p w:rsidR="00380B86" w:rsidRPr="00B815B5" w:rsidRDefault="00380B86" w:rsidP="00380B86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Углекислый газ проникает в клетку путем: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Простой диффузии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Осмоса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Облегченной диффузии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Экзоцитоза</w:t>
      </w:r>
      <w:proofErr w:type="spellEnd"/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Затрат энергии </w:t>
      </w:r>
      <w:r w:rsidRPr="00B815B5">
        <w:rPr>
          <w:rFonts w:cstheme="minorHAnsi"/>
          <w:b/>
        </w:rPr>
        <w:t>не</w:t>
      </w:r>
      <w:r w:rsidRPr="00B815B5">
        <w:rPr>
          <w:rFonts w:cstheme="minorHAnsi"/>
        </w:rPr>
        <w:t xml:space="preserve"> происходит при поступлении веще</w:t>
      </w:r>
      <w:proofErr w:type="gramStart"/>
      <w:r w:rsidRPr="00B815B5">
        <w:rPr>
          <w:rFonts w:cstheme="minorHAnsi"/>
        </w:rPr>
        <w:t>ств в кл</w:t>
      </w:r>
      <w:proofErr w:type="gramEnd"/>
      <w:r w:rsidRPr="00B815B5">
        <w:rPr>
          <w:rFonts w:cstheme="minorHAnsi"/>
        </w:rPr>
        <w:t xml:space="preserve">етку  путем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Фаг</w:t>
      </w:r>
      <w:proofErr w:type="gramStart"/>
      <w:r w:rsidRPr="00B815B5">
        <w:rPr>
          <w:rFonts w:cstheme="minorHAnsi"/>
        </w:rPr>
        <w:t>о-</w:t>
      </w:r>
      <w:proofErr w:type="gramEnd"/>
      <w:r w:rsidRPr="00B815B5">
        <w:rPr>
          <w:rFonts w:cstheme="minorHAnsi"/>
        </w:rPr>
        <w:t xml:space="preserve"> и </w:t>
      </w:r>
      <w:proofErr w:type="spellStart"/>
      <w:r w:rsidRPr="00B815B5">
        <w:rPr>
          <w:rFonts w:cstheme="minorHAnsi"/>
        </w:rPr>
        <w:t>пиноцитоза</w:t>
      </w:r>
      <w:proofErr w:type="spellEnd"/>
      <w:r w:rsidRPr="00B815B5">
        <w:rPr>
          <w:rFonts w:cstheme="minorHAnsi"/>
        </w:rPr>
        <w:t xml:space="preserve">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proofErr w:type="spellStart"/>
      <w:r w:rsidRPr="00B815B5">
        <w:rPr>
          <w:rFonts w:cstheme="minorHAnsi"/>
        </w:rPr>
        <w:t>Эндоцитоза</w:t>
      </w:r>
      <w:proofErr w:type="spellEnd"/>
      <w:r w:rsidRPr="00B815B5">
        <w:rPr>
          <w:rFonts w:cstheme="minorHAnsi"/>
        </w:rPr>
        <w:t xml:space="preserve"> и </w:t>
      </w:r>
      <w:proofErr w:type="spellStart"/>
      <w:r w:rsidRPr="00B815B5">
        <w:rPr>
          <w:rFonts w:cstheme="minorHAnsi"/>
        </w:rPr>
        <w:t>экзоцитоза</w:t>
      </w:r>
      <w:proofErr w:type="spellEnd"/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B815B5">
        <w:rPr>
          <w:rFonts w:cstheme="minorHAnsi"/>
          <w:b/>
        </w:rPr>
        <w:t>Пассивного транспорта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Активного транспорта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На </w:t>
      </w:r>
      <w:proofErr w:type="gramStart"/>
      <w:r w:rsidRPr="00B815B5">
        <w:rPr>
          <w:rFonts w:cstheme="minorHAnsi"/>
        </w:rPr>
        <w:t>гладкой</w:t>
      </w:r>
      <w:proofErr w:type="gramEnd"/>
      <w:r w:rsidRPr="00B815B5">
        <w:rPr>
          <w:rFonts w:cstheme="minorHAnsi"/>
        </w:rPr>
        <w:t xml:space="preserve"> ЭПС происходит синтез: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Нуклеопротеидов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Белков и </w:t>
      </w:r>
      <w:proofErr w:type="spellStart"/>
      <w:r w:rsidRPr="00B815B5">
        <w:rPr>
          <w:rFonts w:asciiTheme="minorHAnsi" w:hAnsiTheme="minorHAnsi" w:cstheme="minorHAnsi"/>
          <w:sz w:val="22"/>
          <w:szCs w:val="22"/>
        </w:rPr>
        <w:t>хромопротеидов</w:t>
      </w:r>
      <w:proofErr w:type="spellEnd"/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Липидов и стероидов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Витаминов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 xml:space="preserve">Функция белка-репрессора в системе регуляции экспрессии гена </w:t>
      </w:r>
      <w:proofErr w:type="gramStart"/>
      <w:r w:rsidRPr="00B815B5">
        <w:rPr>
          <w:rFonts w:cstheme="minorHAnsi"/>
        </w:rPr>
        <w:t>у</w:t>
      </w:r>
      <w:proofErr w:type="gramEnd"/>
      <w:r w:rsidRPr="00B815B5">
        <w:rPr>
          <w:rFonts w:cstheme="minorHAnsi"/>
        </w:rPr>
        <w:t xml:space="preserve"> прокариот: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Связывается  с РН</w:t>
      </w:r>
      <w:proofErr w:type="gramStart"/>
      <w:r w:rsidRPr="00B815B5">
        <w:rPr>
          <w:rFonts w:cstheme="minorHAnsi"/>
        </w:rPr>
        <w:t>К-</w:t>
      </w:r>
      <w:proofErr w:type="gramEnd"/>
      <w:r w:rsidRPr="00B815B5">
        <w:rPr>
          <w:rFonts w:cstheme="minorHAnsi"/>
        </w:rPr>
        <w:t xml:space="preserve"> полимеразой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Блокирует оператор и взаимодействует с субстратом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Взаимодействует со структурными генами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B815B5">
        <w:rPr>
          <w:rFonts w:cstheme="minorHAnsi"/>
        </w:rPr>
        <w:t>Только блокирует оператор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Расхождение гомологичных хромосом при мейозе происходит: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Профаза 1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 xml:space="preserve">Метафаза 1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B815B5">
        <w:rPr>
          <w:rFonts w:cstheme="minorHAnsi"/>
          <w:b/>
        </w:rPr>
        <w:t xml:space="preserve">Анафаза 1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</w:rPr>
        <w:t>Анафаза 2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hd w:val="clear" w:color="auto" w:fill="FDFEFF"/>
        <w:spacing w:after="0" w:line="300" w:lineRule="atLeast"/>
        <w:jc w:val="both"/>
        <w:rPr>
          <w:rFonts w:cstheme="minorHAnsi"/>
        </w:rPr>
      </w:pPr>
      <w:r w:rsidRPr="00B815B5">
        <w:rPr>
          <w:rFonts w:cstheme="minorHAnsi"/>
        </w:rPr>
        <w:t>Благодаря прогрессивному развитию коры мозга у млекопитающих быстрее, чем у представителей других классов, формируются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  <w:b/>
        </w:rPr>
      </w:pPr>
      <w:r w:rsidRPr="00B815B5">
        <w:rPr>
          <w:rFonts w:eastAsia="Times New Roman" w:cstheme="minorHAnsi"/>
          <w:b/>
        </w:rPr>
        <w:t>Индивидуальные рефлексы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B815B5">
        <w:rPr>
          <w:rFonts w:eastAsia="Times New Roman" w:cstheme="minorHAnsi"/>
        </w:rPr>
        <w:t>Групповые рефлексы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B815B5">
        <w:rPr>
          <w:rFonts w:eastAsia="Times New Roman" w:cstheme="minorHAnsi"/>
        </w:rPr>
        <w:t>Оборонительные рефлексы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B815B5">
        <w:rPr>
          <w:rFonts w:eastAsia="Times New Roman" w:cstheme="minorHAnsi"/>
        </w:rPr>
        <w:t>Пищевые рефлексы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hd w:val="clear" w:color="auto" w:fill="FDFEFF"/>
        <w:spacing w:after="0" w:line="300" w:lineRule="atLeast"/>
        <w:jc w:val="both"/>
        <w:rPr>
          <w:rFonts w:cstheme="minorHAnsi"/>
        </w:rPr>
      </w:pPr>
      <w:r w:rsidRPr="00B815B5">
        <w:rPr>
          <w:rFonts w:cstheme="minorHAnsi"/>
        </w:rPr>
        <w:t>Производными эпидермиса у млекопитающих являются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  <w:b/>
        </w:rPr>
      </w:pPr>
      <w:r w:rsidRPr="00B815B5">
        <w:rPr>
          <w:rFonts w:eastAsia="Times New Roman" w:cstheme="minorHAnsi"/>
          <w:b/>
        </w:rPr>
        <w:t xml:space="preserve">Когти, шерсть, копыта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B815B5">
        <w:rPr>
          <w:rFonts w:eastAsia="Times New Roman" w:cstheme="minorHAnsi"/>
        </w:rPr>
        <w:t xml:space="preserve">Мышцы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cstheme="minorHAnsi"/>
        </w:rPr>
      </w:pPr>
      <w:r w:rsidRPr="00B815B5">
        <w:rPr>
          <w:rFonts w:eastAsia="Times New Roman" w:cstheme="minorHAnsi"/>
        </w:rPr>
        <w:t>Кости и сухожилия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cstheme="minorHAnsi"/>
        </w:rPr>
      </w:pPr>
      <w:r w:rsidRPr="00B815B5">
        <w:rPr>
          <w:rFonts w:eastAsia="Times New Roman" w:cstheme="minorHAnsi"/>
        </w:rPr>
        <w:t>Кровеносные сосуды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Примером исчезновения или редукции органов в филогенезе является: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Матка плацентарных млекопитающих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B815B5">
        <w:rPr>
          <w:b/>
          <w:szCs w:val="28"/>
        </w:rPr>
        <w:t xml:space="preserve">Хорда у позвоночных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lastRenderedPageBreak/>
        <w:t xml:space="preserve">Орган зрения – глаз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Слуховые косточки в среднем ухе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B815B5">
        <w:rPr>
          <w:szCs w:val="28"/>
        </w:rPr>
        <w:t>Нервные элементы переднего мозга находятся на дне (в полосатых телах) у: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>Костных рыб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>Земноводных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B815B5">
        <w:rPr>
          <w:b/>
          <w:szCs w:val="28"/>
        </w:rPr>
        <w:t>Пресмыкающихся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>Млекопитающих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B815B5">
        <w:rPr>
          <w:szCs w:val="28"/>
        </w:rPr>
        <w:t>В сердце идёт смешение артериальной и венозной крови у: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 xml:space="preserve">Рыб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 xml:space="preserve">Млекопитающих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B815B5">
        <w:rPr>
          <w:b/>
          <w:szCs w:val="28"/>
        </w:rPr>
        <w:t>Пресмыкающихся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B815B5">
        <w:rPr>
          <w:szCs w:val="28"/>
        </w:rPr>
        <w:t xml:space="preserve">Птиц 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Аплазия конечностей объясняется нарушением механизмов: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Клеточной индукции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B815B5">
        <w:rPr>
          <w:b/>
          <w:szCs w:val="28"/>
        </w:rPr>
        <w:t>Пролиферации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Частичной гибели клеток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Дифференцировки клеток</w:t>
      </w:r>
    </w:p>
    <w:p w:rsidR="00380B86" w:rsidRPr="00B815B5" w:rsidRDefault="00380B86" w:rsidP="00380B86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Если в результате скрещивания особи, имеющей доминантный признак, с рецессивной формой все потомство будет единообразным, то исследуемая </w:t>
      </w:r>
      <w:proofErr w:type="spellStart"/>
      <w:r w:rsidRPr="00B815B5">
        <w:rPr>
          <w:rFonts w:asciiTheme="minorHAnsi" w:hAnsiTheme="minorHAnsi" w:cstheme="minorHAnsi"/>
          <w:sz w:val="22"/>
          <w:szCs w:val="22"/>
        </w:rPr>
        <w:t>фенотипически</w:t>
      </w:r>
      <w:proofErr w:type="spellEnd"/>
      <w:r w:rsidRPr="00B815B5">
        <w:rPr>
          <w:rFonts w:asciiTheme="minorHAnsi" w:hAnsiTheme="minorHAnsi" w:cstheme="minorHAnsi"/>
          <w:sz w:val="22"/>
          <w:szCs w:val="22"/>
        </w:rPr>
        <w:t xml:space="preserve"> доминантная особь: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Гемизиготна</w:t>
      </w:r>
      <w:proofErr w:type="spellEnd"/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Гетерозиготна</w:t>
      </w:r>
      <w:proofErr w:type="spellEnd"/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Гетерогаметна</w:t>
      </w:r>
      <w:proofErr w:type="spellEnd"/>
    </w:p>
    <w:p w:rsidR="00380B86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b/>
          <w:sz w:val="22"/>
          <w:szCs w:val="22"/>
        </w:rPr>
        <w:t>Гомозиготна</w:t>
      </w:r>
      <w:proofErr w:type="spellEnd"/>
    </w:p>
    <w:p w:rsidR="00380B86" w:rsidRPr="00B815B5" w:rsidRDefault="00380B86" w:rsidP="00380B86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 xml:space="preserve">Если один ген отвечает за развитие сразу нескольких признаков, </w:t>
      </w:r>
      <w:proofErr w:type="gramStart"/>
      <w:r w:rsidRPr="00B815B5">
        <w:rPr>
          <w:rFonts w:asciiTheme="minorHAnsi" w:hAnsiTheme="minorHAnsi" w:cstheme="minorHAnsi"/>
          <w:sz w:val="22"/>
          <w:szCs w:val="22"/>
        </w:rPr>
        <w:t>значит он проявляет</w:t>
      </w:r>
      <w:proofErr w:type="gramEnd"/>
      <w:r w:rsidRPr="00B815B5">
        <w:rPr>
          <w:rFonts w:asciiTheme="minorHAnsi" w:hAnsiTheme="minorHAnsi" w:cstheme="minorHAnsi"/>
          <w:sz w:val="22"/>
          <w:szCs w:val="22"/>
        </w:rPr>
        <w:t>: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Полимерное действие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Полигенное</w:t>
      </w:r>
      <w:proofErr w:type="spellEnd"/>
      <w:r w:rsidRPr="00B815B5">
        <w:rPr>
          <w:rFonts w:asciiTheme="minorHAnsi" w:hAnsiTheme="minorHAnsi" w:cstheme="minorHAnsi"/>
          <w:sz w:val="22"/>
          <w:szCs w:val="22"/>
        </w:rPr>
        <w:t xml:space="preserve"> действие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sz w:val="22"/>
          <w:szCs w:val="22"/>
        </w:rPr>
        <w:t>Кодоминантное</w:t>
      </w:r>
      <w:proofErr w:type="spellEnd"/>
      <w:r w:rsidRPr="00B815B5">
        <w:rPr>
          <w:rFonts w:asciiTheme="minorHAnsi" w:hAnsiTheme="minorHAnsi" w:cstheme="minorHAnsi"/>
          <w:sz w:val="22"/>
          <w:szCs w:val="22"/>
        </w:rPr>
        <w:t xml:space="preserve"> действие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815B5">
        <w:rPr>
          <w:rFonts w:asciiTheme="minorHAnsi" w:hAnsiTheme="minorHAnsi" w:cstheme="minorHAnsi"/>
          <w:b/>
          <w:sz w:val="22"/>
          <w:szCs w:val="22"/>
        </w:rPr>
        <w:t>Плейотропное</w:t>
      </w:r>
      <w:proofErr w:type="spellEnd"/>
      <w:r w:rsidRPr="00B815B5">
        <w:rPr>
          <w:rFonts w:asciiTheme="minorHAnsi" w:hAnsiTheme="minorHAnsi" w:cstheme="minorHAnsi"/>
          <w:b/>
          <w:sz w:val="22"/>
          <w:szCs w:val="22"/>
        </w:rPr>
        <w:t xml:space="preserve"> действие</w:t>
      </w:r>
    </w:p>
    <w:p w:rsidR="00380B86" w:rsidRPr="00B815B5" w:rsidRDefault="00380B86" w:rsidP="00380B86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Степень выраженности признака, контролируемого данным геном, характеризует его: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Экспрессивность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Пенетрантность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Плейотропию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Множественный аллелизм</w:t>
      </w:r>
    </w:p>
    <w:p w:rsidR="00380B86" w:rsidRPr="00B815B5" w:rsidRDefault="00380B86" w:rsidP="00380B86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Группу сцепления составляют: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815B5">
        <w:rPr>
          <w:rFonts w:asciiTheme="minorHAnsi" w:hAnsiTheme="minorHAnsi" w:cstheme="minorHAnsi"/>
          <w:b/>
          <w:sz w:val="22"/>
          <w:szCs w:val="22"/>
        </w:rPr>
        <w:t>Одна хромосома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Две негомологичные хромосомы</w:t>
      </w:r>
    </w:p>
    <w:p w:rsidR="00380B86" w:rsidRPr="00B815B5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Гаплоидный набор хромосом</w:t>
      </w:r>
    </w:p>
    <w:p w:rsidR="00380B86" w:rsidRDefault="00380B86" w:rsidP="00380B86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15B5">
        <w:rPr>
          <w:rFonts w:asciiTheme="minorHAnsi" w:hAnsiTheme="minorHAnsi" w:cstheme="minorHAnsi"/>
          <w:sz w:val="22"/>
          <w:szCs w:val="22"/>
        </w:rPr>
        <w:t>Диплоидный набор хромосом</w:t>
      </w:r>
    </w:p>
    <w:p w:rsidR="00325423" w:rsidRPr="009322FD" w:rsidRDefault="00325423" w:rsidP="00325423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9322FD">
        <w:rPr>
          <w:rFonts w:cstheme="minorHAnsi"/>
        </w:rPr>
        <w:t>Для уточнения генотипа особи, имеющей доминантный признак, проводится скрещивание:</w:t>
      </w:r>
    </w:p>
    <w:p w:rsidR="00325423" w:rsidRPr="009322FD" w:rsidRDefault="00325423" w:rsidP="00325423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9322FD">
        <w:rPr>
          <w:rFonts w:cstheme="minorHAnsi"/>
        </w:rPr>
        <w:t xml:space="preserve">Прямое </w:t>
      </w:r>
    </w:p>
    <w:p w:rsidR="00325423" w:rsidRPr="009322FD" w:rsidRDefault="00325423" w:rsidP="00325423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9322FD">
        <w:rPr>
          <w:rFonts w:cstheme="minorHAnsi"/>
        </w:rPr>
        <w:t xml:space="preserve">Возвратное </w:t>
      </w:r>
    </w:p>
    <w:p w:rsidR="00325423" w:rsidRPr="009322FD" w:rsidRDefault="00325423" w:rsidP="00325423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9322FD">
        <w:rPr>
          <w:rFonts w:cstheme="minorHAnsi"/>
          <w:b/>
        </w:rPr>
        <w:t xml:space="preserve">Анализирующее </w:t>
      </w:r>
    </w:p>
    <w:p w:rsidR="00325423" w:rsidRPr="009322FD" w:rsidRDefault="00325423" w:rsidP="00325423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9322FD">
        <w:rPr>
          <w:rFonts w:cstheme="minorHAnsi"/>
        </w:rPr>
        <w:t>Обратное</w:t>
      </w:r>
    </w:p>
    <w:p w:rsidR="00910811" w:rsidRPr="00A736CD" w:rsidRDefault="00910811" w:rsidP="00910811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 xml:space="preserve">Большинство генов, локализованных в </w:t>
      </w:r>
      <w:r w:rsidRPr="00A736CD">
        <w:rPr>
          <w:rFonts w:asciiTheme="minorHAnsi" w:hAnsiTheme="minorHAnsi" w:cstheme="minorHAnsi"/>
          <w:sz w:val="22"/>
          <w:szCs w:val="22"/>
          <w:lang w:val="en-US"/>
        </w:rPr>
        <w:t>X</w:t>
      </w:r>
      <w:r w:rsidRPr="00A736CD">
        <w:rPr>
          <w:rFonts w:asciiTheme="minorHAnsi" w:hAnsiTheme="minorHAnsi" w:cstheme="minorHAnsi"/>
          <w:sz w:val="22"/>
          <w:szCs w:val="22"/>
        </w:rPr>
        <w:t xml:space="preserve">-хромосоме, у особей </w:t>
      </w: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гетерогаметного</w:t>
      </w:r>
      <w:proofErr w:type="spellEnd"/>
      <w:r w:rsidRPr="00A736CD">
        <w:rPr>
          <w:rFonts w:asciiTheme="minorHAnsi" w:hAnsiTheme="minorHAnsi" w:cstheme="minorHAnsi"/>
          <w:sz w:val="22"/>
          <w:szCs w:val="22"/>
        </w:rPr>
        <w:t xml:space="preserve"> пола млекопитающих и человека находится в состоянии:</w:t>
      </w:r>
    </w:p>
    <w:p w:rsidR="00910811" w:rsidRPr="005907D8" w:rsidRDefault="00910811" w:rsidP="00910811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907D8">
        <w:rPr>
          <w:rFonts w:asciiTheme="minorHAnsi" w:hAnsiTheme="minorHAnsi" w:cstheme="minorHAnsi"/>
          <w:b/>
          <w:sz w:val="22"/>
          <w:szCs w:val="22"/>
        </w:rPr>
        <w:t>Гемизиготном</w:t>
      </w:r>
    </w:p>
    <w:p w:rsidR="00910811" w:rsidRPr="00A736CD" w:rsidRDefault="00910811" w:rsidP="00910811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lastRenderedPageBreak/>
        <w:t>Гомозиготном</w:t>
      </w:r>
    </w:p>
    <w:p w:rsidR="00910811" w:rsidRPr="00A736CD" w:rsidRDefault="00910811" w:rsidP="00910811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Гетерогаметном</w:t>
      </w:r>
      <w:proofErr w:type="spellEnd"/>
    </w:p>
    <w:p w:rsidR="00910811" w:rsidRDefault="00910811" w:rsidP="00910811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Гетерозиготном</w:t>
      </w:r>
    </w:p>
    <w:p w:rsidR="00BF598A" w:rsidRPr="00951706" w:rsidRDefault="00BF598A" w:rsidP="00BF598A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 xml:space="preserve">В результате первого </w:t>
      </w:r>
      <w:proofErr w:type="spellStart"/>
      <w:r w:rsidRPr="00951706">
        <w:rPr>
          <w:rFonts w:asciiTheme="minorHAnsi" w:hAnsiTheme="minorHAnsi" w:cstheme="minorHAnsi"/>
          <w:sz w:val="22"/>
          <w:szCs w:val="22"/>
        </w:rPr>
        <w:t>мейотического</w:t>
      </w:r>
      <w:proofErr w:type="spellEnd"/>
      <w:r w:rsidRPr="00951706">
        <w:rPr>
          <w:rFonts w:asciiTheme="minorHAnsi" w:hAnsiTheme="minorHAnsi" w:cstheme="minorHAnsi"/>
          <w:sz w:val="22"/>
          <w:szCs w:val="22"/>
        </w:rPr>
        <w:t xml:space="preserve"> деления образуются клетки с набором:</w:t>
      </w:r>
    </w:p>
    <w:p w:rsidR="00BF598A" w:rsidRPr="00951706" w:rsidRDefault="00BF598A" w:rsidP="00BF598A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2</w:t>
      </w:r>
      <w:r w:rsidRPr="0095170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951706">
        <w:rPr>
          <w:rFonts w:asciiTheme="minorHAnsi" w:hAnsiTheme="minorHAnsi" w:cstheme="minorHAnsi"/>
          <w:sz w:val="22"/>
          <w:szCs w:val="22"/>
        </w:rPr>
        <w:t xml:space="preserve"> 2</w:t>
      </w:r>
      <w:r w:rsidRPr="00951706">
        <w:rPr>
          <w:rFonts w:asciiTheme="minorHAnsi" w:hAnsiTheme="minorHAnsi" w:cstheme="minorHAnsi"/>
          <w:sz w:val="22"/>
          <w:szCs w:val="22"/>
          <w:lang w:val="en-US"/>
        </w:rPr>
        <w:t>c</w:t>
      </w:r>
    </w:p>
    <w:p w:rsidR="00BF598A" w:rsidRPr="00951706" w:rsidRDefault="00BF598A" w:rsidP="00BF598A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2</w:t>
      </w:r>
      <w:r w:rsidRPr="0095170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951706">
        <w:rPr>
          <w:rFonts w:asciiTheme="minorHAnsi" w:hAnsiTheme="minorHAnsi" w:cstheme="minorHAnsi"/>
          <w:sz w:val="22"/>
          <w:szCs w:val="22"/>
        </w:rPr>
        <w:t xml:space="preserve"> 4</w:t>
      </w:r>
      <w:r w:rsidRPr="00951706">
        <w:rPr>
          <w:rFonts w:asciiTheme="minorHAnsi" w:hAnsiTheme="minorHAnsi" w:cstheme="minorHAnsi"/>
          <w:sz w:val="22"/>
          <w:szCs w:val="22"/>
          <w:lang w:val="en-US"/>
        </w:rPr>
        <w:t>c</w:t>
      </w:r>
    </w:p>
    <w:p w:rsidR="00BF598A" w:rsidRPr="00F028BD" w:rsidRDefault="00BF598A" w:rsidP="00BF598A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028BD">
        <w:rPr>
          <w:rFonts w:asciiTheme="minorHAnsi" w:hAnsiTheme="minorHAnsi" w:cstheme="minorHAnsi"/>
          <w:b/>
          <w:sz w:val="22"/>
          <w:szCs w:val="22"/>
          <w:lang w:val="en-US"/>
        </w:rPr>
        <w:t>n</w:t>
      </w:r>
      <w:r w:rsidRPr="00F028BD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Pr="00F028BD">
        <w:rPr>
          <w:rFonts w:asciiTheme="minorHAnsi" w:hAnsiTheme="minorHAnsi" w:cstheme="minorHAnsi"/>
          <w:b/>
          <w:sz w:val="22"/>
          <w:szCs w:val="22"/>
          <w:lang w:val="en-US"/>
        </w:rPr>
        <w:t>c</w:t>
      </w:r>
    </w:p>
    <w:p w:rsidR="00BF598A" w:rsidRPr="00951706" w:rsidRDefault="00BF598A" w:rsidP="00BF598A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51706">
        <w:rPr>
          <w:rFonts w:asciiTheme="minorHAnsi" w:hAnsiTheme="minorHAnsi" w:cstheme="minorHAnsi"/>
          <w:sz w:val="22"/>
          <w:szCs w:val="22"/>
          <w:lang w:val="en-US"/>
        </w:rPr>
        <w:t>nc</w:t>
      </w:r>
      <w:proofErr w:type="spellEnd"/>
    </w:p>
    <w:p w:rsidR="005A58FB" w:rsidRPr="00A736CD" w:rsidRDefault="005A58FB" w:rsidP="005A58FB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Методику определения полового хроматина можно использовать для диагностики заболеваний:</w:t>
      </w:r>
    </w:p>
    <w:p w:rsidR="005A58FB" w:rsidRPr="00A736CD" w:rsidRDefault="005A58FB" w:rsidP="005A58FB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Синдром Дауна</w:t>
      </w:r>
    </w:p>
    <w:p w:rsidR="005A58FB" w:rsidRPr="00750BEB" w:rsidRDefault="005A58FB" w:rsidP="005A58FB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50BEB">
        <w:rPr>
          <w:rFonts w:asciiTheme="minorHAnsi" w:hAnsiTheme="minorHAnsi" w:cstheme="minorHAnsi"/>
          <w:b/>
          <w:sz w:val="22"/>
          <w:szCs w:val="22"/>
        </w:rPr>
        <w:t>Синдром Шерешевского-Тернера</w:t>
      </w:r>
    </w:p>
    <w:p w:rsidR="005A58FB" w:rsidRPr="00A736CD" w:rsidRDefault="005A58FB" w:rsidP="005A58FB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 xml:space="preserve">Синдром </w:t>
      </w: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Патау</w:t>
      </w:r>
      <w:proofErr w:type="spellEnd"/>
    </w:p>
    <w:p w:rsidR="005A58FB" w:rsidRPr="00A736CD" w:rsidRDefault="005A58FB" w:rsidP="005A58FB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Дальтонизма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hd w:val="clear" w:color="auto" w:fill="FFFFFF"/>
        <w:spacing w:after="0"/>
        <w:ind w:right="20"/>
        <w:outlineLvl w:val="1"/>
        <w:rPr>
          <w:rFonts w:cstheme="minorHAnsi"/>
        </w:rPr>
      </w:pPr>
      <w:r w:rsidRPr="00B815B5">
        <w:rPr>
          <w:rFonts w:cstheme="minorHAnsi"/>
        </w:rPr>
        <w:t>Класс Насекомые относится к подтипу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proofErr w:type="spellStart"/>
      <w:r w:rsidRPr="00B815B5">
        <w:rPr>
          <w:rFonts w:cstheme="minorHAnsi"/>
          <w:bCs/>
          <w:iCs/>
        </w:rPr>
        <w:t>Трилобитообразные</w:t>
      </w:r>
      <w:proofErr w:type="spellEnd"/>
      <w:r w:rsidRPr="00B815B5">
        <w:rPr>
          <w:rFonts w:cstheme="minorHAnsi"/>
          <w:bCs/>
          <w:iCs/>
        </w:rPr>
        <w:t xml:space="preserve"> </w:t>
      </w:r>
      <w:r w:rsidRPr="00B815B5">
        <w:rPr>
          <w:rFonts w:cstheme="minorHAnsi"/>
        </w:rPr>
        <w:t>(</w:t>
      </w:r>
      <w:proofErr w:type="spellStart"/>
      <w:r w:rsidRPr="00B815B5">
        <w:rPr>
          <w:rFonts w:cstheme="minorHAnsi"/>
        </w:rPr>
        <w:t>Trilobitomorpha</w:t>
      </w:r>
      <w:proofErr w:type="spellEnd"/>
      <w:r w:rsidRPr="00B815B5">
        <w:rPr>
          <w:rFonts w:cstheme="minorHAnsi"/>
        </w:rPr>
        <w:t>)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proofErr w:type="spellStart"/>
      <w:r w:rsidRPr="00B815B5">
        <w:rPr>
          <w:rFonts w:cstheme="minorHAnsi"/>
          <w:bCs/>
          <w:iCs/>
        </w:rPr>
        <w:t>Жабродышащие</w:t>
      </w:r>
      <w:proofErr w:type="spellEnd"/>
      <w:r w:rsidRPr="00B815B5">
        <w:rPr>
          <w:rFonts w:cstheme="minorHAnsi"/>
          <w:bCs/>
          <w:iCs/>
        </w:rPr>
        <w:t xml:space="preserve"> (</w:t>
      </w:r>
      <w:proofErr w:type="spellStart"/>
      <w:r w:rsidRPr="00B815B5">
        <w:rPr>
          <w:rFonts w:cstheme="minorHAnsi"/>
          <w:bCs/>
          <w:iCs/>
          <w:lang w:val="en-US"/>
        </w:rPr>
        <w:t>Branchiata</w:t>
      </w:r>
      <w:proofErr w:type="spellEnd"/>
      <w:r w:rsidRPr="00B815B5">
        <w:rPr>
          <w:rFonts w:cstheme="minorHAnsi"/>
          <w:bCs/>
          <w:iCs/>
        </w:rPr>
        <w:t xml:space="preserve">) 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  <w:bCs/>
          <w:iCs/>
        </w:rPr>
        <w:t>Хелицеровые</w:t>
      </w:r>
      <w:r w:rsidRPr="00B815B5">
        <w:rPr>
          <w:rFonts w:cstheme="minorHAnsi"/>
          <w:bCs/>
        </w:rPr>
        <w:t> </w:t>
      </w:r>
      <w:r w:rsidRPr="00B815B5">
        <w:rPr>
          <w:rFonts w:cstheme="minorHAnsi"/>
        </w:rPr>
        <w:t>(</w:t>
      </w:r>
      <w:proofErr w:type="spellStart"/>
      <w:r w:rsidRPr="00B815B5">
        <w:rPr>
          <w:rFonts w:cstheme="minorHAnsi"/>
          <w:lang w:val="en-US"/>
        </w:rPr>
        <w:t>Chelicerata</w:t>
      </w:r>
      <w:proofErr w:type="spellEnd"/>
      <w:r w:rsidRPr="00B815B5">
        <w:rPr>
          <w:rFonts w:cstheme="minorHAnsi"/>
        </w:rPr>
        <w:t>),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B815B5">
        <w:rPr>
          <w:rFonts w:cstheme="minorHAnsi"/>
          <w:b/>
          <w:bCs/>
          <w:iCs/>
        </w:rPr>
        <w:t xml:space="preserve">Трахейнодышащие </w:t>
      </w:r>
      <w:r w:rsidRPr="00B815B5">
        <w:rPr>
          <w:rFonts w:cstheme="minorHAnsi"/>
          <w:b/>
        </w:rPr>
        <w:t>(</w:t>
      </w:r>
      <w:proofErr w:type="spellStart"/>
      <w:r w:rsidRPr="00B815B5">
        <w:rPr>
          <w:rFonts w:cstheme="minorHAnsi"/>
          <w:b/>
          <w:lang w:val="en-US"/>
        </w:rPr>
        <w:t>Tracheata</w:t>
      </w:r>
      <w:proofErr w:type="spellEnd"/>
      <w:r w:rsidRPr="00B815B5">
        <w:rPr>
          <w:rFonts w:cstheme="minorHAnsi"/>
        </w:rPr>
        <w:t>)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Симбиотические отношения, при которых присутствие каждого из двух видов становится обязательным для другого партнера, называется: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Комменсализмом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B815B5">
        <w:rPr>
          <w:b/>
          <w:szCs w:val="28"/>
        </w:rPr>
        <w:t>Мутуализмом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proofErr w:type="spellStart"/>
      <w:r w:rsidRPr="00B815B5">
        <w:rPr>
          <w:szCs w:val="28"/>
        </w:rPr>
        <w:t>Протокооперацией</w:t>
      </w:r>
      <w:proofErr w:type="spellEnd"/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Нейтрализмом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Специфичность паразита – это: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proofErr w:type="spellStart"/>
      <w:r w:rsidRPr="00B815B5">
        <w:rPr>
          <w:szCs w:val="28"/>
        </w:rPr>
        <w:t>Перерассеянное</w:t>
      </w:r>
      <w:proofErr w:type="spellEnd"/>
      <w:r w:rsidRPr="00B815B5">
        <w:rPr>
          <w:szCs w:val="28"/>
        </w:rPr>
        <w:t xml:space="preserve"> распределение паразита в популяции хозяина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 xml:space="preserve">Способность хозяина вырабатывать иммунитет </w:t>
      </w:r>
      <w:proofErr w:type="gramStart"/>
      <w:r w:rsidRPr="00B815B5">
        <w:rPr>
          <w:szCs w:val="28"/>
        </w:rPr>
        <w:t>на</w:t>
      </w:r>
      <w:proofErr w:type="gramEnd"/>
      <w:r w:rsidRPr="00B815B5">
        <w:rPr>
          <w:szCs w:val="28"/>
        </w:rPr>
        <w:t xml:space="preserve"> определенный </w:t>
      </w:r>
      <w:proofErr w:type="spellStart"/>
      <w:r w:rsidRPr="00B815B5">
        <w:rPr>
          <w:szCs w:val="28"/>
        </w:rPr>
        <w:t>видпаразитов</w:t>
      </w:r>
      <w:proofErr w:type="spellEnd"/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B815B5">
        <w:rPr>
          <w:b/>
          <w:szCs w:val="28"/>
        </w:rPr>
        <w:t>Соответствие определенного вида паразита определенному хозяину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B815B5">
        <w:rPr>
          <w:szCs w:val="28"/>
        </w:rPr>
        <w:t>Способность паразита вызывать у хозяина массированные инвазии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tabs>
          <w:tab w:val="left" w:pos="0"/>
        </w:tabs>
        <w:spacing w:after="0"/>
        <w:ind w:right="-999"/>
        <w:jc w:val="both"/>
        <w:rPr>
          <w:szCs w:val="28"/>
        </w:rPr>
      </w:pPr>
      <w:r w:rsidRPr="00B815B5">
        <w:rPr>
          <w:szCs w:val="28"/>
        </w:rPr>
        <w:t>Паразиты, обитающие на поверхности тела хозяина, называются: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tabs>
          <w:tab w:val="left" w:pos="0"/>
        </w:tabs>
        <w:spacing w:after="0"/>
        <w:ind w:right="-999"/>
        <w:jc w:val="both"/>
        <w:rPr>
          <w:szCs w:val="28"/>
        </w:rPr>
      </w:pPr>
      <w:r w:rsidRPr="00B815B5">
        <w:rPr>
          <w:szCs w:val="28"/>
        </w:rPr>
        <w:t>Эндопаразитами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tabs>
          <w:tab w:val="left" w:pos="0"/>
        </w:tabs>
        <w:spacing w:after="0"/>
        <w:ind w:right="-999"/>
        <w:jc w:val="both"/>
        <w:rPr>
          <w:b/>
          <w:szCs w:val="28"/>
        </w:rPr>
      </w:pPr>
      <w:r w:rsidRPr="00B815B5">
        <w:rPr>
          <w:b/>
          <w:szCs w:val="28"/>
        </w:rPr>
        <w:t>Эктопаразитами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tabs>
          <w:tab w:val="left" w:pos="0"/>
        </w:tabs>
        <w:spacing w:after="0"/>
        <w:ind w:right="-999"/>
        <w:jc w:val="both"/>
        <w:rPr>
          <w:szCs w:val="28"/>
        </w:rPr>
      </w:pPr>
      <w:r w:rsidRPr="00B815B5">
        <w:rPr>
          <w:szCs w:val="28"/>
        </w:rPr>
        <w:t>Сверхпаразитами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tabs>
          <w:tab w:val="left" w:pos="0"/>
        </w:tabs>
        <w:spacing w:after="0"/>
        <w:ind w:right="-999"/>
        <w:jc w:val="both"/>
        <w:rPr>
          <w:szCs w:val="28"/>
        </w:rPr>
      </w:pPr>
      <w:r w:rsidRPr="00B815B5">
        <w:rPr>
          <w:szCs w:val="28"/>
        </w:rPr>
        <w:t>Ложными паразитами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ind w:right="-142"/>
        <w:jc w:val="both"/>
        <w:rPr>
          <w:szCs w:val="28"/>
        </w:rPr>
      </w:pPr>
      <w:r w:rsidRPr="00B815B5">
        <w:rPr>
          <w:szCs w:val="28"/>
        </w:rPr>
        <w:t>Хозяин, в котором паразит может находиться длительное время, накапливаться там, но не развиваться, называется: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b/>
          <w:szCs w:val="28"/>
        </w:rPr>
      </w:pPr>
      <w:r w:rsidRPr="00B815B5">
        <w:rPr>
          <w:b/>
          <w:szCs w:val="28"/>
        </w:rPr>
        <w:t>Резервуарным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r w:rsidRPr="00B815B5">
        <w:rPr>
          <w:szCs w:val="28"/>
        </w:rPr>
        <w:t>Окончательным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r w:rsidRPr="00B815B5">
        <w:rPr>
          <w:szCs w:val="28"/>
        </w:rPr>
        <w:t>Промежуточным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proofErr w:type="spellStart"/>
      <w:r w:rsidRPr="00B815B5">
        <w:rPr>
          <w:szCs w:val="28"/>
        </w:rPr>
        <w:t>Прокормителем</w:t>
      </w:r>
      <w:proofErr w:type="spellEnd"/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ind w:right="458"/>
        <w:jc w:val="both"/>
        <w:rPr>
          <w:szCs w:val="28"/>
        </w:rPr>
      </w:pPr>
      <w:r w:rsidRPr="00B815B5">
        <w:rPr>
          <w:szCs w:val="28"/>
        </w:rPr>
        <w:t xml:space="preserve">Основоположником учения </w:t>
      </w:r>
      <w:proofErr w:type="gramStart"/>
      <w:r w:rsidRPr="00B815B5">
        <w:rPr>
          <w:szCs w:val="28"/>
        </w:rPr>
        <w:t>о</w:t>
      </w:r>
      <w:proofErr w:type="gramEnd"/>
      <w:r w:rsidRPr="00B815B5">
        <w:rPr>
          <w:szCs w:val="28"/>
        </w:rPr>
        <w:t xml:space="preserve"> природной </w:t>
      </w:r>
      <w:proofErr w:type="spellStart"/>
      <w:r w:rsidRPr="00B815B5">
        <w:rPr>
          <w:szCs w:val="28"/>
        </w:rPr>
        <w:t>очаговости</w:t>
      </w:r>
      <w:proofErr w:type="spellEnd"/>
      <w:r w:rsidRPr="00B815B5">
        <w:rPr>
          <w:szCs w:val="28"/>
        </w:rPr>
        <w:t xml:space="preserve"> заболеваний является: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458"/>
        <w:jc w:val="both"/>
        <w:rPr>
          <w:szCs w:val="28"/>
        </w:rPr>
      </w:pPr>
      <w:r w:rsidRPr="00B815B5">
        <w:rPr>
          <w:szCs w:val="28"/>
        </w:rPr>
        <w:t>К.И.Скрябин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458"/>
        <w:jc w:val="both"/>
        <w:rPr>
          <w:b/>
          <w:szCs w:val="28"/>
        </w:rPr>
      </w:pPr>
      <w:r w:rsidRPr="00B815B5">
        <w:rPr>
          <w:b/>
          <w:szCs w:val="28"/>
        </w:rPr>
        <w:t>Е.Н.Павловский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458"/>
        <w:jc w:val="both"/>
        <w:rPr>
          <w:szCs w:val="28"/>
        </w:rPr>
      </w:pPr>
      <w:proofErr w:type="spellStart"/>
      <w:r w:rsidRPr="00B815B5">
        <w:rPr>
          <w:szCs w:val="28"/>
        </w:rPr>
        <w:t>В.А.Догель</w:t>
      </w:r>
      <w:proofErr w:type="spellEnd"/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458"/>
        <w:jc w:val="both"/>
        <w:rPr>
          <w:szCs w:val="28"/>
        </w:rPr>
      </w:pPr>
      <w:r w:rsidRPr="00B815B5">
        <w:rPr>
          <w:szCs w:val="28"/>
        </w:rPr>
        <w:t>В.И. Вернадский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</w:rPr>
      </w:pPr>
      <w:r w:rsidRPr="00B815B5">
        <w:rPr>
          <w:rFonts w:cstheme="minorHAnsi"/>
        </w:rPr>
        <w:t>Яйцо овальное, напоминающее огуречные семена, бледно-желтого или сероватого цвета, с размером 23 – 34 мкм принадлежат: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  <w:lang w:val="en-US"/>
        </w:rPr>
      </w:pPr>
      <w:proofErr w:type="spellStart"/>
      <w:r w:rsidRPr="00B815B5">
        <w:rPr>
          <w:rFonts w:cstheme="minorHAnsi"/>
          <w:lang w:val="en-US"/>
        </w:rPr>
        <w:t>Paragonimus</w:t>
      </w:r>
      <w:proofErr w:type="spellEnd"/>
      <w:r w:rsidRPr="00B815B5">
        <w:rPr>
          <w:rFonts w:cstheme="minorHAnsi"/>
          <w:lang w:val="en-US"/>
        </w:rPr>
        <w:t xml:space="preserve"> </w:t>
      </w:r>
      <w:proofErr w:type="spellStart"/>
      <w:r w:rsidRPr="00B815B5">
        <w:rPr>
          <w:rFonts w:cstheme="minorHAnsi"/>
          <w:lang w:val="en-US"/>
        </w:rPr>
        <w:t>westermani</w:t>
      </w:r>
      <w:proofErr w:type="spellEnd"/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  <w:lang w:val="en-US"/>
        </w:rPr>
      </w:pPr>
      <w:proofErr w:type="spellStart"/>
      <w:r w:rsidRPr="00B815B5">
        <w:rPr>
          <w:rFonts w:cstheme="minorHAnsi"/>
          <w:lang w:val="en-US"/>
        </w:rPr>
        <w:lastRenderedPageBreak/>
        <w:t>Dicrocoelium</w:t>
      </w:r>
      <w:proofErr w:type="spellEnd"/>
      <w:r w:rsidRPr="00B815B5">
        <w:rPr>
          <w:rFonts w:cstheme="minorHAnsi"/>
          <w:lang w:val="en-US"/>
        </w:rPr>
        <w:t xml:space="preserve"> </w:t>
      </w:r>
      <w:proofErr w:type="spellStart"/>
      <w:r w:rsidRPr="00B815B5">
        <w:rPr>
          <w:rFonts w:cstheme="minorHAnsi"/>
          <w:lang w:val="en-US"/>
        </w:rPr>
        <w:t>lanceatum</w:t>
      </w:r>
      <w:proofErr w:type="spellEnd"/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  <w:b/>
          <w:lang w:val="en-US"/>
        </w:rPr>
      </w:pPr>
      <w:proofErr w:type="spellStart"/>
      <w:r w:rsidRPr="00B815B5">
        <w:rPr>
          <w:rFonts w:cstheme="minorHAnsi"/>
          <w:b/>
          <w:lang w:val="en-US"/>
        </w:rPr>
        <w:t>Opisthorchis</w:t>
      </w:r>
      <w:proofErr w:type="spellEnd"/>
      <w:r w:rsidRPr="00B815B5">
        <w:rPr>
          <w:rFonts w:cstheme="minorHAnsi"/>
          <w:b/>
          <w:lang w:val="en-US"/>
        </w:rPr>
        <w:t xml:space="preserve"> </w:t>
      </w:r>
      <w:proofErr w:type="spellStart"/>
      <w:r w:rsidRPr="00B815B5">
        <w:rPr>
          <w:rFonts w:cstheme="minorHAnsi"/>
          <w:b/>
          <w:lang w:val="en-US"/>
        </w:rPr>
        <w:t>felineus</w:t>
      </w:r>
      <w:proofErr w:type="spellEnd"/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  <w:lang w:val="en-US"/>
        </w:rPr>
      </w:pPr>
      <w:proofErr w:type="spellStart"/>
      <w:r w:rsidRPr="00B815B5">
        <w:rPr>
          <w:rFonts w:cstheme="minorHAnsi"/>
          <w:lang w:val="en-US"/>
        </w:rPr>
        <w:t>Clonorchis</w:t>
      </w:r>
      <w:proofErr w:type="spellEnd"/>
      <w:r w:rsidRPr="00B815B5">
        <w:rPr>
          <w:rFonts w:cstheme="minorHAnsi"/>
          <w:lang w:val="en-US"/>
        </w:rPr>
        <w:t xml:space="preserve"> </w:t>
      </w:r>
      <w:proofErr w:type="spellStart"/>
      <w:r w:rsidRPr="00B815B5">
        <w:rPr>
          <w:rFonts w:cstheme="minorHAnsi"/>
          <w:lang w:val="en-US"/>
        </w:rPr>
        <w:t>chinensis</w:t>
      </w:r>
      <w:proofErr w:type="spellEnd"/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  <w:lang w:val="en-US"/>
        </w:rPr>
      </w:pPr>
      <w:proofErr w:type="spellStart"/>
      <w:r w:rsidRPr="00B815B5">
        <w:rPr>
          <w:rFonts w:cstheme="minorHAnsi"/>
          <w:lang w:val="en-US"/>
        </w:rPr>
        <w:t>Schistosoma</w:t>
      </w:r>
      <w:proofErr w:type="spellEnd"/>
      <w:r w:rsidRPr="00B815B5">
        <w:rPr>
          <w:rFonts w:cstheme="minorHAnsi"/>
          <w:lang w:val="en-US"/>
        </w:rPr>
        <w:t xml:space="preserve"> </w:t>
      </w:r>
      <w:proofErr w:type="spellStart"/>
      <w:r w:rsidRPr="00B815B5">
        <w:rPr>
          <w:rFonts w:cstheme="minorHAnsi"/>
          <w:lang w:val="en-US"/>
        </w:rPr>
        <w:t>mansoni</w:t>
      </w:r>
      <w:proofErr w:type="spellEnd"/>
      <w:r w:rsidRPr="00B815B5">
        <w:rPr>
          <w:rFonts w:cstheme="minorHAnsi"/>
          <w:lang w:val="en-US"/>
        </w:rPr>
        <w:t xml:space="preserve">, </w:t>
      </w:r>
      <w:proofErr w:type="spellStart"/>
      <w:r w:rsidRPr="00B815B5">
        <w:rPr>
          <w:rFonts w:cstheme="minorHAnsi"/>
          <w:lang w:val="en-US"/>
        </w:rPr>
        <w:t>Schistosoma</w:t>
      </w:r>
      <w:proofErr w:type="spellEnd"/>
      <w:r w:rsidRPr="00B815B5">
        <w:rPr>
          <w:rFonts w:cstheme="minorHAnsi"/>
          <w:lang w:val="en-US"/>
        </w:rPr>
        <w:t xml:space="preserve"> </w:t>
      </w:r>
      <w:proofErr w:type="spellStart"/>
      <w:r w:rsidRPr="00B815B5">
        <w:rPr>
          <w:rFonts w:cstheme="minorHAnsi"/>
          <w:lang w:val="en-US"/>
        </w:rPr>
        <w:t>japonicum</w:t>
      </w:r>
      <w:proofErr w:type="spellEnd"/>
      <w:r w:rsidRPr="00B815B5">
        <w:rPr>
          <w:rFonts w:cstheme="minorHAnsi"/>
          <w:lang w:val="en-US"/>
        </w:rPr>
        <w:t xml:space="preserve"> </w:t>
      </w:r>
      <w:r w:rsidRPr="00B815B5">
        <w:rPr>
          <w:rFonts w:cstheme="minorHAnsi"/>
        </w:rPr>
        <w:t>в</w:t>
      </w:r>
      <w:r w:rsidRPr="00B815B5">
        <w:rPr>
          <w:rFonts w:cstheme="minorHAnsi"/>
          <w:lang w:val="en-US"/>
        </w:rPr>
        <w:t xml:space="preserve"> </w:t>
      </w:r>
      <w:r w:rsidRPr="00B815B5">
        <w:rPr>
          <w:rFonts w:cstheme="minorHAnsi"/>
        </w:rPr>
        <w:t>половозрелой</w:t>
      </w:r>
      <w:r w:rsidRPr="00B815B5">
        <w:rPr>
          <w:rFonts w:cstheme="minorHAnsi"/>
          <w:lang w:val="en-US"/>
        </w:rPr>
        <w:t xml:space="preserve"> </w:t>
      </w:r>
      <w:r w:rsidRPr="00B815B5">
        <w:rPr>
          <w:rFonts w:cstheme="minorHAnsi"/>
        </w:rPr>
        <w:t>форме</w:t>
      </w:r>
      <w:r w:rsidRPr="00B815B5">
        <w:rPr>
          <w:rFonts w:cstheme="minorHAnsi"/>
          <w:lang w:val="en-US"/>
        </w:rPr>
        <w:t xml:space="preserve"> </w:t>
      </w:r>
      <w:r w:rsidRPr="00B815B5">
        <w:rPr>
          <w:rFonts w:cstheme="minorHAnsi"/>
        </w:rPr>
        <w:t>паразитируют</w:t>
      </w:r>
      <w:r w:rsidRPr="00B815B5">
        <w:rPr>
          <w:rFonts w:cstheme="minorHAnsi"/>
          <w:lang w:val="en-US"/>
        </w:rPr>
        <w:t xml:space="preserve"> </w:t>
      </w:r>
      <w:r w:rsidRPr="00B815B5">
        <w:rPr>
          <w:rFonts w:cstheme="minorHAnsi"/>
        </w:rPr>
        <w:t>в</w:t>
      </w:r>
      <w:r w:rsidRPr="00B815B5">
        <w:rPr>
          <w:rFonts w:cstheme="minorHAnsi"/>
          <w:lang w:val="en-US"/>
        </w:rPr>
        <w:t>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Нижней полой вене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proofErr w:type="gramStart"/>
      <w:r w:rsidRPr="00B815B5">
        <w:rPr>
          <w:rFonts w:cstheme="minorHAnsi"/>
          <w:b/>
        </w:rPr>
        <w:t>Венах</w:t>
      </w:r>
      <w:proofErr w:type="gramEnd"/>
      <w:r w:rsidRPr="00B815B5">
        <w:rPr>
          <w:rFonts w:cstheme="minorHAnsi"/>
          <w:b/>
        </w:rPr>
        <w:t xml:space="preserve"> толстого кишечника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gramStart"/>
      <w:r w:rsidRPr="00B815B5">
        <w:rPr>
          <w:rFonts w:cstheme="minorHAnsi"/>
        </w:rPr>
        <w:t>Венах</w:t>
      </w:r>
      <w:proofErr w:type="gramEnd"/>
      <w:r w:rsidRPr="00B815B5">
        <w:rPr>
          <w:rFonts w:cstheme="minorHAnsi"/>
        </w:rPr>
        <w:t xml:space="preserve"> мочевого пузыря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 xml:space="preserve">Полых </w:t>
      </w:r>
      <w:proofErr w:type="gramStart"/>
      <w:r w:rsidRPr="00B815B5">
        <w:rPr>
          <w:rFonts w:cstheme="minorHAnsi"/>
        </w:rPr>
        <w:t>венах</w:t>
      </w:r>
      <w:proofErr w:type="gramEnd"/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 xml:space="preserve">Промежуточным хозяином </w:t>
      </w:r>
      <w:proofErr w:type="spellStart"/>
      <w:r w:rsidRPr="00B815B5">
        <w:rPr>
          <w:rFonts w:cstheme="minorHAnsi"/>
          <w:lang w:val="en-US"/>
        </w:rPr>
        <w:t>Taenia</w:t>
      </w:r>
      <w:proofErr w:type="spellEnd"/>
      <w:r w:rsidRPr="00B815B5">
        <w:rPr>
          <w:rFonts w:cstheme="minorHAnsi"/>
        </w:rPr>
        <w:t xml:space="preserve"> </w:t>
      </w:r>
      <w:proofErr w:type="spellStart"/>
      <w:r w:rsidRPr="00B815B5">
        <w:rPr>
          <w:rFonts w:cstheme="minorHAnsi"/>
          <w:lang w:val="en-US"/>
        </w:rPr>
        <w:t>solium</w:t>
      </w:r>
      <w:proofErr w:type="spellEnd"/>
      <w:r w:rsidRPr="00B815B5">
        <w:rPr>
          <w:rFonts w:cstheme="minorHAnsi"/>
        </w:rPr>
        <w:t xml:space="preserve"> может быть: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Свинья и человек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Только свинья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Только человек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Крупный рогатый скот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 xml:space="preserve">В зрелых члениках матка </w:t>
      </w:r>
      <w:proofErr w:type="spellStart"/>
      <w:r w:rsidRPr="00B815B5">
        <w:rPr>
          <w:rFonts w:cstheme="minorHAnsi"/>
          <w:lang w:val="en-US"/>
        </w:rPr>
        <w:t>Taeniarchynchus</w:t>
      </w:r>
      <w:proofErr w:type="spellEnd"/>
      <w:r w:rsidRPr="00B815B5">
        <w:rPr>
          <w:rFonts w:cstheme="minorHAnsi"/>
        </w:rPr>
        <w:t xml:space="preserve"> </w:t>
      </w:r>
      <w:proofErr w:type="spellStart"/>
      <w:r w:rsidRPr="00B815B5">
        <w:rPr>
          <w:rFonts w:cstheme="minorHAnsi"/>
          <w:lang w:val="en-US"/>
        </w:rPr>
        <w:t>saginatus</w:t>
      </w:r>
      <w:proofErr w:type="spellEnd"/>
      <w:r w:rsidRPr="00B815B5">
        <w:rPr>
          <w:rFonts w:cstheme="minorHAnsi"/>
        </w:rPr>
        <w:t>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Имеет 7 – 12 ответвлений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Имеет 17 – 35 ответвлений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Розетковидной</w:t>
      </w:r>
      <w:proofErr w:type="spellEnd"/>
      <w:r w:rsidRPr="00B815B5">
        <w:rPr>
          <w:rFonts w:cstheme="minorHAnsi"/>
        </w:rPr>
        <w:t xml:space="preserve"> формы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Шаровидной формы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Аутоинвазия</w:t>
      </w:r>
      <w:proofErr w:type="spellEnd"/>
      <w:r w:rsidRPr="00B815B5">
        <w:rPr>
          <w:rFonts w:cstheme="minorHAnsi"/>
        </w:rPr>
        <w:t xml:space="preserve"> возможна при: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gramStart"/>
      <w:r w:rsidRPr="00B815B5">
        <w:rPr>
          <w:rFonts w:cstheme="minorHAnsi"/>
        </w:rPr>
        <w:t>Аскаридозе</w:t>
      </w:r>
      <w:proofErr w:type="gramEnd"/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proofErr w:type="spellStart"/>
      <w:r w:rsidRPr="00B815B5">
        <w:rPr>
          <w:rFonts w:cstheme="minorHAnsi"/>
          <w:b/>
        </w:rPr>
        <w:t>Гименолепидозе</w:t>
      </w:r>
      <w:proofErr w:type="spellEnd"/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Тениаринхозе</w:t>
      </w:r>
      <w:proofErr w:type="spellEnd"/>
    </w:p>
    <w:p w:rsidR="00325423" w:rsidRDefault="00380B86" w:rsidP="00325423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</w:rPr>
      </w:pPr>
      <w:proofErr w:type="gramStart"/>
      <w:r w:rsidRPr="00B815B5">
        <w:rPr>
          <w:rFonts w:cstheme="minorHAnsi"/>
        </w:rPr>
        <w:t>Дифиллоботриозе</w:t>
      </w:r>
      <w:proofErr w:type="gramEnd"/>
      <w:r w:rsidR="00325423" w:rsidRPr="00325423">
        <w:rPr>
          <w:rFonts w:cstheme="minorHAnsi"/>
        </w:rPr>
        <w:t xml:space="preserve"> </w:t>
      </w:r>
    </w:p>
    <w:p w:rsidR="00325423" w:rsidRPr="005914C3" w:rsidRDefault="00325423" w:rsidP="00325423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</w:rPr>
      </w:pPr>
      <w:r w:rsidRPr="005914C3">
        <w:rPr>
          <w:rFonts w:cstheme="minorHAnsi"/>
        </w:rPr>
        <w:t xml:space="preserve">Окончательными хозяевами </w:t>
      </w:r>
      <w:proofErr w:type="spellStart"/>
      <w:r w:rsidRPr="005914C3">
        <w:rPr>
          <w:rFonts w:cstheme="minorHAnsi"/>
          <w:lang w:val="en-US"/>
        </w:rPr>
        <w:t>Opisthorchis</w:t>
      </w:r>
      <w:proofErr w:type="spellEnd"/>
      <w:r w:rsidRPr="005914C3">
        <w:rPr>
          <w:rFonts w:cstheme="minorHAnsi"/>
        </w:rPr>
        <w:t xml:space="preserve"> </w:t>
      </w:r>
      <w:proofErr w:type="spellStart"/>
      <w:r w:rsidRPr="005914C3">
        <w:rPr>
          <w:rFonts w:cstheme="minorHAnsi"/>
          <w:lang w:val="en-US"/>
        </w:rPr>
        <w:t>felineus</w:t>
      </w:r>
      <w:proofErr w:type="spellEnd"/>
      <w:r w:rsidRPr="005914C3">
        <w:rPr>
          <w:rFonts w:cstheme="minorHAnsi"/>
        </w:rPr>
        <w:t xml:space="preserve"> могут быть:</w:t>
      </w:r>
    </w:p>
    <w:p w:rsidR="00325423" w:rsidRPr="005914C3" w:rsidRDefault="00325423" w:rsidP="00325423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5914C3">
        <w:rPr>
          <w:rFonts w:cstheme="minorHAnsi"/>
        </w:rPr>
        <w:t xml:space="preserve">Рыбы семейства </w:t>
      </w:r>
      <w:proofErr w:type="gramStart"/>
      <w:r w:rsidRPr="005914C3">
        <w:rPr>
          <w:rFonts w:cstheme="minorHAnsi"/>
        </w:rPr>
        <w:t>карповых</w:t>
      </w:r>
      <w:proofErr w:type="gramEnd"/>
    </w:p>
    <w:p w:rsidR="00325423" w:rsidRPr="005914C3" w:rsidRDefault="00325423" w:rsidP="00325423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5914C3">
        <w:rPr>
          <w:rFonts w:cstheme="minorHAnsi"/>
          <w:b/>
        </w:rPr>
        <w:t>Кошка, собака, лисица, человек</w:t>
      </w:r>
    </w:p>
    <w:p w:rsidR="00325423" w:rsidRPr="005914C3" w:rsidRDefault="00325423" w:rsidP="00325423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5914C3">
        <w:rPr>
          <w:rFonts w:cstheme="minorHAnsi"/>
        </w:rPr>
        <w:t>Крупный рогатый скот, свинья</w:t>
      </w:r>
    </w:p>
    <w:p w:rsidR="00380B86" w:rsidRPr="00325423" w:rsidRDefault="00325423" w:rsidP="00325423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5914C3">
        <w:rPr>
          <w:rFonts w:cstheme="minorHAnsi"/>
        </w:rPr>
        <w:t xml:space="preserve">Моллюск рода </w:t>
      </w:r>
      <w:proofErr w:type="gramStart"/>
      <w:r w:rsidRPr="005914C3">
        <w:rPr>
          <w:rFonts w:cstheme="minorHAnsi"/>
        </w:rPr>
        <w:t>В</w:t>
      </w:r>
      <w:proofErr w:type="spellStart"/>
      <w:proofErr w:type="gramEnd"/>
      <w:r w:rsidRPr="005914C3">
        <w:rPr>
          <w:rFonts w:cstheme="minorHAnsi"/>
          <w:lang w:val="en-US"/>
        </w:rPr>
        <w:t>ithynia</w:t>
      </w:r>
      <w:proofErr w:type="spellEnd"/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Под гиподермой у круглых червей располагается: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proofErr w:type="gramStart"/>
      <w:r w:rsidRPr="00B815B5">
        <w:rPr>
          <w:rFonts w:cstheme="minorHAnsi"/>
        </w:rPr>
        <w:t>Поперечно-полосатая</w:t>
      </w:r>
      <w:proofErr w:type="spellEnd"/>
      <w:proofErr w:type="gramEnd"/>
      <w:r w:rsidRPr="00B815B5">
        <w:rPr>
          <w:rFonts w:cstheme="minorHAnsi"/>
        </w:rPr>
        <w:t xml:space="preserve"> мускулатура несколькими слоями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Только продольная мускулатура в виде продольных широких лент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Отдельные группы мышц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Продольная мускулатура в виде продольных и поперечных полос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Яйцо острицы: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tabs>
          <w:tab w:val="num" w:pos="360"/>
        </w:tabs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Эллипсоидной формы, желтоватого цвета, размером 0,07 – 0,04 мм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tabs>
          <w:tab w:val="num" w:pos="360"/>
        </w:tabs>
        <w:spacing w:after="0"/>
        <w:ind w:right="-999"/>
        <w:jc w:val="both"/>
        <w:rPr>
          <w:rFonts w:cstheme="minorHAnsi"/>
          <w:b/>
        </w:rPr>
      </w:pPr>
      <w:proofErr w:type="gramStart"/>
      <w:r w:rsidRPr="00B815B5">
        <w:rPr>
          <w:rFonts w:cstheme="minorHAnsi"/>
          <w:b/>
        </w:rPr>
        <w:t>Прозрачное</w:t>
      </w:r>
      <w:proofErr w:type="gramEnd"/>
      <w:r w:rsidRPr="00B815B5">
        <w:rPr>
          <w:rFonts w:cstheme="minorHAnsi"/>
          <w:b/>
        </w:rPr>
        <w:t xml:space="preserve">, асимметричное, размером 0,05 </w:t>
      </w:r>
      <w:proofErr w:type="spellStart"/>
      <w:r w:rsidRPr="00B815B5">
        <w:rPr>
          <w:rFonts w:cstheme="minorHAnsi"/>
          <w:b/>
        </w:rPr>
        <w:t>х</w:t>
      </w:r>
      <w:proofErr w:type="spellEnd"/>
      <w:r w:rsidRPr="00B815B5">
        <w:rPr>
          <w:rFonts w:cstheme="minorHAnsi"/>
          <w:b/>
        </w:rPr>
        <w:t xml:space="preserve"> </w:t>
      </w:r>
      <w:smartTag w:uri="urn:schemas-microsoft-com:office:smarttags" w:element="metricconverter">
        <w:smartTagPr>
          <w:attr w:name="ProductID" w:val="0,025 мм"/>
        </w:smartTagPr>
        <w:r w:rsidRPr="00B815B5">
          <w:rPr>
            <w:rFonts w:cstheme="minorHAnsi"/>
            <w:b/>
          </w:rPr>
          <w:t>0,025 мм</w:t>
        </w:r>
      </w:smartTag>
    </w:p>
    <w:p w:rsidR="00380B86" w:rsidRPr="00B815B5" w:rsidRDefault="00380B86" w:rsidP="00380B86">
      <w:pPr>
        <w:pStyle w:val="a3"/>
        <w:numPr>
          <w:ilvl w:val="2"/>
          <w:numId w:val="1"/>
        </w:numPr>
        <w:tabs>
          <w:tab w:val="num" w:pos="720"/>
        </w:tabs>
        <w:spacing w:after="0"/>
        <w:ind w:right="-999"/>
        <w:jc w:val="both"/>
        <w:rPr>
          <w:rFonts w:cstheme="minorHAnsi"/>
        </w:rPr>
      </w:pPr>
      <w:proofErr w:type="spellStart"/>
      <w:r w:rsidRPr="00B815B5">
        <w:rPr>
          <w:rFonts w:cstheme="minorHAnsi"/>
        </w:rPr>
        <w:t>Бочонковидной</w:t>
      </w:r>
      <w:proofErr w:type="spellEnd"/>
      <w:r w:rsidRPr="00B815B5">
        <w:rPr>
          <w:rFonts w:cstheme="minorHAnsi"/>
        </w:rPr>
        <w:t xml:space="preserve"> формы, размером 0,075 </w:t>
      </w:r>
      <w:proofErr w:type="spellStart"/>
      <w:r w:rsidRPr="00B815B5">
        <w:rPr>
          <w:rFonts w:cstheme="minorHAnsi"/>
        </w:rPr>
        <w:t>х</w:t>
      </w:r>
      <w:proofErr w:type="spellEnd"/>
      <w:r w:rsidRPr="00B815B5">
        <w:rPr>
          <w:rFonts w:cstheme="minorHAnsi"/>
        </w:rPr>
        <w:t xml:space="preserve"> 0,035 мм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gramStart"/>
      <w:r w:rsidRPr="00B815B5">
        <w:rPr>
          <w:rFonts w:cstheme="minorHAnsi"/>
        </w:rPr>
        <w:t>Шаровидное</w:t>
      </w:r>
      <w:proofErr w:type="gramEnd"/>
      <w:r w:rsidRPr="00B815B5">
        <w:rPr>
          <w:rFonts w:cstheme="minorHAnsi"/>
        </w:rPr>
        <w:t xml:space="preserve">, с </w:t>
      </w:r>
      <w:proofErr w:type="spellStart"/>
      <w:r w:rsidRPr="00B815B5">
        <w:rPr>
          <w:rFonts w:cstheme="minorHAnsi"/>
        </w:rPr>
        <w:t>двуконтурной</w:t>
      </w:r>
      <w:proofErr w:type="spellEnd"/>
      <w:r w:rsidRPr="00B815B5">
        <w:rPr>
          <w:rFonts w:cstheme="minorHAnsi"/>
        </w:rPr>
        <w:t xml:space="preserve"> оболочкой, размером 0,04 – 0,05 мм </w:t>
      </w:r>
    </w:p>
    <w:p w:rsidR="00817B20" w:rsidRPr="003B620A" w:rsidRDefault="00817B20" w:rsidP="00817B20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3B620A">
        <w:rPr>
          <w:rFonts w:cstheme="minorHAnsi"/>
        </w:rPr>
        <w:t>Единственным источником для заражения энтеробиозом являются:</w:t>
      </w:r>
    </w:p>
    <w:p w:rsidR="00817B20" w:rsidRPr="003B620A" w:rsidRDefault="00817B20" w:rsidP="00817B20">
      <w:pPr>
        <w:pStyle w:val="a3"/>
        <w:numPr>
          <w:ilvl w:val="2"/>
          <w:numId w:val="1"/>
        </w:numPr>
        <w:tabs>
          <w:tab w:val="num" w:pos="360"/>
        </w:tabs>
        <w:spacing w:after="0"/>
        <w:ind w:right="-999"/>
        <w:jc w:val="both"/>
        <w:rPr>
          <w:rFonts w:cstheme="minorHAnsi"/>
        </w:rPr>
      </w:pPr>
      <w:r w:rsidRPr="003B620A">
        <w:rPr>
          <w:rFonts w:cstheme="minorHAnsi"/>
        </w:rPr>
        <w:t>Кошки</w:t>
      </w:r>
    </w:p>
    <w:p w:rsidR="00817B20" w:rsidRPr="003B620A" w:rsidRDefault="00817B20" w:rsidP="00817B20">
      <w:pPr>
        <w:pStyle w:val="a3"/>
        <w:numPr>
          <w:ilvl w:val="2"/>
          <w:numId w:val="1"/>
        </w:numPr>
        <w:tabs>
          <w:tab w:val="num" w:pos="360"/>
        </w:tabs>
        <w:spacing w:after="0"/>
        <w:ind w:right="-999"/>
        <w:jc w:val="both"/>
        <w:rPr>
          <w:rFonts w:cstheme="minorHAnsi"/>
        </w:rPr>
      </w:pPr>
      <w:r w:rsidRPr="003B620A">
        <w:rPr>
          <w:rFonts w:cstheme="minorHAnsi"/>
        </w:rPr>
        <w:t>Собаки</w:t>
      </w:r>
    </w:p>
    <w:p w:rsidR="00817B20" w:rsidRPr="003B620A" w:rsidRDefault="00817B20" w:rsidP="00817B20">
      <w:pPr>
        <w:pStyle w:val="a3"/>
        <w:numPr>
          <w:ilvl w:val="2"/>
          <w:numId w:val="1"/>
        </w:numPr>
        <w:tabs>
          <w:tab w:val="num" w:pos="648"/>
        </w:tabs>
        <w:spacing w:after="0"/>
        <w:ind w:right="-999"/>
        <w:jc w:val="both"/>
        <w:rPr>
          <w:rFonts w:cstheme="minorHAnsi"/>
          <w:b/>
        </w:rPr>
      </w:pPr>
      <w:r w:rsidRPr="003B620A">
        <w:rPr>
          <w:rFonts w:cstheme="minorHAnsi"/>
          <w:b/>
        </w:rPr>
        <w:t xml:space="preserve">Люди, </w:t>
      </w:r>
      <w:proofErr w:type="spellStart"/>
      <w:r w:rsidRPr="003B620A">
        <w:rPr>
          <w:rFonts w:cstheme="minorHAnsi"/>
          <w:b/>
        </w:rPr>
        <w:t>инвазированные</w:t>
      </w:r>
      <w:proofErr w:type="spellEnd"/>
      <w:r w:rsidRPr="003B620A">
        <w:rPr>
          <w:rFonts w:cstheme="minorHAnsi"/>
          <w:b/>
        </w:rPr>
        <w:t xml:space="preserve"> острицами</w:t>
      </w:r>
    </w:p>
    <w:p w:rsidR="00817B20" w:rsidRPr="003B620A" w:rsidRDefault="00817B20" w:rsidP="00817B20">
      <w:pPr>
        <w:pStyle w:val="a3"/>
        <w:numPr>
          <w:ilvl w:val="2"/>
          <w:numId w:val="1"/>
        </w:numPr>
        <w:tabs>
          <w:tab w:val="num" w:pos="360"/>
        </w:tabs>
        <w:spacing w:after="0"/>
        <w:ind w:right="-999"/>
        <w:jc w:val="both"/>
        <w:rPr>
          <w:rFonts w:cstheme="minorHAnsi"/>
        </w:rPr>
      </w:pPr>
      <w:r w:rsidRPr="003B620A">
        <w:rPr>
          <w:rFonts w:cstheme="minorHAnsi"/>
        </w:rPr>
        <w:t>Крысы</w:t>
      </w:r>
    </w:p>
    <w:p w:rsidR="00817B20" w:rsidRDefault="00817B20" w:rsidP="00380B86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 xml:space="preserve">Морфологические особенности </w:t>
      </w:r>
      <w:proofErr w:type="spellStart"/>
      <w:r w:rsidRPr="00B815B5">
        <w:rPr>
          <w:rFonts w:cstheme="minorHAnsi"/>
          <w:lang w:val="en-US"/>
        </w:rPr>
        <w:t>Pulex</w:t>
      </w:r>
      <w:proofErr w:type="spellEnd"/>
      <w:r w:rsidRPr="00B815B5">
        <w:rPr>
          <w:rFonts w:cstheme="minorHAnsi"/>
        </w:rPr>
        <w:t xml:space="preserve"> </w:t>
      </w:r>
      <w:proofErr w:type="spellStart"/>
      <w:r w:rsidRPr="00B815B5">
        <w:rPr>
          <w:rFonts w:cstheme="minorHAnsi"/>
          <w:lang w:val="en-US"/>
        </w:rPr>
        <w:t>irritans</w:t>
      </w:r>
      <w:proofErr w:type="spellEnd"/>
      <w:r w:rsidRPr="00B815B5">
        <w:rPr>
          <w:rFonts w:cstheme="minorHAnsi"/>
        </w:rPr>
        <w:t>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tabs>
          <w:tab w:val="left" w:pos="2127"/>
        </w:tabs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 xml:space="preserve">Тело </w:t>
      </w:r>
      <w:proofErr w:type="spellStart"/>
      <w:r w:rsidRPr="00B815B5">
        <w:rPr>
          <w:rFonts w:cstheme="minorHAnsi"/>
        </w:rPr>
        <w:t>уплощено</w:t>
      </w:r>
      <w:proofErr w:type="spellEnd"/>
      <w:r w:rsidRPr="00B815B5">
        <w:rPr>
          <w:rFonts w:cstheme="minorHAnsi"/>
        </w:rPr>
        <w:t xml:space="preserve"> в спинно-брюшном направлении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tabs>
          <w:tab w:val="left" w:pos="2127"/>
        </w:tabs>
        <w:spacing w:after="0"/>
        <w:ind w:right="-999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lastRenderedPageBreak/>
        <w:t xml:space="preserve">Тело </w:t>
      </w:r>
      <w:proofErr w:type="spellStart"/>
      <w:r w:rsidRPr="00B815B5">
        <w:rPr>
          <w:rFonts w:cstheme="minorHAnsi"/>
          <w:b/>
        </w:rPr>
        <w:t>уплощено</w:t>
      </w:r>
      <w:proofErr w:type="spellEnd"/>
      <w:r w:rsidRPr="00B815B5">
        <w:rPr>
          <w:rFonts w:cstheme="minorHAnsi"/>
          <w:b/>
        </w:rPr>
        <w:t xml:space="preserve"> с боков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tabs>
          <w:tab w:val="left" w:pos="2127"/>
        </w:tabs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Наличие пары крыльев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tabs>
          <w:tab w:val="left" w:pos="2127"/>
        </w:tabs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Ротовой аппарат лижуще-сосущего типа</w:t>
      </w:r>
    </w:p>
    <w:p w:rsidR="00380B86" w:rsidRPr="00B815B5" w:rsidRDefault="00380B86" w:rsidP="00380B86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Для кровососущих видов мошек источником пищи служит кровь: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B815B5">
        <w:rPr>
          <w:rFonts w:cstheme="minorHAnsi"/>
          <w:b/>
        </w:rPr>
        <w:t>Млекопитающих и птиц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Рептилий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Амфибий</w:t>
      </w:r>
    </w:p>
    <w:p w:rsidR="00380B86" w:rsidRPr="00B815B5" w:rsidRDefault="00380B86" w:rsidP="00380B86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B815B5">
        <w:rPr>
          <w:rFonts w:cstheme="minorHAnsi"/>
        </w:rPr>
        <w:t>Насекомых</w:t>
      </w:r>
    </w:p>
    <w:p w:rsidR="00325423" w:rsidRPr="009322FD" w:rsidRDefault="00325423" w:rsidP="00325423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9322FD">
        <w:rPr>
          <w:rFonts w:cstheme="minorHAnsi"/>
        </w:rPr>
        <w:t>Разрывающий (</w:t>
      </w:r>
      <w:proofErr w:type="spellStart"/>
      <w:r w:rsidRPr="009322FD">
        <w:rPr>
          <w:rFonts w:cstheme="minorHAnsi"/>
        </w:rPr>
        <w:t>дизруптивный</w:t>
      </w:r>
      <w:proofErr w:type="spellEnd"/>
      <w:r w:rsidRPr="009322FD">
        <w:rPr>
          <w:rFonts w:cstheme="minorHAnsi"/>
        </w:rPr>
        <w:t>) отбор благоприятствует:</w:t>
      </w:r>
    </w:p>
    <w:p w:rsidR="00325423" w:rsidRPr="009322FD" w:rsidRDefault="00325423" w:rsidP="00325423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9322FD">
        <w:rPr>
          <w:rFonts w:cstheme="minorHAnsi"/>
          <w:b/>
        </w:rPr>
        <w:t>Крайним вариантам признака</w:t>
      </w:r>
    </w:p>
    <w:p w:rsidR="00325423" w:rsidRPr="009322FD" w:rsidRDefault="00325423" w:rsidP="00325423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9322FD">
        <w:rPr>
          <w:rFonts w:cstheme="minorHAnsi"/>
        </w:rPr>
        <w:t>Одному определенному направлению изменения признака при стабильных условиях среды</w:t>
      </w:r>
    </w:p>
    <w:p w:rsidR="00325423" w:rsidRPr="009322FD" w:rsidRDefault="00325423" w:rsidP="00325423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9322FD">
        <w:rPr>
          <w:rFonts w:cstheme="minorHAnsi"/>
        </w:rPr>
        <w:t xml:space="preserve">Одному определенному направлению изменения признака при изменении условий внешней среды </w:t>
      </w:r>
    </w:p>
    <w:p w:rsidR="00325423" w:rsidRPr="009322FD" w:rsidRDefault="00325423" w:rsidP="00325423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9322FD">
        <w:rPr>
          <w:rFonts w:cstheme="minorHAnsi"/>
        </w:rPr>
        <w:t>Сохранению среднего варианта признака при стабильных условиях</w:t>
      </w:r>
    </w:p>
    <w:p w:rsidR="005D1EB5" w:rsidRPr="007014C3" w:rsidRDefault="005D1EB5" w:rsidP="005D1EB5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7014C3">
        <w:rPr>
          <w:rFonts w:cstheme="minorHAnsi"/>
        </w:rPr>
        <w:t>Нервная система у насекомых включает</w:t>
      </w:r>
    </w:p>
    <w:p w:rsidR="005D1EB5" w:rsidRPr="007014C3" w:rsidRDefault="005D1EB5" w:rsidP="005D1EB5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014C3">
        <w:rPr>
          <w:rFonts w:cstheme="minorHAnsi"/>
        </w:rPr>
        <w:t>Нервные тяжи, нервный узел в переднем отделе тела</w:t>
      </w:r>
    </w:p>
    <w:p w:rsidR="005D1EB5" w:rsidRPr="007014C3" w:rsidRDefault="005D1EB5" w:rsidP="005D1EB5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014C3">
        <w:rPr>
          <w:rFonts w:cstheme="minorHAnsi"/>
        </w:rPr>
        <w:t>Окологлоточное кольцо</w:t>
      </w:r>
    </w:p>
    <w:p w:rsidR="005D1EB5" w:rsidRPr="007014C3" w:rsidRDefault="005D1EB5" w:rsidP="005D1EB5">
      <w:pPr>
        <w:pStyle w:val="a3"/>
        <w:numPr>
          <w:ilvl w:val="2"/>
          <w:numId w:val="1"/>
        </w:numPr>
        <w:tabs>
          <w:tab w:val="left" w:pos="1920"/>
        </w:tabs>
        <w:spacing w:after="0"/>
        <w:rPr>
          <w:rFonts w:cstheme="minorHAnsi"/>
          <w:b/>
        </w:rPr>
      </w:pPr>
      <w:r w:rsidRPr="007014C3">
        <w:rPr>
          <w:rFonts w:cstheme="minorHAnsi"/>
          <w:b/>
        </w:rPr>
        <w:t>Головной мозг и брюшная нервная цепочка</w:t>
      </w:r>
    </w:p>
    <w:p w:rsidR="005D1EB5" w:rsidRPr="007014C3" w:rsidRDefault="005D1EB5" w:rsidP="005D1EB5">
      <w:pPr>
        <w:pStyle w:val="a3"/>
        <w:numPr>
          <w:ilvl w:val="2"/>
          <w:numId w:val="1"/>
        </w:numPr>
        <w:shd w:val="clear" w:color="auto" w:fill="FFFFFF"/>
        <w:spacing w:after="0"/>
        <w:rPr>
          <w:rFonts w:eastAsia="Times New Roman" w:cstheme="minorHAnsi"/>
        </w:rPr>
      </w:pPr>
      <w:r w:rsidRPr="007014C3">
        <w:rPr>
          <w:rFonts w:cstheme="minorHAnsi"/>
        </w:rPr>
        <w:t>Нервные узлы в отделах тела.</w:t>
      </w:r>
    </w:p>
    <w:p w:rsidR="005D1EB5" w:rsidRPr="00337432" w:rsidRDefault="005D1EB5" w:rsidP="005D1EB5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337432">
        <w:rPr>
          <w:rFonts w:cstheme="minorHAnsi"/>
        </w:rPr>
        <w:t>Тело моллюсков имеет отделы:</w:t>
      </w:r>
    </w:p>
    <w:p w:rsidR="005D1EB5" w:rsidRPr="007014C3" w:rsidRDefault="005D1EB5" w:rsidP="005D1EB5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014C3">
        <w:rPr>
          <w:rFonts w:cstheme="minorHAnsi"/>
        </w:rPr>
        <w:t>Голову, грудь и брюшко</w:t>
      </w:r>
    </w:p>
    <w:p w:rsidR="005D1EB5" w:rsidRPr="007014C3" w:rsidRDefault="005D1EB5" w:rsidP="005D1EB5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014C3">
        <w:rPr>
          <w:rFonts w:cstheme="minorHAnsi"/>
        </w:rPr>
        <w:t>Головогрудь и брюшко</w:t>
      </w:r>
    </w:p>
    <w:p w:rsidR="005D1EB5" w:rsidRPr="00337432" w:rsidRDefault="005D1EB5" w:rsidP="005D1EB5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337432">
        <w:rPr>
          <w:rFonts w:cstheme="minorHAnsi"/>
          <w:b/>
        </w:rPr>
        <w:t>Голову, туловище и ногу</w:t>
      </w:r>
    </w:p>
    <w:p w:rsidR="005D1EB5" w:rsidRPr="007014C3" w:rsidRDefault="005D1EB5" w:rsidP="005D1EB5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014C3">
        <w:rPr>
          <w:rFonts w:cstheme="minorHAnsi"/>
        </w:rPr>
        <w:t>Все отделы слиты</w:t>
      </w:r>
    </w:p>
    <w:p w:rsidR="005D1EB5" w:rsidRPr="007B0467" w:rsidRDefault="005D1EB5" w:rsidP="005D1EB5">
      <w:pPr>
        <w:pStyle w:val="a3"/>
        <w:numPr>
          <w:ilvl w:val="1"/>
          <w:numId w:val="1"/>
        </w:numPr>
        <w:shd w:val="clear" w:color="auto" w:fill="FDFEFF"/>
        <w:spacing w:after="0" w:line="300" w:lineRule="atLeast"/>
        <w:jc w:val="both"/>
        <w:rPr>
          <w:rFonts w:cstheme="minorHAnsi"/>
        </w:rPr>
      </w:pPr>
      <w:r w:rsidRPr="007B0467">
        <w:rPr>
          <w:rFonts w:cstheme="minorHAnsi"/>
        </w:rPr>
        <w:t>Особенностью головного мозга земноводных является</w:t>
      </w:r>
    </w:p>
    <w:p w:rsidR="005D1EB5" w:rsidRPr="004D3DD6" w:rsidRDefault="005D1EB5" w:rsidP="005D1EB5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4D3DD6">
        <w:rPr>
          <w:rFonts w:eastAsia="Times New Roman" w:cstheme="minorHAnsi"/>
        </w:rPr>
        <w:t>Отсутствие больших полушарий</w:t>
      </w:r>
    </w:p>
    <w:p w:rsidR="005D1EB5" w:rsidRPr="007B0467" w:rsidRDefault="005D1EB5" w:rsidP="005D1EB5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  <w:b/>
        </w:rPr>
      </w:pPr>
      <w:r w:rsidRPr="007B0467">
        <w:rPr>
          <w:rFonts w:eastAsia="Times New Roman" w:cstheme="minorHAnsi"/>
          <w:b/>
        </w:rPr>
        <w:t>Слабое развитие мозжечка</w:t>
      </w:r>
    </w:p>
    <w:p w:rsidR="005D1EB5" w:rsidRPr="004D3DD6" w:rsidRDefault="005D1EB5" w:rsidP="005D1EB5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4D3DD6">
        <w:rPr>
          <w:rFonts w:eastAsia="Times New Roman" w:cstheme="minorHAnsi"/>
        </w:rPr>
        <w:t>Отсутствие периферических нервов</w:t>
      </w:r>
    </w:p>
    <w:p w:rsidR="005D1EB5" w:rsidRPr="004D3DD6" w:rsidRDefault="005D1EB5" w:rsidP="005D1EB5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4D3DD6">
        <w:rPr>
          <w:rFonts w:eastAsia="Times New Roman" w:cstheme="minorHAnsi"/>
        </w:rPr>
        <w:t>Отсутствие слухового центра</w:t>
      </w:r>
    </w:p>
    <w:p w:rsidR="008C7FAC" w:rsidRPr="002E4EF9" w:rsidRDefault="008C7FAC" w:rsidP="008C7FAC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Причиной дизонтогенетических </w:t>
      </w:r>
      <w:proofErr w:type="spellStart"/>
      <w:r w:rsidRPr="002E4EF9">
        <w:rPr>
          <w:szCs w:val="28"/>
        </w:rPr>
        <w:t>бронхолегочных</w:t>
      </w:r>
      <w:proofErr w:type="spellEnd"/>
      <w:r w:rsidRPr="002E4EF9">
        <w:rPr>
          <w:szCs w:val="28"/>
        </w:rPr>
        <w:t xml:space="preserve"> кист является нарушение:</w:t>
      </w:r>
    </w:p>
    <w:p w:rsidR="008C7FAC" w:rsidRPr="002E4EF9" w:rsidRDefault="008C7FAC" w:rsidP="008C7FAC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>Пролиферации клеток</w:t>
      </w:r>
    </w:p>
    <w:p w:rsidR="008C7FAC" w:rsidRPr="002E4EF9" w:rsidRDefault="008C7FAC" w:rsidP="008C7FAC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>Адгезии клеток</w:t>
      </w:r>
    </w:p>
    <w:p w:rsidR="008C7FAC" w:rsidRPr="002E4EF9" w:rsidRDefault="008C7FAC" w:rsidP="008C7FAC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>Клеточной миграцией</w:t>
      </w:r>
    </w:p>
    <w:p w:rsidR="008C7FAC" w:rsidRPr="003F5F05" w:rsidRDefault="008C7FAC" w:rsidP="008C7FAC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3F5F05">
        <w:rPr>
          <w:b/>
          <w:szCs w:val="28"/>
        </w:rPr>
        <w:t>Дифференцировки клеток</w:t>
      </w:r>
    </w:p>
    <w:p w:rsidR="008C7FAC" w:rsidRPr="002E4EF9" w:rsidRDefault="008C7FAC" w:rsidP="008C7FAC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2E4EF9">
        <w:rPr>
          <w:szCs w:val="28"/>
        </w:rPr>
        <w:t>В нефроне имеется капсула сосудистого клубочка, но сохраняется воронка:</w:t>
      </w:r>
    </w:p>
    <w:p w:rsidR="008C7FAC" w:rsidRPr="003F5F05" w:rsidRDefault="008C7FAC" w:rsidP="008C7FAC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proofErr w:type="spellStart"/>
      <w:r w:rsidRPr="003F5F05">
        <w:rPr>
          <w:b/>
          <w:szCs w:val="28"/>
        </w:rPr>
        <w:t>Мезонефрос</w:t>
      </w:r>
      <w:proofErr w:type="spellEnd"/>
      <w:r w:rsidRPr="003F5F05">
        <w:rPr>
          <w:b/>
          <w:szCs w:val="28"/>
        </w:rPr>
        <w:t xml:space="preserve"> </w:t>
      </w:r>
    </w:p>
    <w:p w:rsidR="008C7FAC" w:rsidRPr="002E4EF9" w:rsidRDefault="008C7FAC" w:rsidP="008C7FAC">
      <w:pPr>
        <w:pStyle w:val="a3"/>
        <w:numPr>
          <w:ilvl w:val="2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Пронефрос</w:t>
      </w:r>
      <w:proofErr w:type="spellEnd"/>
      <w:r w:rsidRPr="002E4EF9">
        <w:rPr>
          <w:szCs w:val="28"/>
        </w:rPr>
        <w:t xml:space="preserve"> </w:t>
      </w:r>
    </w:p>
    <w:p w:rsidR="008C7FAC" w:rsidRPr="002E4EF9" w:rsidRDefault="008C7FAC" w:rsidP="008C7FAC">
      <w:pPr>
        <w:pStyle w:val="a3"/>
        <w:numPr>
          <w:ilvl w:val="2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Метанефрос</w:t>
      </w:r>
      <w:proofErr w:type="spellEnd"/>
    </w:p>
    <w:p w:rsidR="008C7FAC" w:rsidRPr="002E4EF9" w:rsidRDefault="008C7FAC" w:rsidP="008C7FAC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Метанефридии </w:t>
      </w:r>
    </w:p>
    <w:p w:rsidR="008C7FAC" w:rsidRPr="002E4EF9" w:rsidRDefault="008C7FAC" w:rsidP="008C7FAC">
      <w:pPr>
        <w:pStyle w:val="a3"/>
        <w:numPr>
          <w:ilvl w:val="1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Зауропсидный</w:t>
      </w:r>
      <w:proofErr w:type="spellEnd"/>
      <w:r w:rsidRPr="002E4EF9">
        <w:rPr>
          <w:szCs w:val="28"/>
        </w:rPr>
        <w:t xml:space="preserve"> тип мозга характерен </w:t>
      </w:r>
      <w:proofErr w:type="gramStart"/>
      <w:r w:rsidRPr="002E4EF9">
        <w:rPr>
          <w:szCs w:val="28"/>
        </w:rPr>
        <w:t>для</w:t>
      </w:r>
      <w:proofErr w:type="gramEnd"/>
      <w:r w:rsidRPr="002E4EF9">
        <w:rPr>
          <w:szCs w:val="28"/>
        </w:rPr>
        <w:t>:</w:t>
      </w:r>
    </w:p>
    <w:p w:rsidR="008C7FAC" w:rsidRPr="002E4EF9" w:rsidRDefault="008C7FAC" w:rsidP="008C7FAC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Костных рыб </w:t>
      </w:r>
    </w:p>
    <w:p w:rsidR="008C7FAC" w:rsidRPr="002E4EF9" w:rsidRDefault="008C7FAC" w:rsidP="008C7FAC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Земноводных </w:t>
      </w:r>
    </w:p>
    <w:p w:rsidR="008C7FAC" w:rsidRPr="00546A35" w:rsidRDefault="008C7FAC" w:rsidP="008C7FAC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546A35">
        <w:rPr>
          <w:b/>
          <w:szCs w:val="28"/>
        </w:rPr>
        <w:t>Пресмыкающихся</w:t>
      </w:r>
    </w:p>
    <w:p w:rsidR="008C7FAC" w:rsidRPr="002E4EF9" w:rsidRDefault="008C7FAC" w:rsidP="008C7FAC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>Млекопитающих</w:t>
      </w:r>
    </w:p>
    <w:p w:rsidR="006325FB" w:rsidRPr="002E4EF9" w:rsidRDefault="006325FB" w:rsidP="006325FB">
      <w:pPr>
        <w:pStyle w:val="a3"/>
        <w:numPr>
          <w:ilvl w:val="1"/>
          <w:numId w:val="1"/>
        </w:numPr>
        <w:spacing w:after="0"/>
        <w:rPr>
          <w:szCs w:val="28"/>
        </w:rPr>
      </w:pPr>
      <w:r>
        <w:rPr>
          <w:szCs w:val="28"/>
        </w:rPr>
        <w:t xml:space="preserve">От </w:t>
      </w:r>
      <w:r w:rsidRPr="002E4EF9">
        <w:rPr>
          <w:szCs w:val="28"/>
        </w:rPr>
        <w:t>сердца отходят два сосуда – левая дуга аорты и лёгочная артерия у:</w:t>
      </w:r>
    </w:p>
    <w:p w:rsidR="006325FB" w:rsidRPr="002E4EF9" w:rsidRDefault="006325FB" w:rsidP="006325FB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Рыб </w:t>
      </w:r>
    </w:p>
    <w:p w:rsidR="006325FB" w:rsidRPr="002E4EF9" w:rsidRDefault="006325FB" w:rsidP="006325FB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lastRenderedPageBreak/>
        <w:t xml:space="preserve">Птиц </w:t>
      </w:r>
    </w:p>
    <w:p w:rsidR="006325FB" w:rsidRPr="002E4EF9" w:rsidRDefault="006325FB" w:rsidP="006325FB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Пресмыкающихся </w:t>
      </w:r>
    </w:p>
    <w:p w:rsidR="006325FB" w:rsidRPr="00546A35" w:rsidRDefault="006325FB" w:rsidP="006325FB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546A35">
        <w:rPr>
          <w:b/>
          <w:szCs w:val="28"/>
        </w:rPr>
        <w:t>Млекопитающих</w:t>
      </w:r>
    </w:p>
    <w:p w:rsidR="00817B20" w:rsidRPr="0014332B" w:rsidRDefault="00817B20" w:rsidP="00817B20">
      <w:pPr>
        <w:pStyle w:val="a3"/>
        <w:numPr>
          <w:ilvl w:val="1"/>
          <w:numId w:val="1"/>
        </w:numPr>
        <w:spacing w:after="0"/>
        <w:ind w:right="458"/>
        <w:jc w:val="both"/>
        <w:rPr>
          <w:rFonts w:cstheme="minorHAnsi"/>
        </w:rPr>
      </w:pPr>
      <w:r w:rsidRPr="0014332B">
        <w:rPr>
          <w:rFonts w:cstheme="minorHAnsi"/>
        </w:rPr>
        <w:t xml:space="preserve">Простейшие, относящиеся к </w:t>
      </w:r>
      <w:proofErr w:type="spellStart"/>
      <w:r>
        <w:rPr>
          <w:rFonts w:cstheme="minorHAnsi"/>
        </w:rPr>
        <w:t>Апикомплексам</w:t>
      </w:r>
      <w:proofErr w:type="spellEnd"/>
      <w:r w:rsidRPr="0014332B">
        <w:rPr>
          <w:rFonts w:cstheme="minorHAnsi"/>
        </w:rPr>
        <w:t>, имеют:</w:t>
      </w:r>
    </w:p>
    <w:p w:rsidR="00817B20" w:rsidRPr="0014332B" w:rsidRDefault="00817B20" w:rsidP="00817B20">
      <w:pPr>
        <w:pStyle w:val="a3"/>
        <w:numPr>
          <w:ilvl w:val="2"/>
          <w:numId w:val="1"/>
        </w:numPr>
        <w:spacing w:after="0"/>
        <w:ind w:right="458"/>
        <w:jc w:val="both"/>
        <w:rPr>
          <w:rFonts w:cstheme="minorHAnsi"/>
        </w:rPr>
      </w:pPr>
      <w:proofErr w:type="spellStart"/>
      <w:r w:rsidRPr="0014332B">
        <w:rPr>
          <w:rFonts w:cstheme="minorHAnsi"/>
        </w:rPr>
        <w:t>Цитостом</w:t>
      </w:r>
      <w:proofErr w:type="spellEnd"/>
    </w:p>
    <w:p w:rsidR="00817B20" w:rsidRPr="0014332B" w:rsidRDefault="00817B20" w:rsidP="00817B20">
      <w:pPr>
        <w:pStyle w:val="a3"/>
        <w:numPr>
          <w:ilvl w:val="2"/>
          <w:numId w:val="1"/>
        </w:numPr>
        <w:spacing w:after="0"/>
        <w:ind w:right="458"/>
        <w:jc w:val="both"/>
        <w:rPr>
          <w:rFonts w:cstheme="minorHAnsi"/>
        </w:rPr>
      </w:pPr>
      <w:r w:rsidRPr="0014332B">
        <w:rPr>
          <w:rFonts w:cstheme="minorHAnsi"/>
        </w:rPr>
        <w:t>Реснички</w:t>
      </w:r>
    </w:p>
    <w:p w:rsidR="00817B20" w:rsidRPr="0014332B" w:rsidRDefault="00817B20" w:rsidP="00817B20">
      <w:pPr>
        <w:pStyle w:val="a3"/>
        <w:numPr>
          <w:ilvl w:val="2"/>
          <w:numId w:val="1"/>
        </w:numPr>
        <w:spacing w:after="0"/>
        <w:ind w:right="458"/>
        <w:jc w:val="both"/>
        <w:rPr>
          <w:rFonts w:cstheme="minorHAnsi"/>
          <w:b/>
        </w:rPr>
      </w:pPr>
      <w:r w:rsidRPr="0014332B">
        <w:rPr>
          <w:rFonts w:cstheme="minorHAnsi"/>
          <w:b/>
        </w:rPr>
        <w:t>Коноид</w:t>
      </w:r>
    </w:p>
    <w:p w:rsidR="00817B20" w:rsidRPr="0014332B" w:rsidRDefault="00817B20" w:rsidP="00817B20">
      <w:pPr>
        <w:pStyle w:val="a3"/>
        <w:numPr>
          <w:ilvl w:val="2"/>
          <w:numId w:val="1"/>
        </w:numPr>
        <w:spacing w:after="0"/>
        <w:ind w:right="458"/>
        <w:jc w:val="both"/>
        <w:rPr>
          <w:rFonts w:cstheme="minorHAnsi"/>
        </w:rPr>
      </w:pPr>
      <w:r w:rsidRPr="0014332B">
        <w:rPr>
          <w:rFonts w:cstheme="minorHAnsi"/>
        </w:rPr>
        <w:t>Макро- и микронуклеус</w:t>
      </w:r>
    </w:p>
    <w:p w:rsidR="00817B20" w:rsidRPr="00A97568" w:rsidRDefault="00817B20" w:rsidP="00817B20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>Количество энергии, передаваемой с одного трофического уровня  на другой, от количества энергии предыдущего уровня составляет:</w:t>
      </w:r>
    </w:p>
    <w:p w:rsidR="00817B20" w:rsidRPr="000968C2" w:rsidRDefault="00817B20" w:rsidP="00817B20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0968C2">
        <w:rPr>
          <w:rFonts w:cstheme="minorHAnsi"/>
          <w:b/>
        </w:rPr>
        <w:t>10%</w:t>
      </w:r>
    </w:p>
    <w:p w:rsidR="00817B20" w:rsidRPr="00A97568" w:rsidRDefault="00817B20" w:rsidP="00817B2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>5%</w:t>
      </w:r>
    </w:p>
    <w:p w:rsidR="00817B20" w:rsidRPr="00A97568" w:rsidRDefault="00817B20" w:rsidP="00817B2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>1%</w:t>
      </w:r>
    </w:p>
    <w:p w:rsidR="00817B20" w:rsidRPr="00A97568" w:rsidRDefault="00817B20" w:rsidP="00817B2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>15%</w:t>
      </w:r>
    </w:p>
    <w:p w:rsidR="00817B20" w:rsidRPr="00B556ED" w:rsidRDefault="00817B20" w:rsidP="00817B2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 xml:space="preserve">Закономерности существования и развития клеток, внутриклеточных структур в основе их реального </w:t>
      </w:r>
      <w:proofErr w:type="spellStart"/>
      <w:r w:rsidRPr="00B556ED">
        <w:rPr>
          <w:rFonts w:asciiTheme="minorHAnsi" w:hAnsiTheme="minorHAnsi" w:cstheme="minorHAnsi"/>
          <w:sz w:val="22"/>
          <w:szCs w:val="22"/>
        </w:rPr>
        <w:t>внутриорганизменного</w:t>
      </w:r>
      <w:proofErr w:type="spellEnd"/>
      <w:r w:rsidRPr="00B556ED">
        <w:rPr>
          <w:rFonts w:asciiTheme="minorHAnsi" w:hAnsiTheme="minorHAnsi" w:cstheme="minorHAnsi"/>
          <w:sz w:val="22"/>
          <w:szCs w:val="22"/>
        </w:rPr>
        <w:t xml:space="preserve"> существования изучает:</w:t>
      </w:r>
    </w:p>
    <w:p w:rsidR="00817B20" w:rsidRPr="00B556ED" w:rsidRDefault="00817B20" w:rsidP="00817B2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Аутэкология</w:t>
      </w:r>
    </w:p>
    <w:p w:rsidR="00817B20" w:rsidRPr="00B556ED" w:rsidRDefault="00817B20" w:rsidP="00817B2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Синэкология</w:t>
      </w:r>
    </w:p>
    <w:p w:rsidR="00817B20" w:rsidRPr="00B556ED" w:rsidRDefault="00817B20" w:rsidP="00817B2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556ED">
        <w:rPr>
          <w:rFonts w:asciiTheme="minorHAnsi" w:hAnsiTheme="minorHAnsi" w:cstheme="minorHAnsi"/>
          <w:sz w:val="22"/>
          <w:szCs w:val="22"/>
        </w:rPr>
        <w:t>Демэкология</w:t>
      </w:r>
      <w:proofErr w:type="spellEnd"/>
    </w:p>
    <w:p w:rsidR="00817B20" w:rsidRPr="00571C27" w:rsidRDefault="00817B20" w:rsidP="00817B2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71C27">
        <w:rPr>
          <w:rFonts w:asciiTheme="minorHAnsi" w:hAnsiTheme="minorHAnsi" w:cstheme="minorHAnsi"/>
          <w:b/>
          <w:sz w:val="22"/>
          <w:szCs w:val="22"/>
        </w:rPr>
        <w:t>Эндоэкология</w:t>
      </w:r>
      <w:proofErr w:type="spellEnd"/>
    </w:p>
    <w:p w:rsidR="00817B20" w:rsidRPr="00B556ED" w:rsidRDefault="00817B20" w:rsidP="00817B2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Сообщество живых организмов и среды их обитания, составляющие единое целое на основе устойчивого взаимодействия между элементами живой и неживой природы называется:</w:t>
      </w:r>
    </w:p>
    <w:p w:rsidR="00817B20" w:rsidRPr="00571C27" w:rsidRDefault="00817B20" w:rsidP="00817B2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71C27">
        <w:rPr>
          <w:rFonts w:asciiTheme="minorHAnsi" w:hAnsiTheme="minorHAnsi" w:cstheme="minorHAnsi"/>
          <w:b/>
          <w:sz w:val="22"/>
          <w:szCs w:val="22"/>
        </w:rPr>
        <w:t>Экосистемой</w:t>
      </w:r>
    </w:p>
    <w:p w:rsidR="00817B20" w:rsidRPr="00B556ED" w:rsidRDefault="00817B20" w:rsidP="00817B2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Биосферой</w:t>
      </w:r>
    </w:p>
    <w:p w:rsidR="00817B20" w:rsidRPr="00B556ED" w:rsidRDefault="00817B20" w:rsidP="00817B2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 xml:space="preserve"> Биоценозом</w:t>
      </w:r>
    </w:p>
    <w:p w:rsidR="00817B20" w:rsidRPr="00B556ED" w:rsidRDefault="00817B20" w:rsidP="00817B2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Популяцией</w:t>
      </w:r>
    </w:p>
    <w:p w:rsidR="007A0178" w:rsidRDefault="007A0178"/>
    <w:sectPr w:rsidR="007A0178" w:rsidSect="007E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43461"/>
    <w:multiLevelType w:val="multilevel"/>
    <w:tmpl w:val="0419001D"/>
    <w:styleLink w:val="1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EA050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B86"/>
    <w:rsid w:val="001B4A32"/>
    <w:rsid w:val="002A5F09"/>
    <w:rsid w:val="00325423"/>
    <w:rsid w:val="00380B86"/>
    <w:rsid w:val="005A58FB"/>
    <w:rsid w:val="005D1EB5"/>
    <w:rsid w:val="00626E65"/>
    <w:rsid w:val="006325FB"/>
    <w:rsid w:val="007A0178"/>
    <w:rsid w:val="007E2577"/>
    <w:rsid w:val="00817B20"/>
    <w:rsid w:val="008C7FAC"/>
    <w:rsid w:val="00910811"/>
    <w:rsid w:val="00BF598A"/>
    <w:rsid w:val="00F1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86"/>
    <w:pPr>
      <w:ind w:left="720"/>
      <w:contextualSpacing/>
    </w:pPr>
  </w:style>
  <w:style w:type="paragraph" w:styleId="a4">
    <w:name w:val="Body Text"/>
    <w:basedOn w:val="a"/>
    <w:link w:val="a5"/>
    <w:rsid w:val="00380B8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380B86"/>
    <w:rPr>
      <w:rFonts w:ascii="Arial" w:eastAsia="Times New Roman" w:hAnsi="Arial" w:cs="Times New Roman"/>
      <w:sz w:val="24"/>
      <w:szCs w:val="20"/>
    </w:rPr>
  </w:style>
  <w:style w:type="numbering" w:customStyle="1" w:styleId="1">
    <w:name w:val="Стиль1"/>
    <w:uiPriority w:val="99"/>
    <w:rsid w:val="00626E6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Simeon</cp:lastModifiedBy>
  <cp:revision>10</cp:revision>
  <dcterms:created xsi:type="dcterms:W3CDTF">2015-01-20T13:24:00Z</dcterms:created>
  <dcterms:modified xsi:type="dcterms:W3CDTF">2015-01-21T05:29:00Z</dcterms:modified>
</cp:coreProperties>
</file>