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E873FC" w14:textId="0589706D" w:rsidR="006A62EA" w:rsidRPr="00F947A5" w:rsidRDefault="006A62EA" w:rsidP="002E43EE">
      <w:pPr>
        <w:spacing w:after="0"/>
        <w:jc w:val="center"/>
        <w:rPr>
          <w:rFonts w:ascii="Times New Roman" w:hAnsi="Times New Roman"/>
          <w:bCs/>
          <w:iCs/>
          <w:sz w:val="24"/>
          <w:szCs w:val="24"/>
        </w:rPr>
      </w:pPr>
      <w:r w:rsidRPr="00F947A5">
        <w:rPr>
          <w:rFonts w:ascii="Times New Roman" w:hAnsi="Times New Roman"/>
          <w:bCs/>
          <w:iCs/>
          <w:sz w:val="24"/>
          <w:szCs w:val="24"/>
        </w:rPr>
        <w:t>Федеральное государственное бюджетное образовательное учреждение</w:t>
      </w:r>
    </w:p>
    <w:p w14:paraId="54B65C38" w14:textId="77777777" w:rsidR="006A62EA" w:rsidRPr="00F947A5" w:rsidRDefault="006A62EA" w:rsidP="002E43EE">
      <w:pPr>
        <w:spacing w:after="0"/>
        <w:jc w:val="center"/>
        <w:rPr>
          <w:rFonts w:ascii="Times New Roman" w:hAnsi="Times New Roman"/>
          <w:sz w:val="24"/>
          <w:szCs w:val="24"/>
        </w:rPr>
      </w:pPr>
      <w:r w:rsidRPr="00F947A5">
        <w:rPr>
          <w:rFonts w:ascii="Times New Roman" w:hAnsi="Times New Roman"/>
          <w:bCs/>
          <w:iCs/>
          <w:sz w:val="24"/>
          <w:szCs w:val="24"/>
        </w:rPr>
        <w:t xml:space="preserve">высшего образования «Красноярский государственный медицинский университет </w:t>
      </w:r>
      <w:r w:rsidRPr="00F947A5">
        <w:rPr>
          <w:rFonts w:ascii="Times New Roman" w:hAnsi="Times New Roman"/>
          <w:sz w:val="24"/>
          <w:szCs w:val="24"/>
        </w:rPr>
        <w:t>имени профессора В.Ф. Войно-Ясенецкого</w:t>
      </w:r>
      <w:r w:rsidRPr="00F947A5">
        <w:rPr>
          <w:rFonts w:ascii="Times New Roman" w:hAnsi="Times New Roman"/>
          <w:bCs/>
          <w:iCs/>
          <w:sz w:val="24"/>
          <w:szCs w:val="24"/>
        </w:rPr>
        <w:t>»</w:t>
      </w:r>
    </w:p>
    <w:p w14:paraId="72FCA9BB" w14:textId="77777777" w:rsidR="006A62EA" w:rsidRPr="00F947A5" w:rsidRDefault="006A62EA" w:rsidP="002E43EE">
      <w:pPr>
        <w:pStyle w:val="21"/>
        <w:spacing w:after="0" w:line="276" w:lineRule="auto"/>
        <w:jc w:val="center"/>
        <w:rPr>
          <w:bCs/>
          <w:iCs/>
        </w:rPr>
      </w:pPr>
      <w:r w:rsidRPr="00F947A5">
        <w:rPr>
          <w:bCs/>
          <w:iCs/>
        </w:rPr>
        <w:t>Министерства здравоохранения Российской Федерации</w:t>
      </w:r>
    </w:p>
    <w:p w14:paraId="62085F85" w14:textId="77777777" w:rsidR="006A62EA" w:rsidRPr="00F947A5" w:rsidRDefault="006A62EA" w:rsidP="002E43EE">
      <w:pPr>
        <w:pStyle w:val="21"/>
        <w:spacing w:after="0" w:line="276" w:lineRule="auto"/>
        <w:jc w:val="center"/>
        <w:rPr>
          <w:bCs/>
          <w:iCs/>
        </w:rPr>
      </w:pPr>
      <w:r w:rsidRPr="00F947A5">
        <w:rPr>
          <w:bCs/>
          <w:iCs/>
        </w:rPr>
        <w:t>Фармацевтический колледж</w:t>
      </w:r>
    </w:p>
    <w:p w14:paraId="7645636E" w14:textId="77777777" w:rsidR="006A62EA" w:rsidRPr="00F947A5" w:rsidRDefault="006A62EA" w:rsidP="006A62EA">
      <w:pPr>
        <w:pStyle w:val="a3"/>
        <w:spacing w:after="0" w:line="276" w:lineRule="auto"/>
        <w:jc w:val="center"/>
      </w:pPr>
    </w:p>
    <w:p w14:paraId="5F04654D" w14:textId="77777777" w:rsidR="006A62EA" w:rsidRPr="00F947A5" w:rsidRDefault="006A62EA" w:rsidP="006A62EA">
      <w:pPr>
        <w:spacing w:after="0"/>
        <w:rPr>
          <w:rFonts w:ascii="Times New Roman" w:hAnsi="Times New Roman"/>
          <w:sz w:val="24"/>
          <w:szCs w:val="24"/>
        </w:rPr>
      </w:pPr>
    </w:p>
    <w:p w14:paraId="46AF1C01" w14:textId="77777777" w:rsidR="006A62EA" w:rsidRPr="00F947A5" w:rsidRDefault="006A62EA" w:rsidP="006A62EA">
      <w:pPr>
        <w:spacing w:after="0"/>
        <w:rPr>
          <w:rFonts w:ascii="Times New Roman" w:hAnsi="Times New Roman"/>
          <w:sz w:val="24"/>
          <w:szCs w:val="24"/>
        </w:rPr>
      </w:pPr>
    </w:p>
    <w:p w14:paraId="46D234D2" w14:textId="77777777" w:rsidR="006A62EA" w:rsidRPr="005C299C" w:rsidRDefault="006A62EA" w:rsidP="006A62EA">
      <w:pPr>
        <w:pStyle w:val="3"/>
        <w:spacing w:line="276" w:lineRule="auto"/>
        <w:rPr>
          <w:sz w:val="36"/>
          <w:szCs w:val="36"/>
        </w:rPr>
      </w:pPr>
      <w:r w:rsidRPr="005C299C">
        <w:rPr>
          <w:sz w:val="36"/>
          <w:szCs w:val="36"/>
        </w:rPr>
        <w:t>Дневник</w:t>
      </w:r>
    </w:p>
    <w:p w14:paraId="094129B2" w14:textId="77777777" w:rsidR="006A62EA" w:rsidRPr="00F947A5" w:rsidRDefault="006A62EA" w:rsidP="006A62EA">
      <w:pPr>
        <w:spacing w:after="0"/>
        <w:rPr>
          <w:rFonts w:ascii="Times New Roman" w:hAnsi="Times New Roman"/>
          <w:sz w:val="24"/>
          <w:szCs w:val="24"/>
        </w:rPr>
      </w:pPr>
    </w:p>
    <w:p w14:paraId="23E93721" w14:textId="0F0B4213" w:rsidR="006A62EA" w:rsidRPr="00BD5EF1" w:rsidRDefault="006A62EA" w:rsidP="006A62EA">
      <w:pPr>
        <w:spacing w:after="0"/>
        <w:jc w:val="center"/>
        <w:rPr>
          <w:rFonts w:ascii="Times New Roman" w:hAnsi="Times New Roman"/>
          <w:sz w:val="28"/>
          <w:szCs w:val="28"/>
        </w:rPr>
      </w:pPr>
      <w:r w:rsidRPr="00BD5EF1">
        <w:rPr>
          <w:rFonts w:ascii="Times New Roman" w:hAnsi="Times New Roman"/>
          <w:sz w:val="28"/>
          <w:szCs w:val="28"/>
        </w:rPr>
        <w:t>преддипломной практики</w:t>
      </w:r>
    </w:p>
    <w:p w14:paraId="3DF290A5" w14:textId="77777777" w:rsidR="005C299C" w:rsidRPr="00BD5EF1" w:rsidRDefault="005C299C" w:rsidP="006A62EA">
      <w:pPr>
        <w:spacing w:after="0"/>
        <w:jc w:val="center"/>
        <w:rPr>
          <w:rFonts w:ascii="Times New Roman" w:hAnsi="Times New Roman"/>
          <w:sz w:val="28"/>
          <w:szCs w:val="28"/>
        </w:rPr>
      </w:pPr>
    </w:p>
    <w:p w14:paraId="44F4BFEF" w14:textId="77777777" w:rsidR="006A62EA" w:rsidRPr="00BD5EF1" w:rsidRDefault="006A62EA" w:rsidP="006A62EA">
      <w:pPr>
        <w:spacing w:after="0"/>
        <w:jc w:val="center"/>
        <w:rPr>
          <w:rFonts w:ascii="Times New Roman" w:hAnsi="Times New Roman"/>
          <w:sz w:val="28"/>
          <w:szCs w:val="28"/>
        </w:rPr>
      </w:pPr>
      <w:r w:rsidRPr="00BD5EF1">
        <w:rPr>
          <w:rFonts w:ascii="Times New Roman" w:hAnsi="Times New Roman"/>
          <w:sz w:val="28"/>
          <w:szCs w:val="28"/>
        </w:rPr>
        <w:t>по разделу «Проведение лабораторных биохимических исследований»</w:t>
      </w:r>
    </w:p>
    <w:p w14:paraId="7C741095" w14:textId="08E8B555" w:rsidR="006A62EA" w:rsidRDefault="006A62EA" w:rsidP="006A62EA">
      <w:pPr>
        <w:spacing w:after="0"/>
        <w:jc w:val="center"/>
        <w:rPr>
          <w:rFonts w:ascii="Times New Roman" w:hAnsi="Times New Roman"/>
          <w:sz w:val="24"/>
          <w:szCs w:val="24"/>
        </w:rPr>
      </w:pPr>
    </w:p>
    <w:p w14:paraId="62813852" w14:textId="77777777" w:rsidR="006A62EA" w:rsidRPr="00F947A5" w:rsidRDefault="006A62EA" w:rsidP="006A62EA">
      <w:pPr>
        <w:spacing w:after="0"/>
        <w:jc w:val="center"/>
        <w:rPr>
          <w:rFonts w:ascii="Times New Roman" w:hAnsi="Times New Roman"/>
          <w:sz w:val="24"/>
          <w:szCs w:val="24"/>
        </w:rPr>
      </w:pPr>
    </w:p>
    <w:p w14:paraId="624FE70D" w14:textId="29C31658" w:rsidR="00AB4E6D" w:rsidRPr="00AB4E6D" w:rsidRDefault="004709D4" w:rsidP="006A62EA">
      <w:pPr>
        <w:spacing w:after="0"/>
        <w:jc w:val="center"/>
        <w:rPr>
          <w:rFonts w:ascii="Times New Roman" w:hAnsi="Times New Roman"/>
          <w:sz w:val="36"/>
          <w:szCs w:val="36"/>
          <w:u w:val="single"/>
        </w:rPr>
      </w:pPr>
      <w:r>
        <w:rPr>
          <w:rFonts w:ascii="Times New Roman" w:hAnsi="Times New Roman"/>
          <w:sz w:val="36"/>
          <w:szCs w:val="36"/>
          <w:u w:val="single"/>
        </w:rPr>
        <w:t>Абдыбаннаповой Гулжан Сулаймановны</w:t>
      </w:r>
    </w:p>
    <w:p w14:paraId="2ADF67B3" w14:textId="2E5FC846" w:rsidR="006A62EA" w:rsidRPr="00F947A5" w:rsidRDefault="006A62EA" w:rsidP="006A62EA">
      <w:pPr>
        <w:spacing w:after="0"/>
        <w:jc w:val="center"/>
        <w:rPr>
          <w:rFonts w:ascii="Times New Roman" w:hAnsi="Times New Roman"/>
          <w:sz w:val="24"/>
          <w:szCs w:val="24"/>
        </w:rPr>
      </w:pPr>
      <w:r w:rsidRPr="00F947A5">
        <w:rPr>
          <w:rFonts w:ascii="Times New Roman" w:hAnsi="Times New Roman"/>
          <w:sz w:val="24"/>
          <w:szCs w:val="24"/>
        </w:rPr>
        <w:t>ФИО</w:t>
      </w:r>
    </w:p>
    <w:p w14:paraId="47452AA7" w14:textId="77777777" w:rsidR="00E11BB3" w:rsidRDefault="006A62EA" w:rsidP="006A62EA">
      <w:pPr>
        <w:rPr>
          <w:rFonts w:ascii="Times New Roman" w:hAnsi="Times New Roman"/>
          <w:sz w:val="28"/>
          <w:szCs w:val="28"/>
        </w:rPr>
      </w:pPr>
      <w:r w:rsidRPr="00BD5EF1">
        <w:rPr>
          <w:rFonts w:ascii="Times New Roman" w:hAnsi="Times New Roman"/>
          <w:sz w:val="28"/>
          <w:szCs w:val="28"/>
        </w:rPr>
        <w:t xml:space="preserve">Место прохождения практики </w:t>
      </w:r>
    </w:p>
    <w:p w14:paraId="579A15C4" w14:textId="448D712A" w:rsidR="006A62EA" w:rsidRPr="00E11BB3" w:rsidRDefault="004709D4" w:rsidP="006A62EA">
      <w:pPr>
        <w:rPr>
          <w:rFonts w:ascii="Times New Roman" w:hAnsi="Times New Roman"/>
          <w:sz w:val="28"/>
          <w:szCs w:val="28"/>
          <w:u w:val="single"/>
        </w:rPr>
      </w:pPr>
      <w:r>
        <w:rPr>
          <w:rFonts w:ascii="Times New Roman" w:hAnsi="Times New Roman"/>
          <w:sz w:val="28"/>
          <w:szCs w:val="28"/>
          <w:u w:val="single"/>
        </w:rPr>
        <w:t>ООО «Центр лабораторных технологий АБВ</w:t>
      </w:r>
      <w:r w:rsidR="00E11BB3" w:rsidRPr="00E11BB3">
        <w:rPr>
          <w:rFonts w:ascii="Times New Roman" w:hAnsi="Times New Roman"/>
          <w:sz w:val="28"/>
          <w:szCs w:val="28"/>
          <w:u w:val="single"/>
        </w:rPr>
        <w:t xml:space="preserve">» города Красноярск» </w:t>
      </w:r>
    </w:p>
    <w:p w14:paraId="4D41F4F1" w14:textId="77777777" w:rsidR="006A62EA" w:rsidRPr="00BD5EF1" w:rsidRDefault="006A62EA" w:rsidP="006A62EA">
      <w:pPr>
        <w:rPr>
          <w:rFonts w:ascii="Times New Roman" w:hAnsi="Times New Roman"/>
          <w:sz w:val="28"/>
          <w:szCs w:val="28"/>
        </w:rPr>
      </w:pPr>
      <w:r w:rsidRPr="00BD5EF1">
        <w:rPr>
          <w:rFonts w:ascii="Times New Roman" w:hAnsi="Times New Roman"/>
          <w:sz w:val="28"/>
          <w:szCs w:val="28"/>
        </w:rPr>
        <w:tab/>
      </w:r>
      <w:r w:rsidRPr="00BD5EF1">
        <w:rPr>
          <w:rFonts w:ascii="Times New Roman" w:hAnsi="Times New Roman"/>
          <w:sz w:val="28"/>
          <w:szCs w:val="28"/>
        </w:rPr>
        <w:tab/>
        <w:t xml:space="preserve">            (медицинская организация, отделение)</w:t>
      </w:r>
    </w:p>
    <w:p w14:paraId="765E9B3D" w14:textId="77777777" w:rsidR="006A62EA" w:rsidRPr="00BD5EF1" w:rsidRDefault="006A62EA" w:rsidP="006A62EA">
      <w:pPr>
        <w:rPr>
          <w:rFonts w:ascii="Times New Roman" w:hAnsi="Times New Roman"/>
          <w:sz w:val="28"/>
          <w:szCs w:val="28"/>
        </w:rPr>
      </w:pPr>
    </w:p>
    <w:p w14:paraId="26765D43" w14:textId="19F8DDDA" w:rsidR="006A62EA" w:rsidRPr="00BD5EF1" w:rsidRDefault="006A62EA" w:rsidP="006A62EA">
      <w:pPr>
        <w:jc w:val="both"/>
        <w:rPr>
          <w:rFonts w:ascii="Times New Roman" w:hAnsi="Times New Roman"/>
          <w:sz w:val="28"/>
          <w:szCs w:val="28"/>
        </w:rPr>
      </w:pPr>
      <w:r w:rsidRPr="00BD5EF1">
        <w:rPr>
          <w:rFonts w:ascii="Times New Roman" w:hAnsi="Times New Roman"/>
          <w:sz w:val="28"/>
          <w:szCs w:val="28"/>
        </w:rPr>
        <w:t>с « 12 » Мая 2020 г.   по « 8 » Июня 2020 г.</w:t>
      </w:r>
    </w:p>
    <w:p w14:paraId="25E48E9C" w14:textId="77777777" w:rsidR="006A62EA" w:rsidRPr="00F947A5" w:rsidRDefault="006A62EA" w:rsidP="006A62EA">
      <w:pPr>
        <w:rPr>
          <w:rFonts w:ascii="Times New Roman" w:hAnsi="Times New Roman"/>
          <w:sz w:val="24"/>
          <w:szCs w:val="24"/>
        </w:rPr>
      </w:pPr>
    </w:p>
    <w:p w14:paraId="4C3FC426" w14:textId="77777777" w:rsidR="006A62EA" w:rsidRPr="00BD5EF1" w:rsidRDefault="006A62EA" w:rsidP="006A62EA">
      <w:pPr>
        <w:rPr>
          <w:rFonts w:ascii="Times New Roman" w:hAnsi="Times New Roman"/>
          <w:sz w:val="28"/>
          <w:szCs w:val="28"/>
        </w:rPr>
      </w:pPr>
      <w:r w:rsidRPr="00BD5EF1">
        <w:rPr>
          <w:rFonts w:ascii="Times New Roman" w:hAnsi="Times New Roman"/>
          <w:sz w:val="28"/>
          <w:szCs w:val="28"/>
        </w:rPr>
        <w:t>Руководители практики:</w:t>
      </w:r>
    </w:p>
    <w:p w14:paraId="4554B89A" w14:textId="013B2AAF" w:rsidR="006A62EA" w:rsidRPr="0038304C" w:rsidRDefault="006A62EA" w:rsidP="006A62EA">
      <w:pPr>
        <w:rPr>
          <w:rFonts w:ascii="Times New Roman" w:hAnsi="Times New Roman"/>
          <w:sz w:val="28"/>
          <w:szCs w:val="28"/>
          <w:u w:val="single"/>
        </w:rPr>
      </w:pPr>
      <w:r w:rsidRPr="00BD5EF1">
        <w:rPr>
          <w:rFonts w:ascii="Times New Roman" w:hAnsi="Times New Roman"/>
          <w:sz w:val="28"/>
          <w:szCs w:val="28"/>
        </w:rPr>
        <w:t xml:space="preserve">Общий – Ф.И.О. (его должность) </w:t>
      </w:r>
    </w:p>
    <w:p w14:paraId="0E1BF4B5" w14:textId="02329522" w:rsidR="006A62EA" w:rsidRPr="00F947A5" w:rsidRDefault="006A62EA" w:rsidP="006A62EA">
      <w:pPr>
        <w:rPr>
          <w:rFonts w:ascii="Times New Roman" w:hAnsi="Times New Roman"/>
          <w:sz w:val="24"/>
          <w:szCs w:val="24"/>
        </w:rPr>
      </w:pPr>
      <w:r w:rsidRPr="00BD5EF1">
        <w:rPr>
          <w:rFonts w:ascii="Times New Roman" w:hAnsi="Times New Roman"/>
          <w:sz w:val="28"/>
          <w:szCs w:val="28"/>
        </w:rPr>
        <w:t>Методический – Ф.И.О. (его должность)</w:t>
      </w:r>
      <w:r w:rsidRPr="00F947A5">
        <w:rPr>
          <w:rFonts w:ascii="Times New Roman" w:hAnsi="Times New Roman"/>
          <w:sz w:val="24"/>
          <w:szCs w:val="24"/>
        </w:rPr>
        <w:t xml:space="preserve"> </w:t>
      </w:r>
      <w:r w:rsidRPr="001C7797">
        <w:rPr>
          <w:rFonts w:ascii="Times New Roman" w:hAnsi="Times New Roman"/>
          <w:sz w:val="28"/>
          <w:szCs w:val="28"/>
          <w:u w:val="single"/>
        </w:rPr>
        <w:t>Перфильева Г.В.</w:t>
      </w:r>
    </w:p>
    <w:p w14:paraId="61876EC3" w14:textId="77777777" w:rsidR="006A62EA" w:rsidRPr="00F947A5" w:rsidRDefault="006A62EA" w:rsidP="006A62EA">
      <w:pPr>
        <w:jc w:val="center"/>
        <w:rPr>
          <w:rFonts w:ascii="Times New Roman" w:hAnsi="Times New Roman"/>
          <w:sz w:val="24"/>
          <w:szCs w:val="24"/>
        </w:rPr>
      </w:pPr>
    </w:p>
    <w:p w14:paraId="23B112B9" w14:textId="77777777" w:rsidR="006A62EA" w:rsidRPr="00F947A5" w:rsidRDefault="006A62EA" w:rsidP="006A62EA">
      <w:pPr>
        <w:jc w:val="center"/>
        <w:rPr>
          <w:rFonts w:ascii="Times New Roman" w:hAnsi="Times New Roman"/>
          <w:sz w:val="24"/>
          <w:szCs w:val="24"/>
        </w:rPr>
      </w:pPr>
    </w:p>
    <w:p w14:paraId="5B27FB8D" w14:textId="77777777" w:rsidR="006A62EA" w:rsidRDefault="006A62EA" w:rsidP="006A62EA">
      <w:pPr>
        <w:jc w:val="center"/>
        <w:rPr>
          <w:rFonts w:ascii="Times New Roman" w:hAnsi="Times New Roman"/>
          <w:sz w:val="28"/>
          <w:szCs w:val="28"/>
        </w:rPr>
      </w:pPr>
    </w:p>
    <w:p w14:paraId="2B92E425" w14:textId="77777777" w:rsidR="00AB4E6D" w:rsidRDefault="00AB4E6D" w:rsidP="006A62EA">
      <w:pPr>
        <w:jc w:val="center"/>
        <w:rPr>
          <w:rFonts w:ascii="Times New Roman" w:hAnsi="Times New Roman"/>
          <w:sz w:val="28"/>
          <w:szCs w:val="28"/>
        </w:rPr>
      </w:pPr>
    </w:p>
    <w:p w14:paraId="7F6FB68B" w14:textId="77777777" w:rsidR="00AB4E6D" w:rsidRPr="00BD5EF1" w:rsidRDefault="00AB4E6D" w:rsidP="006A62EA">
      <w:pPr>
        <w:jc w:val="center"/>
        <w:rPr>
          <w:rFonts w:ascii="Times New Roman" w:hAnsi="Times New Roman"/>
          <w:sz w:val="28"/>
          <w:szCs w:val="28"/>
        </w:rPr>
      </w:pPr>
    </w:p>
    <w:p w14:paraId="27EA40D7" w14:textId="581CBB5B" w:rsidR="006A62EA" w:rsidRPr="00BD5EF1" w:rsidRDefault="006A62EA" w:rsidP="006A62EA">
      <w:pPr>
        <w:jc w:val="center"/>
        <w:rPr>
          <w:rFonts w:ascii="Times New Roman" w:hAnsi="Times New Roman"/>
          <w:sz w:val="28"/>
          <w:szCs w:val="28"/>
        </w:rPr>
      </w:pPr>
      <w:r w:rsidRPr="00BD5EF1">
        <w:rPr>
          <w:rFonts w:ascii="Times New Roman" w:hAnsi="Times New Roman"/>
          <w:sz w:val="28"/>
          <w:szCs w:val="28"/>
        </w:rPr>
        <w:t>Красноярск, 20</w:t>
      </w:r>
      <w:r w:rsidR="00D86B04" w:rsidRPr="00BD5EF1">
        <w:rPr>
          <w:rFonts w:ascii="Times New Roman" w:hAnsi="Times New Roman"/>
          <w:sz w:val="28"/>
          <w:szCs w:val="28"/>
        </w:rPr>
        <w:t>20</w:t>
      </w:r>
    </w:p>
    <w:p w14:paraId="60C6522B" w14:textId="77777777" w:rsidR="006A62EA" w:rsidRPr="00AB4E6D" w:rsidRDefault="006A62EA" w:rsidP="006A62EA">
      <w:pPr>
        <w:pStyle w:val="2"/>
        <w:spacing w:line="276" w:lineRule="auto"/>
        <w:ind w:firstLine="0"/>
        <w:jc w:val="center"/>
        <w:rPr>
          <w:b/>
          <w:sz w:val="36"/>
          <w:szCs w:val="36"/>
        </w:rPr>
      </w:pPr>
      <w:bookmarkStart w:id="0" w:name="_Toc358385187"/>
      <w:bookmarkStart w:id="1" w:name="_Toc358385532"/>
      <w:bookmarkStart w:id="2" w:name="_Toc358385861"/>
      <w:bookmarkStart w:id="3" w:name="_Toc359316870"/>
      <w:r w:rsidRPr="00AB4E6D">
        <w:rPr>
          <w:b/>
          <w:sz w:val="36"/>
          <w:szCs w:val="36"/>
        </w:rPr>
        <w:lastRenderedPageBreak/>
        <w:t>Содержание</w:t>
      </w:r>
      <w:bookmarkEnd w:id="0"/>
      <w:bookmarkEnd w:id="1"/>
      <w:bookmarkEnd w:id="2"/>
      <w:bookmarkEnd w:id="3"/>
    </w:p>
    <w:p w14:paraId="334B2233" w14:textId="77777777" w:rsidR="006A62EA" w:rsidRPr="00F947A5" w:rsidRDefault="006A62EA" w:rsidP="006A62EA">
      <w:pPr>
        <w:pStyle w:val="2"/>
        <w:spacing w:line="276" w:lineRule="auto"/>
        <w:ind w:firstLine="0"/>
        <w:jc w:val="center"/>
        <w:rPr>
          <w:b/>
          <w:sz w:val="24"/>
          <w:szCs w:val="24"/>
        </w:rPr>
      </w:pPr>
    </w:p>
    <w:p w14:paraId="646BCB8D" w14:textId="2C876E51" w:rsidR="006A62EA" w:rsidRPr="00AB4E6D" w:rsidRDefault="006A62EA" w:rsidP="00CC6CD6">
      <w:pPr>
        <w:pStyle w:val="2"/>
        <w:numPr>
          <w:ilvl w:val="0"/>
          <w:numId w:val="17"/>
        </w:numPr>
        <w:spacing w:before="100" w:beforeAutospacing="1" w:after="100" w:afterAutospacing="1" w:line="276" w:lineRule="auto"/>
        <w:rPr>
          <w:sz w:val="28"/>
          <w:szCs w:val="28"/>
        </w:rPr>
      </w:pPr>
      <w:bookmarkStart w:id="4" w:name="_Toc358385188"/>
      <w:bookmarkStart w:id="5" w:name="_Toc358385533"/>
      <w:bookmarkStart w:id="6" w:name="_Toc358385862"/>
      <w:bookmarkStart w:id="7" w:name="_Toc359316871"/>
      <w:r w:rsidRPr="00AB4E6D">
        <w:rPr>
          <w:sz w:val="28"/>
          <w:szCs w:val="28"/>
        </w:rPr>
        <w:t>Цели и задачи практики</w:t>
      </w:r>
      <w:bookmarkEnd w:id="4"/>
      <w:bookmarkEnd w:id="5"/>
      <w:bookmarkEnd w:id="6"/>
      <w:bookmarkEnd w:id="7"/>
    </w:p>
    <w:p w14:paraId="166CD5F0" w14:textId="1BC45988" w:rsidR="006A62EA" w:rsidRPr="00AB4E6D" w:rsidRDefault="006A62EA" w:rsidP="00CC6CD6">
      <w:pPr>
        <w:pStyle w:val="2"/>
        <w:numPr>
          <w:ilvl w:val="0"/>
          <w:numId w:val="17"/>
        </w:numPr>
        <w:spacing w:before="100" w:beforeAutospacing="1" w:after="100" w:afterAutospacing="1" w:line="276" w:lineRule="auto"/>
        <w:rPr>
          <w:sz w:val="28"/>
          <w:szCs w:val="28"/>
        </w:rPr>
      </w:pPr>
      <w:bookmarkStart w:id="8" w:name="_Toc358385189"/>
      <w:bookmarkStart w:id="9" w:name="_Toc358385534"/>
      <w:bookmarkStart w:id="10" w:name="_Toc358385863"/>
      <w:bookmarkStart w:id="11" w:name="_Toc359316872"/>
      <w:r w:rsidRPr="00AB4E6D">
        <w:rPr>
          <w:sz w:val="28"/>
          <w:szCs w:val="28"/>
        </w:rPr>
        <w:t>Знания, умения, практический опыт, которыми должен овладеть студент после прохождения практики</w:t>
      </w:r>
      <w:bookmarkEnd w:id="8"/>
      <w:bookmarkEnd w:id="9"/>
      <w:bookmarkEnd w:id="10"/>
      <w:bookmarkEnd w:id="11"/>
    </w:p>
    <w:p w14:paraId="6858195F" w14:textId="283EC6E2" w:rsidR="006A62EA" w:rsidRPr="00AB4E6D" w:rsidRDefault="006A62EA" w:rsidP="00CC6CD6">
      <w:pPr>
        <w:pStyle w:val="2"/>
        <w:numPr>
          <w:ilvl w:val="0"/>
          <w:numId w:val="17"/>
        </w:numPr>
        <w:spacing w:before="100" w:beforeAutospacing="1" w:after="100" w:afterAutospacing="1" w:line="276" w:lineRule="auto"/>
        <w:rPr>
          <w:sz w:val="28"/>
          <w:szCs w:val="28"/>
        </w:rPr>
      </w:pPr>
      <w:bookmarkStart w:id="12" w:name="_Toc358385190"/>
      <w:bookmarkStart w:id="13" w:name="_Toc358385535"/>
      <w:bookmarkStart w:id="14" w:name="_Toc358385864"/>
      <w:bookmarkStart w:id="15" w:name="_Toc359316873"/>
      <w:r w:rsidRPr="00AB4E6D">
        <w:rPr>
          <w:sz w:val="28"/>
          <w:szCs w:val="28"/>
        </w:rPr>
        <w:t>Тематический план</w:t>
      </w:r>
      <w:bookmarkEnd w:id="12"/>
      <w:bookmarkEnd w:id="13"/>
      <w:bookmarkEnd w:id="14"/>
      <w:bookmarkEnd w:id="15"/>
    </w:p>
    <w:p w14:paraId="16D252C4" w14:textId="104A1FD6" w:rsidR="006A62EA" w:rsidRPr="00754CCF" w:rsidRDefault="006A62EA" w:rsidP="00CC6CD6">
      <w:pPr>
        <w:pStyle w:val="a6"/>
        <w:numPr>
          <w:ilvl w:val="0"/>
          <w:numId w:val="17"/>
        </w:numPr>
        <w:spacing w:before="100" w:beforeAutospacing="1" w:after="100" w:afterAutospacing="1"/>
        <w:jc w:val="both"/>
        <w:rPr>
          <w:rFonts w:ascii="Times New Roman" w:hAnsi="Times New Roman"/>
          <w:sz w:val="28"/>
          <w:szCs w:val="28"/>
        </w:rPr>
      </w:pPr>
      <w:r w:rsidRPr="00754CCF">
        <w:rPr>
          <w:rFonts w:ascii="Times New Roman" w:hAnsi="Times New Roman"/>
          <w:sz w:val="28"/>
          <w:szCs w:val="28"/>
        </w:rPr>
        <w:t>График прохождения практики</w:t>
      </w:r>
    </w:p>
    <w:p w14:paraId="1DBDE958" w14:textId="00DEC1D7" w:rsidR="006A62EA" w:rsidRPr="00754CCF" w:rsidRDefault="006A62EA" w:rsidP="00CC6CD6">
      <w:pPr>
        <w:pStyle w:val="a6"/>
        <w:numPr>
          <w:ilvl w:val="0"/>
          <w:numId w:val="17"/>
        </w:numPr>
        <w:spacing w:before="100" w:beforeAutospacing="1" w:after="100" w:afterAutospacing="1"/>
        <w:jc w:val="both"/>
        <w:rPr>
          <w:rFonts w:ascii="Times New Roman" w:hAnsi="Times New Roman"/>
          <w:sz w:val="28"/>
          <w:szCs w:val="28"/>
        </w:rPr>
      </w:pPr>
      <w:r w:rsidRPr="00754CCF">
        <w:rPr>
          <w:rFonts w:ascii="Times New Roman" w:hAnsi="Times New Roman"/>
          <w:sz w:val="28"/>
          <w:szCs w:val="28"/>
        </w:rPr>
        <w:t>Инструктаж по технике безопасности</w:t>
      </w:r>
    </w:p>
    <w:p w14:paraId="19AD9B08" w14:textId="736BAEE2" w:rsidR="006A62EA" w:rsidRPr="00754CCF" w:rsidRDefault="006A62EA" w:rsidP="00CC6CD6">
      <w:pPr>
        <w:pStyle w:val="a6"/>
        <w:numPr>
          <w:ilvl w:val="0"/>
          <w:numId w:val="17"/>
        </w:numPr>
        <w:spacing w:before="100" w:beforeAutospacing="1" w:after="100" w:afterAutospacing="1"/>
        <w:jc w:val="both"/>
        <w:rPr>
          <w:rFonts w:ascii="Times New Roman" w:hAnsi="Times New Roman"/>
          <w:sz w:val="28"/>
          <w:szCs w:val="28"/>
        </w:rPr>
      </w:pPr>
      <w:r w:rsidRPr="00754CCF">
        <w:rPr>
          <w:rFonts w:ascii="Times New Roman" w:hAnsi="Times New Roman"/>
          <w:sz w:val="28"/>
          <w:szCs w:val="28"/>
        </w:rPr>
        <w:t>Содержание и объем проведенной работы</w:t>
      </w:r>
    </w:p>
    <w:p w14:paraId="34212F04" w14:textId="358B43AC" w:rsidR="006A62EA" w:rsidRPr="00754CCF" w:rsidRDefault="006A62EA" w:rsidP="00CC6CD6">
      <w:pPr>
        <w:pStyle w:val="a6"/>
        <w:numPr>
          <w:ilvl w:val="0"/>
          <w:numId w:val="17"/>
        </w:numPr>
        <w:spacing w:before="100" w:beforeAutospacing="1" w:after="100" w:afterAutospacing="1"/>
        <w:jc w:val="both"/>
        <w:rPr>
          <w:rFonts w:ascii="Times New Roman" w:hAnsi="Times New Roman"/>
          <w:sz w:val="28"/>
          <w:szCs w:val="28"/>
        </w:rPr>
      </w:pPr>
      <w:r w:rsidRPr="00754CCF">
        <w:rPr>
          <w:rFonts w:ascii="Times New Roman" w:hAnsi="Times New Roman"/>
          <w:sz w:val="28"/>
          <w:szCs w:val="28"/>
        </w:rPr>
        <w:t>Манипуляционный лист (Лист лабораторных / химических исследований)</w:t>
      </w:r>
    </w:p>
    <w:p w14:paraId="78156D43" w14:textId="4F73B8A3" w:rsidR="006A62EA" w:rsidRPr="00754CCF" w:rsidRDefault="006A62EA" w:rsidP="00CC6CD6">
      <w:pPr>
        <w:pStyle w:val="a6"/>
        <w:numPr>
          <w:ilvl w:val="0"/>
          <w:numId w:val="17"/>
        </w:numPr>
        <w:spacing w:before="100" w:beforeAutospacing="1" w:after="100" w:afterAutospacing="1"/>
        <w:jc w:val="both"/>
        <w:rPr>
          <w:rFonts w:ascii="Times New Roman" w:hAnsi="Times New Roman"/>
          <w:sz w:val="28"/>
          <w:szCs w:val="28"/>
        </w:rPr>
      </w:pPr>
      <w:r w:rsidRPr="00754CCF">
        <w:rPr>
          <w:rFonts w:ascii="Times New Roman" w:hAnsi="Times New Roman"/>
          <w:sz w:val="28"/>
          <w:szCs w:val="28"/>
        </w:rPr>
        <w:t>Отчет (цифровой, текстовой)</w:t>
      </w:r>
    </w:p>
    <w:p w14:paraId="690DA81C" w14:textId="77777777" w:rsidR="006A62EA" w:rsidRPr="00AB4E6D" w:rsidRDefault="006A62EA" w:rsidP="006A62EA">
      <w:pPr>
        <w:spacing w:before="100" w:beforeAutospacing="1" w:after="100" w:afterAutospacing="1"/>
        <w:rPr>
          <w:rFonts w:ascii="Times New Roman" w:hAnsi="Times New Roman"/>
          <w:sz w:val="28"/>
          <w:szCs w:val="28"/>
        </w:rPr>
      </w:pPr>
    </w:p>
    <w:p w14:paraId="4BF73547" w14:textId="77777777" w:rsidR="006A62EA" w:rsidRPr="00AB4E6D" w:rsidRDefault="006A62EA" w:rsidP="006A62EA">
      <w:pPr>
        <w:spacing w:before="100" w:beforeAutospacing="1" w:after="100" w:afterAutospacing="1"/>
        <w:rPr>
          <w:rFonts w:ascii="Times New Roman" w:hAnsi="Times New Roman"/>
          <w:sz w:val="28"/>
          <w:szCs w:val="28"/>
        </w:rPr>
      </w:pPr>
    </w:p>
    <w:p w14:paraId="65C3CF57" w14:textId="77777777" w:rsidR="006A62EA" w:rsidRPr="00AB4E6D" w:rsidRDefault="006A62EA" w:rsidP="006A62EA">
      <w:pPr>
        <w:spacing w:before="100" w:beforeAutospacing="1" w:after="100" w:afterAutospacing="1"/>
        <w:rPr>
          <w:rFonts w:ascii="Times New Roman" w:hAnsi="Times New Roman"/>
          <w:sz w:val="28"/>
          <w:szCs w:val="28"/>
        </w:rPr>
      </w:pPr>
    </w:p>
    <w:p w14:paraId="23F621B0" w14:textId="77777777" w:rsidR="006A62EA" w:rsidRPr="00AB4E6D" w:rsidRDefault="006A62EA" w:rsidP="006A62EA">
      <w:pPr>
        <w:pStyle w:val="2"/>
        <w:spacing w:line="276" w:lineRule="auto"/>
        <w:ind w:firstLine="0"/>
        <w:jc w:val="center"/>
        <w:rPr>
          <w:i/>
          <w:sz w:val="28"/>
          <w:szCs w:val="28"/>
        </w:rPr>
      </w:pPr>
    </w:p>
    <w:p w14:paraId="347711B0" w14:textId="77777777" w:rsidR="006A62EA" w:rsidRPr="00F947A5" w:rsidRDefault="006A62EA" w:rsidP="006A62EA">
      <w:pPr>
        <w:pStyle w:val="2"/>
        <w:spacing w:line="276" w:lineRule="auto"/>
        <w:ind w:firstLine="0"/>
        <w:jc w:val="center"/>
        <w:rPr>
          <w:i/>
          <w:sz w:val="24"/>
          <w:szCs w:val="24"/>
        </w:rPr>
      </w:pPr>
    </w:p>
    <w:p w14:paraId="56EE61FB" w14:textId="77777777" w:rsidR="006A62EA" w:rsidRPr="00F947A5" w:rsidRDefault="006A62EA" w:rsidP="006A62EA">
      <w:pPr>
        <w:pStyle w:val="2"/>
        <w:spacing w:line="276" w:lineRule="auto"/>
        <w:ind w:firstLine="0"/>
        <w:jc w:val="center"/>
        <w:rPr>
          <w:i/>
          <w:sz w:val="24"/>
          <w:szCs w:val="24"/>
        </w:rPr>
      </w:pPr>
    </w:p>
    <w:p w14:paraId="1231BA3F" w14:textId="77777777" w:rsidR="006A62EA" w:rsidRPr="00F947A5" w:rsidRDefault="006A62EA" w:rsidP="006A62EA">
      <w:pPr>
        <w:pStyle w:val="2"/>
        <w:spacing w:line="276" w:lineRule="auto"/>
        <w:ind w:firstLine="0"/>
        <w:jc w:val="center"/>
        <w:rPr>
          <w:i/>
          <w:sz w:val="24"/>
          <w:szCs w:val="24"/>
        </w:rPr>
      </w:pPr>
    </w:p>
    <w:p w14:paraId="18C2B11F" w14:textId="77777777" w:rsidR="006A62EA" w:rsidRPr="00F947A5" w:rsidRDefault="006A62EA" w:rsidP="006A62EA">
      <w:pPr>
        <w:pStyle w:val="2"/>
        <w:spacing w:line="276" w:lineRule="auto"/>
        <w:ind w:firstLine="0"/>
        <w:jc w:val="center"/>
        <w:rPr>
          <w:i/>
          <w:sz w:val="24"/>
          <w:szCs w:val="24"/>
        </w:rPr>
      </w:pPr>
    </w:p>
    <w:p w14:paraId="0011A884" w14:textId="77777777" w:rsidR="006A62EA" w:rsidRPr="00F947A5" w:rsidRDefault="006A62EA" w:rsidP="006A62EA">
      <w:pPr>
        <w:pStyle w:val="2"/>
        <w:spacing w:line="276" w:lineRule="auto"/>
        <w:ind w:firstLine="0"/>
        <w:jc w:val="center"/>
        <w:rPr>
          <w:i/>
          <w:sz w:val="24"/>
          <w:szCs w:val="24"/>
        </w:rPr>
      </w:pPr>
    </w:p>
    <w:p w14:paraId="407A708C" w14:textId="77777777" w:rsidR="006A62EA" w:rsidRPr="00F947A5" w:rsidRDefault="006A62EA" w:rsidP="006A62EA">
      <w:pPr>
        <w:pStyle w:val="2"/>
        <w:spacing w:line="276" w:lineRule="auto"/>
        <w:ind w:firstLine="0"/>
        <w:jc w:val="center"/>
        <w:rPr>
          <w:i/>
          <w:sz w:val="24"/>
          <w:szCs w:val="24"/>
        </w:rPr>
      </w:pPr>
    </w:p>
    <w:p w14:paraId="343C853A" w14:textId="77777777" w:rsidR="006A62EA" w:rsidRPr="00F947A5" w:rsidRDefault="006A62EA" w:rsidP="006A62EA">
      <w:pPr>
        <w:pStyle w:val="2"/>
        <w:spacing w:line="276" w:lineRule="auto"/>
        <w:ind w:firstLine="0"/>
        <w:jc w:val="center"/>
        <w:rPr>
          <w:i/>
          <w:sz w:val="24"/>
          <w:szCs w:val="24"/>
        </w:rPr>
      </w:pPr>
    </w:p>
    <w:p w14:paraId="10CFC56F" w14:textId="77777777" w:rsidR="006A62EA" w:rsidRPr="00F947A5" w:rsidRDefault="006A62EA" w:rsidP="006A62EA">
      <w:pPr>
        <w:pStyle w:val="2"/>
        <w:spacing w:line="276" w:lineRule="auto"/>
        <w:ind w:firstLine="0"/>
        <w:jc w:val="center"/>
        <w:rPr>
          <w:i/>
          <w:sz w:val="24"/>
          <w:szCs w:val="24"/>
        </w:rPr>
      </w:pPr>
    </w:p>
    <w:p w14:paraId="0DD5F21E" w14:textId="77777777" w:rsidR="006A62EA" w:rsidRPr="00F947A5" w:rsidRDefault="006A62EA" w:rsidP="006A62EA">
      <w:pPr>
        <w:pStyle w:val="2"/>
        <w:spacing w:line="276" w:lineRule="auto"/>
        <w:ind w:firstLine="0"/>
        <w:jc w:val="center"/>
        <w:rPr>
          <w:i/>
          <w:sz w:val="24"/>
          <w:szCs w:val="24"/>
        </w:rPr>
      </w:pPr>
    </w:p>
    <w:p w14:paraId="63B6249D" w14:textId="77777777" w:rsidR="006A62EA" w:rsidRPr="00F947A5" w:rsidRDefault="006A62EA" w:rsidP="006A62EA">
      <w:pPr>
        <w:pStyle w:val="2"/>
        <w:spacing w:line="276" w:lineRule="auto"/>
        <w:ind w:firstLine="0"/>
        <w:jc w:val="center"/>
        <w:rPr>
          <w:i/>
          <w:sz w:val="24"/>
          <w:szCs w:val="24"/>
        </w:rPr>
      </w:pPr>
    </w:p>
    <w:p w14:paraId="5DA79252" w14:textId="77777777" w:rsidR="006A62EA" w:rsidRPr="00F947A5" w:rsidRDefault="006A62EA" w:rsidP="006A62EA">
      <w:pPr>
        <w:pStyle w:val="2"/>
        <w:spacing w:line="276" w:lineRule="auto"/>
        <w:ind w:firstLine="0"/>
        <w:jc w:val="center"/>
        <w:rPr>
          <w:i/>
          <w:sz w:val="24"/>
          <w:szCs w:val="24"/>
        </w:rPr>
      </w:pPr>
    </w:p>
    <w:p w14:paraId="00A5343A" w14:textId="77777777" w:rsidR="006A62EA" w:rsidRPr="00AB4E6D" w:rsidRDefault="006A62EA" w:rsidP="006A62EA">
      <w:pPr>
        <w:pStyle w:val="2"/>
        <w:spacing w:line="276" w:lineRule="auto"/>
        <w:ind w:firstLine="0"/>
        <w:jc w:val="center"/>
        <w:rPr>
          <w:b/>
          <w:sz w:val="32"/>
          <w:szCs w:val="32"/>
        </w:rPr>
      </w:pPr>
      <w:r w:rsidRPr="00F947A5">
        <w:rPr>
          <w:i/>
          <w:sz w:val="24"/>
          <w:szCs w:val="24"/>
        </w:rPr>
        <w:br w:type="page"/>
      </w:r>
      <w:r w:rsidRPr="00AB4E6D">
        <w:rPr>
          <w:b/>
          <w:sz w:val="32"/>
          <w:szCs w:val="32"/>
        </w:rPr>
        <w:lastRenderedPageBreak/>
        <w:t>Цели и задачи практики:</w:t>
      </w:r>
    </w:p>
    <w:p w14:paraId="5CD13FC7" w14:textId="77777777" w:rsidR="006A62EA" w:rsidRPr="00AB4E6D" w:rsidRDefault="006A62EA" w:rsidP="006A62EA">
      <w:pPr>
        <w:spacing w:after="0"/>
        <w:jc w:val="center"/>
        <w:rPr>
          <w:rFonts w:ascii="Times New Roman" w:hAnsi="Times New Roman"/>
          <w:b/>
          <w:sz w:val="32"/>
          <w:szCs w:val="32"/>
        </w:rPr>
      </w:pPr>
    </w:p>
    <w:p w14:paraId="6288A3A9" w14:textId="77777777" w:rsidR="006A62EA" w:rsidRPr="00AB4E6D" w:rsidRDefault="006A62EA" w:rsidP="006A62EA">
      <w:pPr>
        <w:pStyle w:val="21"/>
        <w:numPr>
          <w:ilvl w:val="0"/>
          <w:numId w:val="2"/>
        </w:numPr>
        <w:spacing w:after="0" w:line="276" w:lineRule="auto"/>
        <w:jc w:val="both"/>
        <w:rPr>
          <w:sz w:val="28"/>
          <w:szCs w:val="28"/>
        </w:rPr>
      </w:pPr>
      <w:r w:rsidRPr="00AB4E6D">
        <w:rPr>
          <w:sz w:val="28"/>
          <w:szCs w:val="28"/>
        </w:rPr>
        <w:t>Закрепление в производственных условиях профессиональных умений и навыков по методам биохимических исследований.</w:t>
      </w:r>
    </w:p>
    <w:p w14:paraId="2EFB850E" w14:textId="77777777" w:rsidR="006A62EA" w:rsidRPr="00AB4E6D" w:rsidRDefault="006A62EA" w:rsidP="006A62EA">
      <w:pPr>
        <w:numPr>
          <w:ilvl w:val="0"/>
          <w:numId w:val="2"/>
        </w:numPr>
        <w:spacing w:after="0"/>
        <w:jc w:val="both"/>
        <w:rPr>
          <w:rFonts w:ascii="Times New Roman" w:hAnsi="Times New Roman"/>
          <w:sz w:val="28"/>
          <w:szCs w:val="28"/>
        </w:rPr>
      </w:pPr>
      <w:r w:rsidRPr="00AB4E6D">
        <w:rPr>
          <w:rFonts w:ascii="Times New Roman" w:hAnsi="Times New Roman"/>
          <w:sz w:val="28"/>
          <w:szCs w:val="28"/>
        </w:rPr>
        <w:t>Расширение и углубление теоретических знаний и практических умений по методам биохимических исследований.</w:t>
      </w:r>
    </w:p>
    <w:p w14:paraId="022C2AD4" w14:textId="77777777" w:rsidR="006A62EA" w:rsidRPr="00AB4E6D" w:rsidRDefault="006A62EA" w:rsidP="006A62EA">
      <w:pPr>
        <w:numPr>
          <w:ilvl w:val="0"/>
          <w:numId w:val="2"/>
        </w:numPr>
        <w:spacing w:after="0"/>
        <w:jc w:val="both"/>
        <w:rPr>
          <w:rFonts w:ascii="Times New Roman" w:hAnsi="Times New Roman"/>
          <w:sz w:val="28"/>
          <w:szCs w:val="28"/>
        </w:rPr>
      </w:pPr>
      <w:r w:rsidRPr="00AB4E6D">
        <w:rPr>
          <w:rFonts w:ascii="Times New Roman" w:hAnsi="Times New Roman"/>
          <w:sz w:val="28"/>
          <w:szCs w:val="28"/>
        </w:rPr>
        <w:t>Повышение профессиональной компетенции студентов и адаптации их на рабочем месте, проверка возможностей самостоятельной работы.</w:t>
      </w:r>
    </w:p>
    <w:p w14:paraId="7373B817" w14:textId="77777777" w:rsidR="006A62EA" w:rsidRPr="00AB4E6D" w:rsidRDefault="006A62EA" w:rsidP="006A62EA">
      <w:pPr>
        <w:numPr>
          <w:ilvl w:val="0"/>
          <w:numId w:val="2"/>
        </w:numPr>
        <w:spacing w:after="0"/>
        <w:jc w:val="both"/>
        <w:rPr>
          <w:rFonts w:ascii="Times New Roman" w:hAnsi="Times New Roman"/>
          <w:sz w:val="28"/>
          <w:szCs w:val="28"/>
        </w:rPr>
      </w:pPr>
      <w:r w:rsidRPr="00AB4E6D">
        <w:rPr>
          <w:rFonts w:ascii="Times New Roman" w:hAnsi="Times New Roman"/>
          <w:sz w:val="28"/>
          <w:szCs w:val="28"/>
        </w:rPr>
        <w:t>Осуществление учета и анализ основных клинико-диагностических показателей, ведение документации.</w:t>
      </w:r>
    </w:p>
    <w:p w14:paraId="396A4996" w14:textId="77777777" w:rsidR="006A62EA" w:rsidRPr="00AB4E6D" w:rsidRDefault="006A62EA" w:rsidP="006A62EA">
      <w:pPr>
        <w:numPr>
          <w:ilvl w:val="0"/>
          <w:numId w:val="2"/>
        </w:numPr>
        <w:spacing w:after="0"/>
        <w:jc w:val="both"/>
        <w:rPr>
          <w:rFonts w:ascii="Times New Roman" w:hAnsi="Times New Roman"/>
          <w:sz w:val="28"/>
          <w:szCs w:val="28"/>
        </w:rPr>
      </w:pPr>
      <w:r w:rsidRPr="00AB4E6D">
        <w:rPr>
          <w:rFonts w:ascii="Times New Roman" w:hAnsi="Times New Roman"/>
          <w:sz w:val="28"/>
          <w:szCs w:val="28"/>
        </w:rPr>
        <w:t>Воспитание трудовой дисциплины и профессиональной ответственности.</w:t>
      </w:r>
    </w:p>
    <w:p w14:paraId="3D95DA61" w14:textId="77777777" w:rsidR="006A62EA" w:rsidRPr="00AB4E6D" w:rsidRDefault="006A62EA" w:rsidP="006A62EA">
      <w:pPr>
        <w:numPr>
          <w:ilvl w:val="0"/>
          <w:numId w:val="2"/>
        </w:numPr>
        <w:spacing w:after="0"/>
        <w:jc w:val="both"/>
        <w:rPr>
          <w:rFonts w:ascii="Times New Roman" w:hAnsi="Times New Roman"/>
          <w:sz w:val="28"/>
          <w:szCs w:val="28"/>
        </w:rPr>
      </w:pPr>
      <w:r w:rsidRPr="00AB4E6D">
        <w:rPr>
          <w:rFonts w:ascii="Times New Roman" w:hAnsi="Times New Roman"/>
          <w:sz w:val="28"/>
          <w:szCs w:val="28"/>
        </w:rPr>
        <w:t>Изучение основных форм и методов работы в биохимических лабораториях.</w:t>
      </w:r>
    </w:p>
    <w:p w14:paraId="38E7A1BE" w14:textId="77777777" w:rsidR="006A62EA" w:rsidRPr="00F947A5" w:rsidRDefault="006A62EA" w:rsidP="006A62EA">
      <w:pPr>
        <w:spacing w:after="0"/>
        <w:jc w:val="both"/>
        <w:rPr>
          <w:rFonts w:ascii="Times New Roman" w:hAnsi="Times New Roman"/>
          <w:sz w:val="24"/>
          <w:szCs w:val="24"/>
        </w:rPr>
      </w:pPr>
    </w:p>
    <w:p w14:paraId="2934BC15" w14:textId="1C3F5E6D" w:rsidR="006A62EA" w:rsidRPr="00AB4E6D" w:rsidRDefault="006A62EA" w:rsidP="006A62EA">
      <w:pPr>
        <w:spacing w:after="0"/>
        <w:jc w:val="center"/>
        <w:rPr>
          <w:rFonts w:ascii="Times New Roman" w:hAnsi="Times New Roman"/>
          <w:b/>
          <w:sz w:val="32"/>
          <w:szCs w:val="32"/>
        </w:rPr>
      </w:pPr>
      <w:r w:rsidRPr="00AB4E6D">
        <w:rPr>
          <w:rFonts w:ascii="Times New Roman" w:hAnsi="Times New Roman"/>
          <w:b/>
          <w:sz w:val="32"/>
          <w:szCs w:val="32"/>
        </w:rPr>
        <w:t>Программа практики</w:t>
      </w:r>
      <w:r w:rsidR="00B079E1" w:rsidRPr="00AB4E6D">
        <w:rPr>
          <w:rFonts w:ascii="Times New Roman" w:hAnsi="Times New Roman"/>
          <w:b/>
          <w:sz w:val="32"/>
          <w:szCs w:val="32"/>
        </w:rPr>
        <w:t>:</w:t>
      </w:r>
    </w:p>
    <w:p w14:paraId="67204519" w14:textId="77777777" w:rsidR="006A62EA" w:rsidRPr="00AB4E6D" w:rsidRDefault="006A62EA" w:rsidP="006A62EA">
      <w:pPr>
        <w:pStyle w:val="21"/>
        <w:spacing w:after="0" w:line="276" w:lineRule="auto"/>
        <w:rPr>
          <w:i/>
          <w:sz w:val="28"/>
          <w:szCs w:val="28"/>
        </w:rPr>
      </w:pPr>
      <w:r w:rsidRPr="00AB4E6D">
        <w:rPr>
          <w:sz w:val="28"/>
          <w:szCs w:val="28"/>
        </w:rPr>
        <w:t xml:space="preserve">    </w:t>
      </w:r>
      <w:r w:rsidRPr="00AB4E6D">
        <w:rPr>
          <w:i/>
          <w:sz w:val="28"/>
          <w:szCs w:val="28"/>
        </w:rPr>
        <w:t>В результате прохождения практики студенты должны уметь самостоятельно:</w:t>
      </w:r>
    </w:p>
    <w:p w14:paraId="5C07B742"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lastRenderedPageBreak/>
        <w:t>Организовать рабочее место для проведения лабораторных исследований.</w:t>
      </w:r>
    </w:p>
    <w:p w14:paraId="2F0E3D63"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Подготовить лабораторную посуду, инструментарий и оборудование для анализов.</w:t>
      </w:r>
    </w:p>
    <w:p w14:paraId="5055D3B5"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Приготовить растворы, реактивы, дезинфицирующие растворы.</w:t>
      </w:r>
    </w:p>
    <w:p w14:paraId="07A7B14E"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Провести дезинфекцию биоматериала, отработанной посуды, стерилизацию инструментария и лабораторной посуды.</w:t>
      </w:r>
    </w:p>
    <w:p w14:paraId="4749BC0D"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Провести прием, маркировку, регистрацию и хранение поступившего биоматериала.</w:t>
      </w:r>
    </w:p>
    <w:p w14:paraId="72C019D5"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Регистрировать проведенные исследования.</w:t>
      </w:r>
    </w:p>
    <w:p w14:paraId="4EABFBC9"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Вести учетно-отчетную документацию.</w:t>
      </w:r>
    </w:p>
    <w:p w14:paraId="36E72E27" w14:textId="77777777"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Пользоваться приборами в лаборатории.</w:t>
      </w:r>
    </w:p>
    <w:p w14:paraId="5DE269BB" w14:textId="46164254" w:rsidR="006A62EA" w:rsidRPr="00AB4E6D" w:rsidRDefault="006A62EA" w:rsidP="006A62EA">
      <w:pPr>
        <w:numPr>
          <w:ilvl w:val="0"/>
          <w:numId w:val="3"/>
        </w:numPr>
        <w:spacing w:after="0"/>
        <w:jc w:val="both"/>
        <w:rPr>
          <w:rFonts w:ascii="Times New Roman" w:hAnsi="Times New Roman"/>
          <w:sz w:val="28"/>
          <w:szCs w:val="28"/>
        </w:rPr>
      </w:pPr>
      <w:r w:rsidRPr="00AB4E6D">
        <w:rPr>
          <w:rFonts w:ascii="Times New Roman" w:hAnsi="Times New Roman"/>
          <w:sz w:val="28"/>
          <w:szCs w:val="28"/>
        </w:rPr>
        <w:t>Выполнять методики определения веществ согласно алгоритмам</w:t>
      </w:r>
      <w:r w:rsidR="00B079E1" w:rsidRPr="00AB4E6D">
        <w:rPr>
          <w:rFonts w:ascii="Times New Roman" w:hAnsi="Times New Roman"/>
          <w:sz w:val="28"/>
          <w:szCs w:val="28"/>
        </w:rPr>
        <w:t>.</w:t>
      </w:r>
    </w:p>
    <w:p w14:paraId="51FF036C" w14:textId="77777777" w:rsidR="006A62EA" w:rsidRDefault="006A62EA" w:rsidP="006A62EA">
      <w:pPr>
        <w:spacing w:after="0"/>
        <w:jc w:val="both"/>
        <w:rPr>
          <w:rFonts w:ascii="Times New Roman" w:hAnsi="Times New Roman"/>
          <w:sz w:val="28"/>
          <w:szCs w:val="28"/>
        </w:rPr>
      </w:pPr>
    </w:p>
    <w:p w14:paraId="1354565E" w14:textId="77777777" w:rsidR="00C87F7E" w:rsidRDefault="00C87F7E" w:rsidP="006A62EA">
      <w:pPr>
        <w:spacing w:after="0"/>
        <w:jc w:val="both"/>
        <w:rPr>
          <w:rFonts w:ascii="Times New Roman" w:hAnsi="Times New Roman"/>
          <w:sz w:val="28"/>
          <w:szCs w:val="28"/>
        </w:rPr>
      </w:pPr>
    </w:p>
    <w:p w14:paraId="258204EE" w14:textId="77777777" w:rsidR="00C87F7E" w:rsidRDefault="00C87F7E" w:rsidP="006A62EA">
      <w:pPr>
        <w:spacing w:after="0"/>
        <w:jc w:val="both"/>
        <w:rPr>
          <w:rFonts w:ascii="Times New Roman" w:hAnsi="Times New Roman"/>
          <w:sz w:val="28"/>
          <w:szCs w:val="28"/>
        </w:rPr>
      </w:pPr>
    </w:p>
    <w:p w14:paraId="0803DB75" w14:textId="77777777" w:rsidR="00C87F7E" w:rsidRDefault="00C87F7E" w:rsidP="006A62EA">
      <w:pPr>
        <w:spacing w:after="0"/>
        <w:jc w:val="both"/>
        <w:rPr>
          <w:rFonts w:ascii="Times New Roman" w:hAnsi="Times New Roman"/>
          <w:sz w:val="28"/>
          <w:szCs w:val="28"/>
        </w:rPr>
      </w:pPr>
    </w:p>
    <w:p w14:paraId="1706C570" w14:textId="77777777" w:rsidR="00C87F7E" w:rsidRDefault="00C87F7E" w:rsidP="006A62EA">
      <w:pPr>
        <w:spacing w:after="0"/>
        <w:jc w:val="both"/>
        <w:rPr>
          <w:rFonts w:ascii="Times New Roman" w:hAnsi="Times New Roman"/>
          <w:sz w:val="28"/>
          <w:szCs w:val="28"/>
        </w:rPr>
      </w:pPr>
    </w:p>
    <w:p w14:paraId="79D11A6C" w14:textId="77777777" w:rsidR="00C87F7E" w:rsidRDefault="00C87F7E" w:rsidP="006A62EA">
      <w:pPr>
        <w:spacing w:after="0"/>
        <w:jc w:val="both"/>
        <w:rPr>
          <w:rFonts w:ascii="Times New Roman" w:hAnsi="Times New Roman"/>
          <w:sz w:val="28"/>
          <w:szCs w:val="28"/>
        </w:rPr>
      </w:pPr>
    </w:p>
    <w:p w14:paraId="65EF9F09" w14:textId="77777777" w:rsidR="00C87F7E" w:rsidRPr="00AB4E6D" w:rsidRDefault="00C87F7E" w:rsidP="006A62EA">
      <w:pPr>
        <w:spacing w:after="0"/>
        <w:jc w:val="both"/>
        <w:rPr>
          <w:rFonts w:ascii="Times New Roman" w:hAnsi="Times New Roman"/>
          <w:sz w:val="28"/>
          <w:szCs w:val="28"/>
        </w:rPr>
      </w:pPr>
    </w:p>
    <w:p w14:paraId="3F3333EE" w14:textId="77777777" w:rsidR="006A62EA" w:rsidRPr="00AB4E6D" w:rsidRDefault="006A62EA" w:rsidP="006A62EA">
      <w:pPr>
        <w:spacing w:after="0"/>
        <w:jc w:val="center"/>
        <w:rPr>
          <w:rFonts w:ascii="Times New Roman" w:hAnsi="Times New Roman"/>
          <w:b/>
          <w:sz w:val="32"/>
          <w:szCs w:val="32"/>
        </w:rPr>
      </w:pPr>
      <w:r w:rsidRPr="00AB4E6D">
        <w:rPr>
          <w:rFonts w:ascii="Times New Roman" w:hAnsi="Times New Roman"/>
          <w:b/>
          <w:sz w:val="32"/>
          <w:szCs w:val="32"/>
        </w:rPr>
        <w:t>По окончании практики студент должен</w:t>
      </w:r>
    </w:p>
    <w:p w14:paraId="2A5C084E" w14:textId="77777777" w:rsidR="006A62EA" w:rsidRPr="00AB4E6D" w:rsidRDefault="006A62EA" w:rsidP="006A62EA">
      <w:pPr>
        <w:spacing w:after="0"/>
        <w:jc w:val="center"/>
        <w:rPr>
          <w:rFonts w:ascii="Times New Roman" w:hAnsi="Times New Roman"/>
          <w:b/>
          <w:sz w:val="32"/>
          <w:szCs w:val="32"/>
        </w:rPr>
      </w:pPr>
      <w:r w:rsidRPr="00AB4E6D">
        <w:rPr>
          <w:rFonts w:ascii="Times New Roman" w:hAnsi="Times New Roman"/>
          <w:b/>
          <w:sz w:val="32"/>
          <w:szCs w:val="32"/>
        </w:rPr>
        <w:lastRenderedPageBreak/>
        <w:t>представить в колледж следующие документы:</w:t>
      </w:r>
    </w:p>
    <w:p w14:paraId="27B75FD2" w14:textId="77777777" w:rsidR="006A62EA" w:rsidRPr="00AB4E6D" w:rsidRDefault="006A62EA" w:rsidP="006A62EA">
      <w:pPr>
        <w:numPr>
          <w:ilvl w:val="0"/>
          <w:numId w:val="4"/>
        </w:numPr>
        <w:spacing w:after="0"/>
        <w:jc w:val="both"/>
        <w:rPr>
          <w:rFonts w:ascii="Times New Roman" w:hAnsi="Times New Roman"/>
          <w:sz w:val="28"/>
          <w:szCs w:val="28"/>
        </w:rPr>
      </w:pPr>
      <w:r w:rsidRPr="00AB4E6D">
        <w:rPr>
          <w:rFonts w:ascii="Times New Roman" w:hAnsi="Times New Roman"/>
          <w:sz w:val="28"/>
          <w:szCs w:val="28"/>
        </w:rPr>
        <w:t>Дневник с оценкой за практику, заверенный подписью общего руководителя и печатью ЛПУ.</w:t>
      </w:r>
    </w:p>
    <w:p w14:paraId="40E3B9B4" w14:textId="77777777" w:rsidR="006A62EA" w:rsidRPr="00AB4E6D" w:rsidRDefault="006A62EA" w:rsidP="006A62EA">
      <w:pPr>
        <w:numPr>
          <w:ilvl w:val="0"/>
          <w:numId w:val="4"/>
        </w:numPr>
        <w:spacing w:after="0"/>
        <w:jc w:val="both"/>
        <w:rPr>
          <w:rFonts w:ascii="Times New Roman" w:hAnsi="Times New Roman"/>
          <w:sz w:val="28"/>
          <w:szCs w:val="28"/>
        </w:rPr>
      </w:pPr>
      <w:r w:rsidRPr="00AB4E6D">
        <w:rPr>
          <w:rFonts w:ascii="Times New Roman" w:hAnsi="Times New Roman"/>
          <w:sz w:val="28"/>
          <w:szCs w:val="28"/>
        </w:rPr>
        <w:t>Характеристику, заверенную подписью руководителя практики и печатью ЛПУ.</w:t>
      </w:r>
    </w:p>
    <w:p w14:paraId="7B5813FD" w14:textId="77777777" w:rsidR="006A62EA" w:rsidRPr="00AB4E6D" w:rsidRDefault="006A62EA" w:rsidP="006A62EA">
      <w:pPr>
        <w:numPr>
          <w:ilvl w:val="0"/>
          <w:numId w:val="4"/>
        </w:numPr>
        <w:spacing w:after="0"/>
        <w:jc w:val="both"/>
        <w:rPr>
          <w:rFonts w:ascii="Times New Roman" w:hAnsi="Times New Roman"/>
          <w:sz w:val="28"/>
          <w:szCs w:val="28"/>
        </w:rPr>
      </w:pPr>
      <w:r w:rsidRPr="00AB4E6D">
        <w:rPr>
          <w:rFonts w:ascii="Times New Roman" w:hAnsi="Times New Roman"/>
          <w:sz w:val="28"/>
          <w:szCs w:val="28"/>
        </w:rPr>
        <w:t>Текстовый отчет по практике (положительные и отрицательные стороны практики, предложения по улучшению подготовки в колледже, организации и проведению практики).</w:t>
      </w:r>
    </w:p>
    <w:p w14:paraId="7D03DCCC" w14:textId="77777777" w:rsidR="006A62EA" w:rsidRPr="00AB4E6D" w:rsidRDefault="006A62EA" w:rsidP="006A62EA">
      <w:pPr>
        <w:numPr>
          <w:ilvl w:val="0"/>
          <w:numId w:val="4"/>
        </w:numPr>
        <w:spacing w:after="0"/>
        <w:jc w:val="both"/>
        <w:rPr>
          <w:rFonts w:ascii="Times New Roman" w:hAnsi="Times New Roman"/>
          <w:sz w:val="28"/>
          <w:szCs w:val="28"/>
        </w:rPr>
      </w:pPr>
      <w:r w:rsidRPr="00AB4E6D">
        <w:rPr>
          <w:rFonts w:ascii="Times New Roman" w:hAnsi="Times New Roman"/>
          <w:sz w:val="28"/>
          <w:szCs w:val="28"/>
        </w:rPr>
        <w:t>Выполненную самостоятельную работу.</w:t>
      </w:r>
    </w:p>
    <w:p w14:paraId="183A831C" w14:textId="77777777" w:rsidR="006A62EA" w:rsidRPr="00AB4E6D" w:rsidRDefault="006A62EA" w:rsidP="006A62EA">
      <w:pPr>
        <w:spacing w:after="0"/>
        <w:rPr>
          <w:rFonts w:ascii="Times New Roman" w:hAnsi="Times New Roman"/>
          <w:b/>
          <w:sz w:val="28"/>
          <w:szCs w:val="28"/>
        </w:rPr>
      </w:pPr>
    </w:p>
    <w:p w14:paraId="30CD4824" w14:textId="77777777" w:rsidR="00A92054" w:rsidRPr="00AB4E6D" w:rsidRDefault="00A92054" w:rsidP="006A62EA">
      <w:pPr>
        <w:widowControl w:val="0"/>
        <w:tabs>
          <w:tab w:val="right" w:leader="underscore" w:pos="9639"/>
        </w:tabs>
        <w:spacing w:before="240" w:after="120"/>
        <w:rPr>
          <w:rFonts w:ascii="Times New Roman" w:hAnsi="Times New Roman"/>
          <w:b/>
          <w:bCs/>
          <w:sz w:val="28"/>
          <w:szCs w:val="28"/>
        </w:rPr>
      </w:pPr>
    </w:p>
    <w:p w14:paraId="3AC7D4A9" w14:textId="77777777" w:rsidR="00A92054" w:rsidRDefault="00A92054" w:rsidP="006A62EA">
      <w:pPr>
        <w:widowControl w:val="0"/>
        <w:tabs>
          <w:tab w:val="right" w:leader="underscore" w:pos="9639"/>
        </w:tabs>
        <w:spacing w:before="240" w:after="120"/>
        <w:rPr>
          <w:rFonts w:ascii="Times New Roman" w:hAnsi="Times New Roman"/>
          <w:b/>
          <w:bCs/>
          <w:sz w:val="24"/>
          <w:szCs w:val="24"/>
        </w:rPr>
      </w:pPr>
    </w:p>
    <w:p w14:paraId="7AAD17C1" w14:textId="77777777" w:rsidR="00A92054" w:rsidRDefault="00A92054" w:rsidP="006A62EA">
      <w:pPr>
        <w:widowControl w:val="0"/>
        <w:tabs>
          <w:tab w:val="right" w:leader="underscore" w:pos="9639"/>
        </w:tabs>
        <w:spacing w:before="240" w:after="120"/>
        <w:rPr>
          <w:rFonts w:ascii="Times New Roman" w:hAnsi="Times New Roman"/>
          <w:b/>
          <w:bCs/>
          <w:sz w:val="24"/>
          <w:szCs w:val="24"/>
        </w:rPr>
      </w:pPr>
    </w:p>
    <w:p w14:paraId="2022DCFD"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74849931"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1DF5F15A"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7F38C99B"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409B3D30"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1E873A46"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44D34F1E"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798F1ADF"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0206C936"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5961DB2E"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1A226741"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34DFF68A"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0F01E261"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56565956"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49AE17A0" w14:textId="77777777" w:rsidR="00AB4E6D" w:rsidRDefault="00AB4E6D" w:rsidP="006A62EA">
      <w:pPr>
        <w:widowControl w:val="0"/>
        <w:tabs>
          <w:tab w:val="right" w:leader="underscore" w:pos="9639"/>
        </w:tabs>
        <w:spacing w:before="240" w:after="120"/>
        <w:rPr>
          <w:rFonts w:ascii="Times New Roman" w:hAnsi="Times New Roman"/>
          <w:b/>
          <w:bCs/>
          <w:sz w:val="24"/>
          <w:szCs w:val="24"/>
        </w:rPr>
      </w:pPr>
    </w:p>
    <w:p w14:paraId="17C48C89" w14:textId="5D753A0D" w:rsidR="006A62EA" w:rsidRPr="00AB4E6D" w:rsidRDefault="006A62EA" w:rsidP="006A62EA">
      <w:pPr>
        <w:widowControl w:val="0"/>
        <w:tabs>
          <w:tab w:val="right" w:leader="underscore" w:pos="9639"/>
        </w:tabs>
        <w:spacing w:before="240" w:after="120"/>
        <w:rPr>
          <w:rFonts w:ascii="Times New Roman" w:hAnsi="Times New Roman"/>
          <w:b/>
          <w:bCs/>
          <w:sz w:val="32"/>
          <w:szCs w:val="32"/>
        </w:rPr>
      </w:pPr>
      <w:r w:rsidRPr="00AB4E6D">
        <w:rPr>
          <w:rFonts w:ascii="Times New Roman" w:hAnsi="Times New Roman"/>
          <w:b/>
          <w:bCs/>
          <w:sz w:val="32"/>
          <w:szCs w:val="32"/>
        </w:rPr>
        <w:t xml:space="preserve">В результате </w:t>
      </w:r>
      <w:r w:rsidRPr="00AB4E6D">
        <w:rPr>
          <w:rFonts w:ascii="Times New Roman" w:hAnsi="Times New Roman"/>
          <w:b/>
          <w:sz w:val="32"/>
          <w:szCs w:val="32"/>
        </w:rPr>
        <w:t xml:space="preserve">преддипломной </w:t>
      </w:r>
      <w:r w:rsidRPr="00AB4E6D">
        <w:rPr>
          <w:rFonts w:ascii="Times New Roman" w:hAnsi="Times New Roman"/>
          <w:b/>
          <w:bCs/>
          <w:sz w:val="32"/>
          <w:szCs w:val="32"/>
        </w:rPr>
        <w:t>практики обучающийся должен:</w:t>
      </w:r>
    </w:p>
    <w:p w14:paraId="6A50228F" w14:textId="77777777" w:rsidR="006A62EA" w:rsidRPr="00AB4E6D" w:rsidRDefault="006A62EA" w:rsidP="006A62EA">
      <w:pPr>
        <w:widowControl w:val="0"/>
        <w:tabs>
          <w:tab w:val="right" w:leader="underscore" w:pos="9639"/>
        </w:tabs>
        <w:spacing w:before="240" w:after="120"/>
        <w:rPr>
          <w:rFonts w:ascii="Times New Roman" w:hAnsi="Times New Roman"/>
          <w:b/>
          <w:bCs/>
          <w:sz w:val="28"/>
          <w:szCs w:val="28"/>
        </w:rPr>
      </w:pPr>
      <w:r w:rsidRPr="00AB4E6D">
        <w:rPr>
          <w:rFonts w:ascii="Times New Roman" w:hAnsi="Times New Roman"/>
          <w:b/>
          <w:bCs/>
          <w:sz w:val="28"/>
          <w:szCs w:val="28"/>
        </w:rPr>
        <w:t>Приобрести практический опыт:</w:t>
      </w:r>
    </w:p>
    <w:p w14:paraId="1F4AAA08" w14:textId="5EFB7C56" w:rsidR="006A62EA" w:rsidRPr="00AB4E6D"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B4E6D">
        <w:rPr>
          <w:rFonts w:ascii="Times New Roman" w:hAnsi="Times New Roman"/>
          <w:sz w:val="28"/>
          <w:szCs w:val="28"/>
        </w:rPr>
        <w:lastRenderedPageBreak/>
        <w:t>- определения показателей белкового, липидного, углеводного и минерального обменов, активности ферментов, белков острой фазы, показателей гемостаза</w:t>
      </w:r>
      <w:r w:rsidR="00B079E1" w:rsidRPr="00AB4E6D">
        <w:rPr>
          <w:rFonts w:ascii="Times New Roman" w:hAnsi="Times New Roman"/>
          <w:sz w:val="28"/>
          <w:szCs w:val="28"/>
        </w:rPr>
        <w:t>.</w:t>
      </w:r>
    </w:p>
    <w:p w14:paraId="09A88316" w14:textId="77777777" w:rsidR="00B079E1" w:rsidRPr="00AB4E6D" w:rsidRDefault="00B079E1" w:rsidP="006A62EA">
      <w:pPr>
        <w:widowControl w:val="0"/>
        <w:tabs>
          <w:tab w:val="right" w:leader="underscore" w:pos="9639"/>
        </w:tabs>
        <w:spacing w:before="240" w:after="120"/>
        <w:rPr>
          <w:rFonts w:ascii="Times New Roman" w:hAnsi="Times New Roman"/>
          <w:b/>
          <w:bCs/>
          <w:sz w:val="28"/>
          <w:szCs w:val="28"/>
        </w:rPr>
      </w:pPr>
    </w:p>
    <w:p w14:paraId="0E69C5D5" w14:textId="70DDD7B1" w:rsidR="006A62EA" w:rsidRPr="00AB4E6D" w:rsidRDefault="006A62EA" w:rsidP="006A62EA">
      <w:pPr>
        <w:widowControl w:val="0"/>
        <w:tabs>
          <w:tab w:val="right" w:leader="underscore" w:pos="9639"/>
        </w:tabs>
        <w:spacing w:before="240" w:after="120"/>
        <w:rPr>
          <w:rFonts w:ascii="Times New Roman" w:hAnsi="Times New Roman"/>
          <w:b/>
          <w:bCs/>
          <w:sz w:val="28"/>
          <w:szCs w:val="28"/>
        </w:rPr>
      </w:pPr>
      <w:r w:rsidRPr="00AB4E6D">
        <w:rPr>
          <w:rFonts w:ascii="Times New Roman" w:hAnsi="Times New Roman"/>
          <w:b/>
          <w:bCs/>
          <w:sz w:val="28"/>
          <w:szCs w:val="28"/>
        </w:rPr>
        <w:t>Освоить умения:</w:t>
      </w:r>
    </w:p>
    <w:p w14:paraId="0AD73674" w14:textId="77777777" w:rsidR="006A62EA" w:rsidRPr="00AB4E6D"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B4E6D">
        <w:rPr>
          <w:rFonts w:ascii="Times New Roman" w:hAnsi="Times New Roman"/>
          <w:sz w:val="28"/>
          <w:szCs w:val="28"/>
        </w:rPr>
        <w:t>- готовить материал к биохимическим исследованиям;</w:t>
      </w:r>
    </w:p>
    <w:p w14:paraId="7D50AAD9" w14:textId="77777777" w:rsidR="006A62EA" w:rsidRPr="00AB4E6D"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B4E6D">
        <w:rPr>
          <w:rFonts w:ascii="Times New Roman" w:hAnsi="Times New Roman"/>
          <w:sz w:val="28"/>
          <w:szCs w:val="28"/>
        </w:rPr>
        <w:t xml:space="preserve">- определять биохимические показатели крови, мочи, ликвора; </w:t>
      </w:r>
    </w:p>
    <w:p w14:paraId="1AB73534" w14:textId="77777777" w:rsidR="006A62EA" w:rsidRPr="00AB4E6D"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B4E6D">
        <w:rPr>
          <w:rFonts w:ascii="Times New Roman" w:hAnsi="Times New Roman"/>
          <w:sz w:val="28"/>
          <w:szCs w:val="28"/>
        </w:rPr>
        <w:t xml:space="preserve">- работать на биохимических анализаторах; </w:t>
      </w:r>
    </w:p>
    <w:p w14:paraId="0180D4CD" w14:textId="77777777" w:rsidR="006A62EA" w:rsidRPr="00AB4E6D"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B4E6D">
        <w:rPr>
          <w:rFonts w:ascii="Times New Roman" w:hAnsi="Times New Roman"/>
          <w:sz w:val="28"/>
          <w:szCs w:val="28"/>
        </w:rPr>
        <w:t xml:space="preserve">- вести учетно-отчетную документацию; </w:t>
      </w:r>
    </w:p>
    <w:p w14:paraId="467065D5" w14:textId="0B0D886D" w:rsidR="006A62EA" w:rsidRPr="00AB4E6D" w:rsidRDefault="006A62EA" w:rsidP="006A62EA">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8"/>
          <w:szCs w:val="28"/>
        </w:rPr>
      </w:pPr>
      <w:r w:rsidRPr="00AB4E6D">
        <w:rPr>
          <w:rFonts w:ascii="Times New Roman" w:hAnsi="Times New Roman"/>
          <w:sz w:val="28"/>
          <w:szCs w:val="28"/>
        </w:rPr>
        <w:t>- принимать, регистрировать, отбирать клинический материал</w:t>
      </w:r>
      <w:r w:rsidR="00B079E1" w:rsidRPr="00AB4E6D">
        <w:rPr>
          <w:rFonts w:ascii="Times New Roman" w:hAnsi="Times New Roman"/>
          <w:sz w:val="28"/>
          <w:szCs w:val="28"/>
        </w:rPr>
        <w:t>.</w:t>
      </w:r>
    </w:p>
    <w:p w14:paraId="60FF8068" w14:textId="77777777" w:rsidR="006A62EA" w:rsidRPr="00AB4E6D" w:rsidRDefault="006A62EA" w:rsidP="006A62EA">
      <w:pPr>
        <w:widowControl w:val="0"/>
        <w:tabs>
          <w:tab w:val="right" w:leader="underscore" w:pos="9639"/>
        </w:tabs>
        <w:spacing w:before="240" w:after="120"/>
        <w:rPr>
          <w:rFonts w:ascii="Times New Roman" w:hAnsi="Times New Roman"/>
          <w:b/>
          <w:bCs/>
          <w:sz w:val="28"/>
          <w:szCs w:val="28"/>
        </w:rPr>
      </w:pPr>
      <w:r w:rsidRPr="00AB4E6D">
        <w:rPr>
          <w:rFonts w:ascii="Times New Roman" w:hAnsi="Times New Roman"/>
          <w:b/>
          <w:bCs/>
          <w:sz w:val="28"/>
          <w:szCs w:val="28"/>
        </w:rPr>
        <w:t>Знать:</w:t>
      </w:r>
    </w:p>
    <w:p w14:paraId="44EE0DE4" w14:textId="77777777" w:rsidR="006A62EA" w:rsidRPr="00AB4E6D" w:rsidRDefault="006A62EA" w:rsidP="006A62EA">
      <w:pPr>
        <w:pStyle w:val="13"/>
        <w:shd w:val="clear" w:color="auto" w:fill="auto"/>
        <w:spacing w:line="276" w:lineRule="auto"/>
        <w:ind w:firstLine="280"/>
        <w:jc w:val="left"/>
        <w:rPr>
          <w:sz w:val="28"/>
          <w:szCs w:val="28"/>
        </w:rPr>
      </w:pPr>
      <w:r w:rsidRPr="00AB4E6D">
        <w:rPr>
          <w:sz w:val="28"/>
          <w:szCs w:val="28"/>
        </w:rPr>
        <w:t>- задачи, структуру, оборудование, правила работы и техники безопасности в биохимической лаборатории;</w:t>
      </w:r>
    </w:p>
    <w:p w14:paraId="7B97C42F" w14:textId="77777777" w:rsidR="006A62EA" w:rsidRPr="00AB4E6D" w:rsidRDefault="006A62EA" w:rsidP="006A62EA">
      <w:pPr>
        <w:pStyle w:val="13"/>
        <w:shd w:val="clear" w:color="auto" w:fill="auto"/>
        <w:spacing w:line="276" w:lineRule="auto"/>
        <w:ind w:firstLine="280"/>
        <w:jc w:val="left"/>
        <w:rPr>
          <w:sz w:val="28"/>
          <w:szCs w:val="28"/>
        </w:rPr>
      </w:pPr>
      <w:r w:rsidRPr="00AB4E6D">
        <w:rPr>
          <w:sz w:val="28"/>
          <w:szCs w:val="28"/>
        </w:rPr>
        <w:t>- особенности подготовки пациента к биохимическим лабораторным исследованиям;</w:t>
      </w:r>
    </w:p>
    <w:p w14:paraId="084E2F8C" w14:textId="77777777" w:rsidR="006A62EA" w:rsidRPr="00AB4E6D" w:rsidRDefault="006A62EA" w:rsidP="006A62EA">
      <w:pPr>
        <w:pStyle w:val="13"/>
        <w:shd w:val="clear" w:color="auto" w:fill="auto"/>
        <w:spacing w:line="276" w:lineRule="auto"/>
        <w:ind w:firstLine="280"/>
        <w:jc w:val="left"/>
        <w:rPr>
          <w:sz w:val="28"/>
          <w:szCs w:val="28"/>
        </w:rPr>
      </w:pPr>
      <w:r w:rsidRPr="00AB4E6D">
        <w:rPr>
          <w:sz w:val="28"/>
          <w:szCs w:val="28"/>
        </w:rPr>
        <w:t>- основные методы и диагностическое значение биохимических исследований крови, мочи, ликвора и т.д.;</w:t>
      </w:r>
    </w:p>
    <w:p w14:paraId="3A82B3B3" w14:textId="77777777" w:rsidR="006A62EA" w:rsidRPr="00AB4E6D" w:rsidRDefault="006A62EA" w:rsidP="006A62EA">
      <w:pPr>
        <w:pStyle w:val="13"/>
        <w:shd w:val="clear" w:color="auto" w:fill="auto"/>
        <w:spacing w:line="276" w:lineRule="auto"/>
        <w:ind w:firstLine="280"/>
        <w:jc w:val="left"/>
        <w:rPr>
          <w:sz w:val="28"/>
          <w:szCs w:val="28"/>
        </w:rPr>
      </w:pPr>
      <w:r w:rsidRPr="00AB4E6D">
        <w:rPr>
          <w:sz w:val="28"/>
          <w:szCs w:val="28"/>
        </w:rPr>
        <w:lastRenderedPageBreak/>
        <w:t>- основы гомеостаза; биохимические механизмы сохранения гомеостаза;</w:t>
      </w:r>
    </w:p>
    <w:p w14:paraId="4334A974" w14:textId="64D1D067" w:rsidR="006A62EA" w:rsidRPr="00AB4E6D" w:rsidRDefault="006A62EA" w:rsidP="006A62EA">
      <w:pPr>
        <w:pStyle w:val="13"/>
        <w:shd w:val="clear" w:color="auto" w:fill="auto"/>
        <w:spacing w:line="276" w:lineRule="auto"/>
        <w:ind w:firstLine="280"/>
        <w:jc w:val="left"/>
        <w:rPr>
          <w:color w:val="auto"/>
          <w:sz w:val="28"/>
          <w:szCs w:val="28"/>
          <w:lang w:val="ru-RU"/>
        </w:rPr>
      </w:pPr>
      <w:r w:rsidRPr="00AB4E6D">
        <w:rPr>
          <w:color w:val="auto"/>
          <w:sz w:val="28"/>
          <w:szCs w:val="28"/>
        </w:rPr>
        <w:t>- нормальную физиологию обмена белков, углеводов, липидов, ферментов, гормонов, водно-минерального, кислотно-основного состояния; причины и виды патологии обменных процессов</w:t>
      </w:r>
      <w:r w:rsidR="00B079E1" w:rsidRPr="00AB4E6D">
        <w:rPr>
          <w:color w:val="auto"/>
          <w:sz w:val="28"/>
          <w:szCs w:val="28"/>
          <w:lang w:val="ru-RU"/>
        </w:rPr>
        <w:t>.</w:t>
      </w:r>
    </w:p>
    <w:p w14:paraId="56558F4C" w14:textId="77777777" w:rsidR="006A62EA" w:rsidRPr="00AB4E6D" w:rsidRDefault="006A62EA" w:rsidP="006A62EA">
      <w:pPr>
        <w:spacing w:after="0"/>
        <w:jc w:val="center"/>
        <w:rPr>
          <w:rFonts w:ascii="Times New Roman" w:hAnsi="Times New Roman"/>
          <w:b/>
          <w:sz w:val="28"/>
          <w:szCs w:val="28"/>
        </w:rPr>
      </w:pPr>
    </w:p>
    <w:p w14:paraId="2B672D61" w14:textId="77777777" w:rsidR="006A62EA" w:rsidRPr="00F947A5" w:rsidRDefault="006A62EA" w:rsidP="006A62EA">
      <w:pPr>
        <w:spacing w:after="0"/>
        <w:jc w:val="center"/>
        <w:rPr>
          <w:rFonts w:ascii="Times New Roman" w:hAnsi="Times New Roman"/>
          <w:b/>
          <w:sz w:val="24"/>
          <w:szCs w:val="24"/>
        </w:rPr>
      </w:pPr>
    </w:p>
    <w:p w14:paraId="3044A2C1" w14:textId="77777777" w:rsidR="006A62EA" w:rsidRPr="00F947A5" w:rsidRDefault="006A62EA" w:rsidP="006A62EA">
      <w:pPr>
        <w:spacing w:after="0"/>
        <w:jc w:val="center"/>
        <w:rPr>
          <w:rFonts w:ascii="Times New Roman" w:hAnsi="Times New Roman"/>
          <w:b/>
          <w:sz w:val="24"/>
          <w:szCs w:val="24"/>
        </w:rPr>
      </w:pPr>
    </w:p>
    <w:p w14:paraId="542488A6" w14:textId="77777777" w:rsidR="006A62EA" w:rsidRPr="00F947A5" w:rsidRDefault="006A62EA" w:rsidP="006A62EA">
      <w:pPr>
        <w:spacing w:after="0"/>
        <w:jc w:val="center"/>
        <w:rPr>
          <w:rFonts w:ascii="Times New Roman" w:hAnsi="Times New Roman"/>
          <w:b/>
          <w:sz w:val="24"/>
          <w:szCs w:val="24"/>
        </w:rPr>
      </w:pPr>
    </w:p>
    <w:p w14:paraId="189B2D89" w14:textId="77777777" w:rsidR="006A62EA" w:rsidRPr="00F947A5" w:rsidRDefault="006A62EA" w:rsidP="006A62EA">
      <w:pPr>
        <w:spacing w:after="0"/>
        <w:jc w:val="center"/>
        <w:rPr>
          <w:rFonts w:ascii="Times New Roman" w:hAnsi="Times New Roman"/>
          <w:b/>
          <w:sz w:val="24"/>
          <w:szCs w:val="24"/>
        </w:rPr>
      </w:pPr>
    </w:p>
    <w:p w14:paraId="142EA375" w14:textId="77777777" w:rsidR="006A62EA" w:rsidRPr="00F947A5" w:rsidRDefault="006A62EA" w:rsidP="006A62EA">
      <w:pPr>
        <w:spacing w:after="0"/>
        <w:jc w:val="center"/>
        <w:rPr>
          <w:rFonts w:ascii="Times New Roman" w:hAnsi="Times New Roman"/>
          <w:b/>
          <w:sz w:val="24"/>
          <w:szCs w:val="24"/>
        </w:rPr>
      </w:pPr>
    </w:p>
    <w:p w14:paraId="5C418C4E" w14:textId="77777777" w:rsidR="006A62EA" w:rsidRPr="00F947A5" w:rsidRDefault="006A62EA" w:rsidP="006A62EA">
      <w:pPr>
        <w:spacing w:after="0"/>
        <w:jc w:val="center"/>
        <w:rPr>
          <w:rFonts w:ascii="Times New Roman" w:hAnsi="Times New Roman"/>
          <w:b/>
          <w:sz w:val="24"/>
          <w:szCs w:val="24"/>
        </w:rPr>
      </w:pPr>
    </w:p>
    <w:p w14:paraId="59B06D24" w14:textId="77777777" w:rsidR="006A62EA" w:rsidRPr="00F947A5" w:rsidRDefault="006A62EA" w:rsidP="006A62EA">
      <w:pPr>
        <w:spacing w:after="0"/>
        <w:jc w:val="center"/>
        <w:rPr>
          <w:rFonts w:ascii="Times New Roman" w:hAnsi="Times New Roman"/>
          <w:b/>
          <w:sz w:val="24"/>
          <w:szCs w:val="24"/>
        </w:rPr>
      </w:pPr>
    </w:p>
    <w:p w14:paraId="6057F1FE" w14:textId="77777777" w:rsidR="006A62EA" w:rsidRPr="00F947A5" w:rsidRDefault="006A62EA" w:rsidP="006A62EA">
      <w:pPr>
        <w:spacing w:after="0"/>
        <w:jc w:val="center"/>
        <w:rPr>
          <w:rFonts w:ascii="Times New Roman" w:hAnsi="Times New Roman"/>
          <w:b/>
          <w:sz w:val="24"/>
          <w:szCs w:val="24"/>
        </w:rPr>
      </w:pPr>
    </w:p>
    <w:p w14:paraId="28EB770A" w14:textId="77777777" w:rsidR="006A62EA" w:rsidRPr="00F947A5" w:rsidRDefault="006A62EA" w:rsidP="006A62EA">
      <w:pPr>
        <w:spacing w:after="0"/>
        <w:jc w:val="center"/>
        <w:rPr>
          <w:rFonts w:ascii="Times New Roman" w:hAnsi="Times New Roman"/>
          <w:b/>
          <w:sz w:val="24"/>
          <w:szCs w:val="24"/>
        </w:rPr>
      </w:pPr>
    </w:p>
    <w:p w14:paraId="6C428555" w14:textId="77777777" w:rsidR="006A62EA" w:rsidRPr="00AB4E6D" w:rsidRDefault="006A62EA" w:rsidP="006A62EA">
      <w:pPr>
        <w:spacing w:after="0"/>
        <w:jc w:val="center"/>
        <w:rPr>
          <w:rFonts w:ascii="Times New Roman" w:hAnsi="Times New Roman"/>
          <w:b/>
          <w:sz w:val="32"/>
          <w:szCs w:val="32"/>
        </w:rPr>
      </w:pPr>
      <w:r>
        <w:rPr>
          <w:rFonts w:ascii="Times New Roman" w:hAnsi="Times New Roman"/>
          <w:b/>
          <w:sz w:val="24"/>
          <w:szCs w:val="24"/>
        </w:rPr>
        <w:br w:type="page"/>
      </w:r>
      <w:r w:rsidRPr="00AB4E6D">
        <w:rPr>
          <w:rFonts w:ascii="Times New Roman" w:hAnsi="Times New Roman"/>
          <w:b/>
          <w:sz w:val="32"/>
          <w:szCs w:val="32"/>
        </w:rPr>
        <w:lastRenderedPageBreak/>
        <w:t xml:space="preserve">Тематический план </w:t>
      </w:r>
    </w:p>
    <w:p w14:paraId="4F0211C1" w14:textId="77777777" w:rsidR="006A62EA" w:rsidRPr="00F947A5" w:rsidRDefault="006A62EA" w:rsidP="006A62EA">
      <w:pPr>
        <w:spacing w:after="0"/>
        <w:jc w:val="center"/>
        <w:rPr>
          <w:rFonts w:ascii="Times New Roman" w:hAnsi="Times New Roman"/>
          <w:b/>
          <w:sz w:val="24"/>
          <w:szCs w:val="24"/>
        </w:rPr>
      </w:pPr>
    </w:p>
    <w:tbl>
      <w:tblPr>
        <w:tblW w:w="987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firstRow="0" w:lastRow="0" w:firstColumn="0" w:lastColumn="0" w:noHBand="0" w:noVBand="0"/>
      </w:tblPr>
      <w:tblGrid>
        <w:gridCol w:w="726"/>
        <w:gridCol w:w="3184"/>
        <w:gridCol w:w="4703"/>
        <w:gridCol w:w="1263"/>
      </w:tblGrid>
      <w:tr w:rsidR="006A62EA" w:rsidRPr="00F947A5" w14:paraId="7E9579EB" w14:textId="77777777" w:rsidTr="00EA17D1">
        <w:tc>
          <w:tcPr>
            <w:tcW w:w="726" w:type="dxa"/>
            <w:tcBorders>
              <w:top w:val="single" w:sz="4" w:space="0" w:color="auto"/>
              <w:left w:val="single" w:sz="4" w:space="0" w:color="auto"/>
              <w:bottom w:val="single" w:sz="4" w:space="0" w:color="auto"/>
              <w:right w:val="single" w:sz="4" w:space="0" w:color="auto"/>
            </w:tcBorders>
            <w:shd w:val="clear" w:color="auto" w:fill="auto"/>
          </w:tcPr>
          <w:p w14:paraId="1D6FE6F7" w14:textId="77777777" w:rsidR="006A62EA" w:rsidRPr="00F947A5" w:rsidRDefault="006A62EA" w:rsidP="00EA17D1">
            <w:pPr>
              <w:spacing w:after="0"/>
              <w:jc w:val="center"/>
              <w:rPr>
                <w:rFonts w:ascii="Times New Roman" w:hAnsi="Times New Roman"/>
                <w:b/>
                <w:bCs/>
                <w:sz w:val="24"/>
                <w:szCs w:val="24"/>
              </w:rPr>
            </w:pPr>
            <w:r w:rsidRPr="00F947A5">
              <w:rPr>
                <w:rFonts w:ascii="Times New Roman" w:hAnsi="Times New Roman"/>
                <w:b/>
                <w:bCs/>
                <w:sz w:val="24"/>
                <w:szCs w:val="24"/>
              </w:rPr>
              <w:t>№</w:t>
            </w:r>
          </w:p>
        </w:tc>
        <w:tc>
          <w:tcPr>
            <w:tcW w:w="7887" w:type="dxa"/>
            <w:gridSpan w:val="2"/>
            <w:tcBorders>
              <w:top w:val="single" w:sz="4" w:space="0" w:color="auto"/>
              <w:left w:val="single" w:sz="4" w:space="0" w:color="auto"/>
              <w:bottom w:val="single" w:sz="4" w:space="0" w:color="auto"/>
              <w:right w:val="single" w:sz="4" w:space="0" w:color="auto"/>
            </w:tcBorders>
            <w:shd w:val="clear" w:color="auto" w:fill="auto"/>
          </w:tcPr>
          <w:p w14:paraId="68FC6101" w14:textId="77777777" w:rsidR="006A62EA" w:rsidRPr="00F947A5" w:rsidRDefault="006A62EA" w:rsidP="00EA17D1">
            <w:pPr>
              <w:spacing w:after="0"/>
              <w:jc w:val="center"/>
              <w:rPr>
                <w:rFonts w:ascii="Times New Roman" w:hAnsi="Times New Roman"/>
                <w:b/>
                <w:bCs/>
                <w:sz w:val="24"/>
                <w:szCs w:val="24"/>
              </w:rPr>
            </w:pPr>
            <w:r w:rsidRPr="00F947A5">
              <w:rPr>
                <w:rFonts w:ascii="Times New Roman" w:hAnsi="Times New Roman"/>
                <w:b/>
                <w:bCs/>
                <w:sz w:val="24"/>
                <w:szCs w:val="24"/>
              </w:rPr>
              <w:t>Наименование разделов и тем практики</w:t>
            </w:r>
          </w:p>
        </w:tc>
        <w:tc>
          <w:tcPr>
            <w:tcW w:w="1263" w:type="dxa"/>
            <w:tcBorders>
              <w:top w:val="single" w:sz="4" w:space="0" w:color="auto"/>
              <w:left w:val="single" w:sz="4" w:space="0" w:color="auto"/>
              <w:bottom w:val="single" w:sz="4" w:space="0" w:color="auto"/>
              <w:right w:val="single" w:sz="4" w:space="0" w:color="auto"/>
            </w:tcBorders>
            <w:shd w:val="clear" w:color="auto" w:fill="auto"/>
          </w:tcPr>
          <w:p w14:paraId="352243F2" w14:textId="77777777" w:rsidR="006A62EA" w:rsidRPr="00F947A5" w:rsidRDefault="006A62EA" w:rsidP="00EA17D1">
            <w:pPr>
              <w:spacing w:after="0"/>
              <w:jc w:val="center"/>
              <w:rPr>
                <w:rFonts w:ascii="Times New Roman" w:hAnsi="Times New Roman"/>
                <w:b/>
                <w:bCs/>
                <w:sz w:val="24"/>
                <w:szCs w:val="24"/>
              </w:rPr>
            </w:pPr>
            <w:r w:rsidRPr="00F947A5">
              <w:rPr>
                <w:rFonts w:ascii="Times New Roman" w:hAnsi="Times New Roman"/>
                <w:b/>
                <w:bCs/>
                <w:sz w:val="24"/>
                <w:szCs w:val="24"/>
              </w:rPr>
              <w:t>Всего часов</w:t>
            </w:r>
          </w:p>
        </w:tc>
      </w:tr>
      <w:tr w:rsidR="006A62EA" w:rsidRPr="00F947A5" w14:paraId="3281206E" w14:textId="77777777" w:rsidTr="00EA17D1">
        <w:tblPrEx>
          <w:tblLook w:val="01E0" w:firstRow="1" w:lastRow="1" w:firstColumn="1" w:lastColumn="1" w:noHBand="0" w:noVBand="0"/>
        </w:tblPrEx>
        <w:trPr>
          <w:trHeight w:val="340"/>
        </w:trPr>
        <w:tc>
          <w:tcPr>
            <w:tcW w:w="726" w:type="dxa"/>
            <w:tcBorders>
              <w:bottom w:val="single" w:sz="4" w:space="0" w:color="auto"/>
            </w:tcBorders>
            <w:vAlign w:val="center"/>
          </w:tcPr>
          <w:p w14:paraId="477338DD"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1</w:t>
            </w:r>
          </w:p>
        </w:tc>
        <w:tc>
          <w:tcPr>
            <w:tcW w:w="7887" w:type="dxa"/>
            <w:gridSpan w:val="2"/>
            <w:tcBorders>
              <w:bottom w:val="single" w:sz="4" w:space="0" w:color="auto"/>
            </w:tcBorders>
          </w:tcPr>
          <w:p w14:paraId="2A593FF1" w14:textId="77777777" w:rsidR="006A62EA" w:rsidRPr="00F947A5" w:rsidRDefault="006A62EA" w:rsidP="00EA17D1">
            <w:pPr>
              <w:spacing w:after="0"/>
              <w:rPr>
                <w:rFonts w:ascii="Times New Roman" w:hAnsi="Times New Roman"/>
                <w:sz w:val="24"/>
                <w:szCs w:val="24"/>
              </w:rPr>
            </w:pPr>
            <w:r w:rsidRPr="00F947A5">
              <w:rPr>
                <w:rFonts w:ascii="Times New Roman" w:hAnsi="Times New Roman"/>
                <w:bCs/>
                <w:i/>
                <w:sz w:val="24"/>
                <w:szCs w:val="24"/>
              </w:rPr>
              <w:t>Ознакомление с правилами работы в КДЛ</w:t>
            </w:r>
            <w:r w:rsidRPr="00F947A5">
              <w:rPr>
                <w:rFonts w:ascii="Times New Roman" w:hAnsi="Times New Roman"/>
                <w:i/>
                <w:sz w:val="24"/>
                <w:szCs w:val="24"/>
              </w:rPr>
              <w:t>:</w:t>
            </w:r>
            <w:r w:rsidRPr="00F947A5">
              <w:rPr>
                <w:rFonts w:ascii="Times New Roman" w:hAnsi="Times New Roman"/>
                <w:sz w:val="24"/>
                <w:szCs w:val="24"/>
              </w:rPr>
              <w:t xml:space="preserve"> </w:t>
            </w:r>
          </w:p>
          <w:p w14:paraId="3CF6C93B" w14:textId="6A06220A" w:rsidR="006A62EA" w:rsidRPr="00F947A5" w:rsidRDefault="006A62EA" w:rsidP="00EA17D1">
            <w:pPr>
              <w:spacing w:after="0"/>
              <w:rPr>
                <w:rFonts w:ascii="Times New Roman" w:hAnsi="Times New Roman"/>
                <w:i/>
                <w:sz w:val="24"/>
                <w:szCs w:val="24"/>
              </w:rPr>
            </w:pPr>
            <w:r w:rsidRPr="00F947A5">
              <w:rPr>
                <w:rFonts w:ascii="Times New Roman" w:hAnsi="Times New Roman"/>
                <w:sz w:val="24"/>
                <w:szCs w:val="24"/>
              </w:rPr>
              <w:t>- изучение нормативных документов, регламентирующих санитарно-противоэпидемический режим в КДЛ</w:t>
            </w:r>
            <w:r w:rsidR="00B079E1">
              <w:rPr>
                <w:rFonts w:ascii="Times New Roman" w:hAnsi="Times New Roman"/>
                <w:sz w:val="24"/>
                <w:szCs w:val="24"/>
              </w:rPr>
              <w:t>.</w:t>
            </w:r>
          </w:p>
        </w:tc>
        <w:tc>
          <w:tcPr>
            <w:tcW w:w="1263" w:type="dxa"/>
            <w:tcBorders>
              <w:bottom w:val="single" w:sz="4" w:space="0" w:color="auto"/>
            </w:tcBorders>
            <w:vAlign w:val="center"/>
          </w:tcPr>
          <w:p w14:paraId="6292BD9D"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6</w:t>
            </w:r>
          </w:p>
        </w:tc>
      </w:tr>
      <w:tr w:rsidR="006A62EA" w:rsidRPr="00F947A5" w14:paraId="4B38ED9D" w14:textId="77777777" w:rsidTr="00EA17D1">
        <w:tblPrEx>
          <w:tblLook w:val="01E0" w:firstRow="1" w:lastRow="1" w:firstColumn="1" w:lastColumn="1" w:noHBand="0" w:noVBand="0"/>
        </w:tblPrEx>
        <w:trPr>
          <w:trHeight w:val="340"/>
        </w:trPr>
        <w:tc>
          <w:tcPr>
            <w:tcW w:w="726" w:type="dxa"/>
            <w:shd w:val="clear" w:color="auto" w:fill="auto"/>
            <w:vAlign w:val="center"/>
          </w:tcPr>
          <w:p w14:paraId="1EC5E11F"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2</w:t>
            </w:r>
          </w:p>
        </w:tc>
        <w:tc>
          <w:tcPr>
            <w:tcW w:w="7887" w:type="dxa"/>
            <w:gridSpan w:val="2"/>
            <w:shd w:val="clear" w:color="auto" w:fill="auto"/>
          </w:tcPr>
          <w:p w14:paraId="285A2ED7"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 xml:space="preserve">Подготовка материала к биохимическим исследованиям: </w:t>
            </w:r>
          </w:p>
          <w:p w14:paraId="26C3BA02" w14:textId="77777777"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прием, маркировка, регистрация биоматериала.</w:t>
            </w:r>
          </w:p>
          <w:p w14:paraId="3DC3B8A4" w14:textId="77777777"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получение плазмы и сыворотки из венозной крови.</w:t>
            </w:r>
          </w:p>
        </w:tc>
        <w:tc>
          <w:tcPr>
            <w:tcW w:w="1263" w:type="dxa"/>
            <w:shd w:val="clear" w:color="auto" w:fill="auto"/>
            <w:vAlign w:val="center"/>
          </w:tcPr>
          <w:p w14:paraId="188F4439"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1D82BD3A" w14:textId="77777777" w:rsidTr="00EA17D1">
        <w:tblPrEx>
          <w:tblLook w:val="01E0" w:firstRow="1" w:lastRow="1" w:firstColumn="1" w:lastColumn="1" w:noHBand="0" w:noVBand="0"/>
        </w:tblPrEx>
        <w:trPr>
          <w:trHeight w:val="340"/>
        </w:trPr>
        <w:tc>
          <w:tcPr>
            <w:tcW w:w="726" w:type="dxa"/>
            <w:shd w:val="clear" w:color="auto" w:fill="auto"/>
            <w:vAlign w:val="center"/>
          </w:tcPr>
          <w:p w14:paraId="62006EA2"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3</w:t>
            </w:r>
          </w:p>
        </w:tc>
        <w:tc>
          <w:tcPr>
            <w:tcW w:w="7887" w:type="dxa"/>
            <w:gridSpan w:val="2"/>
            <w:shd w:val="clear" w:color="auto" w:fill="auto"/>
          </w:tcPr>
          <w:p w14:paraId="45A12B72"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Организация рабочего места:</w:t>
            </w:r>
          </w:p>
          <w:p w14:paraId="530C9226" w14:textId="0854BD5E"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приготовление реактивов, подготовка оборудования, посуды для исследования</w:t>
            </w:r>
            <w:r w:rsidR="00B079E1">
              <w:rPr>
                <w:rFonts w:ascii="Times New Roman" w:hAnsi="Times New Roman"/>
                <w:sz w:val="24"/>
                <w:szCs w:val="24"/>
              </w:rPr>
              <w:t>.</w:t>
            </w:r>
          </w:p>
        </w:tc>
        <w:tc>
          <w:tcPr>
            <w:tcW w:w="1263" w:type="dxa"/>
            <w:shd w:val="clear" w:color="auto" w:fill="auto"/>
            <w:vAlign w:val="center"/>
          </w:tcPr>
          <w:p w14:paraId="244F9E90"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3C3D7D5F" w14:textId="77777777" w:rsidTr="00EA17D1">
        <w:tblPrEx>
          <w:tblLook w:val="01E0" w:firstRow="1" w:lastRow="1" w:firstColumn="1" w:lastColumn="1" w:noHBand="0" w:noVBand="0"/>
        </w:tblPrEx>
        <w:trPr>
          <w:trHeight w:val="340"/>
        </w:trPr>
        <w:tc>
          <w:tcPr>
            <w:tcW w:w="726" w:type="dxa"/>
            <w:shd w:val="clear" w:color="auto" w:fill="auto"/>
            <w:vAlign w:val="center"/>
          </w:tcPr>
          <w:p w14:paraId="3BA2156A"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4</w:t>
            </w:r>
          </w:p>
        </w:tc>
        <w:tc>
          <w:tcPr>
            <w:tcW w:w="7887" w:type="dxa"/>
            <w:gridSpan w:val="2"/>
            <w:shd w:val="clear" w:color="auto" w:fill="auto"/>
          </w:tcPr>
          <w:p w14:paraId="541C57F3"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Определение биохимических показателей в биологических жидкостях:</w:t>
            </w:r>
          </w:p>
          <w:p w14:paraId="5E66FA50" w14:textId="096B6573"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-определение активности ферментов (амилазы, ЩФ,</w:t>
            </w:r>
            <w:r w:rsidR="00D86B04">
              <w:rPr>
                <w:rFonts w:ascii="Times New Roman" w:hAnsi="Times New Roman"/>
                <w:sz w:val="24"/>
                <w:szCs w:val="24"/>
              </w:rPr>
              <w:t xml:space="preserve"> </w:t>
            </w:r>
            <w:r w:rsidRPr="00F947A5">
              <w:rPr>
                <w:rFonts w:ascii="Times New Roman" w:hAnsi="Times New Roman"/>
                <w:sz w:val="24"/>
                <w:szCs w:val="24"/>
              </w:rPr>
              <w:t>КФ, ЛДГ,</w:t>
            </w:r>
            <w:r w:rsidR="00D86B04">
              <w:rPr>
                <w:rFonts w:ascii="Times New Roman" w:hAnsi="Times New Roman"/>
                <w:sz w:val="24"/>
                <w:szCs w:val="24"/>
              </w:rPr>
              <w:t xml:space="preserve"> </w:t>
            </w:r>
            <w:r w:rsidRPr="00F947A5">
              <w:rPr>
                <w:rFonts w:ascii="Times New Roman" w:hAnsi="Times New Roman"/>
                <w:sz w:val="24"/>
                <w:szCs w:val="24"/>
              </w:rPr>
              <w:t>КФК, АлАТ, АсАТ) современными методами</w:t>
            </w:r>
            <w:r w:rsidR="00B079E1">
              <w:rPr>
                <w:rFonts w:ascii="Times New Roman" w:hAnsi="Times New Roman"/>
                <w:sz w:val="24"/>
                <w:szCs w:val="24"/>
              </w:rPr>
              <w:t>;</w:t>
            </w:r>
          </w:p>
          <w:p w14:paraId="2F9DC4A0" w14:textId="6E7DD365"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углеводного обмена (глюкоза, сиаловые кислоты, гликированный Нв, лактат) современными методами</w:t>
            </w:r>
            <w:r w:rsidR="00B079E1">
              <w:rPr>
                <w:rFonts w:ascii="Times New Roman" w:hAnsi="Times New Roman"/>
                <w:sz w:val="24"/>
                <w:szCs w:val="24"/>
              </w:rPr>
              <w:t>;</w:t>
            </w:r>
          </w:p>
          <w:p w14:paraId="528D07BD" w14:textId="3047F314"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методами</w:t>
            </w:r>
            <w:r w:rsidR="00B079E1">
              <w:rPr>
                <w:rFonts w:ascii="Times New Roman" w:hAnsi="Times New Roman"/>
                <w:sz w:val="24"/>
                <w:szCs w:val="24"/>
              </w:rPr>
              <w:t>;</w:t>
            </w:r>
          </w:p>
          <w:p w14:paraId="076EC0CB" w14:textId="534524E6"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липидного обмена (холестерин, ТГ, Хс-ЛПНП, Хс-ЛПВП, ИА)</w:t>
            </w:r>
            <w:r w:rsidR="00B079E1">
              <w:rPr>
                <w:rFonts w:ascii="Times New Roman" w:hAnsi="Times New Roman"/>
                <w:sz w:val="24"/>
                <w:szCs w:val="24"/>
              </w:rPr>
              <w:t>;</w:t>
            </w:r>
          </w:p>
          <w:p w14:paraId="3EE6EB23" w14:textId="56CB42B0"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работа на современном биохимическом оборудовании (ФЭК, фотометр, анализаторы</w:t>
            </w:r>
            <w:r w:rsidR="00B079E1">
              <w:rPr>
                <w:rFonts w:ascii="Times New Roman" w:hAnsi="Times New Roman"/>
                <w:sz w:val="24"/>
                <w:szCs w:val="24"/>
              </w:rPr>
              <w:t>, коагулометры</w:t>
            </w:r>
            <w:r w:rsidRPr="00F947A5">
              <w:rPr>
                <w:rFonts w:ascii="Times New Roman" w:hAnsi="Times New Roman"/>
                <w:sz w:val="24"/>
                <w:szCs w:val="24"/>
              </w:rPr>
              <w:t>)</w:t>
            </w:r>
            <w:r w:rsidR="00B079E1">
              <w:rPr>
                <w:rFonts w:ascii="Times New Roman" w:hAnsi="Times New Roman"/>
                <w:sz w:val="24"/>
                <w:szCs w:val="24"/>
              </w:rPr>
              <w:t>;</w:t>
            </w:r>
          </w:p>
          <w:p w14:paraId="3BD76AD1" w14:textId="2CC4395C"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водно-минерального обмена</w:t>
            </w:r>
            <w:r w:rsidR="00D86B04">
              <w:rPr>
                <w:rFonts w:ascii="Times New Roman" w:hAnsi="Times New Roman"/>
                <w:sz w:val="24"/>
                <w:szCs w:val="24"/>
              </w:rPr>
              <w:t xml:space="preserve"> </w:t>
            </w:r>
            <w:r w:rsidRPr="00F947A5">
              <w:rPr>
                <w:rFonts w:ascii="Times New Roman" w:hAnsi="Times New Roman"/>
                <w:sz w:val="24"/>
                <w:szCs w:val="24"/>
              </w:rPr>
              <w:t>(натрий, калий, хлориды, кальций, фосфор, железо) современными методами</w:t>
            </w:r>
            <w:r w:rsidR="00B079E1">
              <w:rPr>
                <w:rFonts w:ascii="Times New Roman" w:hAnsi="Times New Roman"/>
                <w:sz w:val="24"/>
                <w:szCs w:val="24"/>
              </w:rPr>
              <w:t>;</w:t>
            </w:r>
          </w:p>
          <w:p w14:paraId="5229AA3E" w14:textId="7ED93C02"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xml:space="preserve"> - определение показателей гемостаза (ПТВ, МНО, ТВ, АЧТВ, фибриноген, РМФК, антитромбин </w:t>
            </w:r>
            <w:r w:rsidRPr="00F947A5">
              <w:rPr>
                <w:rFonts w:ascii="Times New Roman" w:hAnsi="Times New Roman"/>
                <w:sz w:val="24"/>
                <w:szCs w:val="24"/>
                <w:lang w:val="en-US"/>
              </w:rPr>
              <w:t>III</w:t>
            </w:r>
            <w:r w:rsidRPr="00F947A5">
              <w:rPr>
                <w:rFonts w:ascii="Times New Roman" w:hAnsi="Times New Roman"/>
                <w:sz w:val="24"/>
                <w:szCs w:val="24"/>
              </w:rPr>
              <w:t>)</w:t>
            </w:r>
            <w:r w:rsidR="00B079E1">
              <w:rPr>
                <w:rFonts w:ascii="Times New Roman" w:hAnsi="Times New Roman"/>
                <w:sz w:val="24"/>
                <w:szCs w:val="24"/>
              </w:rPr>
              <w:t>;</w:t>
            </w:r>
          </w:p>
          <w:p w14:paraId="58263EE7" w14:textId="6C972721" w:rsidR="006A62EA" w:rsidRPr="00F947A5" w:rsidRDefault="006A62EA" w:rsidP="00B079E1">
            <w:pPr>
              <w:spacing w:after="0"/>
              <w:rPr>
                <w:rFonts w:ascii="Times New Roman" w:hAnsi="Times New Roman"/>
                <w:sz w:val="24"/>
                <w:szCs w:val="24"/>
              </w:rPr>
            </w:pPr>
            <w:r w:rsidRPr="00F947A5">
              <w:rPr>
                <w:rFonts w:ascii="Times New Roman" w:hAnsi="Times New Roman"/>
                <w:sz w:val="24"/>
                <w:szCs w:val="24"/>
              </w:rPr>
              <w:t>- участие в проведении внутрилабораторного контроля качества лабораторных исследований</w:t>
            </w:r>
            <w:r w:rsidR="00B079E1">
              <w:rPr>
                <w:rFonts w:ascii="Times New Roman" w:hAnsi="Times New Roman"/>
                <w:sz w:val="24"/>
                <w:szCs w:val="24"/>
              </w:rPr>
              <w:t>.</w:t>
            </w:r>
          </w:p>
        </w:tc>
        <w:tc>
          <w:tcPr>
            <w:tcW w:w="1263" w:type="dxa"/>
            <w:shd w:val="clear" w:color="auto" w:fill="auto"/>
            <w:vAlign w:val="center"/>
          </w:tcPr>
          <w:p w14:paraId="4E4806E6"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r w:rsidRPr="00F947A5">
              <w:rPr>
                <w:rFonts w:ascii="Times New Roman" w:hAnsi="Times New Roman"/>
                <w:bCs/>
                <w:sz w:val="24"/>
                <w:szCs w:val="24"/>
              </w:rPr>
              <w:t>90</w:t>
            </w:r>
          </w:p>
        </w:tc>
      </w:tr>
      <w:tr w:rsidR="006A62EA" w:rsidRPr="00F947A5" w14:paraId="70F43C44" w14:textId="77777777" w:rsidTr="00EA17D1">
        <w:tblPrEx>
          <w:tblLook w:val="01E0" w:firstRow="1" w:lastRow="1" w:firstColumn="1" w:lastColumn="1" w:noHBand="0" w:noVBand="0"/>
        </w:tblPrEx>
        <w:trPr>
          <w:trHeight w:val="340"/>
        </w:trPr>
        <w:tc>
          <w:tcPr>
            <w:tcW w:w="726" w:type="dxa"/>
            <w:shd w:val="clear" w:color="auto" w:fill="auto"/>
            <w:vAlign w:val="center"/>
          </w:tcPr>
          <w:p w14:paraId="1DFF7ADC"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5</w:t>
            </w:r>
          </w:p>
        </w:tc>
        <w:tc>
          <w:tcPr>
            <w:tcW w:w="7887" w:type="dxa"/>
            <w:gridSpan w:val="2"/>
            <w:shd w:val="clear" w:color="auto" w:fill="auto"/>
          </w:tcPr>
          <w:p w14:paraId="6D18F920"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i/>
                <w:sz w:val="24"/>
                <w:szCs w:val="24"/>
              </w:rPr>
              <w:t>Регистрация результатов исследования.</w:t>
            </w:r>
          </w:p>
        </w:tc>
        <w:tc>
          <w:tcPr>
            <w:tcW w:w="1263" w:type="dxa"/>
            <w:shd w:val="clear" w:color="auto" w:fill="auto"/>
            <w:vAlign w:val="center"/>
          </w:tcPr>
          <w:p w14:paraId="721A2B18"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7072E186" w14:textId="77777777" w:rsidTr="00EA17D1">
        <w:tblPrEx>
          <w:tblLook w:val="01E0" w:firstRow="1" w:lastRow="1" w:firstColumn="1" w:lastColumn="1" w:noHBand="0" w:noVBand="0"/>
        </w:tblPrEx>
        <w:trPr>
          <w:trHeight w:val="340"/>
        </w:trPr>
        <w:tc>
          <w:tcPr>
            <w:tcW w:w="726" w:type="dxa"/>
            <w:shd w:val="clear" w:color="auto" w:fill="auto"/>
            <w:vAlign w:val="center"/>
          </w:tcPr>
          <w:p w14:paraId="64B8E2FA"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6</w:t>
            </w:r>
          </w:p>
        </w:tc>
        <w:tc>
          <w:tcPr>
            <w:tcW w:w="7887" w:type="dxa"/>
            <w:gridSpan w:val="2"/>
            <w:shd w:val="clear" w:color="auto" w:fill="auto"/>
          </w:tcPr>
          <w:p w14:paraId="23E88EC7" w14:textId="77777777" w:rsidR="006A62EA" w:rsidRPr="00F947A5" w:rsidRDefault="006A62EA" w:rsidP="00EA17D1">
            <w:pPr>
              <w:spacing w:after="0"/>
              <w:rPr>
                <w:rFonts w:ascii="Times New Roman" w:hAnsi="Times New Roman"/>
                <w:bCs/>
                <w:i/>
                <w:sz w:val="24"/>
                <w:szCs w:val="24"/>
              </w:rPr>
            </w:pPr>
            <w:r w:rsidRPr="00F947A5">
              <w:rPr>
                <w:rFonts w:ascii="Times New Roman" w:hAnsi="Times New Roman"/>
                <w:bCs/>
                <w:i/>
                <w:sz w:val="24"/>
                <w:szCs w:val="24"/>
              </w:rPr>
              <w:t>Выполнение мер санитарно-эпидемиологического режима в КДЛ:</w:t>
            </w:r>
          </w:p>
          <w:p w14:paraId="2BBA28BC" w14:textId="77777777" w:rsidR="006A62EA" w:rsidRPr="00F947A5" w:rsidRDefault="006A62EA" w:rsidP="00EA17D1">
            <w:pPr>
              <w:spacing w:after="0"/>
              <w:rPr>
                <w:rFonts w:ascii="Times New Roman" w:hAnsi="Times New Roman"/>
                <w:sz w:val="24"/>
                <w:szCs w:val="24"/>
              </w:rPr>
            </w:pPr>
            <w:r w:rsidRPr="00F947A5">
              <w:rPr>
                <w:rFonts w:ascii="Times New Roman" w:hAnsi="Times New Roman"/>
                <w:sz w:val="24"/>
                <w:szCs w:val="24"/>
              </w:rPr>
              <w:t xml:space="preserve">- проведение мероприятий по стерилизации и дезинфекции лабораторной посуды, инструментария, средств защиты; </w:t>
            </w:r>
          </w:p>
          <w:p w14:paraId="1FB96FDE" w14:textId="77777777" w:rsidR="006A62EA" w:rsidRPr="00F947A5" w:rsidRDefault="006A62EA" w:rsidP="00EA17D1">
            <w:pPr>
              <w:spacing w:after="0"/>
              <w:rPr>
                <w:rFonts w:ascii="Times New Roman" w:hAnsi="Times New Roman"/>
                <w:i/>
                <w:sz w:val="24"/>
                <w:szCs w:val="24"/>
              </w:rPr>
            </w:pPr>
            <w:r w:rsidRPr="00F947A5">
              <w:rPr>
                <w:rFonts w:ascii="Times New Roman" w:hAnsi="Times New Roman"/>
                <w:sz w:val="24"/>
                <w:szCs w:val="24"/>
              </w:rPr>
              <w:t>- утилизация отработанного материала.</w:t>
            </w:r>
          </w:p>
        </w:tc>
        <w:tc>
          <w:tcPr>
            <w:tcW w:w="1263" w:type="dxa"/>
            <w:shd w:val="clear" w:color="auto" w:fill="auto"/>
            <w:vAlign w:val="center"/>
          </w:tcPr>
          <w:p w14:paraId="28055AA3" w14:textId="77777777" w:rsidR="006A62EA" w:rsidRPr="00F947A5" w:rsidRDefault="006A62EA" w:rsidP="00EA17D1">
            <w:pPr>
              <w:widowControl w:val="0"/>
              <w:tabs>
                <w:tab w:val="right" w:leader="underscore" w:pos="9639"/>
              </w:tabs>
              <w:spacing w:before="60" w:after="60"/>
              <w:jc w:val="center"/>
              <w:rPr>
                <w:rFonts w:ascii="Times New Roman" w:hAnsi="Times New Roman"/>
                <w:bCs/>
                <w:sz w:val="24"/>
                <w:szCs w:val="24"/>
              </w:rPr>
            </w:pPr>
            <w:r w:rsidRPr="00F947A5">
              <w:rPr>
                <w:rFonts w:ascii="Times New Roman" w:hAnsi="Times New Roman"/>
                <w:bCs/>
                <w:sz w:val="24"/>
                <w:szCs w:val="24"/>
              </w:rPr>
              <w:t>12</w:t>
            </w:r>
          </w:p>
        </w:tc>
      </w:tr>
      <w:tr w:rsidR="006A62EA" w:rsidRPr="00F947A5" w14:paraId="07DE3245" w14:textId="77777777" w:rsidTr="00EA17D1">
        <w:tblPrEx>
          <w:tblLook w:val="01E0" w:firstRow="1" w:lastRow="1" w:firstColumn="1" w:lastColumn="1" w:noHBand="0" w:noVBand="0"/>
        </w:tblPrEx>
        <w:trPr>
          <w:trHeight w:val="389"/>
        </w:trPr>
        <w:tc>
          <w:tcPr>
            <w:tcW w:w="3910" w:type="dxa"/>
            <w:gridSpan w:val="2"/>
            <w:shd w:val="clear" w:color="auto" w:fill="auto"/>
            <w:vAlign w:val="center"/>
          </w:tcPr>
          <w:p w14:paraId="0242C85F" w14:textId="77777777" w:rsidR="006A62EA" w:rsidRPr="00F947A5" w:rsidRDefault="006A62EA" w:rsidP="00EA17D1">
            <w:pPr>
              <w:widowControl w:val="0"/>
              <w:tabs>
                <w:tab w:val="right" w:leader="underscore" w:pos="9639"/>
              </w:tabs>
              <w:spacing w:after="0"/>
              <w:rPr>
                <w:rFonts w:ascii="Times New Roman" w:hAnsi="Times New Roman"/>
                <w:b/>
                <w:bCs/>
                <w:sz w:val="24"/>
                <w:szCs w:val="24"/>
              </w:rPr>
            </w:pPr>
            <w:r w:rsidRPr="00F947A5">
              <w:rPr>
                <w:rFonts w:ascii="Times New Roman" w:hAnsi="Times New Roman"/>
                <w:b/>
                <w:bCs/>
                <w:sz w:val="24"/>
                <w:szCs w:val="24"/>
              </w:rPr>
              <w:t>Вид промежуточной аттестации</w:t>
            </w:r>
          </w:p>
        </w:tc>
        <w:tc>
          <w:tcPr>
            <w:tcW w:w="4703" w:type="dxa"/>
            <w:shd w:val="clear" w:color="auto" w:fill="auto"/>
            <w:vAlign w:val="center"/>
          </w:tcPr>
          <w:p w14:paraId="570D8D32" w14:textId="77777777" w:rsidR="006A62EA" w:rsidRPr="00F947A5" w:rsidRDefault="006A62EA" w:rsidP="00EA17D1">
            <w:pPr>
              <w:widowControl w:val="0"/>
              <w:tabs>
                <w:tab w:val="right" w:leader="underscore" w:pos="9639"/>
              </w:tabs>
              <w:spacing w:after="0"/>
              <w:rPr>
                <w:rFonts w:ascii="Times New Roman" w:hAnsi="Times New Roman"/>
                <w:bCs/>
                <w:sz w:val="24"/>
                <w:szCs w:val="24"/>
              </w:rPr>
            </w:pPr>
            <w:r w:rsidRPr="00F947A5">
              <w:rPr>
                <w:rFonts w:ascii="Times New Roman" w:hAnsi="Times New Roman"/>
                <w:bCs/>
                <w:sz w:val="24"/>
                <w:szCs w:val="24"/>
              </w:rPr>
              <w:t>Дифференцированный зачет</w:t>
            </w:r>
          </w:p>
        </w:tc>
        <w:tc>
          <w:tcPr>
            <w:tcW w:w="1263" w:type="dxa"/>
            <w:shd w:val="clear" w:color="auto" w:fill="auto"/>
            <w:vAlign w:val="center"/>
          </w:tcPr>
          <w:p w14:paraId="3DEEA935" w14:textId="77777777" w:rsidR="006A62EA" w:rsidRPr="00F947A5" w:rsidRDefault="006A62EA" w:rsidP="00EA17D1">
            <w:pPr>
              <w:widowControl w:val="0"/>
              <w:tabs>
                <w:tab w:val="right" w:leader="underscore" w:pos="9639"/>
              </w:tabs>
              <w:spacing w:after="0"/>
              <w:jc w:val="center"/>
              <w:rPr>
                <w:rFonts w:ascii="Times New Roman" w:hAnsi="Times New Roman"/>
                <w:bCs/>
                <w:sz w:val="24"/>
                <w:szCs w:val="24"/>
              </w:rPr>
            </w:pPr>
          </w:p>
        </w:tc>
      </w:tr>
      <w:tr w:rsidR="006A62EA" w:rsidRPr="00F947A5" w14:paraId="3684021A" w14:textId="77777777" w:rsidTr="00EA17D1">
        <w:tblPrEx>
          <w:tblLook w:val="01E0" w:firstRow="1" w:lastRow="1" w:firstColumn="1" w:lastColumn="1" w:noHBand="0" w:noVBand="0"/>
        </w:tblPrEx>
        <w:trPr>
          <w:trHeight w:val="389"/>
        </w:trPr>
        <w:tc>
          <w:tcPr>
            <w:tcW w:w="8613" w:type="dxa"/>
            <w:gridSpan w:val="3"/>
            <w:shd w:val="clear" w:color="auto" w:fill="auto"/>
            <w:vAlign w:val="center"/>
          </w:tcPr>
          <w:p w14:paraId="723B36A3" w14:textId="77777777" w:rsidR="006A62EA" w:rsidRPr="00F947A5" w:rsidRDefault="006A62EA" w:rsidP="00EA17D1">
            <w:pPr>
              <w:widowControl w:val="0"/>
              <w:tabs>
                <w:tab w:val="right" w:leader="underscore" w:pos="9639"/>
              </w:tabs>
              <w:spacing w:after="0"/>
              <w:rPr>
                <w:rFonts w:ascii="Times New Roman" w:hAnsi="Times New Roman"/>
                <w:b/>
                <w:bCs/>
                <w:sz w:val="24"/>
                <w:szCs w:val="24"/>
              </w:rPr>
            </w:pPr>
            <w:r w:rsidRPr="00F947A5">
              <w:rPr>
                <w:rFonts w:ascii="Times New Roman" w:hAnsi="Times New Roman"/>
                <w:b/>
                <w:bCs/>
                <w:sz w:val="24"/>
                <w:szCs w:val="24"/>
              </w:rPr>
              <w:t xml:space="preserve">Итого </w:t>
            </w:r>
          </w:p>
        </w:tc>
        <w:tc>
          <w:tcPr>
            <w:tcW w:w="1263" w:type="dxa"/>
            <w:shd w:val="clear" w:color="auto" w:fill="auto"/>
            <w:vAlign w:val="center"/>
          </w:tcPr>
          <w:p w14:paraId="64AC068B" w14:textId="77777777" w:rsidR="006A62EA" w:rsidRPr="00F947A5" w:rsidRDefault="006A62EA" w:rsidP="00EA17D1">
            <w:pPr>
              <w:widowControl w:val="0"/>
              <w:tabs>
                <w:tab w:val="right" w:leader="underscore" w:pos="9639"/>
              </w:tabs>
              <w:spacing w:after="0"/>
              <w:jc w:val="center"/>
              <w:rPr>
                <w:rFonts w:ascii="Times New Roman" w:hAnsi="Times New Roman"/>
                <w:b/>
                <w:bCs/>
                <w:sz w:val="24"/>
                <w:szCs w:val="24"/>
              </w:rPr>
            </w:pPr>
            <w:r w:rsidRPr="00F947A5">
              <w:rPr>
                <w:rFonts w:ascii="Times New Roman" w:hAnsi="Times New Roman"/>
                <w:b/>
                <w:bCs/>
                <w:sz w:val="24"/>
                <w:szCs w:val="24"/>
              </w:rPr>
              <w:t>144</w:t>
            </w:r>
          </w:p>
        </w:tc>
      </w:tr>
    </w:tbl>
    <w:p w14:paraId="01515FBD" w14:textId="77777777" w:rsidR="006A62EA" w:rsidRPr="00F947A5" w:rsidRDefault="006A62EA" w:rsidP="006A62EA">
      <w:pPr>
        <w:spacing w:after="0"/>
        <w:rPr>
          <w:rFonts w:ascii="Times New Roman" w:hAnsi="Times New Roman"/>
          <w:sz w:val="24"/>
          <w:szCs w:val="24"/>
        </w:rPr>
      </w:pPr>
    </w:p>
    <w:p w14:paraId="29D2834B" w14:textId="77777777" w:rsidR="006A62EA" w:rsidRPr="00F947A5" w:rsidRDefault="006A62EA" w:rsidP="006A62EA">
      <w:pPr>
        <w:spacing w:after="0"/>
        <w:rPr>
          <w:rFonts w:ascii="Times New Roman" w:hAnsi="Times New Roman"/>
          <w:b/>
          <w:sz w:val="24"/>
          <w:szCs w:val="24"/>
        </w:rPr>
      </w:pPr>
    </w:p>
    <w:p w14:paraId="0C039F7B" w14:textId="77777777" w:rsidR="006A62EA" w:rsidRPr="00AB4E6D" w:rsidRDefault="006A62EA" w:rsidP="006A62EA">
      <w:pPr>
        <w:spacing w:after="0"/>
        <w:jc w:val="center"/>
        <w:rPr>
          <w:rFonts w:ascii="Times New Roman" w:hAnsi="Times New Roman"/>
          <w:b/>
          <w:sz w:val="32"/>
          <w:szCs w:val="32"/>
        </w:rPr>
      </w:pPr>
      <w:r>
        <w:rPr>
          <w:rFonts w:ascii="Times New Roman" w:hAnsi="Times New Roman"/>
          <w:b/>
          <w:sz w:val="24"/>
          <w:szCs w:val="24"/>
        </w:rPr>
        <w:br w:type="page"/>
      </w:r>
      <w:r w:rsidRPr="00AB4E6D">
        <w:rPr>
          <w:rFonts w:ascii="Times New Roman" w:hAnsi="Times New Roman"/>
          <w:b/>
          <w:sz w:val="32"/>
          <w:szCs w:val="32"/>
        </w:rPr>
        <w:lastRenderedPageBreak/>
        <w:t>График прохождения практики.</w:t>
      </w:r>
    </w:p>
    <w:p w14:paraId="0209D863" w14:textId="77777777" w:rsidR="006A62EA" w:rsidRPr="00F947A5" w:rsidRDefault="006A62EA" w:rsidP="006A62EA">
      <w:pPr>
        <w:spacing w:after="0"/>
        <w:jc w:val="center"/>
        <w:rPr>
          <w:rFonts w:ascii="Times New Roman" w:hAnsi="Times New Roman"/>
          <w:b/>
          <w:sz w:val="24"/>
          <w:szCs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242"/>
        <w:gridCol w:w="2127"/>
        <w:gridCol w:w="1842"/>
        <w:gridCol w:w="1985"/>
        <w:gridCol w:w="2372"/>
      </w:tblGrid>
      <w:tr w:rsidR="006A62EA" w:rsidRPr="00F947A5" w14:paraId="5CD7A502"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EBF0D9E"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 п/п</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27A38B6"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Дата</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5DE69CB"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Часы</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08D7C1E" w14:textId="77777777"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оценка</w:t>
            </w: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EDF6FF9" w14:textId="19F5CE61" w:rsidR="006A62EA" w:rsidRPr="00F947A5" w:rsidRDefault="006A62EA" w:rsidP="00EA17D1">
            <w:pPr>
              <w:spacing w:after="0"/>
              <w:jc w:val="center"/>
              <w:rPr>
                <w:rFonts w:ascii="Times New Roman" w:hAnsi="Times New Roman"/>
                <w:b/>
                <w:sz w:val="24"/>
                <w:szCs w:val="24"/>
              </w:rPr>
            </w:pPr>
            <w:r w:rsidRPr="00F947A5">
              <w:rPr>
                <w:rFonts w:ascii="Times New Roman" w:hAnsi="Times New Roman"/>
                <w:b/>
                <w:sz w:val="24"/>
                <w:szCs w:val="24"/>
              </w:rPr>
              <w:t>Подпись руководителя</w:t>
            </w:r>
          </w:p>
        </w:tc>
      </w:tr>
      <w:tr w:rsidR="006A62EA" w:rsidRPr="00F947A5" w14:paraId="1484197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7E219D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8052378" w14:textId="7C87AFCF"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182E8372" w14:textId="5453BF9F"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08</w:t>
            </w:r>
            <w:r w:rsidR="00670370">
              <w:rPr>
                <w:rFonts w:ascii="Times New Roman" w:hAnsi="Times New Roman"/>
                <w:sz w:val="24"/>
                <w:szCs w:val="24"/>
              </w:rPr>
              <w:t>:00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B755F84"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0DE2025" w14:textId="77777777" w:rsidR="006A62EA" w:rsidRPr="00F947A5" w:rsidRDefault="006A62EA" w:rsidP="00670370">
            <w:pPr>
              <w:spacing w:after="0"/>
              <w:jc w:val="center"/>
              <w:rPr>
                <w:rFonts w:ascii="Times New Roman" w:hAnsi="Times New Roman"/>
                <w:sz w:val="24"/>
                <w:szCs w:val="24"/>
              </w:rPr>
            </w:pPr>
          </w:p>
        </w:tc>
      </w:tr>
      <w:tr w:rsidR="006A62EA" w:rsidRPr="00F947A5" w14:paraId="51DE9FA1"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2AD0AA0B"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2181EFF" w14:textId="7D23DA3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13.05.2020</w:t>
            </w:r>
          </w:p>
          <w:p w14:paraId="1269DC8E" w14:textId="77777777" w:rsidR="006A62EA" w:rsidRPr="00F947A5" w:rsidRDefault="006A62EA" w:rsidP="00670370">
            <w:pPr>
              <w:spacing w:after="0"/>
              <w:jc w:val="center"/>
              <w:rPr>
                <w:rFonts w:ascii="Times New Roman" w:hAnsi="Times New Roman"/>
                <w:sz w:val="24"/>
                <w:szCs w:val="24"/>
              </w:rPr>
            </w:pP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23EE4BE" w14:textId="416D2AA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1DA067E"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6437F5D4" w14:textId="77777777" w:rsidR="006A62EA" w:rsidRPr="00F947A5" w:rsidRDefault="006A62EA" w:rsidP="00670370">
            <w:pPr>
              <w:spacing w:after="0"/>
              <w:jc w:val="center"/>
              <w:rPr>
                <w:rFonts w:ascii="Times New Roman" w:hAnsi="Times New Roman"/>
                <w:sz w:val="24"/>
                <w:szCs w:val="24"/>
              </w:rPr>
            </w:pPr>
          </w:p>
        </w:tc>
      </w:tr>
      <w:tr w:rsidR="006A62EA" w:rsidRPr="00F947A5" w14:paraId="2BFB542C"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49EC69E"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368127" w14:textId="697A673F"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14.05.2020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8058245" w14:textId="140B3BF1"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66636762"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E81FE09" w14:textId="77777777" w:rsidR="006A62EA" w:rsidRPr="00F947A5" w:rsidRDefault="006A62EA" w:rsidP="00670370">
            <w:pPr>
              <w:spacing w:after="0"/>
              <w:jc w:val="center"/>
              <w:rPr>
                <w:rFonts w:ascii="Times New Roman" w:hAnsi="Times New Roman"/>
                <w:sz w:val="24"/>
                <w:szCs w:val="24"/>
              </w:rPr>
            </w:pPr>
          </w:p>
        </w:tc>
      </w:tr>
      <w:tr w:rsidR="006A62EA" w:rsidRPr="00F947A5" w14:paraId="7E644F92"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3D8D89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0FA63C4" w14:textId="667AD6C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D2052E" w14:textId="0E074127"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41DB1A4"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234CB34" w14:textId="77777777" w:rsidR="006A62EA" w:rsidRPr="00F947A5" w:rsidRDefault="006A62EA" w:rsidP="00670370">
            <w:pPr>
              <w:spacing w:after="0"/>
              <w:jc w:val="center"/>
              <w:rPr>
                <w:rFonts w:ascii="Times New Roman" w:hAnsi="Times New Roman"/>
                <w:sz w:val="24"/>
                <w:szCs w:val="24"/>
              </w:rPr>
            </w:pPr>
          </w:p>
        </w:tc>
      </w:tr>
      <w:tr w:rsidR="006A62EA" w:rsidRPr="00F947A5" w14:paraId="1AA2A35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94D9164"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FCFA52F" w14:textId="2A88F69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C00DF94" w14:textId="661ABB1B"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88E1300"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D7B9F7F" w14:textId="77777777" w:rsidR="006A62EA" w:rsidRPr="00F947A5" w:rsidRDefault="006A62EA" w:rsidP="00670370">
            <w:pPr>
              <w:spacing w:after="0"/>
              <w:jc w:val="center"/>
              <w:rPr>
                <w:rFonts w:ascii="Times New Roman" w:hAnsi="Times New Roman"/>
                <w:sz w:val="24"/>
                <w:szCs w:val="24"/>
              </w:rPr>
            </w:pPr>
          </w:p>
        </w:tc>
      </w:tr>
      <w:tr w:rsidR="006A62EA" w:rsidRPr="00F947A5" w14:paraId="49261177"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C609F56"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1CD8D91" w14:textId="732E3B8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BCE019" w14:textId="122431BC"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9EDF28D"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87EF266" w14:textId="77777777" w:rsidR="006A62EA" w:rsidRPr="00F947A5" w:rsidRDefault="006A62EA" w:rsidP="00670370">
            <w:pPr>
              <w:spacing w:after="0"/>
              <w:jc w:val="center"/>
              <w:rPr>
                <w:rFonts w:ascii="Times New Roman" w:hAnsi="Times New Roman"/>
                <w:sz w:val="24"/>
                <w:szCs w:val="24"/>
              </w:rPr>
            </w:pPr>
          </w:p>
        </w:tc>
      </w:tr>
      <w:tr w:rsidR="006A62EA" w:rsidRPr="00F947A5" w14:paraId="3DEF2408"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478D6F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ADBF901" w14:textId="4B26C17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19.05.2020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EC8072" w14:textId="1194A6C8"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3084A2A"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012024D" w14:textId="77777777" w:rsidR="006A62EA" w:rsidRPr="00F947A5" w:rsidRDefault="006A62EA" w:rsidP="00670370">
            <w:pPr>
              <w:spacing w:after="0"/>
              <w:jc w:val="center"/>
              <w:rPr>
                <w:rFonts w:ascii="Times New Roman" w:hAnsi="Times New Roman"/>
                <w:sz w:val="24"/>
                <w:szCs w:val="24"/>
              </w:rPr>
            </w:pPr>
          </w:p>
        </w:tc>
      </w:tr>
      <w:tr w:rsidR="006A62EA" w:rsidRPr="00F947A5" w14:paraId="25303E61"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1A461B8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0E99DA1D" w14:textId="01F26C15"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F51517E" w14:textId="0ECF03F3"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DB02923"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A26FFCD" w14:textId="77777777" w:rsidR="006A62EA" w:rsidRPr="00F947A5" w:rsidRDefault="006A62EA" w:rsidP="00670370">
            <w:pPr>
              <w:spacing w:after="0"/>
              <w:jc w:val="center"/>
              <w:rPr>
                <w:rFonts w:ascii="Times New Roman" w:hAnsi="Times New Roman"/>
                <w:sz w:val="24"/>
                <w:szCs w:val="24"/>
              </w:rPr>
            </w:pPr>
          </w:p>
        </w:tc>
      </w:tr>
      <w:tr w:rsidR="006A62EA" w:rsidRPr="00F947A5" w14:paraId="18380FC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6D5E016"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6028576" w14:textId="3CF891F2"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21.05.2020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9C6AEB2" w14:textId="36D74B15"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628D0A8"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6D9AFBE" w14:textId="77777777" w:rsidR="006A62EA" w:rsidRPr="00F947A5" w:rsidRDefault="006A62EA" w:rsidP="00670370">
            <w:pPr>
              <w:spacing w:after="0"/>
              <w:jc w:val="center"/>
              <w:rPr>
                <w:rFonts w:ascii="Times New Roman" w:hAnsi="Times New Roman"/>
                <w:sz w:val="24"/>
                <w:szCs w:val="24"/>
              </w:rPr>
            </w:pPr>
          </w:p>
        </w:tc>
      </w:tr>
      <w:tr w:rsidR="006A62EA" w:rsidRPr="00F947A5" w14:paraId="4EF926FB"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9C0F8D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3B162904" w14:textId="2DF1E3A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22.05.2020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C30560B" w14:textId="7C683B3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561CACC"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3ADD60A" w14:textId="77777777" w:rsidR="006A62EA" w:rsidRPr="00F947A5" w:rsidRDefault="006A62EA" w:rsidP="00670370">
            <w:pPr>
              <w:spacing w:after="0"/>
              <w:jc w:val="center"/>
              <w:rPr>
                <w:rFonts w:ascii="Times New Roman" w:hAnsi="Times New Roman"/>
                <w:sz w:val="24"/>
                <w:szCs w:val="24"/>
              </w:rPr>
            </w:pPr>
          </w:p>
        </w:tc>
      </w:tr>
      <w:tr w:rsidR="006A62EA" w:rsidRPr="00F947A5" w14:paraId="68DD0308"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75953DC"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8F2EF3F" w14:textId="6368DB64"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23.05.2020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AD112F0" w14:textId="0852407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1D04CDE"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F21A5A9" w14:textId="77777777" w:rsidR="006A62EA" w:rsidRPr="00F947A5" w:rsidRDefault="006A62EA" w:rsidP="00670370">
            <w:pPr>
              <w:spacing w:after="0"/>
              <w:jc w:val="center"/>
              <w:rPr>
                <w:rFonts w:ascii="Times New Roman" w:hAnsi="Times New Roman"/>
                <w:sz w:val="24"/>
                <w:szCs w:val="24"/>
              </w:rPr>
            </w:pPr>
          </w:p>
        </w:tc>
      </w:tr>
      <w:tr w:rsidR="006A62EA" w:rsidRPr="00F947A5" w14:paraId="4F2C4078"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01CA446B"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7AF6FAC" w14:textId="5AF099BB"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25.05.2020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05BF92C" w14:textId="678067D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72D5BD"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777E9BCF" w14:textId="77777777" w:rsidR="006A62EA" w:rsidRPr="00F947A5" w:rsidRDefault="006A62EA" w:rsidP="00670370">
            <w:pPr>
              <w:spacing w:after="0"/>
              <w:jc w:val="center"/>
              <w:rPr>
                <w:rFonts w:ascii="Times New Roman" w:hAnsi="Times New Roman"/>
                <w:sz w:val="24"/>
                <w:szCs w:val="24"/>
              </w:rPr>
            </w:pPr>
          </w:p>
        </w:tc>
      </w:tr>
      <w:tr w:rsidR="006A62EA" w:rsidRPr="00F947A5" w14:paraId="3E14902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FB2279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0A4B5B4" w14:textId="502A9220"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26.05.2020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9DB6D90" w14:textId="441D9B18"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2072FD7"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8C30E9F" w14:textId="77777777" w:rsidR="006A62EA" w:rsidRPr="00F947A5" w:rsidRDefault="006A62EA" w:rsidP="00670370">
            <w:pPr>
              <w:spacing w:after="0"/>
              <w:jc w:val="center"/>
              <w:rPr>
                <w:rFonts w:ascii="Times New Roman" w:hAnsi="Times New Roman"/>
                <w:sz w:val="24"/>
                <w:szCs w:val="24"/>
              </w:rPr>
            </w:pPr>
          </w:p>
        </w:tc>
      </w:tr>
      <w:tr w:rsidR="006A62EA" w:rsidRPr="00F947A5" w14:paraId="13600211"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5E9F577"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B7AA7E6" w14:textId="73AC6933"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27.05.2020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B88224E" w14:textId="3ED3D3B1"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098FF01"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87B75B8" w14:textId="77777777" w:rsidR="006A62EA" w:rsidRPr="00F947A5" w:rsidRDefault="006A62EA" w:rsidP="00670370">
            <w:pPr>
              <w:spacing w:after="0"/>
              <w:jc w:val="center"/>
              <w:rPr>
                <w:rFonts w:ascii="Times New Roman" w:hAnsi="Times New Roman"/>
                <w:sz w:val="24"/>
                <w:szCs w:val="24"/>
              </w:rPr>
            </w:pPr>
          </w:p>
        </w:tc>
      </w:tr>
      <w:tr w:rsidR="006A62EA" w:rsidRPr="00F947A5" w14:paraId="37469859"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653C011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15</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A01E089" w14:textId="031DDBD4"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28.05.2020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450FCF2C" w14:textId="5F6CFD53"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A8B97F0"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8509A92" w14:textId="77777777" w:rsidR="006A62EA" w:rsidRPr="00F947A5" w:rsidRDefault="006A62EA" w:rsidP="00670370">
            <w:pPr>
              <w:spacing w:after="0"/>
              <w:jc w:val="center"/>
              <w:rPr>
                <w:rFonts w:ascii="Times New Roman" w:hAnsi="Times New Roman"/>
                <w:sz w:val="24"/>
                <w:szCs w:val="24"/>
              </w:rPr>
            </w:pPr>
          </w:p>
        </w:tc>
      </w:tr>
      <w:tr w:rsidR="006A62EA" w:rsidRPr="00F947A5" w14:paraId="5EE00FE5"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2A4F68D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16</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376107E" w14:textId="7A06777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29.05.2020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3638C70" w14:textId="733F32B0"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3D0F7649"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539A0F2" w14:textId="77777777" w:rsidR="006A62EA" w:rsidRPr="00F947A5" w:rsidRDefault="006A62EA" w:rsidP="00670370">
            <w:pPr>
              <w:spacing w:after="0"/>
              <w:jc w:val="center"/>
              <w:rPr>
                <w:rFonts w:ascii="Times New Roman" w:hAnsi="Times New Roman"/>
                <w:sz w:val="24"/>
                <w:szCs w:val="24"/>
              </w:rPr>
            </w:pPr>
          </w:p>
        </w:tc>
      </w:tr>
      <w:tr w:rsidR="006A62EA" w:rsidRPr="00F947A5" w14:paraId="4592617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4CEB5EE"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17</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19266153" w14:textId="48B571A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30.05.2020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70707C46" w14:textId="7CB8AF48"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65C8271"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604EA03" w14:textId="77777777" w:rsidR="006A62EA" w:rsidRPr="00F947A5" w:rsidRDefault="006A62EA" w:rsidP="00670370">
            <w:pPr>
              <w:spacing w:after="0"/>
              <w:jc w:val="center"/>
              <w:rPr>
                <w:rFonts w:ascii="Times New Roman" w:hAnsi="Times New Roman"/>
                <w:sz w:val="24"/>
                <w:szCs w:val="24"/>
              </w:rPr>
            </w:pPr>
          </w:p>
        </w:tc>
      </w:tr>
      <w:tr w:rsidR="006A62EA" w:rsidRPr="00F947A5" w14:paraId="41E983A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1BB0D23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18</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97C66BC" w14:textId="7DDA36B0"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01.06.2020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647E1854" w14:textId="438174E4"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4784D25"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26345D3C" w14:textId="77777777" w:rsidR="006A62EA" w:rsidRPr="00F947A5" w:rsidRDefault="006A62EA" w:rsidP="00670370">
            <w:pPr>
              <w:spacing w:after="0"/>
              <w:jc w:val="center"/>
              <w:rPr>
                <w:rFonts w:ascii="Times New Roman" w:hAnsi="Times New Roman"/>
                <w:sz w:val="24"/>
                <w:szCs w:val="24"/>
              </w:rPr>
            </w:pPr>
          </w:p>
        </w:tc>
      </w:tr>
      <w:tr w:rsidR="006A62EA" w:rsidRPr="00F947A5" w14:paraId="3678AC6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66BF0F0"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19</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6606F02A" w14:textId="1B4BBF1B"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02.06.2020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33387850" w14:textId="586E297D"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186C74F9"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3D03B1E" w14:textId="77777777" w:rsidR="006A62EA" w:rsidRPr="00F947A5" w:rsidRDefault="006A62EA" w:rsidP="00670370">
            <w:pPr>
              <w:spacing w:after="0"/>
              <w:jc w:val="center"/>
              <w:rPr>
                <w:rFonts w:ascii="Times New Roman" w:hAnsi="Times New Roman"/>
                <w:sz w:val="24"/>
                <w:szCs w:val="24"/>
              </w:rPr>
            </w:pPr>
          </w:p>
        </w:tc>
      </w:tr>
      <w:tr w:rsidR="006A62EA" w:rsidRPr="00F947A5" w14:paraId="04832154"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4E7A3E89"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20</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42BDEF2D" w14:textId="131E6490"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03.06.2020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B8D7049" w14:textId="153A9860"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4C195951"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03844621" w14:textId="77777777" w:rsidR="006A62EA" w:rsidRPr="00F947A5" w:rsidRDefault="006A62EA" w:rsidP="00670370">
            <w:pPr>
              <w:spacing w:after="0"/>
              <w:jc w:val="center"/>
              <w:rPr>
                <w:rFonts w:ascii="Times New Roman" w:hAnsi="Times New Roman"/>
                <w:sz w:val="24"/>
                <w:szCs w:val="24"/>
              </w:rPr>
            </w:pPr>
          </w:p>
        </w:tc>
      </w:tr>
      <w:tr w:rsidR="006A62EA" w:rsidRPr="00F947A5" w14:paraId="7F427B7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5A255FA"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21</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FC93615" w14:textId="6DA90AD7"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04.06.2020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552C8A6F" w14:textId="03F446F0"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28C7B71E"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10C8B7DE" w14:textId="77777777" w:rsidR="006A62EA" w:rsidRPr="00F947A5" w:rsidRDefault="006A62EA" w:rsidP="00670370">
            <w:pPr>
              <w:spacing w:after="0"/>
              <w:jc w:val="center"/>
              <w:rPr>
                <w:rFonts w:ascii="Times New Roman" w:hAnsi="Times New Roman"/>
                <w:sz w:val="24"/>
                <w:szCs w:val="24"/>
              </w:rPr>
            </w:pPr>
          </w:p>
        </w:tc>
      </w:tr>
      <w:tr w:rsidR="006A62EA" w:rsidRPr="00F947A5" w14:paraId="4B1A6EE2"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348675F1"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22</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25677AF0" w14:textId="269A2F2E"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05.06.2020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DE4219B" w14:textId="4D52112C"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03E9F7AD"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41CF5C73" w14:textId="77777777" w:rsidR="006A62EA" w:rsidRPr="00F947A5" w:rsidRDefault="006A62EA" w:rsidP="00670370">
            <w:pPr>
              <w:spacing w:after="0"/>
              <w:jc w:val="center"/>
              <w:rPr>
                <w:rFonts w:ascii="Times New Roman" w:hAnsi="Times New Roman"/>
                <w:sz w:val="24"/>
                <w:szCs w:val="24"/>
              </w:rPr>
            </w:pPr>
          </w:p>
        </w:tc>
      </w:tr>
      <w:tr w:rsidR="006A62EA" w:rsidRPr="00F947A5" w14:paraId="74193DFD"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501CBC67"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23</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79748F42" w14:textId="73D6FEB1"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06.06.2020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07A8E100" w14:textId="06A4816E"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Методический день работы с дневником</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74CC6097"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5FA26568" w14:textId="77777777" w:rsidR="006A62EA" w:rsidRPr="00F947A5" w:rsidRDefault="006A62EA" w:rsidP="00670370">
            <w:pPr>
              <w:spacing w:after="0"/>
              <w:jc w:val="center"/>
              <w:rPr>
                <w:rFonts w:ascii="Times New Roman" w:hAnsi="Times New Roman"/>
                <w:sz w:val="24"/>
                <w:szCs w:val="24"/>
              </w:rPr>
            </w:pPr>
          </w:p>
        </w:tc>
      </w:tr>
      <w:tr w:rsidR="006A62EA" w:rsidRPr="00F947A5" w14:paraId="186B5310" w14:textId="77777777" w:rsidTr="00EA17D1">
        <w:tc>
          <w:tcPr>
            <w:tcW w:w="1242" w:type="dxa"/>
            <w:tcBorders>
              <w:top w:val="single" w:sz="4" w:space="0" w:color="auto"/>
              <w:left w:val="single" w:sz="4" w:space="0" w:color="auto"/>
              <w:bottom w:val="single" w:sz="4" w:space="0" w:color="auto"/>
              <w:right w:val="single" w:sz="4" w:space="0" w:color="auto"/>
            </w:tcBorders>
            <w:shd w:val="clear" w:color="auto" w:fill="auto"/>
          </w:tcPr>
          <w:p w14:paraId="076C12BE" w14:textId="77777777" w:rsidR="006A62EA" w:rsidRPr="00F947A5" w:rsidRDefault="006A62EA" w:rsidP="00670370">
            <w:pPr>
              <w:spacing w:after="0"/>
              <w:jc w:val="center"/>
              <w:rPr>
                <w:rFonts w:ascii="Times New Roman" w:hAnsi="Times New Roman"/>
                <w:sz w:val="24"/>
                <w:szCs w:val="24"/>
              </w:rPr>
            </w:pPr>
            <w:r w:rsidRPr="00F947A5">
              <w:rPr>
                <w:rFonts w:ascii="Times New Roman" w:hAnsi="Times New Roman"/>
                <w:sz w:val="24"/>
                <w:szCs w:val="24"/>
              </w:rPr>
              <w:t>24</w:t>
            </w:r>
          </w:p>
        </w:tc>
        <w:tc>
          <w:tcPr>
            <w:tcW w:w="2127" w:type="dxa"/>
            <w:tcBorders>
              <w:top w:val="single" w:sz="4" w:space="0" w:color="auto"/>
              <w:left w:val="single" w:sz="4" w:space="0" w:color="auto"/>
              <w:bottom w:val="single" w:sz="4" w:space="0" w:color="auto"/>
              <w:right w:val="single" w:sz="4" w:space="0" w:color="auto"/>
            </w:tcBorders>
            <w:shd w:val="clear" w:color="auto" w:fill="auto"/>
          </w:tcPr>
          <w:p w14:paraId="5817B201" w14:textId="71F85378" w:rsidR="006A62EA" w:rsidRPr="00F947A5" w:rsidRDefault="00D86B04" w:rsidP="00670370">
            <w:pPr>
              <w:spacing w:after="0"/>
              <w:jc w:val="center"/>
              <w:rPr>
                <w:rFonts w:ascii="Times New Roman" w:hAnsi="Times New Roman"/>
                <w:sz w:val="24"/>
                <w:szCs w:val="24"/>
              </w:rPr>
            </w:pPr>
            <w:r>
              <w:rPr>
                <w:rFonts w:ascii="Times New Roman" w:hAnsi="Times New Roman"/>
                <w:sz w:val="24"/>
                <w:szCs w:val="24"/>
              </w:rPr>
              <w:t>08.06.2020</w:t>
            </w:r>
          </w:p>
        </w:tc>
        <w:tc>
          <w:tcPr>
            <w:tcW w:w="1842" w:type="dxa"/>
            <w:tcBorders>
              <w:top w:val="single" w:sz="4" w:space="0" w:color="auto"/>
              <w:left w:val="single" w:sz="4" w:space="0" w:color="auto"/>
              <w:bottom w:val="single" w:sz="4" w:space="0" w:color="auto"/>
              <w:right w:val="single" w:sz="4" w:space="0" w:color="auto"/>
            </w:tcBorders>
            <w:shd w:val="clear" w:color="auto" w:fill="auto"/>
          </w:tcPr>
          <w:p w14:paraId="2014A5EF" w14:textId="4CD40F49" w:rsidR="006A62EA" w:rsidRPr="00F947A5" w:rsidRDefault="00670370" w:rsidP="00670370">
            <w:pPr>
              <w:spacing w:after="0"/>
              <w:jc w:val="center"/>
              <w:rPr>
                <w:rFonts w:ascii="Times New Roman" w:hAnsi="Times New Roman"/>
                <w:sz w:val="24"/>
                <w:szCs w:val="24"/>
              </w:rPr>
            </w:pPr>
            <w:r>
              <w:rPr>
                <w:rFonts w:ascii="Times New Roman" w:hAnsi="Times New Roman"/>
                <w:sz w:val="24"/>
                <w:szCs w:val="24"/>
              </w:rPr>
              <w:t>08:00 – 14:00</w:t>
            </w:r>
          </w:p>
        </w:tc>
        <w:tc>
          <w:tcPr>
            <w:tcW w:w="1985" w:type="dxa"/>
            <w:tcBorders>
              <w:top w:val="single" w:sz="4" w:space="0" w:color="auto"/>
              <w:left w:val="single" w:sz="4" w:space="0" w:color="auto"/>
              <w:bottom w:val="single" w:sz="4" w:space="0" w:color="auto"/>
              <w:right w:val="single" w:sz="4" w:space="0" w:color="auto"/>
            </w:tcBorders>
            <w:shd w:val="clear" w:color="auto" w:fill="auto"/>
          </w:tcPr>
          <w:p w14:paraId="532E85EF" w14:textId="77777777" w:rsidR="006A62EA" w:rsidRPr="00F947A5" w:rsidRDefault="006A62EA" w:rsidP="00670370">
            <w:pPr>
              <w:spacing w:after="0"/>
              <w:jc w:val="center"/>
              <w:rPr>
                <w:rFonts w:ascii="Times New Roman" w:hAnsi="Times New Roman"/>
                <w:sz w:val="24"/>
                <w:szCs w:val="24"/>
              </w:rPr>
            </w:pPr>
          </w:p>
        </w:tc>
        <w:tc>
          <w:tcPr>
            <w:tcW w:w="2372" w:type="dxa"/>
            <w:tcBorders>
              <w:top w:val="single" w:sz="4" w:space="0" w:color="auto"/>
              <w:left w:val="single" w:sz="4" w:space="0" w:color="auto"/>
              <w:bottom w:val="single" w:sz="4" w:space="0" w:color="auto"/>
              <w:right w:val="single" w:sz="4" w:space="0" w:color="auto"/>
            </w:tcBorders>
            <w:shd w:val="clear" w:color="auto" w:fill="auto"/>
          </w:tcPr>
          <w:p w14:paraId="3AD4FFEF" w14:textId="77777777" w:rsidR="006A62EA" w:rsidRPr="00F947A5" w:rsidRDefault="006A62EA" w:rsidP="00670370">
            <w:pPr>
              <w:spacing w:after="0"/>
              <w:jc w:val="center"/>
              <w:rPr>
                <w:rFonts w:ascii="Times New Roman" w:hAnsi="Times New Roman"/>
                <w:sz w:val="24"/>
                <w:szCs w:val="24"/>
              </w:rPr>
            </w:pPr>
          </w:p>
        </w:tc>
      </w:tr>
    </w:tbl>
    <w:p w14:paraId="685E3B1E" w14:textId="77777777" w:rsidR="006A62EA" w:rsidRDefault="006A62EA" w:rsidP="00670370">
      <w:pPr>
        <w:tabs>
          <w:tab w:val="left" w:pos="8505"/>
        </w:tabs>
        <w:spacing w:after="0"/>
        <w:jc w:val="center"/>
        <w:rPr>
          <w:rFonts w:ascii="Times New Roman" w:hAnsi="Times New Roman"/>
          <w:b/>
          <w:sz w:val="24"/>
          <w:szCs w:val="24"/>
        </w:rPr>
      </w:pPr>
    </w:p>
    <w:p w14:paraId="5453D9D7" w14:textId="18161018" w:rsidR="00BA747B" w:rsidRPr="00FB6A8D" w:rsidRDefault="006A62EA" w:rsidP="00FB6A8D">
      <w:pPr>
        <w:tabs>
          <w:tab w:val="left" w:pos="8505"/>
        </w:tabs>
        <w:spacing w:after="0"/>
        <w:rPr>
          <w:rFonts w:ascii="Times New Roman" w:hAnsi="Times New Roman"/>
          <w:bCs/>
          <w:sz w:val="24"/>
          <w:szCs w:val="24"/>
        </w:rPr>
      </w:pPr>
      <w:r w:rsidRPr="00F947A5">
        <w:rPr>
          <w:rFonts w:ascii="Times New Roman" w:hAnsi="Times New Roman"/>
          <w:b/>
          <w:bCs/>
          <w:iCs/>
          <w:sz w:val="24"/>
          <w:szCs w:val="24"/>
        </w:rPr>
        <w:br w:type="page"/>
      </w:r>
      <w:r w:rsidR="006633BA" w:rsidRPr="00BA747B">
        <w:rPr>
          <w:rFonts w:ascii="Times New Roman" w:hAnsi="Times New Roman"/>
          <w:b/>
          <w:bCs/>
          <w:iCs/>
          <w:sz w:val="32"/>
          <w:szCs w:val="32"/>
        </w:rPr>
        <w:lastRenderedPageBreak/>
        <w:t>День 1</w:t>
      </w:r>
      <w:r w:rsidR="00B67767" w:rsidRPr="00BA747B">
        <w:rPr>
          <w:rFonts w:ascii="Times New Roman" w:hAnsi="Times New Roman"/>
          <w:b/>
          <w:bCs/>
          <w:iCs/>
          <w:sz w:val="32"/>
          <w:szCs w:val="32"/>
        </w:rPr>
        <w:t>.</w:t>
      </w:r>
    </w:p>
    <w:p w14:paraId="76D4C300" w14:textId="0AC698F2" w:rsidR="00B67767" w:rsidRPr="00B079E1" w:rsidRDefault="00B67767" w:rsidP="00B079E1">
      <w:pPr>
        <w:spacing w:after="0"/>
        <w:jc w:val="center"/>
        <w:rPr>
          <w:rFonts w:ascii="Times New Roman" w:hAnsi="Times New Roman"/>
          <w:b/>
          <w:iCs/>
          <w:sz w:val="28"/>
          <w:szCs w:val="28"/>
        </w:rPr>
      </w:pPr>
      <w:r w:rsidRPr="00B079E1">
        <w:rPr>
          <w:rFonts w:ascii="Times New Roman" w:hAnsi="Times New Roman"/>
          <w:b/>
          <w:iCs/>
          <w:sz w:val="28"/>
          <w:szCs w:val="28"/>
        </w:rPr>
        <w:t>Ознакомление с правилами работы в КДЛ</w:t>
      </w:r>
      <w:r w:rsidR="00BA747B" w:rsidRPr="00B079E1">
        <w:rPr>
          <w:rFonts w:ascii="Times New Roman" w:hAnsi="Times New Roman"/>
          <w:b/>
          <w:iCs/>
          <w:sz w:val="28"/>
          <w:szCs w:val="28"/>
        </w:rPr>
        <w:t>.</w:t>
      </w:r>
    </w:p>
    <w:p w14:paraId="476450DF" w14:textId="77777777" w:rsidR="00B67767" w:rsidRPr="00B079E1" w:rsidRDefault="00B67767" w:rsidP="00B67767">
      <w:pPr>
        <w:spacing w:line="360" w:lineRule="auto"/>
        <w:ind w:firstLine="709"/>
        <w:contextualSpacing/>
        <w:jc w:val="center"/>
        <w:rPr>
          <w:rFonts w:ascii="Times New Roman" w:hAnsi="Times New Roman"/>
          <w:b/>
          <w:sz w:val="24"/>
          <w:szCs w:val="24"/>
        </w:rPr>
      </w:pPr>
    </w:p>
    <w:p w14:paraId="0EEAFF88" w14:textId="6DB7FCB4" w:rsidR="00B67767" w:rsidRPr="00B079E1" w:rsidRDefault="00B67767" w:rsidP="00BA747B">
      <w:pPr>
        <w:spacing w:line="360" w:lineRule="auto"/>
        <w:ind w:firstLine="709"/>
        <w:contextualSpacing/>
        <w:jc w:val="center"/>
        <w:rPr>
          <w:rFonts w:ascii="Times New Roman" w:hAnsi="Times New Roman"/>
          <w:b/>
          <w:iCs/>
          <w:sz w:val="28"/>
          <w:szCs w:val="28"/>
        </w:rPr>
      </w:pPr>
      <w:r w:rsidRPr="00B079E1">
        <w:rPr>
          <w:rFonts w:ascii="Times New Roman" w:hAnsi="Times New Roman"/>
          <w:b/>
          <w:iCs/>
          <w:sz w:val="28"/>
          <w:szCs w:val="28"/>
        </w:rPr>
        <w:t>Нормативные документы, регламентирующие санитарно – противоэпидемический режим в КДЛ</w:t>
      </w:r>
      <w:r w:rsidR="00BA747B" w:rsidRPr="00B079E1">
        <w:rPr>
          <w:rFonts w:ascii="Times New Roman" w:hAnsi="Times New Roman"/>
          <w:b/>
          <w:iCs/>
          <w:sz w:val="28"/>
          <w:szCs w:val="28"/>
        </w:rPr>
        <w:t>:</w:t>
      </w:r>
    </w:p>
    <w:p w14:paraId="6859BFBF" w14:textId="4700921C" w:rsidR="00B67767" w:rsidRPr="004709D4" w:rsidRDefault="00B67767"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Приказ МЗ России № 380 от 25. 12. 1997 г.» О состоянии и мерах по совершенствованию лабораторного обеспечения диагностики и лечения пациентов в учреждениях здравоохранения Российской Федерации»</w:t>
      </w:r>
      <w:r w:rsidR="00BA747B" w:rsidRPr="004709D4">
        <w:rPr>
          <w:rFonts w:ascii="Times New Roman" w:hAnsi="Times New Roman"/>
          <w:iCs/>
          <w:sz w:val="28"/>
          <w:szCs w:val="28"/>
        </w:rPr>
        <w:t>;</w:t>
      </w:r>
    </w:p>
    <w:p w14:paraId="561DFD31" w14:textId="100710FE" w:rsidR="00B67767" w:rsidRPr="004709D4" w:rsidRDefault="00B67767"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Приказ МЗ России № 45 от 07. 02.2000 г. «О системе мер по повышению качества клинических лабораторных исследований в учреждениях Российской Федерации»</w:t>
      </w:r>
      <w:r w:rsidR="00BA747B" w:rsidRPr="004709D4">
        <w:rPr>
          <w:rFonts w:ascii="Times New Roman" w:hAnsi="Times New Roman"/>
          <w:iCs/>
          <w:sz w:val="28"/>
          <w:szCs w:val="28"/>
        </w:rPr>
        <w:t>;</w:t>
      </w:r>
    </w:p>
    <w:p w14:paraId="458AE154" w14:textId="77777777" w:rsidR="00BA747B" w:rsidRPr="004709D4" w:rsidRDefault="00B67767"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Приказ МЗ России № 220от 26.05. 2013 г. «Об утверждении отраслевого стандарта: Правила проведения внутрилабораторного контроля качества коли</w:t>
      </w:r>
      <w:r w:rsidRPr="004709D4">
        <w:rPr>
          <w:rFonts w:ascii="Times New Roman" w:hAnsi="Times New Roman"/>
          <w:iCs/>
          <w:sz w:val="28"/>
          <w:szCs w:val="28"/>
        </w:rPr>
        <w:lastRenderedPageBreak/>
        <w:t>чественных методов клинических лабораторных исследований с использованием контрольных материалов»</w:t>
      </w:r>
      <w:r w:rsidR="00BA747B" w:rsidRPr="004709D4">
        <w:rPr>
          <w:rFonts w:ascii="Times New Roman" w:hAnsi="Times New Roman"/>
          <w:iCs/>
          <w:sz w:val="28"/>
          <w:szCs w:val="28"/>
        </w:rPr>
        <w:t>;</w:t>
      </w:r>
    </w:p>
    <w:p w14:paraId="112B28E1" w14:textId="77777777" w:rsidR="00BA747B" w:rsidRPr="004709D4" w:rsidRDefault="00BA747B"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СП 3.1.1.2341-08 «Профилактика вирусного гепатита В»;</w:t>
      </w:r>
    </w:p>
    <w:p w14:paraId="65A39A91" w14:textId="77777777" w:rsidR="00BA747B" w:rsidRPr="004709D4" w:rsidRDefault="00BA747B"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СП 2.1.3.2630-10 «Санитарно-эпидемиологические требования к организациям, осуществляющим медицинскую деятельность»;</w:t>
      </w:r>
    </w:p>
    <w:p w14:paraId="684E114D" w14:textId="77777777" w:rsidR="00BA747B" w:rsidRPr="004709D4" w:rsidRDefault="00BA747B"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Приказ МЗ СССР от 12.07.89 № 408. «О мерах по снижению заболеваемости вирусными гепатитами в стране»;</w:t>
      </w:r>
    </w:p>
    <w:p w14:paraId="64498B06" w14:textId="15FAA725" w:rsidR="00BA747B" w:rsidRPr="004709D4" w:rsidRDefault="00BA747B" w:rsidP="00CC6CD6">
      <w:pPr>
        <w:pStyle w:val="a6"/>
        <w:numPr>
          <w:ilvl w:val="0"/>
          <w:numId w:val="10"/>
        </w:numPr>
        <w:spacing w:line="360" w:lineRule="auto"/>
        <w:ind w:left="0" w:firstLine="709"/>
        <w:jc w:val="both"/>
        <w:rPr>
          <w:rFonts w:ascii="Times New Roman" w:hAnsi="Times New Roman"/>
          <w:iCs/>
          <w:sz w:val="28"/>
          <w:szCs w:val="28"/>
        </w:rPr>
      </w:pPr>
      <w:r w:rsidRPr="004709D4">
        <w:rPr>
          <w:rFonts w:ascii="Times New Roman" w:hAnsi="Times New Roman"/>
          <w:iCs/>
          <w:sz w:val="28"/>
          <w:szCs w:val="28"/>
        </w:rPr>
        <w:t>Приказ №60 от 19.02.1996 МЗ РФ «О мерах по дальнейшему совершенствованию Федеральной системы внешней оценки качества клинических лабораторных исследований».</w:t>
      </w:r>
    </w:p>
    <w:p w14:paraId="3C19A440" w14:textId="77777777" w:rsidR="00BA747B" w:rsidRPr="004709D4" w:rsidRDefault="00BA747B" w:rsidP="00FB6903">
      <w:pPr>
        <w:tabs>
          <w:tab w:val="right" w:leader="underscore" w:pos="9639"/>
        </w:tabs>
        <w:spacing w:after="0" w:line="360" w:lineRule="auto"/>
        <w:ind w:firstLine="709"/>
        <w:jc w:val="center"/>
        <w:rPr>
          <w:rStyle w:val="FontStyle23"/>
          <w:b/>
          <w:bCs/>
          <w:iCs/>
          <w:sz w:val="28"/>
          <w:szCs w:val="28"/>
        </w:rPr>
      </w:pPr>
      <w:r w:rsidRPr="004709D4">
        <w:rPr>
          <w:rFonts w:ascii="Times New Roman" w:hAnsi="Times New Roman"/>
          <w:b/>
          <w:bCs/>
          <w:iCs/>
          <w:sz w:val="28"/>
          <w:szCs w:val="28"/>
        </w:rPr>
        <w:t>Национальный стандарт РФ.</w:t>
      </w:r>
      <w:r w:rsidRPr="004709D4">
        <w:rPr>
          <w:rStyle w:val="BodyTextIndent2Char"/>
          <w:iCs/>
          <w:sz w:val="28"/>
          <w:szCs w:val="28"/>
        </w:rPr>
        <w:t xml:space="preserve"> </w:t>
      </w:r>
      <w:r w:rsidRPr="004709D4">
        <w:rPr>
          <w:rStyle w:val="FontStyle23"/>
          <w:iCs/>
          <w:sz w:val="28"/>
          <w:szCs w:val="28"/>
        </w:rPr>
        <w:t>Клиническая лабораторная диагностика:</w:t>
      </w:r>
    </w:p>
    <w:p w14:paraId="5AD2B113" w14:textId="77777777" w:rsidR="00BA747B" w:rsidRPr="004709D4" w:rsidRDefault="00BA747B" w:rsidP="00FB6903">
      <w:pPr>
        <w:pStyle w:val="Style11"/>
        <w:widowControl/>
        <w:tabs>
          <w:tab w:val="left" w:leader="underscore" w:pos="6136"/>
        </w:tabs>
        <w:spacing w:line="360" w:lineRule="auto"/>
        <w:ind w:firstLine="709"/>
        <w:jc w:val="both"/>
        <w:rPr>
          <w:rStyle w:val="FontStyle23"/>
          <w:iCs/>
          <w:sz w:val="28"/>
          <w:szCs w:val="28"/>
        </w:rPr>
      </w:pPr>
    </w:p>
    <w:p w14:paraId="5DC771CD" w14:textId="1230BC3D" w:rsidR="00827ABF" w:rsidRPr="004709D4" w:rsidRDefault="00BA747B" w:rsidP="00CC6CD6">
      <w:pPr>
        <w:pStyle w:val="Style11"/>
        <w:widowControl/>
        <w:numPr>
          <w:ilvl w:val="0"/>
          <w:numId w:val="11"/>
        </w:numPr>
        <w:tabs>
          <w:tab w:val="left" w:leader="underscore" w:pos="6136"/>
        </w:tabs>
        <w:spacing w:line="360" w:lineRule="auto"/>
        <w:jc w:val="both"/>
        <w:rPr>
          <w:rStyle w:val="FontStyle23"/>
          <w:iCs/>
          <w:sz w:val="28"/>
          <w:szCs w:val="28"/>
        </w:rPr>
      </w:pPr>
      <w:r w:rsidRPr="004709D4">
        <w:rPr>
          <w:rStyle w:val="FontStyle23"/>
          <w:iCs/>
          <w:sz w:val="28"/>
          <w:szCs w:val="28"/>
        </w:rPr>
        <w:lastRenderedPageBreak/>
        <w:t>ГОСТ Р 52905-2007 (ИСО 15190:2003) Лаборатории медицинские. Требования безопасности</w:t>
      </w:r>
      <w:r w:rsidR="00827ABF" w:rsidRPr="004709D4">
        <w:rPr>
          <w:rStyle w:val="FontStyle23"/>
          <w:iCs/>
          <w:sz w:val="28"/>
          <w:szCs w:val="28"/>
        </w:rPr>
        <w:t>;</w:t>
      </w:r>
    </w:p>
    <w:p w14:paraId="3EBF0218" w14:textId="1A4EC65A" w:rsidR="00BA747B" w:rsidRPr="004709D4" w:rsidRDefault="00BA747B" w:rsidP="00CC6CD6">
      <w:pPr>
        <w:pStyle w:val="Style11"/>
        <w:widowControl/>
        <w:numPr>
          <w:ilvl w:val="0"/>
          <w:numId w:val="11"/>
        </w:numPr>
        <w:tabs>
          <w:tab w:val="left" w:leader="underscore" w:pos="6136"/>
        </w:tabs>
        <w:spacing w:line="360" w:lineRule="auto"/>
        <w:jc w:val="both"/>
        <w:rPr>
          <w:rStyle w:val="FontStyle23"/>
          <w:iCs/>
          <w:sz w:val="28"/>
          <w:szCs w:val="28"/>
        </w:rPr>
      </w:pPr>
      <w:r w:rsidRPr="004709D4">
        <w:rPr>
          <w:rStyle w:val="FontStyle23"/>
          <w:iCs/>
          <w:sz w:val="28"/>
          <w:szCs w:val="28"/>
        </w:rPr>
        <w:t>ГОСТ</w:t>
      </w:r>
      <w:r w:rsidRPr="004709D4">
        <w:rPr>
          <w:rStyle w:val="FontStyle23"/>
          <w:iCs/>
          <w:sz w:val="28"/>
          <w:szCs w:val="28"/>
          <w:lang w:val="en-US"/>
        </w:rPr>
        <w:t xml:space="preserve"> </w:t>
      </w:r>
      <w:r w:rsidRPr="004709D4">
        <w:rPr>
          <w:rStyle w:val="FontStyle23"/>
          <w:iCs/>
          <w:sz w:val="28"/>
          <w:szCs w:val="28"/>
        </w:rPr>
        <w:t>Р</w:t>
      </w:r>
      <w:r w:rsidRPr="004709D4">
        <w:rPr>
          <w:rStyle w:val="FontStyle23"/>
          <w:iCs/>
          <w:sz w:val="28"/>
          <w:szCs w:val="28"/>
          <w:lang w:val="en-US"/>
        </w:rPr>
        <w:t xml:space="preserve"> </w:t>
      </w:r>
      <w:r w:rsidRPr="004709D4">
        <w:rPr>
          <w:rStyle w:val="FontStyle23"/>
          <w:iCs/>
          <w:sz w:val="28"/>
          <w:szCs w:val="28"/>
        </w:rPr>
        <w:t>ИСО</w:t>
      </w:r>
      <w:r w:rsidRPr="004709D4">
        <w:rPr>
          <w:rStyle w:val="FontStyle23"/>
          <w:iCs/>
          <w:sz w:val="28"/>
          <w:szCs w:val="28"/>
          <w:lang w:val="en-US"/>
        </w:rPr>
        <w:t xml:space="preserve"> 15193—2007 in vitro. </w:t>
      </w:r>
      <w:r w:rsidRPr="004709D4">
        <w:rPr>
          <w:rStyle w:val="FontStyle23"/>
          <w:iCs/>
          <w:sz w:val="28"/>
          <w:szCs w:val="28"/>
        </w:rPr>
        <w:t>Измерение величин в пробах биологического происхождения. Описание референтных методик выполнения измерений;</w:t>
      </w:r>
      <w:r w:rsidR="00827ABF" w:rsidRPr="004709D4">
        <w:rPr>
          <w:rStyle w:val="FontStyle23"/>
          <w:iCs/>
          <w:sz w:val="28"/>
          <w:szCs w:val="28"/>
        </w:rPr>
        <w:t xml:space="preserve"> </w:t>
      </w:r>
    </w:p>
    <w:p w14:paraId="64F4F76A" w14:textId="4B7DB5EB" w:rsidR="00BA747B" w:rsidRPr="004709D4" w:rsidRDefault="00827ABF" w:rsidP="00CC6CD6">
      <w:pPr>
        <w:pStyle w:val="a6"/>
        <w:numPr>
          <w:ilvl w:val="0"/>
          <w:numId w:val="11"/>
        </w:numPr>
        <w:spacing w:line="360" w:lineRule="auto"/>
        <w:ind w:left="709" w:hanging="709"/>
        <w:jc w:val="both"/>
        <w:rPr>
          <w:rFonts w:ascii="Times New Roman" w:hAnsi="Times New Roman"/>
          <w:iCs/>
          <w:sz w:val="28"/>
          <w:szCs w:val="28"/>
        </w:rPr>
      </w:pPr>
      <w:r w:rsidRPr="004709D4">
        <w:rPr>
          <w:rFonts w:ascii="Times New Roman" w:hAnsi="Times New Roman"/>
          <w:iCs/>
          <w:sz w:val="28"/>
          <w:szCs w:val="28"/>
        </w:rPr>
        <w:t>ГОСТ Р 53079. 4 – 2008 Технологии лабораторные медицинские. Обеспечение качества клинических лабораторных исследований. Часть 4 Правила ведения преаналитического этапа;</w:t>
      </w:r>
    </w:p>
    <w:p w14:paraId="30B8C819" w14:textId="7A2B4D6D" w:rsidR="00827ABF" w:rsidRPr="004709D4" w:rsidRDefault="00827ABF" w:rsidP="00CC6CD6">
      <w:pPr>
        <w:pStyle w:val="a6"/>
        <w:numPr>
          <w:ilvl w:val="0"/>
          <w:numId w:val="11"/>
        </w:numPr>
        <w:spacing w:line="360" w:lineRule="auto"/>
        <w:ind w:left="709" w:hanging="709"/>
        <w:jc w:val="both"/>
        <w:rPr>
          <w:rFonts w:ascii="Times New Roman" w:hAnsi="Times New Roman"/>
          <w:iCs/>
          <w:sz w:val="28"/>
          <w:szCs w:val="28"/>
        </w:rPr>
      </w:pPr>
      <w:r w:rsidRPr="004709D4">
        <w:rPr>
          <w:rFonts w:ascii="Times New Roman" w:hAnsi="Times New Roman"/>
          <w:iCs/>
          <w:sz w:val="28"/>
          <w:szCs w:val="28"/>
        </w:rPr>
        <w:t>ГОСТ Р 53133. 1 – 2008 Технологии лабораторные</w:t>
      </w:r>
      <w:r w:rsidR="00D51651" w:rsidRPr="004709D4">
        <w:rPr>
          <w:rFonts w:ascii="Times New Roman" w:hAnsi="Times New Roman"/>
          <w:iCs/>
          <w:sz w:val="28"/>
          <w:szCs w:val="28"/>
        </w:rPr>
        <w:t xml:space="preserve"> медицинские. Контроль качества клинических лабораторных исследований. Часть 1 Пределы допустимых погрешностей результатов измерения аналитов в клинико – диагностических лабораториях;</w:t>
      </w:r>
    </w:p>
    <w:p w14:paraId="6A46486E" w14:textId="02507BD6" w:rsidR="00D51651" w:rsidRPr="004709D4" w:rsidRDefault="004978BF" w:rsidP="00CC6CD6">
      <w:pPr>
        <w:pStyle w:val="a6"/>
        <w:numPr>
          <w:ilvl w:val="0"/>
          <w:numId w:val="11"/>
        </w:numPr>
        <w:spacing w:line="360" w:lineRule="auto"/>
        <w:ind w:left="709" w:hanging="709"/>
        <w:jc w:val="both"/>
        <w:rPr>
          <w:rFonts w:ascii="Times New Roman" w:hAnsi="Times New Roman"/>
          <w:iCs/>
          <w:sz w:val="28"/>
          <w:szCs w:val="28"/>
        </w:rPr>
      </w:pPr>
      <w:r w:rsidRPr="004709D4">
        <w:rPr>
          <w:rFonts w:ascii="Times New Roman" w:hAnsi="Times New Roman"/>
          <w:iCs/>
          <w:sz w:val="28"/>
          <w:szCs w:val="28"/>
        </w:rPr>
        <w:t>ГОСТ Р 53133. 2 – 2008 Технологии лабораторные медицинские. Контроль качества клиниче</w:t>
      </w:r>
      <w:r w:rsidRPr="004709D4">
        <w:rPr>
          <w:rFonts w:ascii="Times New Roman" w:hAnsi="Times New Roman"/>
          <w:iCs/>
          <w:sz w:val="28"/>
          <w:szCs w:val="28"/>
        </w:rPr>
        <w:lastRenderedPageBreak/>
        <w:t>ских лабораторных исследований. Часть 2 Правила проведения внутрилабораторного контроля качества количественных методов клинических лабораторных исследований с использованием контрольных материалов;</w:t>
      </w:r>
    </w:p>
    <w:p w14:paraId="64AB8380" w14:textId="17A56916" w:rsidR="004978BF" w:rsidRPr="004709D4" w:rsidRDefault="004978BF" w:rsidP="00CC6CD6">
      <w:pPr>
        <w:pStyle w:val="a6"/>
        <w:numPr>
          <w:ilvl w:val="0"/>
          <w:numId w:val="11"/>
        </w:numPr>
        <w:spacing w:line="360" w:lineRule="auto"/>
        <w:ind w:left="709" w:hanging="709"/>
        <w:jc w:val="both"/>
        <w:rPr>
          <w:rFonts w:ascii="Times New Roman" w:hAnsi="Times New Roman"/>
          <w:iCs/>
          <w:sz w:val="28"/>
          <w:szCs w:val="28"/>
        </w:rPr>
      </w:pPr>
      <w:r w:rsidRPr="004709D4">
        <w:rPr>
          <w:rFonts w:ascii="Times New Roman" w:hAnsi="Times New Roman"/>
          <w:iCs/>
          <w:sz w:val="28"/>
          <w:szCs w:val="28"/>
        </w:rPr>
        <w:t>ГОСТ Р 53133. 3 – 2008 Технологии лабораторные медицинские. Контроль качества клинических лабораторных исследований;</w:t>
      </w:r>
    </w:p>
    <w:p w14:paraId="3FBD24FE" w14:textId="49457232" w:rsidR="004978BF" w:rsidRPr="004709D4" w:rsidRDefault="004978BF" w:rsidP="00CC6CD6">
      <w:pPr>
        <w:pStyle w:val="a6"/>
        <w:numPr>
          <w:ilvl w:val="0"/>
          <w:numId w:val="11"/>
        </w:numPr>
        <w:spacing w:line="360" w:lineRule="auto"/>
        <w:ind w:left="709" w:hanging="709"/>
        <w:jc w:val="both"/>
        <w:rPr>
          <w:rFonts w:ascii="Times New Roman" w:hAnsi="Times New Roman" w:cs="Times New Roman"/>
          <w:iCs/>
          <w:sz w:val="28"/>
          <w:szCs w:val="28"/>
        </w:rPr>
      </w:pPr>
      <w:r w:rsidRPr="004709D4">
        <w:rPr>
          <w:rFonts w:ascii="Times New Roman" w:hAnsi="Times New Roman"/>
          <w:iCs/>
          <w:sz w:val="28"/>
          <w:szCs w:val="28"/>
        </w:rPr>
        <w:t>ГОСТ Р</w:t>
      </w:r>
      <w:r w:rsidR="00094AAE" w:rsidRPr="004709D4">
        <w:rPr>
          <w:rFonts w:ascii="Times New Roman" w:hAnsi="Times New Roman"/>
          <w:iCs/>
          <w:sz w:val="28"/>
          <w:szCs w:val="28"/>
        </w:rPr>
        <w:t xml:space="preserve"> 53133. 4 – 2008 Технологии лабораторные медицинские. Контроль качества клинических лабораторных исследований.</w:t>
      </w:r>
    </w:p>
    <w:p w14:paraId="4C7BB3F0" w14:textId="77777777" w:rsidR="00FB6A8D" w:rsidRDefault="00FB6A8D" w:rsidP="00FB6A8D">
      <w:pPr>
        <w:spacing w:line="240" w:lineRule="auto"/>
        <w:contextualSpacing/>
        <w:jc w:val="center"/>
        <w:rPr>
          <w:rFonts w:ascii="Times New Roman" w:hAnsi="Times New Roman"/>
          <w:b/>
          <w:bCs/>
          <w:sz w:val="28"/>
          <w:szCs w:val="28"/>
        </w:rPr>
      </w:pPr>
    </w:p>
    <w:p w14:paraId="28165637" w14:textId="77777777" w:rsidR="00FB6A8D" w:rsidRDefault="00FB6A8D" w:rsidP="00FB6A8D">
      <w:pPr>
        <w:spacing w:line="240" w:lineRule="auto"/>
        <w:contextualSpacing/>
        <w:jc w:val="center"/>
        <w:rPr>
          <w:rFonts w:ascii="Times New Roman" w:hAnsi="Times New Roman"/>
          <w:b/>
          <w:bCs/>
          <w:sz w:val="28"/>
          <w:szCs w:val="28"/>
        </w:rPr>
      </w:pPr>
    </w:p>
    <w:p w14:paraId="3435EBBD" w14:textId="48736176" w:rsidR="004709D4" w:rsidRDefault="004709D4">
      <w:pPr>
        <w:spacing w:after="160" w:line="259" w:lineRule="auto"/>
        <w:rPr>
          <w:rFonts w:ascii="Times New Roman" w:hAnsi="Times New Roman"/>
          <w:b/>
          <w:bCs/>
          <w:sz w:val="28"/>
          <w:szCs w:val="28"/>
        </w:rPr>
      </w:pPr>
      <w:r>
        <w:rPr>
          <w:rFonts w:ascii="Times New Roman" w:hAnsi="Times New Roman"/>
          <w:b/>
          <w:bCs/>
          <w:sz w:val="28"/>
          <w:szCs w:val="28"/>
        </w:rPr>
        <w:br w:type="page"/>
      </w:r>
    </w:p>
    <w:p w14:paraId="7B543BD7" w14:textId="13A17D6A" w:rsidR="00094AAE" w:rsidRDefault="00094AAE" w:rsidP="00FB6A8D">
      <w:pPr>
        <w:spacing w:line="240" w:lineRule="auto"/>
        <w:contextualSpacing/>
        <w:jc w:val="center"/>
        <w:rPr>
          <w:rFonts w:ascii="Times New Roman" w:hAnsi="Times New Roman"/>
          <w:b/>
          <w:bCs/>
          <w:sz w:val="28"/>
          <w:szCs w:val="28"/>
        </w:rPr>
      </w:pPr>
      <w:r w:rsidRPr="00094AAE">
        <w:rPr>
          <w:rFonts w:ascii="Times New Roman" w:hAnsi="Times New Roman"/>
          <w:b/>
          <w:bCs/>
          <w:sz w:val="28"/>
          <w:szCs w:val="28"/>
        </w:rPr>
        <w:lastRenderedPageBreak/>
        <w:t>ТЕХНИКА БЕЗОПАСНОСТИ</w:t>
      </w:r>
    </w:p>
    <w:p w14:paraId="54E9927F" w14:textId="77777777" w:rsidR="00094AAE" w:rsidRPr="00094AAE" w:rsidRDefault="00094AAE" w:rsidP="00FB6A8D">
      <w:pPr>
        <w:spacing w:line="240" w:lineRule="auto"/>
        <w:contextualSpacing/>
        <w:jc w:val="center"/>
        <w:rPr>
          <w:rFonts w:ascii="Times New Roman" w:hAnsi="Times New Roman"/>
          <w:b/>
          <w:bCs/>
          <w:sz w:val="28"/>
          <w:szCs w:val="28"/>
        </w:rPr>
      </w:pPr>
    </w:p>
    <w:p w14:paraId="7929484D" w14:textId="69B370FE" w:rsidR="00B67767" w:rsidRDefault="00B67767" w:rsidP="00754CCF">
      <w:pPr>
        <w:spacing w:line="360" w:lineRule="auto"/>
        <w:ind w:firstLine="709"/>
        <w:contextualSpacing/>
        <w:jc w:val="both"/>
        <w:rPr>
          <w:rFonts w:ascii="Times New Roman" w:hAnsi="Times New Roman"/>
          <w:sz w:val="28"/>
          <w:szCs w:val="28"/>
        </w:rPr>
      </w:pPr>
      <w:r w:rsidRPr="00F27F37">
        <w:rPr>
          <w:rFonts w:ascii="Times New Roman" w:hAnsi="Times New Roman"/>
          <w:sz w:val="28"/>
          <w:szCs w:val="28"/>
        </w:rPr>
        <w:t>К работе лаборанта КДЛ допускаются лица в возрасте не моложе 18 лет, имеющие законченное среднее медицинское образование.  Лаборант КДЛ должен проходить обязательный медицинский осмотр для работы не реже раза в 12 мес.</w:t>
      </w:r>
    </w:p>
    <w:p w14:paraId="2402C160" w14:textId="41777914" w:rsidR="009C7C8C" w:rsidRPr="009C7C8C" w:rsidRDefault="009C7C8C" w:rsidP="00754CCF">
      <w:pPr>
        <w:spacing w:line="360" w:lineRule="auto"/>
        <w:ind w:firstLine="709"/>
        <w:contextualSpacing/>
        <w:jc w:val="both"/>
        <w:rPr>
          <w:rFonts w:ascii="Times New Roman" w:hAnsi="Times New Roman"/>
          <w:sz w:val="28"/>
          <w:szCs w:val="28"/>
        </w:rPr>
      </w:pPr>
      <w:r w:rsidRPr="009C7C8C">
        <w:rPr>
          <w:rFonts w:ascii="Times New Roman" w:hAnsi="Times New Roman"/>
          <w:sz w:val="28"/>
          <w:szCs w:val="28"/>
        </w:rPr>
        <w:t>При несчастных случаях немедленно заявляйте дежурному лаборанту. В лаборатории имеется медицинская аптечка с необходимыми медикаментами для оказания экстренной помощи.</w:t>
      </w:r>
    </w:p>
    <w:p w14:paraId="6B029A68" w14:textId="77777777" w:rsidR="00B67767" w:rsidRPr="00F27F37" w:rsidRDefault="00B67767" w:rsidP="00754CCF">
      <w:pPr>
        <w:spacing w:line="240" w:lineRule="auto"/>
        <w:ind w:firstLine="709"/>
        <w:contextualSpacing/>
        <w:jc w:val="both"/>
        <w:rPr>
          <w:rFonts w:ascii="Times New Roman" w:hAnsi="Times New Roman"/>
          <w:sz w:val="28"/>
          <w:szCs w:val="28"/>
        </w:rPr>
      </w:pPr>
      <w:r w:rsidRPr="00F27F37">
        <w:rPr>
          <w:rFonts w:ascii="Times New Roman" w:hAnsi="Times New Roman"/>
          <w:sz w:val="28"/>
          <w:szCs w:val="28"/>
        </w:rPr>
        <w:t>Требования безопасности перед началом работы:</w:t>
      </w:r>
    </w:p>
    <w:p w14:paraId="5DEA6D88" w14:textId="1FE9CADE" w:rsidR="00B67767" w:rsidRPr="00875BAD" w:rsidRDefault="00B67767" w:rsidP="00754CCF">
      <w:pPr>
        <w:pStyle w:val="a6"/>
        <w:numPr>
          <w:ilvl w:val="0"/>
          <w:numId w:val="5"/>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t>Перед началом работы персонал лабо</w:t>
      </w:r>
      <w:r w:rsidR="004709D4">
        <w:rPr>
          <w:rFonts w:ascii="Times New Roman" w:hAnsi="Times New Roman" w:cs="Times New Roman"/>
          <w:sz w:val="28"/>
          <w:szCs w:val="28"/>
        </w:rPr>
        <w:t xml:space="preserve">ратории должен надеть санитарно - </w:t>
      </w:r>
      <w:r w:rsidRPr="00875BAD">
        <w:rPr>
          <w:rFonts w:ascii="Times New Roman" w:hAnsi="Times New Roman" w:cs="Times New Roman"/>
          <w:sz w:val="28"/>
          <w:szCs w:val="28"/>
        </w:rPr>
        <w:t>гигиеническую одежду, приготовить средства индивидуальной защиты.</w:t>
      </w:r>
    </w:p>
    <w:p w14:paraId="0578EE06" w14:textId="77777777" w:rsidR="00B67767" w:rsidRPr="00875BAD" w:rsidRDefault="00B67767" w:rsidP="00754CCF">
      <w:pPr>
        <w:pStyle w:val="a6"/>
        <w:numPr>
          <w:ilvl w:val="0"/>
          <w:numId w:val="5"/>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t>Персонал лаборатории обязан подготовить свое рабочее место к безопасной работе, привести его в надлежащее санитарное состояние, при необходимости подвергнуть влажной уборке.</w:t>
      </w:r>
    </w:p>
    <w:p w14:paraId="0B501A13" w14:textId="1BE2D1A0" w:rsidR="00B67767" w:rsidRDefault="00B67767" w:rsidP="00754CCF">
      <w:pPr>
        <w:pStyle w:val="a6"/>
        <w:numPr>
          <w:ilvl w:val="0"/>
          <w:numId w:val="5"/>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lastRenderedPageBreak/>
        <w:t>Перед началом работы персонал должен проверить исправность работы электрооборудования, местного освещения, вытяжного шкафа, средств малой механизации, других приспособлений, посуды</w:t>
      </w:r>
      <w:r w:rsidR="009C7C8C" w:rsidRPr="009C7C8C">
        <w:rPr>
          <w:rFonts w:ascii="Times New Roman" w:hAnsi="Times New Roman" w:cs="Times New Roman"/>
          <w:sz w:val="28"/>
          <w:szCs w:val="28"/>
        </w:rPr>
        <w:t xml:space="preserve"> (</w:t>
      </w:r>
      <w:r w:rsidR="009C7C8C">
        <w:rPr>
          <w:rFonts w:ascii="Times New Roman" w:hAnsi="Times New Roman" w:cs="Times New Roman"/>
          <w:sz w:val="28"/>
          <w:szCs w:val="28"/>
        </w:rPr>
        <w:t>к</w:t>
      </w:r>
      <w:r w:rsidR="009C7C8C" w:rsidRPr="009C7C8C">
        <w:rPr>
          <w:rFonts w:ascii="Times New Roman" w:hAnsi="Times New Roman" w:cs="Times New Roman"/>
          <w:sz w:val="28"/>
          <w:szCs w:val="28"/>
        </w:rPr>
        <w:t>атегорически запрещается использовать посуду, имеющую трещины или отбитые края.)</w:t>
      </w:r>
      <w:r w:rsidRPr="00875BAD">
        <w:rPr>
          <w:rFonts w:ascii="Times New Roman" w:hAnsi="Times New Roman" w:cs="Times New Roman"/>
          <w:sz w:val="28"/>
          <w:szCs w:val="28"/>
        </w:rPr>
        <w:t>, вспомогательных материалов и иных предметов оснащения рабочего места, уточнить наличие и достаточность реактивов.</w:t>
      </w:r>
    </w:p>
    <w:p w14:paraId="679096DA" w14:textId="30F81E16" w:rsidR="009C7C8C" w:rsidRPr="00875BAD" w:rsidRDefault="009C7C8C" w:rsidP="00754CCF">
      <w:pPr>
        <w:pStyle w:val="a6"/>
        <w:numPr>
          <w:ilvl w:val="0"/>
          <w:numId w:val="5"/>
        </w:numPr>
        <w:spacing w:line="360" w:lineRule="auto"/>
        <w:ind w:left="0" w:firstLine="709"/>
        <w:jc w:val="both"/>
        <w:rPr>
          <w:rFonts w:ascii="Times New Roman" w:hAnsi="Times New Roman" w:cs="Times New Roman"/>
          <w:sz w:val="28"/>
          <w:szCs w:val="28"/>
        </w:rPr>
      </w:pPr>
      <w:r w:rsidRPr="009C7C8C">
        <w:rPr>
          <w:rFonts w:ascii="Times New Roman" w:hAnsi="Times New Roman" w:cs="Times New Roman"/>
          <w:sz w:val="28"/>
          <w:szCs w:val="28"/>
        </w:rPr>
        <w:t>Все флаконы с реактивами в лаборатории должны иметь соответствующие этикетки. После использования раствора флаконы сразу закрываются пробками.</w:t>
      </w:r>
    </w:p>
    <w:p w14:paraId="35529F25" w14:textId="740D3F5E" w:rsidR="00B67767" w:rsidRPr="00094AAE" w:rsidRDefault="00B67767" w:rsidP="00754CCF">
      <w:pPr>
        <w:spacing w:line="360" w:lineRule="auto"/>
        <w:contextualSpacing/>
        <w:jc w:val="both"/>
        <w:rPr>
          <w:rFonts w:ascii="Times New Roman" w:hAnsi="Times New Roman"/>
          <w:sz w:val="28"/>
          <w:szCs w:val="28"/>
        </w:rPr>
      </w:pPr>
      <w:r w:rsidRPr="00094AAE">
        <w:rPr>
          <w:rFonts w:ascii="Times New Roman" w:hAnsi="Times New Roman"/>
          <w:sz w:val="28"/>
          <w:szCs w:val="28"/>
        </w:rPr>
        <w:t>Требования безопасности во время работы:</w:t>
      </w:r>
    </w:p>
    <w:p w14:paraId="3DB02788" w14:textId="77777777" w:rsidR="00B67767" w:rsidRPr="00875BAD" w:rsidRDefault="00B67767" w:rsidP="00754CCF">
      <w:pPr>
        <w:pStyle w:val="a6"/>
        <w:numPr>
          <w:ilvl w:val="0"/>
          <w:numId w:val="6"/>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t xml:space="preserve">Персонал лаборатории во время работы не должен допускать спешки. </w:t>
      </w:r>
    </w:p>
    <w:p w14:paraId="29E9651F" w14:textId="77777777" w:rsidR="00B67767" w:rsidRPr="00875BAD" w:rsidRDefault="00B67767" w:rsidP="00754CCF">
      <w:pPr>
        <w:pStyle w:val="a6"/>
        <w:numPr>
          <w:ilvl w:val="0"/>
          <w:numId w:val="6"/>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t xml:space="preserve">С целью предупреждения инфицирования медицинскому персоналу лаборатории следует избегать </w:t>
      </w:r>
      <w:r w:rsidRPr="00875BAD">
        <w:rPr>
          <w:rFonts w:ascii="Times New Roman" w:hAnsi="Times New Roman" w:cs="Times New Roman"/>
          <w:sz w:val="28"/>
          <w:szCs w:val="28"/>
        </w:rPr>
        <w:lastRenderedPageBreak/>
        <w:t>контакта кожи и слизистых оболочек с кровью и другими биологическими материалами.</w:t>
      </w:r>
    </w:p>
    <w:p w14:paraId="79D9327F" w14:textId="7A771C40" w:rsidR="00B67767" w:rsidRDefault="00B67767" w:rsidP="00754CCF">
      <w:pPr>
        <w:pStyle w:val="a6"/>
        <w:numPr>
          <w:ilvl w:val="0"/>
          <w:numId w:val="6"/>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t>Работать с исследуемым материалом необходимо в резиновых перчатках, избегая уколов и порезов.</w:t>
      </w:r>
    </w:p>
    <w:p w14:paraId="4683B990" w14:textId="679F6F1D" w:rsidR="009C7C8C" w:rsidRDefault="009C7C8C" w:rsidP="00754CCF">
      <w:pPr>
        <w:pStyle w:val="a6"/>
        <w:numPr>
          <w:ilvl w:val="0"/>
          <w:numId w:val="6"/>
        </w:numPr>
        <w:spacing w:line="360" w:lineRule="auto"/>
        <w:ind w:left="0" w:firstLine="709"/>
        <w:jc w:val="both"/>
        <w:rPr>
          <w:rFonts w:ascii="Times New Roman" w:hAnsi="Times New Roman" w:cs="Times New Roman"/>
          <w:sz w:val="28"/>
          <w:szCs w:val="28"/>
        </w:rPr>
      </w:pPr>
      <w:r w:rsidRPr="009C7C8C">
        <w:rPr>
          <w:rFonts w:ascii="Times New Roman" w:hAnsi="Times New Roman" w:cs="Times New Roman"/>
          <w:sz w:val="28"/>
          <w:szCs w:val="28"/>
        </w:rPr>
        <w:t>Работы с вредными веществами проводить только в вытяжном шкафу. Концентрированные кислоты и щелочи наливать осторожно в вытяжном шкафу.</w:t>
      </w:r>
    </w:p>
    <w:p w14:paraId="6A768D17" w14:textId="1F6CDA3F" w:rsidR="009C7C8C" w:rsidRDefault="009C7C8C" w:rsidP="00754CCF">
      <w:pPr>
        <w:pStyle w:val="a6"/>
        <w:numPr>
          <w:ilvl w:val="0"/>
          <w:numId w:val="6"/>
        </w:numPr>
        <w:spacing w:line="360" w:lineRule="auto"/>
        <w:ind w:left="0" w:firstLine="709"/>
        <w:jc w:val="both"/>
        <w:rPr>
          <w:rFonts w:ascii="Times New Roman" w:hAnsi="Times New Roman" w:cs="Times New Roman"/>
          <w:sz w:val="28"/>
          <w:szCs w:val="28"/>
        </w:rPr>
      </w:pPr>
      <w:r w:rsidRPr="009C7C8C">
        <w:rPr>
          <w:rFonts w:ascii="Times New Roman" w:hAnsi="Times New Roman" w:cs="Times New Roman"/>
          <w:sz w:val="28"/>
          <w:szCs w:val="28"/>
        </w:rPr>
        <w:t>Разбавление кислот производят путем осторожного приливания кислоты тонкой струйкой по стеклянной палочке в холодную воду при непрерывном помешивании.</w:t>
      </w:r>
    </w:p>
    <w:p w14:paraId="2DFD5E88" w14:textId="6C20515C" w:rsidR="009C7C8C" w:rsidRPr="00875BAD" w:rsidRDefault="009C7C8C" w:rsidP="00754CCF">
      <w:pPr>
        <w:pStyle w:val="a6"/>
        <w:numPr>
          <w:ilvl w:val="0"/>
          <w:numId w:val="6"/>
        </w:numPr>
        <w:spacing w:line="360" w:lineRule="auto"/>
        <w:ind w:left="0" w:firstLine="709"/>
        <w:jc w:val="both"/>
        <w:rPr>
          <w:rFonts w:ascii="Times New Roman" w:hAnsi="Times New Roman" w:cs="Times New Roman"/>
          <w:sz w:val="28"/>
          <w:szCs w:val="28"/>
        </w:rPr>
      </w:pPr>
      <w:r w:rsidRPr="009C7C8C">
        <w:rPr>
          <w:rFonts w:ascii="Times New Roman" w:hAnsi="Times New Roman" w:cs="Times New Roman"/>
          <w:sz w:val="28"/>
          <w:szCs w:val="28"/>
        </w:rPr>
        <w:t>Растворение щелочей следует проводить в фарфоровой или пластиковой посуде в вытяжном шкафу на поддоне. Куски щелочи запрещается брать руками. Растворение необходимо проводить небольшими порциями при перемешивании.</w:t>
      </w:r>
    </w:p>
    <w:p w14:paraId="1C7322FB" w14:textId="77777777" w:rsidR="00B67767" w:rsidRPr="00F8075B" w:rsidRDefault="00B67767" w:rsidP="00754CCF">
      <w:pPr>
        <w:pStyle w:val="a6"/>
        <w:numPr>
          <w:ilvl w:val="0"/>
          <w:numId w:val="6"/>
        </w:numPr>
        <w:spacing w:line="360" w:lineRule="auto"/>
        <w:ind w:left="0" w:firstLine="709"/>
        <w:jc w:val="both"/>
        <w:rPr>
          <w:rFonts w:ascii="Times New Roman" w:hAnsi="Times New Roman" w:cs="Times New Roman"/>
          <w:sz w:val="28"/>
          <w:szCs w:val="28"/>
        </w:rPr>
      </w:pPr>
      <w:r w:rsidRPr="00875BAD">
        <w:rPr>
          <w:rFonts w:ascii="Times New Roman" w:hAnsi="Times New Roman" w:cs="Times New Roman"/>
          <w:sz w:val="28"/>
          <w:szCs w:val="28"/>
        </w:rPr>
        <w:lastRenderedPageBreak/>
        <w:t>Запрещается употреблять пищу в КДЛ, курить.</w:t>
      </w:r>
    </w:p>
    <w:p w14:paraId="4CAE5F1B" w14:textId="7034EE53" w:rsidR="00094AAE" w:rsidRPr="00FB6903" w:rsidRDefault="00FB6903" w:rsidP="00754CCF">
      <w:pPr>
        <w:spacing w:after="160" w:line="360" w:lineRule="auto"/>
        <w:rPr>
          <w:rFonts w:ascii="Times New Roman" w:eastAsia="SimSun" w:hAnsi="Times New Roman"/>
          <w:b/>
          <w:color w:val="000000"/>
          <w:sz w:val="28"/>
          <w:szCs w:val="28"/>
        </w:rPr>
      </w:pPr>
      <w:r>
        <w:rPr>
          <w:rFonts w:ascii="Times New Roman" w:hAnsi="Times New Roman"/>
          <w:b/>
          <w:color w:val="000000"/>
          <w:sz w:val="28"/>
          <w:szCs w:val="28"/>
        </w:rPr>
        <w:br w:type="page"/>
      </w:r>
    </w:p>
    <w:p w14:paraId="19C90A4D" w14:textId="24863BBC" w:rsidR="00B67767" w:rsidRDefault="00B67767" w:rsidP="00FB6A8D">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r>
        <w:rPr>
          <w:rFonts w:ascii="Times New Roman" w:hAnsi="Times New Roman"/>
          <w:b/>
          <w:color w:val="000000"/>
          <w:sz w:val="28"/>
          <w:szCs w:val="28"/>
        </w:rPr>
        <w:lastRenderedPageBreak/>
        <w:t>Санитарно- эпидемический режим в КДЛ.</w:t>
      </w:r>
    </w:p>
    <w:p w14:paraId="509CE72A" w14:textId="77777777" w:rsidR="00B67767" w:rsidRDefault="00B67767" w:rsidP="00FB6A8D">
      <w:pPr>
        <w:spacing w:line="240" w:lineRule="auto"/>
        <w:jc w:val="center"/>
        <w:rPr>
          <w:rFonts w:ascii="Times New Roman" w:hAnsi="Times New Roman"/>
          <w:b/>
          <w:sz w:val="28"/>
          <w:szCs w:val="28"/>
        </w:rPr>
      </w:pPr>
      <w:r w:rsidRPr="006033D7">
        <w:rPr>
          <w:rFonts w:ascii="Times New Roman" w:hAnsi="Times New Roman"/>
          <w:b/>
          <w:sz w:val="28"/>
          <w:szCs w:val="28"/>
        </w:rPr>
        <w:t>Нормативные документы, регламентирующие санитарно-противоэпидемический режим в КДЛ:</w:t>
      </w:r>
    </w:p>
    <w:p w14:paraId="2E5D2321" w14:textId="77777777" w:rsidR="00B67767" w:rsidRPr="00AB4E6D" w:rsidRDefault="00B67767" w:rsidP="00CC6CD6">
      <w:pPr>
        <w:pStyle w:val="a6"/>
        <w:numPr>
          <w:ilvl w:val="0"/>
          <w:numId w:val="7"/>
        </w:numPr>
        <w:spacing w:line="360" w:lineRule="auto"/>
        <w:ind w:left="0" w:firstLine="709"/>
        <w:jc w:val="both"/>
        <w:rPr>
          <w:rFonts w:ascii="Times New Roman" w:hAnsi="Times New Roman"/>
          <w:sz w:val="28"/>
          <w:szCs w:val="28"/>
        </w:rPr>
      </w:pPr>
      <w:bookmarkStart w:id="16" w:name="_Hlk37271982"/>
      <w:r w:rsidRPr="00AB4E6D">
        <w:rPr>
          <w:rFonts w:ascii="Times New Roman" w:hAnsi="Times New Roman"/>
          <w:sz w:val="28"/>
          <w:szCs w:val="28"/>
        </w:rPr>
        <w:t>СанПиН 2.1.7.2790-10 «Санитарно-эпидемиологические требования к обращению с медицинскими отходами»;</w:t>
      </w:r>
    </w:p>
    <w:p w14:paraId="46197FE8" w14:textId="77777777" w:rsidR="00B67767" w:rsidRPr="00AB4E6D" w:rsidRDefault="00B67767" w:rsidP="00CC6CD6">
      <w:pPr>
        <w:pStyle w:val="a6"/>
        <w:numPr>
          <w:ilvl w:val="0"/>
          <w:numId w:val="7"/>
        </w:numPr>
        <w:spacing w:line="360" w:lineRule="auto"/>
        <w:ind w:left="0" w:firstLine="709"/>
        <w:jc w:val="both"/>
        <w:rPr>
          <w:rFonts w:ascii="Times New Roman" w:hAnsi="Times New Roman"/>
          <w:sz w:val="28"/>
          <w:szCs w:val="28"/>
        </w:rPr>
      </w:pPr>
      <w:r w:rsidRPr="00AB4E6D">
        <w:rPr>
          <w:rFonts w:ascii="Times New Roman" w:hAnsi="Times New Roman"/>
          <w:sz w:val="28"/>
          <w:szCs w:val="28"/>
        </w:rPr>
        <w:t>СанПиН 2.1.3.2630-10 «Санитарно –эпидемиологические требования к организациям, осуществляющим медицинскую деятельность».</w:t>
      </w:r>
    </w:p>
    <w:bookmarkEnd w:id="16"/>
    <w:p w14:paraId="5B4CB5BB" w14:textId="77777777" w:rsidR="00B67767" w:rsidRPr="0091508A" w:rsidRDefault="00B67767" w:rsidP="00FB6A8D">
      <w:pPr>
        <w:spacing w:line="240" w:lineRule="auto"/>
        <w:jc w:val="center"/>
        <w:rPr>
          <w:rFonts w:ascii="Times New Roman" w:hAnsi="Times New Roman"/>
          <w:b/>
          <w:sz w:val="28"/>
          <w:szCs w:val="28"/>
        </w:rPr>
      </w:pPr>
      <w:r w:rsidRPr="0091508A">
        <w:rPr>
          <w:rFonts w:ascii="Times New Roman" w:hAnsi="Times New Roman"/>
          <w:b/>
          <w:sz w:val="28"/>
          <w:szCs w:val="28"/>
        </w:rPr>
        <w:t>Комплекс противоэпидемических мероприятий при возникновении аварийной ситуации:</w:t>
      </w:r>
    </w:p>
    <w:p w14:paraId="28E4A798" w14:textId="77777777" w:rsidR="00B67767" w:rsidRDefault="00B67767" w:rsidP="00CC6CD6">
      <w:pPr>
        <w:pStyle w:val="a6"/>
        <w:numPr>
          <w:ilvl w:val="0"/>
          <w:numId w:val="8"/>
        </w:numPr>
        <w:spacing w:line="360" w:lineRule="auto"/>
        <w:ind w:left="0" w:firstLine="709"/>
        <w:jc w:val="both"/>
        <w:rPr>
          <w:rFonts w:ascii="Times New Roman" w:hAnsi="Times New Roman"/>
          <w:sz w:val="28"/>
          <w:szCs w:val="28"/>
        </w:rPr>
      </w:pPr>
      <w:r>
        <w:rPr>
          <w:rFonts w:ascii="Times New Roman" w:hAnsi="Times New Roman"/>
          <w:sz w:val="28"/>
          <w:szCs w:val="28"/>
        </w:rPr>
        <w:t xml:space="preserve">Разлитую биологическую жидкость с пола или поверхностей с особой осторожностью собрать ветошью, ветошь сбросить в контейнер «Отходы класса Б». Все загрязненные или подозрительные на загрязнение биологическими жидкостями поверхности тщательно промыть дезинфицирующим раствором дважды (от периферии к центру). Разбитую стеклянную посуду собрать и погрузить в одноразовый непрокалываемый </w:t>
      </w:r>
      <w:r>
        <w:rPr>
          <w:rFonts w:ascii="Times New Roman" w:hAnsi="Times New Roman"/>
          <w:sz w:val="28"/>
          <w:szCs w:val="28"/>
        </w:rPr>
        <w:lastRenderedPageBreak/>
        <w:t>контейнер «Отходы класса Б» для сбора и утилизации колющих и режущих медицинских изделий (МИ).</w:t>
      </w:r>
    </w:p>
    <w:p w14:paraId="66FE31D5" w14:textId="77777777" w:rsidR="00B67767" w:rsidRDefault="00B67767" w:rsidP="00754CCF">
      <w:pPr>
        <w:pStyle w:val="a6"/>
        <w:spacing w:line="360" w:lineRule="auto"/>
        <w:ind w:left="0" w:firstLine="709"/>
        <w:jc w:val="both"/>
        <w:rPr>
          <w:rFonts w:ascii="Times New Roman" w:hAnsi="Times New Roman"/>
          <w:sz w:val="28"/>
          <w:szCs w:val="28"/>
        </w:rPr>
      </w:pPr>
      <w:r>
        <w:rPr>
          <w:rFonts w:ascii="Times New Roman" w:hAnsi="Times New Roman"/>
          <w:sz w:val="28"/>
          <w:szCs w:val="28"/>
        </w:rPr>
        <w:t>В помещении, где произошла авария:</w:t>
      </w:r>
    </w:p>
    <w:p w14:paraId="40CA9A63" w14:textId="77777777" w:rsidR="00B67767" w:rsidRDefault="00B67767" w:rsidP="00CC6CD6">
      <w:pPr>
        <w:pStyle w:val="a6"/>
        <w:numPr>
          <w:ilvl w:val="0"/>
          <w:numId w:val="12"/>
        </w:numPr>
        <w:spacing w:line="360" w:lineRule="auto"/>
        <w:ind w:left="0" w:firstLine="709"/>
        <w:jc w:val="both"/>
        <w:rPr>
          <w:rFonts w:ascii="Times New Roman" w:hAnsi="Times New Roman"/>
          <w:sz w:val="28"/>
          <w:szCs w:val="28"/>
        </w:rPr>
      </w:pPr>
      <w:r>
        <w:rPr>
          <w:rFonts w:ascii="Times New Roman" w:hAnsi="Times New Roman"/>
          <w:sz w:val="28"/>
          <w:szCs w:val="28"/>
        </w:rPr>
        <w:t>Провести заключительную дезинфекцию с последующей внеплановой генеральной уборкой;</w:t>
      </w:r>
    </w:p>
    <w:p w14:paraId="379191EB" w14:textId="77777777" w:rsidR="00B67767" w:rsidRPr="00C1410F" w:rsidRDefault="00B67767" w:rsidP="00CC6CD6">
      <w:pPr>
        <w:pStyle w:val="a6"/>
        <w:numPr>
          <w:ilvl w:val="0"/>
          <w:numId w:val="12"/>
        </w:numPr>
        <w:spacing w:line="360" w:lineRule="auto"/>
        <w:ind w:left="0" w:firstLine="709"/>
        <w:jc w:val="both"/>
        <w:rPr>
          <w:rFonts w:ascii="Times New Roman" w:hAnsi="Times New Roman"/>
          <w:sz w:val="28"/>
          <w:szCs w:val="28"/>
        </w:rPr>
      </w:pPr>
      <w:r>
        <w:rPr>
          <w:rFonts w:ascii="Times New Roman" w:hAnsi="Times New Roman"/>
          <w:sz w:val="28"/>
          <w:szCs w:val="28"/>
        </w:rPr>
        <w:t>Сделать соответствующую запись в «Журнале учета аварийных ситуаций», отметив дату, время, место и характер аварии, ФИО лиц, находившихся непосредственно в зоне ее воздействия, а также проведенные мероприятия.</w:t>
      </w:r>
    </w:p>
    <w:p w14:paraId="6697C8EC" w14:textId="77777777" w:rsidR="00B67767" w:rsidRPr="00B079E1" w:rsidRDefault="00B67767" w:rsidP="00754CCF">
      <w:pPr>
        <w:spacing w:line="360" w:lineRule="auto"/>
        <w:ind w:firstLine="709"/>
        <w:jc w:val="both"/>
        <w:rPr>
          <w:rFonts w:ascii="Times New Roman" w:hAnsi="Times New Roman"/>
          <w:bCs/>
          <w:sz w:val="28"/>
          <w:szCs w:val="28"/>
        </w:rPr>
      </w:pPr>
      <w:r w:rsidRPr="00B079E1">
        <w:rPr>
          <w:rFonts w:ascii="Times New Roman" w:hAnsi="Times New Roman"/>
          <w:bCs/>
          <w:sz w:val="28"/>
          <w:szCs w:val="28"/>
        </w:rPr>
        <w:t>Алгоритм мероприятий по предотвращению заражения инфекционными заболеваниями при возникновении аварийной ситуации (травм) во время выполнения медицинских манипуляций:</w:t>
      </w:r>
    </w:p>
    <w:p w14:paraId="6803FCCB" w14:textId="77777777" w:rsidR="00B67767" w:rsidRDefault="00B67767" w:rsidP="00CC6CD6">
      <w:pPr>
        <w:pStyle w:val="a6"/>
        <w:numPr>
          <w:ilvl w:val="0"/>
          <w:numId w:val="9"/>
        </w:numPr>
        <w:spacing w:line="360" w:lineRule="auto"/>
        <w:ind w:left="0" w:firstLine="709"/>
        <w:jc w:val="both"/>
        <w:rPr>
          <w:rFonts w:ascii="Times New Roman" w:hAnsi="Times New Roman"/>
          <w:b/>
          <w:i/>
          <w:sz w:val="28"/>
          <w:szCs w:val="28"/>
        </w:rPr>
      </w:pPr>
      <w:r w:rsidRPr="00D813F8">
        <w:rPr>
          <w:rFonts w:ascii="Times New Roman" w:hAnsi="Times New Roman"/>
          <w:b/>
          <w:sz w:val="28"/>
          <w:szCs w:val="28"/>
        </w:rPr>
        <w:t>В случае порезов и уколов:</w:t>
      </w:r>
    </w:p>
    <w:p w14:paraId="7C05E9A2" w14:textId="77777777" w:rsidR="00B67767" w:rsidRDefault="00B67767" w:rsidP="00CC6CD6">
      <w:pPr>
        <w:pStyle w:val="a6"/>
        <w:numPr>
          <w:ilvl w:val="0"/>
          <w:numId w:val="13"/>
        </w:numPr>
        <w:spacing w:line="360" w:lineRule="auto"/>
        <w:ind w:left="0" w:firstLine="709"/>
        <w:jc w:val="both"/>
        <w:rPr>
          <w:rFonts w:ascii="Times New Roman" w:hAnsi="Times New Roman"/>
          <w:sz w:val="28"/>
          <w:szCs w:val="28"/>
        </w:rPr>
      </w:pPr>
      <w:r w:rsidRPr="00037F26">
        <w:rPr>
          <w:rFonts w:ascii="Times New Roman" w:hAnsi="Times New Roman"/>
          <w:sz w:val="28"/>
          <w:szCs w:val="28"/>
        </w:rPr>
        <w:t>Немедленно снять перчатки</w:t>
      </w:r>
      <w:r>
        <w:rPr>
          <w:rFonts w:ascii="Times New Roman" w:hAnsi="Times New Roman"/>
          <w:sz w:val="28"/>
          <w:szCs w:val="28"/>
        </w:rPr>
        <w:t>;</w:t>
      </w:r>
    </w:p>
    <w:p w14:paraId="09E0EFA7" w14:textId="77777777" w:rsidR="00B67767" w:rsidRDefault="00B67767" w:rsidP="00CC6CD6">
      <w:pPr>
        <w:pStyle w:val="a6"/>
        <w:numPr>
          <w:ilvl w:val="0"/>
          <w:numId w:val="13"/>
        </w:numPr>
        <w:spacing w:line="360" w:lineRule="auto"/>
        <w:ind w:left="0" w:firstLine="709"/>
        <w:jc w:val="both"/>
        <w:rPr>
          <w:rFonts w:ascii="Times New Roman" w:hAnsi="Times New Roman"/>
          <w:sz w:val="28"/>
          <w:szCs w:val="28"/>
        </w:rPr>
      </w:pPr>
      <w:r>
        <w:rPr>
          <w:rFonts w:ascii="Times New Roman" w:hAnsi="Times New Roman"/>
          <w:sz w:val="28"/>
          <w:szCs w:val="28"/>
        </w:rPr>
        <w:t>Вымыть руки с мылом под проточной водой;</w:t>
      </w:r>
    </w:p>
    <w:p w14:paraId="1556A0A1" w14:textId="77777777" w:rsidR="00B67767" w:rsidRDefault="00B67767" w:rsidP="00CC6CD6">
      <w:pPr>
        <w:pStyle w:val="a6"/>
        <w:numPr>
          <w:ilvl w:val="0"/>
          <w:numId w:val="13"/>
        </w:numPr>
        <w:spacing w:line="360" w:lineRule="auto"/>
        <w:ind w:left="0" w:firstLine="709"/>
        <w:jc w:val="both"/>
        <w:rPr>
          <w:rFonts w:ascii="Times New Roman" w:hAnsi="Times New Roman"/>
          <w:sz w:val="28"/>
          <w:szCs w:val="28"/>
        </w:rPr>
      </w:pPr>
      <w:r>
        <w:rPr>
          <w:rFonts w:ascii="Times New Roman" w:hAnsi="Times New Roman"/>
          <w:sz w:val="28"/>
          <w:szCs w:val="28"/>
        </w:rPr>
        <w:t>Обработать руки 70% спиртом;</w:t>
      </w:r>
    </w:p>
    <w:p w14:paraId="375CF47D" w14:textId="77777777" w:rsidR="00B67767" w:rsidRDefault="00B67767" w:rsidP="00CC6CD6">
      <w:pPr>
        <w:pStyle w:val="a6"/>
        <w:numPr>
          <w:ilvl w:val="0"/>
          <w:numId w:val="13"/>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Смазать ранку 5% спиртовым раствором йода;</w:t>
      </w:r>
    </w:p>
    <w:p w14:paraId="041C3B80" w14:textId="77777777" w:rsidR="00B67767" w:rsidRDefault="00B67767" w:rsidP="00CC6CD6">
      <w:pPr>
        <w:pStyle w:val="a6"/>
        <w:numPr>
          <w:ilvl w:val="0"/>
          <w:numId w:val="13"/>
        </w:numPr>
        <w:spacing w:line="360" w:lineRule="auto"/>
        <w:ind w:left="0" w:firstLine="709"/>
        <w:jc w:val="both"/>
        <w:rPr>
          <w:rFonts w:ascii="Times New Roman" w:hAnsi="Times New Roman"/>
          <w:sz w:val="28"/>
          <w:szCs w:val="28"/>
        </w:rPr>
      </w:pPr>
      <w:r>
        <w:rPr>
          <w:rFonts w:ascii="Times New Roman" w:hAnsi="Times New Roman"/>
          <w:sz w:val="28"/>
          <w:szCs w:val="28"/>
        </w:rPr>
        <w:t>Заклеить ранку антибактериальным пластырем или наложить повязку и надеть напальчник.</w:t>
      </w:r>
    </w:p>
    <w:p w14:paraId="4A235A0B" w14:textId="77777777" w:rsidR="00B67767" w:rsidRPr="00D813F8" w:rsidRDefault="00B67767" w:rsidP="00CC6CD6">
      <w:pPr>
        <w:pStyle w:val="a6"/>
        <w:numPr>
          <w:ilvl w:val="0"/>
          <w:numId w:val="9"/>
        </w:numPr>
        <w:spacing w:line="360" w:lineRule="auto"/>
        <w:ind w:left="0" w:firstLine="709"/>
        <w:jc w:val="both"/>
        <w:rPr>
          <w:rFonts w:ascii="Times New Roman" w:hAnsi="Times New Roman"/>
          <w:b/>
          <w:sz w:val="28"/>
          <w:szCs w:val="28"/>
        </w:rPr>
      </w:pPr>
      <w:r w:rsidRPr="00D813F8">
        <w:rPr>
          <w:rFonts w:ascii="Times New Roman" w:hAnsi="Times New Roman"/>
          <w:b/>
          <w:sz w:val="28"/>
          <w:szCs w:val="28"/>
        </w:rPr>
        <w:t>При попадании биологических жидкостей на кожные покровы:</w:t>
      </w:r>
    </w:p>
    <w:p w14:paraId="494228D8" w14:textId="77777777" w:rsidR="00B67767" w:rsidRPr="00D813F8" w:rsidRDefault="00B67767" w:rsidP="00CC6CD6">
      <w:pPr>
        <w:pStyle w:val="a6"/>
        <w:numPr>
          <w:ilvl w:val="0"/>
          <w:numId w:val="14"/>
        </w:numPr>
        <w:spacing w:line="360" w:lineRule="auto"/>
        <w:ind w:left="0" w:firstLine="709"/>
        <w:jc w:val="both"/>
        <w:rPr>
          <w:rFonts w:ascii="Times New Roman" w:hAnsi="Times New Roman"/>
          <w:sz w:val="28"/>
          <w:szCs w:val="28"/>
        </w:rPr>
      </w:pPr>
      <w:r w:rsidRPr="00D813F8">
        <w:rPr>
          <w:rFonts w:ascii="Times New Roman" w:hAnsi="Times New Roman"/>
          <w:sz w:val="28"/>
          <w:szCs w:val="28"/>
        </w:rPr>
        <w:t>Кожные покровы обработать 70% спиртом;</w:t>
      </w:r>
    </w:p>
    <w:p w14:paraId="0A25BFF0" w14:textId="77777777" w:rsidR="00B67767" w:rsidRDefault="00B67767" w:rsidP="00CC6CD6">
      <w:pPr>
        <w:pStyle w:val="a6"/>
        <w:numPr>
          <w:ilvl w:val="0"/>
          <w:numId w:val="14"/>
        </w:numPr>
        <w:spacing w:line="360" w:lineRule="auto"/>
        <w:ind w:left="0" w:firstLine="709"/>
        <w:jc w:val="both"/>
        <w:rPr>
          <w:rFonts w:ascii="Times New Roman" w:hAnsi="Times New Roman"/>
          <w:sz w:val="28"/>
          <w:szCs w:val="28"/>
        </w:rPr>
      </w:pPr>
      <w:r>
        <w:rPr>
          <w:rFonts w:ascii="Times New Roman" w:hAnsi="Times New Roman"/>
          <w:sz w:val="28"/>
          <w:szCs w:val="28"/>
        </w:rPr>
        <w:t>Обмыть водой с мылом;</w:t>
      </w:r>
    </w:p>
    <w:p w14:paraId="5B34F47C" w14:textId="4D6A3371" w:rsidR="00094AAE" w:rsidRPr="00BD5EF1" w:rsidRDefault="00B67767" w:rsidP="00CC6CD6">
      <w:pPr>
        <w:pStyle w:val="a6"/>
        <w:numPr>
          <w:ilvl w:val="0"/>
          <w:numId w:val="14"/>
        </w:numPr>
        <w:spacing w:line="360" w:lineRule="auto"/>
        <w:ind w:left="0" w:firstLine="709"/>
        <w:jc w:val="both"/>
        <w:rPr>
          <w:rFonts w:ascii="Times New Roman" w:hAnsi="Times New Roman"/>
          <w:sz w:val="28"/>
          <w:szCs w:val="28"/>
        </w:rPr>
      </w:pPr>
      <w:r>
        <w:rPr>
          <w:rFonts w:ascii="Times New Roman" w:hAnsi="Times New Roman"/>
          <w:sz w:val="28"/>
          <w:szCs w:val="28"/>
        </w:rPr>
        <w:t>Повторно обработать 70% спиртом.</w:t>
      </w:r>
    </w:p>
    <w:p w14:paraId="0B03CC74" w14:textId="58837768" w:rsidR="00B67767" w:rsidRPr="00094AAE" w:rsidRDefault="00B67767" w:rsidP="00CC6CD6">
      <w:pPr>
        <w:pStyle w:val="a6"/>
        <w:numPr>
          <w:ilvl w:val="0"/>
          <w:numId w:val="9"/>
        </w:numPr>
        <w:spacing w:line="360" w:lineRule="auto"/>
        <w:ind w:left="0" w:firstLine="709"/>
        <w:jc w:val="both"/>
        <w:rPr>
          <w:rFonts w:ascii="Times New Roman" w:hAnsi="Times New Roman"/>
          <w:b/>
          <w:sz w:val="28"/>
          <w:szCs w:val="28"/>
        </w:rPr>
      </w:pPr>
      <w:r w:rsidRPr="00094AAE">
        <w:rPr>
          <w:rFonts w:ascii="Times New Roman" w:hAnsi="Times New Roman"/>
          <w:b/>
          <w:sz w:val="28"/>
          <w:szCs w:val="28"/>
        </w:rPr>
        <w:t>При попадании биологических жидкостей пациента на слизистую глаз, носа и рта:</w:t>
      </w:r>
    </w:p>
    <w:p w14:paraId="2BC72421" w14:textId="77777777" w:rsidR="00B67767" w:rsidRPr="00754CCF" w:rsidRDefault="00B67767" w:rsidP="00CC6CD6">
      <w:pPr>
        <w:pStyle w:val="a6"/>
        <w:numPr>
          <w:ilvl w:val="0"/>
          <w:numId w:val="15"/>
        </w:numPr>
        <w:spacing w:line="360" w:lineRule="auto"/>
        <w:ind w:left="0" w:firstLine="709"/>
        <w:jc w:val="both"/>
        <w:rPr>
          <w:rFonts w:ascii="Times New Roman" w:hAnsi="Times New Roman"/>
          <w:sz w:val="28"/>
          <w:szCs w:val="28"/>
        </w:rPr>
      </w:pPr>
      <w:r w:rsidRPr="00754CCF">
        <w:rPr>
          <w:rFonts w:ascii="Times New Roman" w:hAnsi="Times New Roman"/>
          <w:sz w:val="28"/>
          <w:szCs w:val="28"/>
        </w:rPr>
        <w:t>Ротовую полость промыть большим количеством воды и прополоскать 70% раствором этилового спирта;</w:t>
      </w:r>
    </w:p>
    <w:p w14:paraId="11C1E35A" w14:textId="77777777" w:rsidR="00B67767" w:rsidRPr="00754CCF" w:rsidRDefault="00B67767" w:rsidP="00CC6CD6">
      <w:pPr>
        <w:pStyle w:val="a6"/>
        <w:numPr>
          <w:ilvl w:val="0"/>
          <w:numId w:val="15"/>
        </w:numPr>
        <w:spacing w:line="360" w:lineRule="auto"/>
        <w:ind w:left="0" w:firstLine="709"/>
        <w:jc w:val="both"/>
        <w:rPr>
          <w:rFonts w:ascii="Times New Roman" w:hAnsi="Times New Roman"/>
          <w:sz w:val="28"/>
          <w:szCs w:val="28"/>
        </w:rPr>
      </w:pPr>
      <w:r w:rsidRPr="00754CCF">
        <w:rPr>
          <w:rFonts w:ascii="Times New Roman" w:hAnsi="Times New Roman"/>
          <w:sz w:val="28"/>
          <w:szCs w:val="28"/>
        </w:rPr>
        <w:t>Слизистую оболочку носа и глаза обильно промывают водой (не тереть!).</w:t>
      </w:r>
    </w:p>
    <w:p w14:paraId="563BB39C" w14:textId="77777777" w:rsidR="00B67767" w:rsidRPr="00D813F8" w:rsidRDefault="00B67767" w:rsidP="00CC6CD6">
      <w:pPr>
        <w:pStyle w:val="a6"/>
        <w:numPr>
          <w:ilvl w:val="0"/>
          <w:numId w:val="9"/>
        </w:numPr>
        <w:spacing w:line="360" w:lineRule="auto"/>
        <w:ind w:left="0" w:firstLine="709"/>
        <w:jc w:val="both"/>
        <w:rPr>
          <w:rFonts w:ascii="Times New Roman" w:hAnsi="Times New Roman"/>
          <w:b/>
          <w:sz w:val="28"/>
          <w:szCs w:val="28"/>
        </w:rPr>
      </w:pPr>
      <w:r w:rsidRPr="00D813F8">
        <w:rPr>
          <w:rFonts w:ascii="Times New Roman" w:hAnsi="Times New Roman"/>
          <w:b/>
          <w:sz w:val="28"/>
          <w:szCs w:val="28"/>
        </w:rPr>
        <w:t>При попадании биологических жидкостей на халат спецодежду аккуратно снять (свернув загрязненной стороной внутрь):</w:t>
      </w:r>
    </w:p>
    <w:p w14:paraId="4B663F30" w14:textId="77777777" w:rsidR="00B67767" w:rsidRDefault="00B67767" w:rsidP="00CC6CD6">
      <w:pPr>
        <w:pStyle w:val="a6"/>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lastRenderedPageBreak/>
        <w:t>Одноразовую спецодежду поместить в контейнер для сбора отходов класса Б;</w:t>
      </w:r>
    </w:p>
    <w:p w14:paraId="2C92F446" w14:textId="77777777" w:rsidR="00B67767" w:rsidRDefault="00B67767" w:rsidP="00CC6CD6">
      <w:pPr>
        <w:pStyle w:val="a6"/>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Многоразовую спецодежду поместить в плотный одноразовый полиэтиленовый мешок и сдать в стирку;</w:t>
      </w:r>
    </w:p>
    <w:p w14:paraId="1CB1E11F" w14:textId="77777777" w:rsidR="00B67767" w:rsidRDefault="00B67767" w:rsidP="00CC6CD6">
      <w:pPr>
        <w:pStyle w:val="a6"/>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Кожу под загрязненной одеждой обработать, как указано в п. 2);</w:t>
      </w:r>
    </w:p>
    <w:p w14:paraId="6F1624DF" w14:textId="77777777" w:rsidR="00B67767" w:rsidRDefault="00B67767" w:rsidP="00CC6CD6">
      <w:pPr>
        <w:pStyle w:val="a6"/>
        <w:numPr>
          <w:ilvl w:val="0"/>
          <w:numId w:val="16"/>
        </w:numPr>
        <w:spacing w:line="360" w:lineRule="auto"/>
        <w:ind w:left="0" w:firstLine="709"/>
        <w:jc w:val="both"/>
        <w:rPr>
          <w:rFonts w:ascii="Times New Roman" w:hAnsi="Times New Roman"/>
          <w:sz w:val="28"/>
          <w:szCs w:val="28"/>
        </w:rPr>
      </w:pPr>
      <w:r>
        <w:rPr>
          <w:rFonts w:ascii="Times New Roman" w:hAnsi="Times New Roman"/>
          <w:sz w:val="28"/>
          <w:szCs w:val="28"/>
        </w:rPr>
        <w:t>Обувь многократно тщательно протереть дезраствором, протирочную ветошь сбросить в отходы класса Б.</w:t>
      </w:r>
    </w:p>
    <w:p w14:paraId="3F916B35" w14:textId="77777777" w:rsidR="00B67767" w:rsidRDefault="00B67767" w:rsidP="00754CCF">
      <w:pPr>
        <w:spacing w:line="360" w:lineRule="auto"/>
        <w:ind w:firstLine="709"/>
        <w:jc w:val="both"/>
        <w:rPr>
          <w:rFonts w:ascii="Times New Roman" w:hAnsi="Times New Roman"/>
          <w:sz w:val="28"/>
          <w:szCs w:val="28"/>
        </w:rPr>
      </w:pPr>
      <w:r>
        <w:rPr>
          <w:rFonts w:ascii="Times New Roman" w:hAnsi="Times New Roman"/>
          <w:sz w:val="28"/>
          <w:szCs w:val="28"/>
        </w:rPr>
        <w:t>Все действия (сбор, погружение, отжимание спецодежды, протирание обуви) проводить в перчатках.</w:t>
      </w:r>
    </w:p>
    <w:p w14:paraId="115CE966" w14:textId="77777777" w:rsidR="00BD5EF1" w:rsidRDefault="00BD5EF1"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6398BC8A" w14:textId="13BD4B8E" w:rsidR="00094AAE" w:rsidRDefault="004D53AF"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bookmarkStart w:id="17" w:name="_GoBack"/>
      <w:bookmarkEnd w:id="17"/>
      <w:r>
        <w:rPr>
          <w:rFonts w:ascii="Times New Roman" w:hAnsi="Times New Roman"/>
          <w:b/>
          <w:noProof/>
          <w:color w:val="000000"/>
          <w:sz w:val="28"/>
          <w:szCs w:val="28"/>
          <w:lang w:eastAsia="ru-RU"/>
        </w:rPr>
        <w:lastRenderedPageBreak/>
        <w:drawing>
          <wp:inline distT="0" distB="0" distL="0" distR="0" wp14:anchorId="600831F8" wp14:editId="75250853">
            <wp:extent cx="1152525" cy="2360912"/>
            <wp:effectExtent l="0" t="0" r="0" b="1905"/>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00587384103241ba3a6fdecf9aa26663.jpg"/>
                    <pic:cNvPicPr/>
                  </pic:nvPicPr>
                  <pic:blipFill rotWithShape="1">
                    <a:blip r:embed="rId8" cstate="print">
                      <a:extLst>
                        <a:ext uri="{28A0092B-C50C-407E-A947-70E740481C1C}">
                          <a14:useLocalDpi xmlns:a14="http://schemas.microsoft.com/office/drawing/2010/main" val="0"/>
                        </a:ext>
                      </a:extLst>
                    </a:blip>
                    <a:srcRect l="15020" t="6897" r="13176" b="10432"/>
                    <a:stretch/>
                  </pic:blipFill>
                  <pic:spPr bwMode="auto">
                    <a:xfrm>
                      <a:off x="0" y="0"/>
                      <a:ext cx="1159314" cy="2374819"/>
                    </a:xfrm>
                    <a:prstGeom prst="rect">
                      <a:avLst/>
                    </a:prstGeom>
                    <a:ln>
                      <a:noFill/>
                    </a:ln>
                    <a:extLst>
                      <a:ext uri="{53640926-AAD7-44D8-BBD7-CCE9431645EC}">
                        <a14:shadowObscured xmlns:a14="http://schemas.microsoft.com/office/drawing/2010/main"/>
                      </a:ext>
                    </a:extLst>
                  </pic:spPr>
                </pic:pic>
              </a:graphicData>
            </a:graphic>
          </wp:inline>
        </w:drawing>
      </w:r>
    </w:p>
    <w:p w14:paraId="2B35BCB7" w14:textId="7B975FAD" w:rsidR="00094AAE" w:rsidRDefault="0074401F"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r>
        <w:rPr>
          <w:rFonts w:ascii="Times New Roman" w:hAnsi="Times New Roman"/>
          <w:b/>
          <w:color w:val="000000"/>
          <w:sz w:val="28"/>
          <w:szCs w:val="28"/>
        </w:rPr>
        <w:t xml:space="preserve">Дезинфицирующие средства </w:t>
      </w:r>
    </w:p>
    <w:p w14:paraId="291CC03F" w14:textId="54E6FB75" w:rsidR="00FB6A8D" w:rsidRDefault="0074401F" w:rsidP="00C87F7E">
      <w:pPr>
        <w:pStyle w:val="a7"/>
        <w:tabs>
          <w:tab w:val="left" w:pos="300"/>
          <w:tab w:val="left" w:pos="768"/>
          <w:tab w:val="left" w:pos="828"/>
          <w:tab w:val="left" w:pos="888"/>
          <w:tab w:val="left" w:pos="948"/>
          <w:tab w:val="left" w:pos="1008"/>
        </w:tabs>
        <w:spacing w:after="0" w:line="240" w:lineRule="auto"/>
        <w:contextualSpacing/>
        <w:jc w:val="right"/>
        <w:rPr>
          <w:rFonts w:ascii="Times New Roman" w:hAnsi="Times New Roman"/>
          <w:b/>
          <w:color w:val="000000"/>
          <w:sz w:val="28"/>
          <w:szCs w:val="28"/>
        </w:rPr>
      </w:pPr>
      <w:r w:rsidRPr="00AB4E6D">
        <w:rPr>
          <w:rFonts w:ascii="Times New Roman" w:hAnsi="Times New Roman"/>
          <w:b/>
          <w:noProof/>
          <w:color w:val="000000"/>
          <w:sz w:val="28"/>
          <w:szCs w:val="28"/>
          <w:lang w:eastAsia="ru-RU"/>
        </w:rPr>
        <w:drawing>
          <wp:inline distT="0" distB="0" distL="0" distR="0" wp14:anchorId="3C49AAD2" wp14:editId="7751AC85">
            <wp:extent cx="2613280" cy="2007400"/>
            <wp:effectExtent l="0" t="0" r="0" b="0"/>
            <wp:docPr id="22" name="Рисунок 22" descr="https://favori.pro/wp-content/uploads/2014/08/DSC_170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https://favori.pro/wp-content/uploads/2014/08/DSC_1702.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614847" cy="2008604"/>
                    </a:xfrm>
                    <a:prstGeom prst="rect">
                      <a:avLst/>
                    </a:prstGeom>
                    <a:noFill/>
                    <a:ln>
                      <a:noFill/>
                    </a:ln>
                  </pic:spPr>
                </pic:pic>
              </a:graphicData>
            </a:graphic>
          </wp:inline>
        </w:drawing>
      </w:r>
    </w:p>
    <w:p w14:paraId="7E630359" w14:textId="6C1B698D" w:rsidR="00FB6A8D" w:rsidRDefault="0074401F" w:rsidP="00C87F7E">
      <w:pPr>
        <w:pStyle w:val="a7"/>
        <w:tabs>
          <w:tab w:val="left" w:pos="300"/>
          <w:tab w:val="left" w:pos="768"/>
          <w:tab w:val="left" w:pos="828"/>
          <w:tab w:val="left" w:pos="888"/>
          <w:tab w:val="left" w:pos="948"/>
          <w:tab w:val="left" w:pos="1008"/>
        </w:tabs>
        <w:spacing w:after="0" w:line="240" w:lineRule="auto"/>
        <w:contextualSpacing/>
        <w:jc w:val="right"/>
        <w:rPr>
          <w:rFonts w:ascii="Times New Roman" w:hAnsi="Times New Roman"/>
          <w:b/>
          <w:color w:val="000000"/>
          <w:sz w:val="28"/>
          <w:szCs w:val="28"/>
        </w:rPr>
      </w:pPr>
      <w:r>
        <w:rPr>
          <w:rFonts w:ascii="Times New Roman" w:hAnsi="Times New Roman"/>
          <w:b/>
          <w:color w:val="000000"/>
          <w:sz w:val="28"/>
          <w:szCs w:val="28"/>
        </w:rPr>
        <w:t>Моющие растворы щелочные</w:t>
      </w:r>
    </w:p>
    <w:p w14:paraId="6E2035E0" w14:textId="72BD6B22" w:rsidR="00FB6A8D" w:rsidRDefault="00FB6A8D"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5697A0CC" w14:textId="77777777" w:rsidR="00FB6A8D" w:rsidRDefault="00FB6A8D" w:rsidP="0074401F">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6543E7BD" w14:textId="0D38C985" w:rsidR="00B67767" w:rsidRPr="0074401F" w:rsidRDefault="00B67767" w:rsidP="00855E8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32"/>
          <w:szCs w:val="32"/>
        </w:rPr>
      </w:pPr>
      <w:r w:rsidRPr="0074401F">
        <w:rPr>
          <w:rFonts w:ascii="Times New Roman" w:hAnsi="Times New Roman"/>
          <w:b/>
          <w:color w:val="000000"/>
          <w:sz w:val="32"/>
          <w:szCs w:val="32"/>
        </w:rPr>
        <w:t>Правила обработки рук персонала КДЛ:</w:t>
      </w:r>
    </w:p>
    <w:p w14:paraId="04981EA3" w14:textId="77777777" w:rsidR="00855E81" w:rsidRDefault="00855E81" w:rsidP="00B67767">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b/>
          <w:color w:val="000000"/>
          <w:sz w:val="28"/>
          <w:szCs w:val="28"/>
        </w:rPr>
      </w:pPr>
    </w:p>
    <w:p w14:paraId="46AFFBE8" w14:textId="3975755D" w:rsidR="00B67767" w:rsidRDefault="0074401F" w:rsidP="0074401F">
      <w:pPr>
        <w:jc w:val="center"/>
      </w:pPr>
      <w:r w:rsidRPr="0074401F">
        <w:rPr>
          <w:noProof/>
          <w:lang w:eastAsia="ru-RU"/>
        </w:rPr>
        <w:lastRenderedPageBreak/>
        <w:drawing>
          <wp:inline distT="0" distB="0" distL="0" distR="0" wp14:anchorId="6A2432F2" wp14:editId="6D7AAE30">
            <wp:extent cx="4210050" cy="3619500"/>
            <wp:effectExtent l="0" t="0" r="0" b="0"/>
            <wp:docPr id="23" name="Рисунок 23" descr="https://sovets.net/photos/article-contents/compress/RX4vS4VhPFKt8EPw.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https://sovets.net/photos/article-contents/compress/RX4vS4VhPFKt8EPw.jpg"/>
                    <pic:cNvPicPr>
                      <a:picLocks noChangeAspect="1" noChangeArrowheads="1"/>
                    </pic:cNvPicPr>
                  </pic:nvPicPr>
                  <pic:blipFill>
                    <a:blip r:embed="rId10">
                      <a:extLst>
                        <a:ext uri="{28A0092B-C50C-407E-A947-70E740481C1C}">
                          <a14:useLocalDpi xmlns:a14="http://schemas.microsoft.com/office/drawing/2010/main" val="0"/>
                        </a:ext>
                      </a:extLst>
                    </a:blip>
                    <a:srcRect/>
                    <a:stretch>
                      <a:fillRect/>
                    </a:stretch>
                  </pic:blipFill>
                  <pic:spPr bwMode="auto">
                    <a:xfrm>
                      <a:off x="0" y="0"/>
                      <a:ext cx="4210050" cy="3619500"/>
                    </a:xfrm>
                    <a:prstGeom prst="rect">
                      <a:avLst/>
                    </a:prstGeom>
                    <a:noFill/>
                    <a:ln>
                      <a:noFill/>
                    </a:ln>
                  </pic:spPr>
                </pic:pic>
              </a:graphicData>
            </a:graphic>
          </wp:inline>
        </w:drawing>
      </w:r>
    </w:p>
    <w:p w14:paraId="4D29485B" w14:textId="3833F1F8" w:rsidR="00855E81" w:rsidRPr="001C7797" w:rsidRDefault="00855E81" w:rsidP="00B67767">
      <w:pPr>
        <w:rPr>
          <w:rFonts w:ascii="Times New Roman" w:hAnsi="Times New Roman"/>
          <w:b/>
          <w:bCs/>
          <w:sz w:val="28"/>
          <w:szCs w:val="28"/>
        </w:rPr>
      </w:pPr>
      <w:r w:rsidRPr="001C7797">
        <w:rPr>
          <w:rFonts w:ascii="Times New Roman" w:hAnsi="Times New Roman"/>
          <w:b/>
          <w:bCs/>
          <w:sz w:val="28"/>
          <w:szCs w:val="28"/>
        </w:rPr>
        <w:t>День 2.</w:t>
      </w:r>
    </w:p>
    <w:p w14:paraId="2DA06AB5" w14:textId="591E9AAA" w:rsidR="00855E81" w:rsidRPr="00887C9D" w:rsidRDefault="00887C9D" w:rsidP="00887C9D">
      <w:pPr>
        <w:spacing w:after="0"/>
        <w:jc w:val="center"/>
        <w:rPr>
          <w:rFonts w:ascii="Times New Roman" w:hAnsi="Times New Roman"/>
          <w:b/>
          <w:bCs/>
          <w:sz w:val="28"/>
          <w:szCs w:val="28"/>
        </w:rPr>
      </w:pPr>
      <w:r w:rsidRPr="00887C9D">
        <w:rPr>
          <w:rFonts w:ascii="Times New Roman" w:hAnsi="Times New Roman"/>
          <w:b/>
          <w:bCs/>
          <w:sz w:val="28"/>
          <w:szCs w:val="28"/>
        </w:rPr>
        <w:t xml:space="preserve">Подготовка материала к биохимическим исследованиям: </w:t>
      </w:r>
      <w:r w:rsidR="00855E81" w:rsidRPr="00887C9D">
        <w:rPr>
          <w:rFonts w:ascii="Times New Roman" w:hAnsi="Times New Roman"/>
          <w:b/>
          <w:bCs/>
          <w:sz w:val="28"/>
          <w:szCs w:val="28"/>
        </w:rPr>
        <w:t>прием, маркировка, регистрация биоматериала.</w:t>
      </w:r>
    </w:p>
    <w:p w14:paraId="4D3C5586" w14:textId="77777777" w:rsidR="00887C9D" w:rsidRDefault="00887C9D" w:rsidP="004D53AF">
      <w:pPr>
        <w:spacing w:line="360" w:lineRule="auto"/>
        <w:ind w:firstLine="709"/>
        <w:jc w:val="both"/>
        <w:rPr>
          <w:rFonts w:ascii="Times New Roman" w:hAnsi="Times New Roman"/>
          <w:sz w:val="28"/>
          <w:szCs w:val="28"/>
        </w:rPr>
      </w:pPr>
    </w:p>
    <w:p w14:paraId="1163BB4C" w14:textId="4F4DAFA0" w:rsidR="00887C9D" w:rsidRDefault="00887C9D" w:rsidP="004D53AF">
      <w:pPr>
        <w:spacing w:after="0" w:line="360" w:lineRule="auto"/>
        <w:ind w:firstLine="709"/>
        <w:jc w:val="both"/>
        <w:rPr>
          <w:rFonts w:ascii="Times New Roman" w:hAnsi="Times New Roman"/>
          <w:sz w:val="28"/>
          <w:szCs w:val="28"/>
        </w:rPr>
      </w:pPr>
      <w:r w:rsidRPr="00887C9D">
        <w:rPr>
          <w:rFonts w:ascii="Times New Roman" w:hAnsi="Times New Roman"/>
          <w:sz w:val="28"/>
          <w:szCs w:val="28"/>
        </w:rPr>
        <w:lastRenderedPageBreak/>
        <w:t>Пробирки с образцами венозной крови доставляют в лабораторию в день взятия в штативах в специальных сумках-саквояжах для доставки биологического материала, в которых пробирки должны находиться в вертикальном положении, а при транспортировке на удаленное расстояние - в специальных контейнерах.</w:t>
      </w:r>
    </w:p>
    <w:p w14:paraId="72577067" w14:textId="77777777" w:rsidR="00FB6A8D" w:rsidRDefault="00FB6A8D" w:rsidP="00FB6A8D">
      <w:pPr>
        <w:spacing w:after="0" w:line="240" w:lineRule="auto"/>
        <w:jc w:val="both"/>
        <w:rPr>
          <w:rFonts w:ascii="Times New Roman" w:hAnsi="Times New Roman"/>
          <w:sz w:val="28"/>
          <w:szCs w:val="28"/>
        </w:rPr>
      </w:pPr>
    </w:p>
    <w:p w14:paraId="0181B501" w14:textId="1F80131C" w:rsidR="00887C9D" w:rsidRDefault="00887C9D" w:rsidP="00FB6A8D">
      <w:pPr>
        <w:spacing w:after="0" w:line="240" w:lineRule="auto"/>
        <w:jc w:val="center"/>
        <w:rPr>
          <w:rFonts w:ascii="Times New Roman" w:hAnsi="Times New Roman"/>
          <w:sz w:val="28"/>
          <w:szCs w:val="28"/>
        </w:rPr>
      </w:pPr>
      <w:r w:rsidRPr="00887C9D">
        <w:rPr>
          <w:rFonts w:ascii="Times New Roman" w:hAnsi="Times New Roman"/>
          <w:sz w:val="28"/>
          <w:szCs w:val="28"/>
        </w:rPr>
        <w:t>Сотрудник лаборатории, принимающий материал, должен проверить:</w:t>
      </w:r>
    </w:p>
    <w:p w14:paraId="0F69DE09" w14:textId="77777777" w:rsidR="00FB6A8D" w:rsidRDefault="00FB6A8D" w:rsidP="00FB6A8D">
      <w:pPr>
        <w:spacing w:after="0" w:line="240" w:lineRule="auto"/>
        <w:jc w:val="center"/>
        <w:rPr>
          <w:rFonts w:ascii="Times New Roman" w:hAnsi="Times New Roman"/>
          <w:sz w:val="28"/>
          <w:szCs w:val="28"/>
        </w:rPr>
      </w:pPr>
    </w:p>
    <w:p w14:paraId="023681F3" w14:textId="77777777" w:rsidR="00FB6A8D" w:rsidRDefault="00887C9D" w:rsidP="00CC6CD6">
      <w:pPr>
        <w:pStyle w:val="a6"/>
        <w:numPr>
          <w:ilvl w:val="0"/>
          <w:numId w:val="18"/>
        </w:numPr>
        <w:spacing w:after="0" w:line="360" w:lineRule="auto"/>
        <w:ind w:left="0" w:firstLine="709"/>
        <w:jc w:val="both"/>
        <w:rPr>
          <w:rFonts w:ascii="Times New Roman" w:hAnsi="Times New Roman"/>
          <w:sz w:val="28"/>
          <w:szCs w:val="28"/>
        </w:rPr>
      </w:pPr>
      <w:r w:rsidRPr="00FB6A8D">
        <w:rPr>
          <w:rFonts w:ascii="Times New Roman" w:hAnsi="Times New Roman"/>
          <w:sz w:val="28"/>
          <w:szCs w:val="28"/>
        </w:rPr>
        <w:t>правильность оформления направления: в бланке–направлении указываются данные обследуемого (ФИО, возраст, № истории болезни или амбулаторной карты, отделение, назначение);</w:t>
      </w:r>
    </w:p>
    <w:p w14:paraId="48631756" w14:textId="1C831A68" w:rsidR="00FB6A8D" w:rsidRDefault="00887C9D" w:rsidP="00CC6CD6">
      <w:pPr>
        <w:pStyle w:val="a6"/>
        <w:numPr>
          <w:ilvl w:val="0"/>
          <w:numId w:val="18"/>
        </w:numPr>
        <w:spacing w:after="0" w:line="360" w:lineRule="auto"/>
        <w:ind w:left="0" w:firstLine="709"/>
        <w:jc w:val="both"/>
        <w:rPr>
          <w:rFonts w:ascii="Times New Roman" w:hAnsi="Times New Roman"/>
          <w:sz w:val="28"/>
          <w:szCs w:val="28"/>
        </w:rPr>
      </w:pPr>
      <w:r w:rsidRPr="00FB6A8D">
        <w:rPr>
          <w:rFonts w:ascii="Times New Roman" w:hAnsi="Times New Roman"/>
          <w:sz w:val="28"/>
          <w:szCs w:val="28"/>
        </w:rPr>
        <w:t>маркировку пробирок с образцами крови (на них должны быть нанесены код и фамилия больного, идентичные коду и фамилии в бланке направления материала для исследования)</w:t>
      </w:r>
      <w:r w:rsidR="00FB6A8D">
        <w:rPr>
          <w:rFonts w:ascii="Times New Roman" w:hAnsi="Times New Roman"/>
          <w:sz w:val="28"/>
          <w:szCs w:val="28"/>
        </w:rPr>
        <w:t>;</w:t>
      </w:r>
    </w:p>
    <w:p w14:paraId="3BD67702" w14:textId="4B2E403C" w:rsidR="00855E81" w:rsidRPr="00FB6A8D" w:rsidRDefault="00FB6A8D" w:rsidP="00CC6CD6">
      <w:pPr>
        <w:pStyle w:val="a6"/>
        <w:numPr>
          <w:ilvl w:val="0"/>
          <w:numId w:val="18"/>
        </w:numPr>
        <w:spacing w:after="0" w:line="360" w:lineRule="auto"/>
        <w:ind w:left="0" w:firstLine="709"/>
        <w:jc w:val="both"/>
        <w:rPr>
          <w:rFonts w:ascii="Times New Roman" w:hAnsi="Times New Roman"/>
          <w:sz w:val="28"/>
          <w:szCs w:val="28"/>
        </w:rPr>
      </w:pPr>
      <w:r>
        <w:rPr>
          <w:rFonts w:ascii="Times New Roman" w:hAnsi="Times New Roman"/>
          <w:sz w:val="28"/>
          <w:szCs w:val="28"/>
        </w:rPr>
        <w:lastRenderedPageBreak/>
        <w:t>л</w:t>
      </w:r>
      <w:r w:rsidR="00887C9D" w:rsidRPr="00FB6A8D">
        <w:rPr>
          <w:rFonts w:ascii="Times New Roman" w:hAnsi="Times New Roman"/>
          <w:sz w:val="28"/>
          <w:szCs w:val="28"/>
        </w:rPr>
        <w:t>аборант должен зарегистрировать доставленный материал.</w:t>
      </w:r>
    </w:p>
    <w:p w14:paraId="52C449BD" w14:textId="77777777" w:rsidR="00FB6A8D" w:rsidRDefault="00FB6A8D" w:rsidP="00FB6A8D">
      <w:pPr>
        <w:spacing w:after="0" w:line="240" w:lineRule="auto"/>
        <w:jc w:val="both"/>
        <w:rPr>
          <w:rFonts w:ascii="Times New Roman" w:hAnsi="Times New Roman"/>
          <w:sz w:val="28"/>
          <w:szCs w:val="28"/>
        </w:rPr>
      </w:pPr>
    </w:p>
    <w:p w14:paraId="215A5D23" w14:textId="04F7D061" w:rsidR="00887C9D" w:rsidRDefault="004D53AF" w:rsidP="00532A5C">
      <w:pPr>
        <w:jc w:val="center"/>
        <w:rPr>
          <w:rFonts w:ascii="Times New Roman" w:hAnsi="Times New Roman"/>
          <w:sz w:val="28"/>
          <w:szCs w:val="28"/>
        </w:rPr>
      </w:pPr>
      <w:r w:rsidRPr="0074401F">
        <w:rPr>
          <w:rFonts w:ascii="Times New Roman" w:hAnsi="Times New Roman"/>
          <w:noProof/>
          <w:sz w:val="28"/>
          <w:szCs w:val="28"/>
          <w:lang w:eastAsia="ru-RU"/>
        </w:rPr>
        <w:drawing>
          <wp:inline distT="0" distB="0" distL="0" distR="0" wp14:anchorId="3201C586" wp14:editId="09036692">
            <wp:extent cx="3905250" cy="2613240"/>
            <wp:effectExtent l="0" t="0" r="0" b="0"/>
            <wp:docPr id="24" name="Рисунок 24" descr="https://fb.ru/misc/i/gallery/47188/326234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https://fb.ru/misc/i/gallery/47188/3262342.jpg"/>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3911561" cy="2617463"/>
                    </a:xfrm>
                    <a:prstGeom prst="rect">
                      <a:avLst/>
                    </a:prstGeom>
                    <a:noFill/>
                    <a:ln>
                      <a:noFill/>
                    </a:ln>
                  </pic:spPr>
                </pic:pic>
              </a:graphicData>
            </a:graphic>
          </wp:inline>
        </w:drawing>
      </w:r>
    </w:p>
    <w:p w14:paraId="3C8715C6" w14:textId="6A07A2B9" w:rsidR="00532A5C" w:rsidRDefault="00532A5C" w:rsidP="0074401F">
      <w:pPr>
        <w:spacing w:after="160" w:line="259" w:lineRule="auto"/>
        <w:jc w:val="center"/>
        <w:rPr>
          <w:rFonts w:ascii="Times New Roman" w:hAnsi="Times New Roman"/>
          <w:sz w:val="28"/>
          <w:szCs w:val="28"/>
        </w:rPr>
      </w:pPr>
      <w:r>
        <w:rPr>
          <w:rFonts w:ascii="Times New Roman" w:hAnsi="Times New Roman"/>
          <w:sz w:val="28"/>
          <w:szCs w:val="28"/>
        </w:rPr>
        <w:br w:type="page"/>
      </w:r>
    </w:p>
    <w:p w14:paraId="31DBD885" w14:textId="4D345D96" w:rsidR="00532A5C" w:rsidRPr="00532A5C" w:rsidRDefault="00532A5C" w:rsidP="00532A5C">
      <w:pPr>
        <w:jc w:val="both"/>
        <w:rPr>
          <w:rFonts w:ascii="Times New Roman" w:hAnsi="Times New Roman"/>
          <w:b/>
          <w:bCs/>
          <w:sz w:val="28"/>
          <w:szCs w:val="28"/>
        </w:rPr>
      </w:pPr>
      <w:r w:rsidRPr="00532A5C">
        <w:rPr>
          <w:rFonts w:ascii="Times New Roman" w:hAnsi="Times New Roman"/>
          <w:b/>
          <w:bCs/>
          <w:sz w:val="28"/>
          <w:szCs w:val="28"/>
        </w:rPr>
        <w:lastRenderedPageBreak/>
        <w:t>День 3.</w:t>
      </w:r>
    </w:p>
    <w:p w14:paraId="26C6C65C" w14:textId="19BD3D63" w:rsidR="00532A5C" w:rsidRPr="00532A5C" w:rsidRDefault="00532A5C" w:rsidP="00532A5C">
      <w:pPr>
        <w:jc w:val="center"/>
        <w:rPr>
          <w:rFonts w:ascii="Times New Roman" w:hAnsi="Times New Roman"/>
          <w:b/>
          <w:bCs/>
          <w:sz w:val="28"/>
          <w:szCs w:val="28"/>
        </w:rPr>
      </w:pPr>
      <w:r w:rsidRPr="00532A5C">
        <w:rPr>
          <w:rFonts w:ascii="Times New Roman" w:hAnsi="Times New Roman"/>
          <w:b/>
          <w:bCs/>
          <w:sz w:val="28"/>
          <w:szCs w:val="28"/>
        </w:rPr>
        <w:t>Подготовка материала к биохимическим исследованиям</w:t>
      </w:r>
      <w:r>
        <w:rPr>
          <w:rFonts w:ascii="Times New Roman" w:hAnsi="Times New Roman"/>
          <w:b/>
          <w:bCs/>
          <w:sz w:val="28"/>
          <w:szCs w:val="28"/>
        </w:rPr>
        <w:t xml:space="preserve">: </w:t>
      </w:r>
      <w:r w:rsidRPr="00532A5C">
        <w:rPr>
          <w:rFonts w:ascii="Times New Roman" w:hAnsi="Times New Roman"/>
          <w:b/>
          <w:bCs/>
          <w:sz w:val="28"/>
          <w:szCs w:val="28"/>
        </w:rPr>
        <w:t>получение плазмы и сыворотки из венозной крови.</w:t>
      </w:r>
    </w:p>
    <w:p w14:paraId="6CF7271B" w14:textId="490BD5D0" w:rsidR="00532A5C" w:rsidRDefault="00532A5C" w:rsidP="004D53AF">
      <w:pPr>
        <w:spacing w:line="360" w:lineRule="auto"/>
        <w:ind w:firstLine="709"/>
        <w:jc w:val="both"/>
        <w:rPr>
          <w:rFonts w:ascii="Times New Roman" w:hAnsi="Times New Roman"/>
          <w:sz w:val="28"/>
          <w:szCs w:val="28"/>
        </w:rPr>
      </w:pPr>
      <w:r w:rsidRPr="001978A4">
        <w:rPr>
          <w:rFonts w:ascii="Times New Roman" w:hAnsi="Times New Roman"/>
          <w:b/>
          <w:bCs/>
          <w:sz w:val="28"/>
          <w:szCs w:val="28"/>
        </w:rPr>
        <w:t>Центрифугирование</w:t>
      </w:r>
      <w:r w:rsidRPr="00532A5C">
        <w:rPr>
          <w:rFonts w:ascii="Times New Roman" w:hAnsi="Times New Roman"/>
          <w:sz w:val="28"/>
          <w:szCs w:val="28"/>
        </w:rPr>
        <w:t xml:space="preserve"> – это воздействие на вещества путем сверхскоростного вращения в специализированном аппарате. Главной частью любой центрифуги выступает ротор, который содержит гнезда для установки пробирок с материалом, что подлежит сепарации на отдельные фракции. Перед центрифугированием центрифужные пробирки уравновешивают и располагают в центрифуге симметрично. Во время вращения ротора на повышенных скоростях в действие вступает центробежная сила. Вещества, помещенные в пробирки, разделяются на различные субстанции согласно уровню плотности. Необходимо, чтобы центрифужная камера была закрыта крышкой. Во время работы центрифуги запрещается открывать крышку камеры. После отключения центрифуги необходимо дать </w:t>
      </w:r>
      <w:r w:rsidRPr="00532A5C">
        <w:rPr>
          <w:rFonts w:ascii="Times New Roman" w:hAnsi="Times New Roman"/>
          <w:sz w:val="28"/>
          <w:szCs w:val="28"/>
        </w:rPr>
        <w:lastRenderedPageBreak/>
        <w:t>возможность ротору остановиться, запрещается тормозить ротор рукой. Центрифугирование крови. Плазма получается из крови путем отделения клеток крови. Она представляет собой бесклеточную надосадочную жидкость, которая получается при центрифугировании крови, свертываемость которой ингибирована добавлением антикоагулянтов сразу же после взятия. В плазме содержатся факторы свертывания крови. Операция дает возможность избавить кровь от вирусов, избыточных антител, болезнетворных бактерий, токсинов.</w:t>
      </w:r>
    </w:p>
    <w:p w14:paraId="02BFA1FA" w14:textId="3BCB8AEF" w:rsidR="00EA17D1" w:rsidRPr="00976F2C" w:rsidRDefault="00EA17D1" w:rsidP="004D53AF">
      <w:pPr>
        <w:pStyle w:val="a8"/>
        <w:shd w:val="clear" w:color="auto" w:fill="FFFFFF"/>
        <w:spacing w:before="0" w:beforeAutospacing="0" w:after="225" w:afterAutospacing="0" w:line="360" w:lineRule="auto"/>
        <w:ind w:firstLine="709"/>
        <w:jc w:val="both"/>
        <w:rPr>
          <w:sz w:val="28"/>
          <w:szCs w:val="28"/>
        </w:rPr>
      </w:pPr>
      <w:r w:rsidRPr="00976F2C">
        <w:rPr>
          <w:sz w:val="28"/>
          <w:szCs w:val="28"/>
        </w:rPr>
        <w:t xml:space="preserve">Сыворотку получают из спонтанно свернувшейся цельной крови путем центрифугирования. Она не содержит факторов свертывания крови. Внутренние стенки пробирок для получения сыворотки покрыты микрочастицами кварца, которые активируют свертывание крови при аккуратном переворачивании пробирки. Благодаря наличию активатора сгустка в пробирках для получения сыворотки сокращается время </w:t>
      </w:r>
      <w:r w:rsidRPr="00976F2C">
        <w:rPr>
          <w:sz w:val="28"/>
          <w:szCs w:val="28"/>
        </w:rPr>
        <w:lastRenderedPageBreak/>
        <w:t>ожидания его формирования, т. е. ускоряется процесс подготовки образца к исследованию. Время свертывания крови не менее 30 мин. После формирования сгустка форменных элементов крови пробирки только с активатором сгустка центрифугируют минимально при 1500 оборотов в течение 10 мин; пробирки с разделительным гелем или активатором сгустка – при 1800 оборотов в течение 10 мин. При использовании пробирок с разделительным гелем исследование сыворотки может быть произведено в течение 48 ч после взятия крови при условии предварительного центрифугирования.</w:t>
      </w:r>
    </w:p>
    <w:p w14:paraId="0CB59AB6" w14:textId="77777777" w:rsidR="00EA17D1" w:rsidRPr="00976F2C" w:rsidRDefault="00EA17D1" w:rsidP="004D53AF">
      <w:pPr>
        <w:spacing w:line="360" w:lineRule="auto"/>
        <w:ind w:firstLine="709"/>
        <w:jc w:val="both"/>
        <w:rPr>
          <w:rFonts w:ascii="Times New Roman" w:hAnsi="Times New Roman"/>
          <w:sz w:val="28"/>
          <w:szCs w:val="28"/>
        </w:rPr>
      </w:pPr>
      <w:r w:rsidRPr="00976F2C">
        <w:rPr>
          <w:rFonts w:ascii="Times New Roman" w:hAnsi="Times New Roman"/>
          <w:sz w:val="28"/>
          <w:szCs w:val="28"/>
        </w:rPr>
        <w:t xml:space="preserve">Плазма получается из крови путем отделения клеток крови. В противоположность сыворотке она содержит факторы свертывания крови, т. е. является бесклеточной надосадочной жидкостью, получаемой при центрифугировании крови, свертываемость которой ингибирована добавлением антикоагулянтов. Соотношение крови и реагента 9: 1. Сразу после взятия крови </w:t>
      </w:r>
      <w:r w:rsidRPr="00976F2C">
        <w:rPr>
          <w:rFonts w:ascii="Times New Roman" w:hAnsi="Times New Roman"/>
          <w:sz w:val="28"/>
          <w:szCs w:val="28"/>
        </w:rPr>
        <w:lastRenderedPageBreak/>
        <w:t xml:space="preserve">в пробирку с раствором цитрата необходимо перемешать содержимое, переворачивая 4–5 раз. Кровь на коагулограмму набирается в пробирку с концентрацией 3,2% или 3,8%. Выбор концентрации зависит от правил лаборатории. Уменьшение количества антикоагулянта может спровоцировать свёртывание крови и невозможность исследования плазмы. Большее количество антикоагулянта может вызвать удлинение всех показателей. Длительно стоящий цитрат натрия теряют свою активность, поэтому кровь набирают в пробирки с антикоагулянтом, полученные в лаборатории строго накануне исследования. Пробирки с цитратом натрия не должны подвергаться воздействию прямых солнечных лучей. При анализе тромбоцитарного звена центрифугирование проводят с ускорением 1500 оборотов в течение 5 мин; режим для рутинной коагулограммы – 1500–2000 оборотов в  течение 10 мин; при анализе факторов плазменной коагуляции или для глубокого замораживания плазмы – 2500–3000 оборотов </w:t>
      </w:r>
      <w:r w:rsidRPr="00976F2C">
        <w:rPr>
          <w:rFonts w:ascii="Times New Roman" w:hAnsi="Times New Roman"/>
          <w:sz w:val="28"/>
          <w:szCs w:val="28"/>
        </w:rPr>
        <w:lastRenderedPageBreak/>
        <w:t xml:space="preserve">в течение 20 мин. Анализ функции тромбоцитов и  факторов коагулограммы рекомендуют проводить не позднее 3–6 ч после центрифугирования. </w:t>
      </w:r>
    </w:p>
    <w:p w14:paraId="2DFCF603" w14:textId="77777777" w:rsidR="00EA17D1" w:rsidRPr="00976F2C" w:rsidRDefault="00EA17D1" w:rsidP="004D53AF">
      <w:pPr>
        <w:pStyle w:val="a8"/>
        <w:shd w:val="clear" w:color="auto" w:fill="FFFFFF"/>
        <w:spacing w:before="0" w:beforeAutospacing="0" w:after="225" w:afterAutospacing="0" w:line="360" w:lineRule="auto"/>
        <w:ind w:firstLine="709"/>
        <w:jc w:val="both"/>
        <w:rPr>
          <w:sz w:val="28"/>
          <w:szCs w:val="28"/>
        </w:rPr>
      </w:pPr>
      <w:r w:rsidRPr="00976F2C">
        <w:rPr>
          <w:sz w:val="28"/>
          <w:szCs w:val="28"/>
        </w:rPr>
        <w:t>При прокалывании сосуда иглой тканевый тромбопластин попадает с током крови в пробирку, поэтому первые 1,5-2 мл крови не годятся для проведения коагулологических тестов, но могут быть использованы для биохимических исследований. Чтобы исключить влияние на коагуляцию венозного застоя крови, в процессе ее взятия нужно расслабить жгут на несколько секунд.</w:t>
      </w:r>
    </w:p>
    <w:p w14:paraId="5C769CE8" w14:textId="77777777" w:rsidR="00EA17D1" w:rsidRPr="00976F2C" w:rsidRDefault="00EA17D1" w:rsidP="004D53AF">
      <w:pPr>
        <w:pStyle w:val="a8"/>
        <w:shd w:val="clear" w:color="auto" w:fill="FFFFFF"/>
        <w:spacing w:before="0" w:beforeAutospacing="0" w:after="225" w:afterAutospacing="0" w:line="360" w:lineRule="auto"/>
        <w:ind w:firstLine="709"/>
        <w:jc w:val="both"/>
        <w:rPr>
          <w:sz w:val="28"/>
          <w:szCs w:val="28"/>
        </w:rPr>
      </w:pPr>
      <w:r w:rsidRPr="00976F2C">
        <w:rPr>
          <w:sz w:val="28"/>
          <w:szCs w:val="28"/>
        </w:rPr>
        <w:t>Венозную кровь, полученную с цитратом натрия (или другим антикоагулянтом) немедленно после взятия осторожно перемешивают до 5 раз переворачиванием пробирок. Перемешивание должно осуществляться без встряхивания и пенообразования, что вызы</w:t>
      </w:r>
      <w:r w:rsidRPr="00976F2C">
        <w:rPr>
          <w:sz w:val="28"/>
          <w:szCs w:val="28"/>
        </w:rPr>
        <w:lastRenderedPageBreak/>
        <w:t>вает гемолиз эритроцитов. Время между началом наложения жгута и смешиванием крови с антикоагулянтом не должно превышать 2 мин.</w:t>
      </w:r>
    </w:p>
    <w:p w14:paraId="4D6E5A57" w14:textId="77777777" w:rsidR="00EA17D1" w:rsidRPr="00976F2C" w:rsidRDefault="00EA17D1" w:rsidP="004D53AF">
      <w:pPr>
        <w:pStyle w:val="a8"/>
        <w:shd w:val="clear" w:color="auto" w:fill="FFFFFF"/>
        <w:spacing w:before="0" w:beforeAutospacing="0" w:after="225" w:afterAutospacing="0" w:line="360" w:lineRule="auto"/>
        <w:ind w:firstLine="709"/>
        <w:jc w:val="both"/>
        <w:rPr>
          <w:sz w:val="28"/>
          <w:szCs w:val="28"/>
        </w:rPr>
      </w:pPr>
      <w:r w:rsidRPr="00976F2C">
        <w:rPr>
          <w:sz w:val="28"/>
          <w:szCs w:val="28"/>
        </w:rPr>
        <w:t>Свернувшаяся и гемолизированая пробы не подлежат исследованию.</w:t>
      </w:r>
    </w:p>
    <w:p w14:paraId="1D8CACE6" w14:textId="77777777" w:rsidR="00EA17D1" w:rsidRPr="00BD4293" w:rsidRDefault="00EA17D1" w:rsidP="004D53AF">
      <w:pPr>
        <w:pStyle w:val="a8"/>
        <w:shd w:val="clear" w:color="auto" w:fill="FFFFFF"/>
        <w:spacing w:before="0" w:beforeAutospacing="0" w:after="225" w:afterAutospacing="0" w:line="360" w:lineRule="auto"/>
        <w:ind w:firstLine="709"/>
        <w:jc w:val="both"/>
        <w:rPr>
          <w:sz w:val="28"/>
          <w:szCs w:val="28"/>
        </w:rPr>
      </w:pPr>
      <w:r w:rsidRPr="00976F2C">
        <w:rPr>
          <w:sz w:val="28"/>
          <w:szCs w:val="28"/>
        </w:rPr>
        <w:t>Попадание гепарина в пробу, особенно у реанимационных больных, когда взятие крови проводится из подключичной вены через катетер, приводит к ошибкам показателей коагулограммы. В этих случаях кровь на исследование необходимо брать с помощью двух шприцов: первым шприцом тщательно промывают катетер физиологическим раствором, а затем другим сухим шприцом берут кровь на исследование, соблюдая соотношение крови и цитрата. Если гепарин содержится в растворах, переливаемых больному, то, при необходимости, кровь берут из другой периферической вены.</w:t>
      </w:r>
    </w:p>
    <w:p w14:paraId="38D1BF9C" w14:textId="70A6CE30" w:rsidR="00EA17D1" w:rsidRDefault="0004322C" w:rsidP="0004322C">
      <w:pPr>
        <w:jc w:val="center"/>
        <w:rPr>
          <w:rFonts w:ascii="Times New Roman" w:hAnsi="Times New Roman"/>
          <w:b/>
          <w:bCs/>
          <w:sz w:val="28"/>
        </w:rPr>
      </w:pPr>
      <w:r>
        <w:rPr>
          <w:noProof/>
          <w:lang w:eastAsia="ru-RU"/>
        </w:rPr>
        <w:lastRenderedPageBreak/>
        <w:drawing>
          <wp:inline distT="0" distB="0" distL="0" distR="0" wp14:anchorId="4F067849" wp14:editId="1FCEEA20">
            <wp:extent cx="2914650" cy="1952571"/>
            <wp:effectExtent l="0" t="0" r="0" b="0"/>
            <wp:docPr id="2" name="Рисунок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2"/>
                    <a:srcRect l="42009" t="60171" r="35543" b="19296"/>
                    <a:stretch/>
                  </pic:blipFill>
                  <pic:spPr bwMode="auto">
                    <a:xfrm>
                      <a:off x="0" y="0"/>
                      <a:ext cx="2923897" cy="1958766"/>
                    </a:xfrm>
                    <a:prstGeom prst="rect">
                      <a:avLst/>
                    </a:prstGeom>
                    <a:ln>
                      <a:noFill/>
                    </a:ln>
                    <a:extLst>
                      <a:ext uri="{53640926-AAD7-44D8-BBD7-CCE9431645EC}">
                        <a14:shadowObscured xmlns:a14="http://schemas.microsoft.com/office/drawing/2010/main"/>
                      </a:ext>
                    </a:extLst>
                  </pic:spPr>
                </pic:pic>
              </a:graphicData>
            </a:graphic>
          </wp:inline>
        </w:drawing>
      </w:r>
      <w:r w:rsidRPr="0054087A">
        <w:rPr>
          <w:rFonts w:ascii="Times New Roman" w:hAnsi="Times New Roman"/>
          <w:b/>
          <w:bCs/>
          <w:noProof/>
          <w:sz w:val="28"/>
          <w:lang w:eastAsia="ru-RU"/>
        </w:rPr>
        <w:drawing>
          <wp:inline distT="0" distB="0" distL="0" distR="0" wp14:anchorId="4A40F1FC" wp14:editId="33FC6D5D">
            <wp:extent cx="2476500" cy="1953478"/>
            <wp:effectExtent l="0" t="0" r="0" b="8890"/>
            <wp:docPr id="26" name="Рисунок 26" descr="https://st3.depositphotos.com/1008239/17678/i/450/depositphotos_176789108-stock-photo-platelet-rich-plasma-preparation-tube.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https://st3.depositphotos.com/1008239/17678/i/450/depositphotos_176789108-stock-photo-platelet-rich-plasma-preparation-tube.jpg"/>
                    <pic:cNvPicPr>
                      <a:picLocks noChangeAspect="1" noChangeArrowheads="1"/>
                    </pic:cNvPicPr>
                  </pic:nvPicPr>
                  <pic:blipFill>
                    <a:blip r:embed="rId13">
                      <a:extLst>
                        <a:ext uri="{28A0092B-C50C-407E-A947-70E740481C1C}">
                          <a14:useLocalDpi xmlns:a14="http://schemas.microsoft.com/office/drawing/2010/main" val="0"/>
                        </a:ext>
                      </a:extLst>
                    </a:blip>
                    <a:srcRect/>
                    <a:stretch>
                      <a:fillRect/>
                    </a:stretch>
                  </pic:blipFill>
                  <pic:spPr bwMode="auto">
                    <a:xfrm>
                      <a:off x="0" y="0"/>
                      <a:ext cx="2504690" cy="1975714"/>
                    </a:xfrm>
                    <a:prstGeom prst="rect">
                      <a:avLst/>
                    </a:prstGeom>
                    <a:noFill/>
                    <a:ln>
                      <a:noFill/>
                    </a:ln>
                  </pic:spPr>
                </pic:pic>
              </a:graphicData>
            </a:graphic>
          </wp:inline>
        </w:drawing>
      </w:r>
    </w:p>
    <w:p w14:paraId="05C28C72" w14:textId="2A138BAB" w:rsidR="00832302" w:rsidRDefault="00832302" w:rsidP="00832302">
      <w:pPr>
        <w:jc w:val="center"/>
      </w:pPr>
    </w:p>
    <w:p w14:paraId="1392A3C5" w14:textId="6266989F" w:rsidR="00832302" w:rsidRDefault="00832302" w:rsidP="00832302">
      <w:pPr>
        <w:jc w:val="center"/>
      </w:pPr>
    </w:p>
    <w:p w14:paraId="543A2A7D" w14:textId="08F5EC8C" w:rsidR="00EA17D1" w:rsidRPr="00832302" w:rsidRDefault="00832302" w:rsidP="0004322C">
      <w:pPr>
        <w:spacing w:after="160" w:line="259" w:lineRule="auto"/>
        <w:rPr>
          <w:rFonts w:ascii="Times New Roman" w:hAnsi="Times New Roman"/>
          <w:b/>
          <w:bCs/>
          <w:sz w:val="28"/>
          <w:szCs w:val="28"/>
        </w:rPr>
      </w:pPr>
      <w:r>
        <w:rPr>
          <w:rFonts w:ascii="Times New Roman" w:hAnsi="Times New Roman"/>
          <w:sz w:val="28"/>
          <w:szCs w:val="28"/>
        </w:rPr>
        <w:br w:type="page"/>
      </w:r>
      <w:r w:rsidRPr="00832302">
        <w:rPr>
          <w:rFonts w:ascii="Times New Roman" w:hAnsi="Times New Roman"/>
          <w:b/>
          <w:bCs/>
          <w:sz w:val="28"/>
          <w:szCs w:val="28"/>
        </w:rPr>
        <w:lastRenderedPageBreak/>
        <w:t>День 4</w:t>
      </w:r>
      <w:r w:rsidR="00A95567">
        <w:rPr>
          <w:rFonts w:ascii="Times New Roman" w:hAnsi="Times New Roman"/>
          <w:b/>
          <w:bCs/>
          <w:sz w:val="28"/>
          <w:szCs w:val="28"/>
        </w:rPr>
        <w:t xml:space="preserve"> - 5</w:t>
      </w:r>
      <w:r w:rsidRPr="00832302">
        <w:rPr>
          <w:rFonts w:ascii="Times New Roman" w:hAnsi="Times New Roman"/>
          <w:b/>
          <w:bCs/>
          <w:sz w:val="28"/>
          <w:szCs w:val="28"/>
        </w:rPr>
        <w:t>.</w:t>
      </w:r>
    </w:p>
    <w:p w14:paraId="12A0A291" w14:textId="77777777" w:rsidR="00832302" w:rsidRPr="00832302" w:rsidRDefault="00832302" w:rsidP="00832302">
      <w:pPr>
        <w:jc w:val="center"/>
        <w:rPr>
          <w:rFonts w:ascii="Times New Roman" w:hAnsi="Times New Roman"/>
          <w:b/>
          <w:bCs/>
          <w:sz w:val="28"/>
          <w:szCs w:val="28"/>
        </w:rPr>
      </w:pPr>
      <w:r w:rsidRPr="00832302">
        <w:rPr>
          <w:rFonts w:ascii="Times New Roman" w:hAnsi="Times New Roman"/>
          <w:b/>
          <w:bCs/>
          <w:sz w:val="28"/>
          <w:szCs w:val="28"/>
        </w:rPr>
        <w:t>Организация рабочего места. Приготовление реактивов, подготовка оборудования, посуды для исследования.</w:t>
      </w:r>
    </w:p>
    <w:p w14:paraId="06B9662F" w14:textId="77777777" w:rsidR="00832302" w:rsidRPr="00832302" w:rsidRDefault="00832302" w:rsidP="0004322C">
      <w:pPr>
        <w:spacing w:after="0" w:line="360" w:lineRule="auto"/>
        <w:ind w:firstLine="709"/>
        <w:jc w:val="both"/>
        <w:rPr>
          <w:rFonts w:ascii="Times New Roman" w:hAnsi="Times New Roman"/>
          <w:sz w:val="28"/>
          <w:szCs w:val="28"/>
        </w:rPr>
      </w:pPr>
      <w:r w:rsidRPr="00832302">
        <w:rPr>
          <w:rFonts w:ascii="Times New Roman" w:hAnsi="Times New Roman"/>
          <w:sz w:val="28"/>
          <w:szCs w:val="28"/>
        </w:rPr>
        <w:t>1. Лаборатория должна быть оснащена современной лабораторной мебелью, вытяжными шкафами. Для реактивов выделяют отдельные полки и шкафы.</w:t>
      </w:r>
    </w:p>
    <w:p w14:paraId="707D9C87" w14:textId="77777777" w:rsidR="00832302" w:rsidRPr="00832302" w:rsidRDefault="00832302" w:rsidP="0004322C">
      <w:pPr>
        <w:spacing w:after="0" w:line="360" w:lineRule="auto"/>
        <w:ind w:firstLine="709"/>
        <w:jc w:val="both"/>
        <w:rPr>
          <w:rFonts w:ascii="Times New Roman" w:hAnsi="Times New Roman"/>
          <w:sz w:val="28"/>
          <w:szCs w:val="28"/>
        </w:rPr>
      </w:pPr>
      <w:r w:rsidRPr="00832302">
        <w:rPr>
          <w:rFonts w:ascii="Times New Roman" w:hAnsi="Times New Roman"/>
          <w:sz w:val="28"/>
          <w:szCs w:val="28"/>
        </w:rPr>
        <w:t>2. Поверхность производственных столов для работы с биологическим материалом должна быть из водонепроницаемого, кислото-щёлочеустойчивого и индифферентного к действию дезинфектантов материала. Лабораторный стол следует содержать в порядке и чистоте.</w:t>
      </w:r>
    </w:p>
    <w:p w14:paraId="7A7A3F77" w14:textId="77777777" w:rsidR="00A95567" w:rsidRDefault="00832302" w:rsidP="0004322C">
      <w:pPr>
        <w:spacing w:after="0" w:line="360" w:lineRule="auto"/>
        <w:ind w:firstLine="709"/>
        <w:jc w:val="both"/>
        <w:rPr>
          <w:rFonts w:ascii="Times New Roman" w:hAnsi="Times New Roman"/>
          <w:sz w:val="28"/>
          <w:szCs w:val="28"/>
        </w:rPr>
      </w:pPr>
      <w:r w:rsidRPr="00832302">
        <w:rPr>
          <w:rFonts w:ascii="Times New Roman" w:hAnsi="Times New Roman"/>
          <w:sz w:val="28"/>
          <w:szCs w:val="28"/>
        </w:rPr>
        <w:t>3. Рабочее место должно быть хорошо освещено: недалеко от окон и иметь осветительные лампы.</w:t>
      </w:r>
    </w:p>
    <w:p w14:paraId="76E4567C" w14:textId="77777777" w:rsidR="00A95567" w:rsidRDefault="00832302" w:rsidP="0004322C">
      <w:pPr>
        <w:spacing w:after="0" w:line="360" w:lineRule="auto"/>
        <w:ind w:firstLine="709"/>
        <w:jc w:val="both"/>
        <w:rPr>
          <w:rFonts w:ascii="Times New Roman" w:hAnsi="Times New Roman"/>
          <w:sz w:val="28"/>
          <w:szCs w:val="28"/>
        </w:rPr>
      </w:pPr>
      <w:r w:rsidRPr="00832302">
        <w:rPr>
          <w:rFonts w:ascii="Times New Roman" w:hAnsi="Times New Roman"/>
          <w:sz w:val="28"/>
          <w:szCs w:val="28"/>
        </w:rPr>
        <w:t>4. Рабочий стол лаборатории должен быть приспособлен к условиям работы, оборудован водопроводными кранами и водостоком. Все химические ста</w:t>
      </w:r>
      <w:r w:rsidRPr="00832302">
        <w:rPr>
          <w:rFonts w:ascii="Times New Roman" w:hAnsi="Times New Roman"/>
          <w:sz w:val="28"/>
          <w:szCs w:val="28"/>
        </w:rPr>
        <w:lastRenderedPageBreak/>
        <w:t>каны, колбы, чашки при работе должны быть прикрыты часовым стеклом или чистой бумагой, чтобы предотвратить попадание в них пыли или каких-либо загрязнений. Кроме рабочих столов, в лабораториях должны быть письменный стол, где хранятся все тетради и записи, и, при необходимости, титровальный стол.</w:t>
      </w:r>
    </w:p>
    <w:p w14:paraId="6857527C" w14:textId="5D363D46" w:rsidR="00832302" w:rsidRDefault="00832302" w:rsidP="0004322C">
      <w:pPr>
        <w:spacing w:after="0" w:line="360" w:lineRule="auto"/>
        <w:ind w:firstLine="709"/>
        <w:jc w:val="both"/>
        <w:rPr>
          <w:rFonts w:ascii="Times New Roman" w:hAnsi="Times New Roman"/>
          <w:sz w:val="28"/>
          <w:szCs w:val="28"/>
        </w:rPr>
      </w:pPr>
      <w:r w:rsidRPr="00832302">
        <w:rPr>
          <w:rFonts w:ascii="Times New Roman" w:hAnsi="Times New Roman"/>
          <w:sz w:val="28"/>
          <w:szCs w:val="28"/>
        </w:rPr>
        <w:t>Необходимо следить, чтобы лаборатория всегда была в порядке. Уходя из лаборатории, надо убедиться, что все краны закрыты; все моторы и электронагревательные приборы выключены; дверцы вытяжных шкафов опущены; стол чист и убран; все приборы и аппараты закрыты; никаких огнеопасных веществ на столах нет. Надо проверить, на месте ли противопожарные средства, закрыть краны, выключить рубильники от подводок к приборам, выключить свет и тогда только оставить лабораторию.</w:t>
      </w:r>
    </w:p>
    <w:p w14:paraId="26CB79D0" w14:textId="6A722899" w:rsidR="001978A4" w:rsidRDefault="0004322C" w:rsidP="0004322C">
      <w:pPr>
        <w:rPr>
          <w:rFonts w:ascii="Times New Roman" w:hAnsi="Times New Roman"/>
          <w:b/>
          <w:bCs/>
          <w:sz w:val="28"/>
          <w:szCs w:val="28"/>
        </w:rPr>
      </w:pPr>
      <w:r>
        <w:rPr>
          <w:noProof/>
          <w:lang w:eastAsia="ru-RU"/>
        </w:rPr>
        <w:lastRenderedPageBreak/>
        <w:drawing>
          <wp:inline distT="0" distB="0" distL="0" distR="0" wp14:anchorId="388C60E1" wp14:editId="5E928856">
            <wp:extent cx="3274715" cy="2190750"/>
            <wp:effectExtent l="0" t="0" r="1905" b="0"/>
            <wp:docPr id="3" name="Рисунок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4"/>
                    <a:srcRect l="15161" t="18258" r="39513" b="27809"/>
                    <a:stretch/>
                  </pic:blipFill>
                  <pic:spPr bwMode="auto">
                    <a:xfrm>
                      <a:off x="0" y="0"/>
                      <a:ext cx="3277051" cy="2192313"/>
                    </a:xfrm>
                    <a:prstGeom prst="rect">
                      <a:avLst/>
                    </a:prstGeom>
                    <a:ln>
                      <a:noFill/>
                    </a:ln>
                    <a:extLst>
                      <a:ext uri="{53640926-AAD7-44D8-BBD7-CCE9431645EC}">
                        <a14:shadowObscured xmlns:a14="http://schemas.microsoft.com/office/drawing/2010/main"/>
                      </a:ext>
                    </a:extLst>
                  </pic:spPr>
                </pic:pic>
              </a:graphicData>
            </a:graphic>
          </wp:inline>
        </w:drawing>
      </w:r>
    </w:p>
    <w:p w14:paraId="726BB296" w14:textId="77777777" w:rsidR="001978A4" w:rsidRDefault="001978A4" w:rsidP="00E22B2A">
      <w:pPr>
        <w:jc w:val="both"/>
        <w:rPr>
          <w:rFonts w:ascii="Times New Roman" w:hAnsi="Times New Roman"/>
          <w:b/>
          <w:bCs/>
          <w:sz w:val="28"/>
          <w:szCs w:val="28"/>
        </w:rPr>
      </w:pPr>
    </w:p>
    <w:p w14:paraId="6095C434" w14:textId="77777777" w:rsidR="001978A4" w:rsidRDefault="001978A4" w:rsidP="00E22B2A">
      <w:pPr>
        <w:jc w:val="both"/>
        <w:rPr>
          <w:rFonts w:ascii="Times New Roman" w:hAnsi="Times New Roman"/>
          <w:b/>
          <w:bCs/>
          <w:sz w:val="28"/>
          <w:szCs w:val="28"/>
        </w:rPr>
      </w:pPr>
    </w:p>
    <w:p w14:paraId="49DFF6B2" w14:textId="28AF1A6E" w:rsidR="00E22B2A" w:rsidRPr="00DE4139" w:rsidRDefault="00E22B2A" w:rsidP="00E22B2A">
      <w:pPr>
        <w:jc w:val="both"/>
        <w:rPr>
          <w:rFonts w:ascii="Times New Roman" w:hAnsi="Times New Roman"/>
          <w:b/>
          <w:bCs/>
          <w:sz w:val="28"/>
          <w:szCs w:val="28"/>
        </w:rPr>
      </w:pPr>
      <w:r w:rsidRPr="00DE4139">
        <w:rPr>
          <w:rFonts w:ascii="Times New Roman" w:hAnsi="Times New Roman"/>
          <w:b/>
          <w:bCs/>
          <w:sz w:val="28"/>
          <w:szCs w:val="28"/>
        </w:rPr>
        <w:t>День 6.</w:t>
      </w:r>
    </w:p>
    <w:p w14:paraId="165604AC" w14:textId="03D4E509" w:rsidR="00E22B2A" w:rsidRPr="00DE4139" w:rsidRDefault="00DE4139" w:rsidP="00DE4139">
      <w:pPr>
        <w:jc w:val="center"/>
        <w:rPr>
          <w:rFonts w:ascii="Times New Roman" w:hAnsi="Times New Roman"/>
          <w:b/>
          <w:bCs/>
          <w:sz w:val="28"/>
          <w:szCs w:val="28"/>
        </w:rPr>
      </w:pPr>
      <w:r w:rsidRPr="00DE4139">
        <w:rPr>
          <w:rFonts w:ascii="Times New Roman" w:hAnsi="Times New Roman"/>
          <w:b/>
          <w:bCs/>
          <w:sz w:val="28"/>
          <w:szCs w:val="28"/>
        </w:rPr>
        <w:t>О</w:t>
      </w:r>
      <w:r w:rsidR="00E22B2A" w:rsidRPr="00DE4139">
        <w:rPr>
          <w:rFonts w:ascii="Times New Roman" w:hAnsi="Times New Roman"/>
          <w:b/>
          <w:bCs/>
          <w:sz w:val="28"/>
          <w:szCs w:val="28"/>
        </w:rPr>
        <w:t>пределение</w:t>
      </w:r>
      <w:r w:rsidRPr="00DE4139">
        <w:rPr>
          <w:rFonts w:ascii="Times New Roman" w:hAnsi="Times New Roman"/>
          <w:b/>
          <w:bCs/>
          <w:sz w:val="28"/>
          <w:szCs w:val="28"/>
        </w:rPr>
        <w:t xml:space="preserve"> биохимических показателей</w:t>
      </w:r>
      <w:r w:rsidR="00E22B2A" w:rsidRPr="00DE4139">
        <w:rPr>
          <w:rFonts w:ascii="Times New Roman" w:hAnsi="Times New Roman"/>
          <w:b/>
          <w:bCs/>
          <w:sz w:val="28"/>
          <w:szCs w:val="28"/>
        </w:rPr>
        <w:t xml:space="preserve"> активности ферментов (амилазы, ЩФ, КФ, ЛДГ, КФК, АлАТ, АсАТ) современными унифицированными методами</w:t>
      </w:r>
      <w:r>
        <w:rPr>
          <w:rFonts w:ascii="Times New Roman" w:hAnsi="Times New Roman"/>
          <w:b/>
          <w:bCs/>
          <w:sz w:val="28"/>
          <w:szCs w:val="28"/>
        </w:rPr>
        <w:t>.</w:t>
      </w:r>
    </w:p>
    <w:p w14:paraId="7C9A0963" w14:textId="77777777" w:rsidR="00DE4139" w:rsidRDefault="00DE4139"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8A758B">
        <w:rPr>
          <w:rFonts w:ascii="Times New Roman" w:hAnsi="Times New Roman"/>
          <w:b/>
          <w:color w:val="000000"/>
          <w:sz w:val="28"/>
          <w:szCs w:val="28"/>
        </w:rPr>
        <w:t xml:space="preserve">Фермент – </w:t>
      </w:r>
      <w:r w:rsidRPr="008A758B">
        <w:rPr>
          <w:rFonts w:ascii="Times New Roman" w:hAnsi="Times New Roman"/>
          <w:color w:val="000000"/>
          <w:sz w:val="28"/>
          <w:szCs w:val="28"/>
        </w:rPr>
        <w:t>это белковая молекула, которая ускоряет протекание биохимических реакц</w:t>
      </w:r>
      <w:r>
        <w:rPr>
          <w:rFonts w:ascii="Times New Roman" w:hAnsi="Times New Roman"/>
          <w:color w:val="000000"/>
          <w:sz w:val="28"/>
          <w:szCs w:val="28"/>
        </w:rPr>
        <w:t xml:space="preserve">ий в организме человека. </w:t>
      </w:r>
      <w:r w:rsidRPr="008A758B">
        <w:rPr>
          <w:rFonts w:ascii="Times New Roman" w:hAnsi="Times New Roman"/>
          <w:color w:val="000000"/>
          <w:sz w:val="28"/>
          <w:szCs w:val="28"/>
        </w:rPr>
        <w:t xml:space="preserve">Фермент состоит из двух частей – собственно белковой части и активного центра </w:t>
      </w:r>
      <w:r w:rsidRPr="008A758B">
        <w:rPr>
          <w:rFonts w:ascii="Times New Roman" w:hAnsi="Times New Roman"/>
          <w:color w:val="000000"/>
          <w:sz w:val="28"/>
          <w:szCs w:val="28"/>
        </w:rPr>
        <w:lastRenderedPageBreak/>
        <w:t>фермента. Белковая часть называется апофермент, а активный центр – кофермент. Вся молекула фермента, то есть апофермент плюс кофермент носит название голофермент. Апофермент всегда представлен исключительно белком третичной структуры. Третичная структура означает, что линейная цепочка аминокислот преобразуется в структуру сложной пространственной конфигурации. Кофермент может быть представлен органическими веществами (</w:t>
      </w:r>
      <w:r>
        <w:rPr>
          <w:rFonts w:ascii="Times New Roman" w:hAnsi="Times New Roman"/>
          <w:color w:val="000000"/>
          <w:sz w:val="28"/>
          <w:szCs w:val="28"/>
        </w:rPr>
        <w:t>витамин В6, В1, В12</w:t>
      </w:r>
      <w:r w:rsidRPr="008A758B">
        <w:rPr>
          <w:rFonts w:ascii="Times New Roman" w:hAnsi="Times New Roman"/>
          <w:color w:val="000000"/>
          <w:sz w:val="28"/>
          <w:szCs w:val="28"/>
        </w:rPr>
        <w:t xml:space="preserve"> и т.д.) или неоргани</w:t>
      </w:r>
      <w:r>
        <w:rPr>
          <w:rFonts w:ascii="Times New Roman" w:hAnsi="Times New Roman"/>
          <w:color w:val="000000"/>
          <w:sz w:val="28"/>
          <w:szCs w:val="28"/>
        </w:rPr>
        <w:t>ческими (ионы металлов – Cu,</w:t>
      </w:r>
      <w:r w:rsidRPr="008A758B">
        <w:rPr>
          <w:rFonts w:ascii="Times New Roman" w:hAnsi="Times New Roman"/>
          <w:color w:val="000000"/>
          <w:sz w:val="28"/>
          <w:szCs w:val="28"/>
        </w:rPr>
        <w:t xml:space="preserve"> Zn и т.д.).</w:t>
      </w:r>
    </w:p>
    <w:p w14:paraId="5964DF8F" w14:textId="7C30582B" w:rsidR="00DE4139" w:rsidRPr="00914D1A" w:rsidRDefault="00DE4139" w:rsidP="0004322C">
      <w:pPr>
        <w:spacing w:after="0" w:line="360" w:lineRule="auto"/>
        <w:ind w:firstLine="709"/>
        <w:jc w:val="both"/>
        <w:rPr>
          <w:rFonts w:ascii="Times New Roman" w:hAnsi="Times New Roman"/>
          <w:sz w:val="28"/>
          <w:szCs w:val="28"/>
        </w:rPr>
      </w:pPr>
      <w:r w:rsidRPr="008A758B">
        <w:rPr>
          <w:rFonts w:ascii="Times New Roman" w:hAnsi="Times New Roman"/>
          <w:b/>
          <w:color w:val="000000"/>
          <w:sz w:val="28"/>
          <w:szCs w:val="28"/>
        </w:rPr>
        <w:t>Амилаза</w:t>
      </w:r>
      <w:r w:rsidR="00914D1A">
        <w:rPr>
          <w:rFonts w:ascii="Times New Roman" w:hAnsi="Times New Roman"/>
          <w:b/>
          <w:color w:val="000000"/>
          <w:sz w:val="28"/>
          <w:szCs w:val="28"/>
        </w:rPr>
        <w:t xml:space="preserve"> -</w:t>
      </w:r>
      <w:r w:rsidRPr="008A758B">
        <w:rPr>
          <w:rFonts w:ascii="Times New Roman" w:hAnsi="Times New Roman"/>
          <w:color w:val="000000"/>
          <w:sz w:val="28"/>
          <w:szCs w:val="28"/>
        </w:rPr>
        <w:t xml:space="preserve"> </w:t>
      </w:r>
      <w:r w:rsidRPr="00914D1A">
        <w:rPr>
          <w:rFonts w:ascii="Times New Roman" w:hAnsi="Times New Roman"/>
          <w:sz w:val="28"/>
          <w:szCs w:val="28"/>
        </w:rPr>
        <w:t>вырабатывается поджелудочной железой и участвует в расщеплении крахмала и гликогена до глюкозы. Это один из ферментов, участвующих в пищеварении. Наибольшее содержание амилазы определяется в поджелудочной железе и слюнных железах. Существует несколько видов амилазы – α-амилаза, β-амилаза, γ-амилаза, из которых наибольшее распро</w:t>
      </w:r>
      <w:r w:rsidRPr="00914D1A">
        <w:rPr>
          <w:rFonts w:ascii="Times New Roman" w:hAnsi="Times New Roman"/>
          <w:sz w:val="28"/>
          <w:szCs w:val="28"/>
        </w:rPr>
        <w:lastRenderedPageBreak/>
        <w:t xml:space="preserve">странение получило определение активности α-амилазы. Именно концентрацию этого вида амилазы определяют в крови в лаборатории. Активность α-амилазы в моче в 10 раз выше, чем активность α-амилазы в крови. Определение активности α-амилазы и диастазы используют для диагностики панкреатитов и некоторых других заболеваний поджелудочной железы. При хронических и подострых панкреатитах используют определение активности α-амилазы в соке двенадцатиперстной кишки. Повышение активности α-амилазы в крови называется </w:t>
      </w:r>
      <w:r w:rsidRPr="00914D1A">
        <w:rPr>
          <w:rFonts w:ascii="Times New Roman" w:hAnsi="Times New Roman"/>
          <w:b/>
          <w:sz w:val="28"/>
          <w:szCs w:val="28"/>
        </w:rPr>
        <w:t>гиперамилаземия</w:t>
      </w:r>
      <w:r w:rsidRPr="00914D1A">
        <w:rPr>
          <w:rFonts w:ascii="Times New Roman" w:hAnsi="Times New Roman"/>
          <w:sz w:val="28"/>
          <w:szCs w:val="28"/>
        </w:rPr>
        <w:t>, при остром панкреатите, обострении хронического панкреатита, паротите, почечной недостаточности; понижается (гипоамилаземия) при заболеваниях печени, сахарном диабете, гипотериозе.</w:t>
      </w:r>
    </w:p>
    <w:p w14:paraId="22B66999" w14:textId="2E123F6F" w:rsidR="00DE4139" w:rsidRPr="00CE283E" w:rsidRDefault="00DE4139"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5C0F32">
        <w:rPr>
          <w:rFonts w:ascii="Times New Roman" w:hAnsi="Times New Roman"/>
          <w:b/>
          <w:color w:val="000000"/>
          <w:sz w:val="28"/>
          <w:szCs w:val="28"/>
        </w:rPr>
        <w:t xml:space="preserve">Лактатдегидрогеназа (ЛДГ) – </w:t>
      </w:r>
      <w:r w:rsidRPr="005C0F32">
        <w:rPr>
          <w:rFonts w:ascii="Times New Roman" w:hAnsi="Times New Roman"/>
          <w:color w:val="000000"/>
          <w:sz w:val="28"/>
          <w:szCs w:val="28"/>
        </w:rPr>
        <w:t xml:space="preserve">это фермент, который содержится в цитоплазме клеток почек, сердца, печени, мышц, селезенки, поджелудочной железы. Коферментом ЛДГ являются ионы цинка и </w:t>
      </w:r>
      <w:r w:rsidRPr="005C0F32">
        <w:rPr>
          <w:rFonts w:ascii="Times New Roman" w:hAnsi="Times New Roman"/>
          <w:color w:val="000000"/>
          <w:sz w:val="28"/>
          <w:szCs w:val="28"/>
        </w:rPr>
        <w:lastRenderedPageBreak/>
        <w:t>никотинамидадениндинуклеотид (НАД). ЛДГ участвует в обмене глюкозы, катализируя превращение лактата (молочной кислоты) в пируват (пировиноградную кислоту). В сыворотке крови имеется пять изоформ данного фермента.</w:t>
      </w:r>
      <w:r>
        <w:rPr>
          <w:rFonts w:ascii="Times New Roman" w:hAnsi="Times New Roman"/>
          <w:color w:val="000000"/>
          <w:sz w:val="28"/>
          <w:szCs w:val="28"/>
        </w:rPr>
        <w:t xml:space="preserve"> </w:t>
      </w:r>
      <w:r w:rsidRPr="005C0F32">
        <w:rPr>
          <w:rFonts w:ascii="Times New Roman" w:hAnsi="Times New Roman"/>
          <w:color w:val="000000"/>
          <w:sz w:val="28"/>
          <w:szCs w:val="28"/>
        </w:rPr>
        <w:t>ЛДГ1 и ЛДГ2 изоформы сердечного происхождения, то есть содержатся преимущественно в сердце. ЛДГ3, ЛДГ4 и ЛДГ5 – печеночного происхождения.</w:t>
      </w:r>
      <w:r w:rsidR="00CE283E">
        <w:rPr>
          <w:rFonts w:ascii="Times New Roman" w:hAnsi="Times New Roman"/>
          <w:color w:val="000000"/>
          <w:sz w:val="28"/>
          <w:szCs w:val="28"/>
        </w:rPr>
        <w:t xml:space="preserve"> </w:t>
      </w:r>
      <w:r w:rsidR="00CE283E" w:rsidRPr="00CE283E">
        <w:rPr>
          <w:rFonts w:ascii="Times New Roman" w:hAnsi="Times New Roman"/>
          <w:sz w:val="28"/>
          <w:szCs w:val="28"/>
        </w:rPr>
        <w:t>Активность ЛДГ в сыворотке крови повышается при инфаркте миокарда, недостаточности функций сердечнососудистой и легочной систем, гемолитической анемии, воспалительных заболеваниях печени, повреждении мышц.</w:t>
      </w:r>
    </w:p>
    <w:p w14:paraId="14A23ED8" w14:textId="10B03276" w:rsidR="00DE4139" w:rsidRDefault="00DE4139"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E16FB6">
        <w:rPr>
          <w:rFonts w:ascii="Times New Roman" w:hAnsi="Times New Roman"/>
          <w:b/>
          <w:color w:val="000000"/>
          <w:sz w:val="28"/>
          <w:szCs w:val="28"/>
        </w:rPr>
        <w:t>Аланинаминотрансфераза (АЛТ, АлАТ)</w:t>
      </w:r>
      <w:r w:rsidRPr="00123426">
        <w:rPr>
          <w:rFonts w:ascii="Times New Roman" w:hAnsi="Times New Roman"/>
          <w:color w:val="000000"/>
          <w:sz w:val="28"/>
          <w:szCs w:val="28"/>
        </w:rPr>
        <w:t xml:space="preserve"> – фермент, относящийся к аминотрансферазам (трансаминазам), то есть осуществляющим перенос аминокислот с одной биологической молекулы на д</w:t>
      </w:r>
      <w:r>
        <w:rPr>
          <w:rFonts w:ascii="Times New Roman" w:hAnsi="Times New Roman"/>
          <w:color w:val="000000"/>
          <w:sz w:val="28"/>
          <w:szCs w:val="28"/>
        </w:rPr>
        <w:t>ругую.</w:t>
      </w:r>
      <w:r w:rsidRPr="00123426">
        <w:rPr>
          <w:rFonts w:ascii="Times New Roman" w:hAnsi="Times New Roman"/>
          <w:color w:val="000000"/>
          <w:sz w:val="28"/>
          <w:szCs w:val="28"/>
        </w:rPr>
        <w:t xml:space="preserve"> Коферментом АСТ является витамин В6. АЛТ синтезируется в клетках, поэтому в норме его </w:t>
      </w:r>
      <w:r w:rsidRPr="00123426">
        <w:rPr>
          <w:rFonts w:ascii="Times New Roman" w:hAnsi="Times New Roman"/>
          <w:color w:val="000000"/>
          <w:sz w:val="28"/>
          <w:szCs w:val="28"/>
        </w:rPr>
        <w:lastRenderedPageBreak/>
        <w:t>активность в крови невысока. Преимущественно синтезируется в клетках печени, но также имеется в клетках почек, сердца, мышцах и поджелудочной железе.</w:t>
      </w:r>
    </w:p>
    <w:p w14:paraId="74754333" w14:textId="600F5872" w:rsidR="00CE283E" w:rsidRPr="003059C7" w:rsidRDefault="00DE4139"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E16FB6">
        <w:rPr>
          <w:rFonts w:ascii="Times New Roman" w:hAnsi="Times New Roman"/>
          <w:b/>
          <w:color w:val="000000"/>
          <w:sz w:val="28"/>
          <w:szCs w:val="28"/>
        </w:rPr>
        <w:t>Аспартатаминотрансфераза (АСТ, АсАТ)</w:t>
      </w:r>
      <w:r w:rsidRPr="00123426">
        <w:rPr>
          <w:rFonts w:ascii="Times New Roman" w:hAnsi="Times New Roman"/>
          <w:color w:val="000000"/>
          <w:sz w:val="28"/>
          <w:szCs w:val="28"/>
        </w:rPr>
        <w:t xml:space="preserve"> – фермент из группы трансаминаз, который осуществляет перенос аминокислоты аспартата с одной биологической молекулы на другую. Коферментом АСТ</w:t>
      </w:r>
      <w:r>
        <w:rPr>
          <w:rFonts w:ascii="Times New Roman" w:hAnsi="Times New Roman"/>
          <w:color w:val="000000"/>
          <w:sz w:val="28"/>
          <w:szCs w:val="28"/>
        </w:rPr>
        <w:t xml:space="preserve"> </w:t>
      </w:r>
      <w:r w:rsidRPr="00123426">
        <w:rPr>
          <w:rFonts w:ascii="Times New Roman" w:hAnsi="Times New Roman"/>
          <w:color w:val="000000"/>
          <w:sz w:val="28"/>
          <w:szCs w:val="28"/>
        </w:rPr>
        <w:t>является витамин В6. АСТ является внутриклеточным ферментом, то есть в норме находиться в клетках. В клетках фермент может присутствовать в цитоплазме и митохондриях. Наибольшая активность АСТ выявлена в сердце, печени, мышцах и почках. В крови присутствует в основном цитоплазматическая фракция АСТ.</w:t>
      </w:r>
      <w:r w:rsidR="003059C7">
        <w:rPr>
          <w:rFonts w:ascii="Times New Roman" w:hAnsi="Times New Roman"/>
          <w:color w:val="000000"/>
          <w:sz w:val="28"/>
          <w:szCs w:val="28"/>
        </w:rPr>
        <w:t xml:space="preserve"> </w:t>
      </w:r>
      <w:r w:rsidR="00CE283E" w:rsidRPr="00CE283E">
        <w:rPr>
          <w:rFonts w:ascii="Times New Roman" w:hAnsi="Times New Roman"/>
          <w:sz w:val="28"/>
          <w:szCs w:val="28"/>
        </w:rPr>
        <w:t>Активность АлАТ, АсАТ в сыворотке крови повышается при инфаркте, остром вирусном гепатите; понижается при хроническом гепатите, циррозе печени, механической желтухе.</w:t>
      </w:r>
    </w:p>
    <w:p w14:paraId="3CD38382" w14:textId="47C0E48E" w:rsidR="007455B6" w:rsidRDefault="00DE4139"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C366DB">
        <w:rPr>
          <w:rFonts w:ascii="Times New Roman" w:hAnsi="Times New Roman"/>
          <w:b/>
          <w:color w:val="000000"/>
          <w:sz w:val="28"/>
          <w:szCs w:val="28"/>
        </w:rPr>
        <w:lastRenderedPageBreak/>
        <w:t>Щелочная фосфатаза (ЩФ)</w:t>
      </w:r>
      <w:r w:rsidRPr="00123426">
        <w:rPr>
          <w:rFonts w:ascii="Times New Roman" w:hAnsi="Times New Roman"/>
          <w:color w:val="000000"/>
          <w:sz w:val="28"/>
          <w:szCs w:val="28"/>
        </w:rPr>
        <w:t xml:space="preserve"> – является мембранным ферментом, который локализован в щеточной каемке желчных канальцев. ЩФ может быть кишечной, плацентарной и неспецифичной (в тканях печени, почек и костей). Данный фермент является ключевым в обмене фосф</w:t>
      </w:r>
      <w:r w:rsidR="00CE283E">
        <w:rPr>
          <w:rFonts w:ascii="Times New Roman" w:hAnsi="Times New Roman"/>
          <w:color w:val="000000"/>
          <w:sz w:val="28"/>
          <w:szCs w:val="28"/>
        </w:rPr>
        <w:t>о</w:t>
      </w:r>
      <w:r w:rsidRPr="00123426">
        <w:rPr>
          <w:rFonts w:ascii="Times New Roman" w:hAnsi="Times New Roman"/>
          <w:color w:val="000000"/>
          <w:sz w:val="28"/>
          <w:szCs w:val="28"/>
        </w:rPr>
        <w:t>рной кислоты.</w:t>
      </w:r>
      <w:r>
        <w:rPr>
          <w:rFonts w:ascii="Times New Roman" w:hAnsi="Times New Roman"/>
          <w:color w:val="000000"/>
          <w:sz w:val="28"/>
          <w:szCs w:val="28"/>
        </w:rPr>
        <w:t xml:space="preserve"> </w:t>
      </w:r>
      <w:r w:rsidRPr="00DE4139">
        <w:rPr>
          <w:rFonts w:ascii="Times New Roman" w:hAnsi="Times New Roman"/>
          <w:sz w:val="28"/>
          <w:szCs w:val="28"/>
        </w:rPr>
        <w:t>Активность щелочной фосфатазы в сыворотке крови повышается при механической желтухе, циррозе печени, холецистите, холестазе, рахите у детей, миеломной болезни; понижается</w:t>
      </w:r>
      <w:r w:rsidR="00CE283E">
        <w:rPr>
          <w:rFonts w:ascii="Times New Roman" w:hAnsi="Times New Roman"/>
          <w:sz w:val="28"/>
          <w:szCs w:val="28"/>
        </w:rPr>
        <w:t xml:space="preserve"> </w:t>
      </w:r>
      <w:r w:rsidR="00CE283E" w:rsidRPr="00DE4139">
        <w:rPr>
          <w:rFonts w:ascii="Times New Roman" w:hAnsi="Times New Roman"/>
          <w:sz w:val="28"/>
          <w:szCs w:val="28"/>
        </w:rPr>
        <w:t>при</w:t>
      </w:r>
      <w:r w:rsidR="00CE283E">
        <w:rPr>
          <w:rFonts w:ascii="Times New Roman" w:hAnsi="Times New Roman"/>
          <w:sz w:val="28"/>
          <w:szCs w:val="28"/>
        </w:rPr>
        <w:t xml:space="preserve"> </w:t>
      </w:r>
      <w:r w:rsidR="00CE283E" w:rsidRPr="00DE4139">
        <w:rPr>
          <w:rFonts w:ascii="Times New Roman" w:hAnsi="Times New Roman"/>
          <w:sz w:val="28"/>
          <w:szCs w:val="28"/>
        </w:rPr>
        <w:t>гипотиреозе</w:t>
      </w:r>
      <w:r w:rsidRPr="00DE4139">
        <w:rPr>
          <w:rFonts w:ascii="Times New Roman" w:hAnsi="Times New Roman"/>
          <w:sz w:val="28"/>
          <w:szCs w:val="28"/>
        </w:rPr>
        <w:t>, старческом остеопорозе, замедленном росте у детей.</w:t>
      </w:r>
    </w:p>
    <w:p w14:paraId="1DDE4E08" w14:textId="0B686809" w:rsidR="007455B6" w:rsidRPr="007455B6" w:rsidRDefault="00CE283E"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7455B6">
        <w:rPr>
          <w:rFonts w:ascii="Times New Roman" w:hAnsi="Times New Roman"/>
          <w:b/>
          <w:bCs/>
          <w:color w:val="auto"/>
          <w:sz w:val="28"/>
          <w:szCs w:val="28"/>
        </w:rPr>
        <w:t>Креатинкиназа</w:t>
      </w:r>
      <w:r w:rsidR="007455B6" w:rsidRPr="007455B6">
        <w:rPr>
          <w:rFonts w:ascii="Times New Roman" w:hAnsi="Times New Roman"/>
          <w:b/>
          <w:bCs/>
          <w:color w:val="auto"/>
          <w:sz w:val="28"/>
          <w:szCs w:val="28"/>
        </w:rPr>
        <w:t xml:space="preserve"> (КФК)</w:t>
      </w:r>
      <w:r w:rsidRPr="007455B6">
        <w:rPr>
          <w:rFonts w:ascii="Times New Roman" w:hAnsi="Times New Roman"/>
          <w:color w:val="auto"/>
          <w:sz w:val="28"/>
          <w:szCs w:val="28"/>
        </w:rPr>
        <w:t xml:space="preserve"> – это фермент, который катализирует реакцию переноса фосфорильного остатка с АТФ на креатин с образованием креатинфосфата и АДФ. АТФ (аденозинтрифосфат) – молекула, являющаяся источником энергии в биохимических реакциях человеческого организма.</w:t>
      </w:r>
    </w:p>
    <w:p w14:paraId="11A304EC" w14:textId="77777777" w:rsidR="007455B6" w:rsidRPr="007455B6" w:rsidRDefault="00CE283E"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 xml:space="preserve">Реакция, катализируемая креатинкиназой, обеспечивает энергией мышечные сокращения. </w:t>
      </w:r>
      <w:r w:rsidRPr="00CE283E">
        <w:rPr>
          <w:rFonts w:ascii="Times New Roman" w:hAnsi="Times New Roman"/>
          <w:color w:val="auto"/>
          <w:sz w:val="28"/>
          <w:szCs w:val="28"/>
          <w:lang w:eastAsia="ru-RU"/>
        </w:rPr>
        <w:lastRenderedPageBreak/>
        <w:t>Различают креатинкиназу, содержащуюся в митохондриях и цитоплазме клеток.</w:t>
      </w:r>
    </w:p>
    <w:p w14:paraId="23BEB6A9" w14:textId="77777777" w:rsidR="007455B6" w:rsidRPr="007455B6" w:rsidRDefault="00CE283E"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При этом по повышению активности определенных изомеров можно сделать вывод о том, какая ткань поражена: ММ-фракция – повреждение мышц и в меньшей степени поражение сердца, МВ-фракция – повреждение миокарда, ВВ-фракция – онкологические заболевания. Обычно делают анализы на общую креатинкиназу и ее МВ-фракции.</w:t>
      </w:r>
    </w:p>
    <w:p w14:paraId="761A3FCD" w14:textId="77777777" w:rsidR="007455B6" w:rsidRDefault="00CE283E"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t xml:space="preserve">Сердечные заболевания, при которых разрушаются клетки, – это инфаркт миокарда, миокардиты, миокардиодистрофии, токсическое поражение миокарда. Анализ на креатинкиназу имеет наибольшее значение для диагностики инфаркта миокарда, так как активность этого фермента повышается раньше других, уже через 2-4 часа после инфаркта, и достигает максимума через 1-2 суток, затем нормализуется. </w:t>
      </w:r>
    </w:p>
    <w:p w14:paraId="3C9BBFC1" w14:textId="77777777" w:rsidR="00914D1A" w:rsidRDefault="00CE283E"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lang w:eastAsia="ru-RU"/>
        </w:rPr>
      </w:pPr>
      <w:r w:rsidRPr="00CE283E">
        <w:rPr>
          <w:rFonts w:ascii="Times New Roman" w:hAnsi="Times New Roman"/>
          <w:color w:val="auto"/>
          <w:sz w:val="28"/>
          <w:szCs w:val="28"/>
          <w:lang w:eastAsia="ru-RU"/>
        </w:rPr>
        <w:lastRenderedPageBreak/>
        <w:t xml:space="preserve">Заболевания мышц, при которых разрушаются клетки, – это миозиты, миодистрофии, травмы, особенно при сдавливании, пролежни, опухоли, интенсивная работа мышц, в том числе происходящая при судорогах. </w:t>
      </w:r>
    </w:p>
    <w:p w14:paraId="41304B9D" w14:textId="0AF337D0" w:rsidR="00914D1A" w:rsidRPr="00914D1A" w:rsidRDefault="007455B6"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914D1A">
        <w:rPr>
          <w:rFonts w:ascii="Times New Roman" w:hAnsi="Times New Roman"/>
          <w:b/>
          <w:bCs/>
          <w:color w:val="000000"/>
          <w:sz w:val="28"/>
          <w:szCs w:val="28"/>
        </w:rPr>
        <w:t>Кислая фосф</w:t>
      </w:r>
      <w:r w:rsidR="00914D1A">
        <w:rPr>
          <w:rFonts w:ascii="Times New Roman" w:hAnsi="Times New Roman"/>
          <w:b/>
          <w:bCs/>
          <w:color w:val="000000"/>
          <w:sz w:val="28"/>
          <w:szCs w:val="28"/>
        </w:rPr>
        <w:t>а</w:t>
      </w:r>
      <w:r w:rsidRPr="00914D1A">
        <w:rPr>
          <w:rFonts w:ascii="Times New Roman" w:hAnsi="Times New Roman"/>
          <w:b/>
          <w:bCs/>
          <w:color w:val="000000"/>
          <w:sz w:val="28"/>
          <w:szCs w:val="28"/>
        </w:rPr>
        <w:t>таза (КФ)</w:t>
      </w:r>
      <w:r w:rsidRPr="00914D1A">
        <w:rPr>
          <w:rFonts w:ascii="Times New Roman" w:hAnsi="Times New Roman"/>
          <w:color w:val="000000"/>
          <w:sz w:val="28"/>
          <w:szCs w:val="28"/>
        </w:rPr>
        <w:t xml:space="preserve"> - </w:t>
      </w:r>
      <w:r w:rsidRPr="00914D1A">
        <w:rPr>
          <w:rFonts w:ascii="Times New Roman" w:hAnsi="Times New Roman"/>
          <w:color w:val="auto"/>
          <w:sz w:val="28"/>
          <w:szCs w:val="28"/>
        </w:rPr>
        <w:t>фермент, который катализирует гидролиз ортофосфорных моноэфиров с отщеплением фосфатной группы, проявляющий оптимальную активность в кислой среде. Кислая фосфатаза находится в клетках различных тканей в лизосомах и за их пределами</w:t>
      </w:r>
      <w:r w:rsidR="00914D1A" w:rsidRPr="00914D1A">
        <w:rPr>
          <w:rFonts w:ascii="Times New Roman" w:hAnsi="Times New Roman"/>
          <w:color w:val="auto"/>
          <w:sz w:val="28"/>
          <w:szCs w:val="28"/>
        </w:rPr>
        <w:t>.</w:t>
      </w:r>
    </w:p>
    <w:p w14:paraId="077F41CF" w14:textId="77777777" w:rsidR="00914D1A" w:rsidRPr="00914D1A" w:rsidRDefault="007455B6"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lang w:eastAsia="ru-RU"/>
        </w:rPr>
      </w:pPr>
      <w:r w:rsidRPr="007455B6">
        <w:rPr>
          <w:rFonts w:ascii="Times New Roman" w:hAnsi="Times New Roman"/>
          <w:color w:val="auto"/>
          <w:sz w:val="28"/>
          <w:szCs w:val="28"/>
          <w:lang w:eastAsia="ru-RU"/>
        </w:rPr>
        <w:t xml:space="preserve">Самая высокая концентрация кислой фосфатазы наблюдается в предстательной железе, именно поэтому анализ сыворотки крови на определение кислой фосфатазы используется для выявления карциномы простаты у мужчин. Повышение активности простатического изофермента повышается при наличии карциномы простаты у 60 % мужчин и зачастую говорит о наличии костных метастазов – в </w:t>
      </w:r>
      <w:r w:rsidRPr="007455B6">
        <w:rPr>
          <w:rFonts w:ascii="Times New Roman" w:hAnsi="Times New Roman"/>
          <w:color w:val="auto"/>
          <w:sz w:val="28"/>
          <w:szCs w:val="28"/>
          <w:lang w:eastAsia="ru-RU"/>
        </w:rPr>
        <w:lastRenderedPageBreak/>
        <w:t>этом случае результат анализа будет в 40-50 раз превышать верхний порог референсных значений, поскольку фермент продуцируется неопластическими клетками.</w:t>
      </w:r>
    </w:p>
    <w:p w14:paraId="421B69EE" w14:textId="281D4F7D" w:rsidR="007455B6" w:rsidRPr="007455B6" w:rsidRDefault="007455B6"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7455B6">
        <w:rPr>
          <w:rFonts w:ascii="Times New Roman" w:hAnsi="Times New Roman"/>
          <w:color w:val="auto"/>
          <w:sz w:val="28"/>
          <w:szCs w:val="28"/>
          <w:lang w:eastAsia="ru-RU"/>
        </w:rPr>
        <w:t>Для женщин анализ активности кислой фосфатазы также имеет большое значение – повышение ее уровня может говорить о таких заболеваниях, как гиперпаратиреоидизм, болезнь Педжета, болезнь Гоше, болезнь Нимана – Пика. Уровень фермента растет при некоторых формах рака молочной железы и злокачественных метастазах опухолей в костную ткань. Концентрация кислой фосфатазы также может быть показателем наличия некоторых гематологических заболеваний, к примеру миелоцитарной лейкемии.</w:t>
      </w:r>
    </w:p>
    <w:p w14:paraId="4033D281" w14:textId="09FDD307" w:rsidR="00DE4139" w:rsidRDefault="007D309D"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t>Современные унифицированные методы определения ферментов – кинетический колориметрический, УФ кинетический тест</w:t>
      </w:r>
      <w:r w:rsidR="006D6D03">
        <w:rPr>
          <w:rFonts w:ascii="Times New Roman" w:hAnsi="Times New Roman"/>
          <w:color w:val="000000"/>
          <w:sz w:val="28"/>
          <w:szCs w:val="28"/>
        </w:rPr>
        <w:t>.</w:t>
      </w:r>
    </w:p>
    <w:p w14:paraId="69955DA7" w14:textId="2236ACA8" w:rsidR="006D6D03" w:rsidRDefault="006D6D03" w:rsidP="0004322C">
      <w:pPr>
        <w:pStyle w:val="a7"/>
        <w:tabs>
          <w:tab w:val="left" w:pos="300"/>
          <w:tab w:val="left" w:pos="768"/>
          <w:tab w:val="left" w:pos="828"/>
          <w:tab w:val="left" w:pos="888"/>
          <w:tab w:val="left" w:pos="948"/>
          <w:tab w:val="left" w:pos="1008"/>
        </w:tabs>
        <w:spacing w:afterLines="200" w:after="480" w:line="360" w:lineRule="auto"/>
        <w:ind w:firstLine="709"/>
        <w:contextualSpacing/>
        <w:jc w:val="both"/>
        <w:rPr>
          <w:rFonts w:ascii="Times New Roman" w:hAnsi="Times New Roman"/>
          <w:color w:val="000000"/>
          <w:sz w:val="28"/>
          <w:szCs w:val="28"/>
        </w:rPr>
      </w:pPr>
    </w:p>
    <w:p w14:paraId="4795546D" w14:textId="13F4E40D" w:rsidR="006D6D03" w:rsidRPr="00595E06" w:rsidRDefault="006D6D03" w:rsidP="00595E06">
      <w:pPr>
        <w:spacing w:after="0"/>
        <w:jc w:val="both"/>
        <w:rPr>
          <w:rFonts w:ascii="Times New Roman" w:hAnsi="Times New Roman"/>
          <w:b/>
          <w:bCs/>
          <w:sz w:val="28"/>
          <w:szCs w:val="28"/>
        </w:rPr>
      </w:pPr>
      <w:r w:rsidRPr="00595E06">
        <w:rPr>
          <w:rFonts w:ascii="Times New Roman" w:hAnsi="Times New Roman"/>
          <w:b/>
          <w:bCs/>
          <w:sz w:val="28"/>
          <w:szCs w:val="28"/>
        </w:rPr>
        <w:lastRenderedPageBreak/>
        <w:t>День 7.</w:t>
      </w:r>
    </w:p>
    <w:p w14:paraId="4EB4B579" w14:textId="77777777" w:rsidR="006D6D03" w:rsidRPr="00595E06" w:rsidRDefault="006D6D03" w:rsidP="00595E06">
      <w:pPr>
        <w:spacing w:after="0"/>
        <w:jc w:val="both"/>
        <w:rPr>
          <w:rFonts w:ascii="Times New Roman" w:hAnsi="Times New Roman"/>
          <w:b/>
          <w:bCs/>
          <w:sz w:val="28"/>
          <w:szCs w:val="28"/>
        </w:rPr>
      </w:pPr>
    </w:p>
    <w:p w14:paraId="276FFD5B" w14:textId="795144D9" w:rsidR="006D6D03" w:rsidRPr="00595E06" w:rsidRDefault="006D6D03" w:rsidP="00595E06">
      <w:pPr>
        <w:spacing w:after="0"/>
        <w:jc w:val="center"/>
        <w:rPr>
          <w:rFonts w:ascii="Times New Roman" w:hAnsi="Times New Roman"/>
          <w:b/>
          <w:bCs/>
          <w:sz w:val="28"/>
          <w:szCs w:val="28"/>
        </w:rPr>
      </w:pPr>
      <w:r w:rsidRPr="00595E06">
        <w:rPr>
          <w:rFonts w:ascii="Times New Roman" w:hAnsi="Times New Roman"/>
          <w:b/>
          <w:bCs/>
          <w:sz w:val="28"/>
          <w:szCs w:val="28"/>
        </w:rPr>
        <w:t>Определение</w:t>
      </w:r>
      <w:r w:rsidR="00595E06" w:rsidRPr="00595E06">
        <w:rPr>
          <w:rFonts w:ascii="Times New Roman" w:hAnsi="Times New Roman"/>
          <w:b/>
          <w:bCs/>
          <w:sz w:val="28"/>
          <w:szCs w:val="28"/>
        </w:rPr>
        <w:t xml:space="preserve"> содержания</w:t>
      </w:r>
      <w:r w:rsidRPr="00595E06">
        <w:rPr>
          <w:rFonts w:ascii="Times New Roman" w:hAnsi="Times New Roman"/>
          <w:b/>
          <w:bCs/>
          <w:sz w:val="28"/>
          <w:szCs w:val="28"/>
        </w:rPr>
        <w:t xml:space="preserve"> биохимических показателей углеводного обмена (глюкоза, сиаловые кислоты, гликированный Нв, лактат) современными методами.</w:t>
      </w:r>
    </w:p>
    <w:p w14:paraId="4E123CB7" w14:textId="2CB007FB" w:rsidR="006D6D03" w:rsidRDefault="006D6D03" w:rsidP="001978A4">
      <w:pPr>
        <w:spacing w:after="0" w:line="240" w:lineRule="auto"/>
        <w:rPr>
          <w:rFonts w:ascii="Times New Roman" w:hAnsi="Times New Roman"/>
          <w:sz w:val="24"/>
          <w:szCs w:val="24"/>
        </w:rPr>
      </w:pPr>
    </w:p>
    <w:p w14:paraId="76E8BF2C" w14:textId="109F9637" w:rsidR="000F7254" w:rsidRPr="000F7254" w:rsidRDefault="006D6D03" w:rsidP="0004322C">
      <w:pPr>
        <w:spacing w:after="0" w:line="360" w:lineRule="auto"/>
        <w:ind w:firstLine="709"/>
        <w:jc w:val="both"/>
        <w:rPr>
          <w:rFonts w:ascii="Times New Roman" w:hAnsi="Times New Roman"/>
          <w:sz w:val="28"/>
          <w:szCs w:val="28"/>
        </w:rPr>
      </w:pPr>
      <w:r w:rsidRPr="000F7254">
        <w:rPr>
          <w:rFonts w:ascii="Times New Roman" w:hAnsi="Times New Roman"/>
          <w:b/>
          <w:bCs/>
          <w:sz w:val="28"/>
          <w:szCs w:val="28"/>
        </w:rPr>
        <w:t xml:space="preserve">Глюкоза </w:t>
      </w:r>
      <w:r w:rsidRPr="000F7254">
        <w:rPr>
          <w:rFonts w:ascii="Times New Roman" w:hAnsi="Times New Roman"/>
          <w:sz w:val="28"/>
          <w:szCs w:val="28"/>
        </w:rPr>
        <w:t>– бесцветное кристаллическое вещество, являющееся важным моносахаридом крови. Она считается самым универсальным источником энергии, требуемой для жизнедеятельности клеток организма. Повышение (гипергликемия) уровня глюкозы в крови наблюдается при сахарном диабете, поражениях ЦНС, заболеваниях печени; понижение (гипогликемия) при поражении почек, печени, тонкого кишечника.</w:t>
      </w:r>
      <w:r w:rsidR="00511556">
        <w:rPr>
          <w:rFonts w:ascii="Times New Roman" w:hAnsi="Times New Roman"/>
          <w:sz w:val="28"/>
          <w:szCs w:val="28"/>
        </w:rPr>
        <w:t xml:space="preserve"> Метод исследования – ферментативный УФ метод.</w:t>
      </w:r>
    </w:p>
    <w:p w14:paraId="6F04FD6A" w14:textId="18B46151" w:rsidR="000F7254" w:rsidRPr="000F7254" w:rsidRDefault="006D6D03"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0F7254">
        <w:rPr>
          <w:rFonts w:ascii="Times New Roman" w:hAnsi="Times New Roman"/>
          <w:b/>
          <w:bCs/>
          <w:color w:val="auto"/>
          <w:sz w:val="28"/>
          <w:szCs w:val="28"/>
        </w:rPr>
        <w:t xml:space="preserve">Гликозилированный </w:t>
      </w:r>
      <w:r w:rsidR="000F7254" w:rsidRPr="000F7254">
        <w:rPr>
          <w:rFonts w:ascii="Times New Roman" w:hAnsi="Times New Roman"/>
          <w:b/>
          <w:bCs/>
          <w:color w:val="auto"/>
          <w:sz w:val="28"/>
          <w:szCs w:val="28"/>
        </w:rPr>
        <w:t>(гемоглобин</w:t>
      </w:r>
      <w:r w:rsidR="000F7254" w:rsidRPr="000F7254">
        <w:rPr>
          <w:rFonts w:ascii="Times New Roman" w:hAnsi="Times New Roman"/>
          <w:color w:val="auto"/>
          <w:sz w:val="28"/>
          <w:szCs w:val="28"/>
        </w:rPr>
        <w:t xml:space="preserve"> </w:t>
      </w:r>
      <w:r w:rsidR="000F7254" w:rsidRPr="000F7254">
        <w:rPr>
          <w:rFonts w:ascii="Times New Roman" w:hAnsi="Times New Roman"/>
          <w:b/>
          <w:bCs/>
          <w:color w:val="auto"/>
          <w:sz w:val="28"/>
          <w:szCs w:val="28"/>
        </w:rPr>
        <w:t>A1c, HbA1c)</w:t>
      </w:r>
      <w:r w:rsidR="000F7254" w:rsidRPr="000F7254">
        <w:rPr>
          <w:rFonts w:ascii="Times New Roman" w:hAnsi="Times New Roman"/>
          <w:color w:val="auto"/>
          <w:sz w:val="28"/>
          <w:szCs w:val="28"/>
        </w:rPr>
        <w:t xml:space="preserve"> — биохимический показатель крови, отражающий среднее содержание сахара в крови за длительный период (от трёх до четырёх месяцев), в отличие от измерения глюкозы крови, которое дает </w:t>
      </w:r>
      <w:r w:rsidR="000F7254" w:rsidRPr="000F7254">
        <w:rPr>
          <w:rFonts w:ascii="Times New Roman" w:hAnsi="Times New Roman"/>
          <w:color w:val="auto"/>
          <w:sz w:val="28"/>
          <w:szCs w:val="28"/>
        </w:rPr>
        <w:lastRenderedPageBreak/>
        <w:t>представление об уровне глюкозы крови только на момент исследования. Проводят для ранней диагностики сахарного диабета.</w:t>
      </w:r>
      <w:r w:rsidR="000F7254">
        <w:rPr>
          <w:rFonts w:ascii="Times New Roman" w:hAnsi="Times New Roman"/>
          <w:color w:val="auto"/>
          <w:sz w:val="28"/>
          <w:szCs w:val="28"/>
        </w:rPr>
        <w:t xml:space="preserve"> </w:t>
      </w:r>
      <w:r w:rsidR="000F7254" w:rsidRPr="000B45B5">
        <w:rPr>
          <w:rFonts w:ascii="Times New Roman" w:hAnsi="Times New Roman"/>
          <w:color w:val="auto"/>
          <w:sz w:val="28"/>
          <w:szCs w:val="28"/>
        </w:rPr>
        <w:t xml:space="preserve">Норма НвА1с </w:t>
      </w:r>
      <w:r w:rsidR="000F7254" w:rsidRPr="000F7254">
        <w:rPr>
          <w:rFonts w:ascii="Times New Roman" w:hAnsi="Times New Roman"/>
          <w:color w:val="auto"/>
          <w:sz w:val="28"/>
          <w:szCs w:val="28"/>
        </w:rPr>
        <w:t>– 4-5,5% от общего Нв.</w:t>
      </w:r>
      <w:r w:rsidR="00511556">
        <w:rPr>
          <w:rFonts w:ascii="Times New Roman" w:hAnsi="Times New Roman"/>
          <w:color w:val="auto"/>
          <w:sz w:val="28"/>
          <w:szCs w:val="28"/>
        </w:rPr>
        <w:t xml:space="preserve"> Метод исследования – ионообменная высокоэффективная жидкостная хроматография.</w:t>
      </w:r>
    </w:p>
    <w:p w14:paraId="782EF74E" w14:textId="5B062309" w:rsidR="006D6D03" w:rsidRDefault="006D6D03" w:rsidP="0004322C">
      <w:pPr>
        <w:spacing w:after="0" w:line="360" w:lineRule="auto"/>
        <w:ind w:firstLine="709"/>
        <w:jc w:val="both"/>
        <w:rPr>
          <w:rFonts w:ascii="Times New Roman" w:hAnsi="Times New Roman"/>
          <w:sz w:val="28"/>
          <w:szCs w:val="28"/>
        </w:rPr>
      </w:pPr>
      <w:r w:rsidRPr="000F7254">
        <w:rPr>
          <w:rFonts w:ascii="Times New Roman" w:hAnsi="Times New Roman"/>
          <w:b/>
          <w:bCs/>
          <w:sz w:val="28"/>
          <w:szCs w:val="28"/>
        </w:rPr>
        <w:t>Лактат</w:t>
      </w:r>
      <w:r w:rsidRPr="000F7254">
        <w:rPr>
          <w:rFonts w:ascii="Times New Roman" w:hAnsi="Times New Roman"/>
          <w:sz w:val="28"/>
          <w:szCs w:val="28"/>
        </w:rPr>
        <w:t xml:space="preserve"> - продукт клеточного метаболизма, который может присутствовать в организме в виде молочной кислоты или ее солей (в норме его содержание минимально). Повышение уровня лактата в крови наблюдается при кислородном голодании, острой почечной недостаточности, </w:t>
      </w:r>
      <w:r w:rsidR="000F7254" w:rsidRPr="000F7254">
        <w:rPr>
          <w:rFonts w:ascii="Times New Roman" w:hAnsi="Times New Roman"/>
          <w:sz w:val="28"/>
          <w:szCs w:val="28"/>
        </w:rPr>
        <w:t>лейкемии</w:t>
      </w:r>
      <w:r w:rsidRPr="000F7254">
        <w:rPr>
          <w:rFonts w:ascii="Times New Roman" w:hAnsi="Times New Roman"/>
          <w:sz w:val="28"/>
          <w:szCs w:val="28"/>
        </w:rPr>
        <w:t>.</w:t>
      </w:r>
    </w:p>
    <w:p w14:paraId="157AFC78" w14:textId="1BF511A6" w:rsidR="00511556" w:rsidRDefault="00511556" w:rsidP="0004322C">
      <w:pPr>
        <w:spacing w:after="0" w:line="360" w:lineRule="auto"/>
        <w:ind w:firstLine="709"/>
        <w:jc w:val="both"/>
        <w:rPr>
          <w:rFonts w:ascii="Times New Roman" w:hAnsi="Times New Roman"/>
          <w:sz w:val="28"/>
          <w:szCs w:val="28"/>
        </w:rPr>
      </w:pPr>
      <w:r>
        <w:rPr>
          <w:rFonts w:ascii="Times New Roman" w:hAnsi="Times New Roman"/>
          <w:sz w:val="28"/>
          <w:szCs w:val="28"/>
        </w:rPr>
        <w:t xml:space="preserve">Метод исследования – кинетический колориметрический. </w:t>
      </w:r>
    </w:p>
    <w:p w14:paraId="1202A970" w14:textId="7EF0D6BF" w:rsidR="000B45B5" w:rsidRDefault="000F7254" w:rsidP="0004322C">
      <w:pPr>
        <w:spacing w:after="0" w:line="360" w:lineRule="auto"/>
        <w:ind w:firstLine="709"/>
        <w:jc w:val="both"/>
        <w:rPr>
          <w:rFonts w:ascii="Times New Roman" w:hAnsi="Times New Roman"/>
          <w:sz w:val="28"/>
          <w:szCs w:val="28"/>
        </w:rPr>
      </w:pPr>
      <w:r w:rsidRPr="000F7254">
        <w:rPr>
          <w:rFonts w:ascii="Times New Roman" w:hAnsi="Times New Roman"/>
          <w:b/>
          <w:bCs/>
          <w:sz w:val="28"/>
          <w:szCs w:val="28"/>
        </w:rPr>
        <w:t>Сиаловые кислоты</w:t>
      </w:r>
      <w:r w:rsidRPr="000F7254">
        <w:rPr>
          <w:rFonts w:ascii="Times New Roman" w:hAnsi="Times New Roman"/>
          <w:sz w:val="28"/>
          <w:szCs w:val="28"/>
        </w:rPr>
        <w:t xml:space="preserve"> — это группа соединений, которые присутствуют во всех тканях и жидкостях организма. Они обладают сильными кислотными свойствами. Превалирующая часть сиаловых кислот сконцентрировано в слюне и в секретах желез слизистых </w:t>
      </w:r>
      <w:r w:rsidRPr="000F7254">
        <w:rPr>
          <w:rFonts w:ascii="Times New Roman" w:hAnsi="Times New Roman"/>
          <w:sz w:val="28"/>
          <w:szCs w:val="28"/>
        </w:rPr>
        <w:lastRenderedPageBreak/>
        <w:t>оболочек. С их помощью секреты слизистых оболочек дыхательного, пищеварительного и полового тракта становятся более вязкими, что обеспечивает защиту слизистых от механического и химического воздействия.</w:t>
      </w:r>
    </w:p>
    <w:p w14:paraId="1A2BC107" w14:textId="62FFFFBC" w:rsidR="000B45B5" w:rsidRDefault="000F7254" w:rsidP="0004322C">
      <w:pPr>
        <w:spacing w:after="0" w:line="360" w:lineRule="auto"/>
        <w:ind w:firstLine="709"/>
        <w:jc w:val="both"/>
        <w:rPr>
          <w:rFonts w:ascii="Times New Roman" w:hAnsi="Times New Roman"/>
          <w:sz w:val="28"/>
          <w:szCs w:val="28"/>
        </w:rPr>
      </w:pPr>
      <w:r w:rsidRPr="000F7254">
        <w:rPr>
          <w:rFonts w:ascii="Times New Roman" w:hAnsi="Times New Roman"/>
          <w:sz w:val="28"/>
          <w:szCs w:val="28"/>
        </w:rPr>
        <w:t>В сыворотке крови содержится небольшое количество сиаловых кислот, которые соединены с белками и некоторыми гормонами, которые обеспечивают более длительную циркуляцию этих соединений в кровотоке.</w:t>
      </w:r>
    </w:p>
    <w:p w14:paraId="407D6919" w14:textId="4CDB7531" w:rsidR="000B45B5" w:rsidRDefault="000F7254" w:rsidP="0004322C">
      <w:pPr>
        <w:spacing w:after="0" w:line="360" w:lineRule="auto"/>
        <w:ind w:firstLine="709"/>
        <w:jc w:val="both"/>
        <w:rPr>
          <w:rFonts w:ascii="Times New Roman" w:hAnsi="Times New Roman"/>
          <w:sz w:val="28"/>
          <w:szCs w:val="28"/>
        </w:rPr>
      </w:pPr>
      <w:r w:rsidRPr="000F7254">
        <w:rPr>
          <w:rFonts w:ascii="Times New Roman" w:hAnsi="Times New Roman"/>
          <w:sz w:val="28"/>
          <w:szCs w:val="28"/>
        </w:rPr>
        <w:t>Циркуляция эритроцитов и лимфоцитов зависит от наличия сиаловых кислот в кровотоке. Процессы старения эритроцитов напрямую зависят от наличия на их поверхности сиаловых кислот.</w:t>
      </w:r>
      <w:r w:rsidR="000B45B5">
        <w:rPr>
          <w:rFonts w:ascii="Times New Roman" w:hAnsi="Times New Roman"/>
          <w:sz w:val="28"/>
          <w:szCs w:val="28"/>
        </w:rPr>
        <w:t xml:space="preserve"> </w:t>
      </w:r>
    </w:p>
    <w:p w14:paraId="1E09A70A" w14:textId="23B2BCA9" w:rsidR="000F7254" w:rsidRDefault="000F7254" w:rsidP="0004322C">
      <w:pPr>
        <w:spacing w:after="0" w:line="360" w:lineRule="auto"/>
        <w:ind w:firstLine="709"/>
        <w:jc w:val="both"/>
        <w:rPr>
          <w:rFonts w:ascii="Times New Roman" w:hAnsi="Times New Roman"/>
          <w:sz w:val="28"/>
          <w:szCs w:val="28"/>
        </w:rPr>
      </w:pPr>
      <w:r w:rsidRPr="000F7254">
        <w:rPr>
          <w:rFonts w:ascii="Times New Roman" w:hAnsi="Times New Roman"/>
          <w:sz w:val="28"/>
          <w:szCs w:val="28"/>
        </w:rPr>
        <w:t>Повышение концентрации сиаловых кислот наблюдается при заболеваниях воспалительного генеза (</w:t>
      </w:r>
      <w:r w:rsidR="000B45B5" w:rsidRPr="000F7254">
        <w:rPr>
          <w:rFonts w:ascii="Times New Roman" w:hAnsi="Times New Roman"/>
          <w:sz w:val="28"/>
          <w:szCs w:val="28"/>
        </w:rPr>
        <w:t>в частности,</w:t>
      </w:r>
      <w:r w:rsidRPr="000F7254">
        <w:rPr>
          <w:rFonts w:ascii="Times New Roman" w:hAnsi="Times New Roman"/>
          <w:sz w:val="28"/>
          <w:szCs w:val="28"/>
        </w:rPr>
        <w:t xml:space="preserve"> при ревматоидном артрите).</w:t>
      </w:r>
    </w:p>
    <w:p w14:paraId="0B557ACB" w14:textId="3C588F40" w:rsidR="001978A4" w:rsidRPr="001B6C55" w:rsidRDefault="00511556" w:rsidP="0004322C">
      <w:pPr>
        <w:spacing w:after="0" w:line="360" w:lineRule="auto"/>
        <w:ind w:firstLine="709"/>
        <w:jc w:val="both"/>
        <w:rPr>
          <w:rFonts w:ascii="Times New Roman" w:hAnsi="Times New Roman"/>
          <w:sz w:val="28"/>
          <w:szCs w:val="28"/>
        </w:rPr>
      </w:pPr>
      <w:r>
        <w:rPr>
          <w:rFonts w:ascii="Times New Roman" w:hAnsi="Times New Roman"/>
          <w:sz w:val="28"/>
          <w:szCs w:val="28"/>
        </w:rPr>
        <w:t>Метод исследования – газовая хроматография – масс – спектрометрия.</w:t>
      </w:r>
    </w:p>
    <w:p w14:paraId="658E8023" w14:textId="77777777" w:rsidR="001978A4" w:rsidRDefault="001978A4" w:rsidP="006D6D03">
      <w:pPr>
        <w:spacing w:after="0"/>
        <w:rPr>
          <w:rFonts w:ascii="Times New Roman" w:hAnsi="Times New Roman"/>
          <w:b/>
          <w:bCs/>
          <w:sz w:val="28"/>
          <w:szCs w:val="28"/>
        </w:rPr>
      </w:pPr>
    </w:p>
    <w:p w14:paraId="37535BAD" w14:textId="69546408" w:rsidR="000B45B5" w:rsidRPr="000B45B5" w:rsidRDefault="000B45B5" w:rsidP="006D6D03">
      <w:pPr>
        <w:spacing w:after="0"/>
        <w:rPr>
          <w:rFonts w:ascii="Times New Roman" w:hAnsi="Times New Roman"/>
          <w:b/>
          <w:bCs/>
          <w:sz w:val="28"/>
          <w:szCs w:val="28"/>
        </w:rPr>
      </w:pPr>
      <w:r w:rsidRPr="000B45B5">
        <w:rPr>
          <w:rFonts w:ascii="Times New Roman" w:hAnsi="Times New Roman"/>
          <w:b/>
          <w:bCs/>
          <w:sz w:val="28"/>
          <w:szCs w:val="28"/>
        </w:rPr>
        <w:t>День 8.</w:t>
      </w:r>
    </w:p>
    <w:p w14:paraId="2F148F25" w14:textId="77777777" w:rsidR="000B45B5" w:rsidRPr="00F947A5" w:rsidRDefault="000B45B5" w:rsidP="006D6D03">
      <w:pPr>
        <w:spacing w:after="0"/>
        <w:rPr>
          <w:rFonts w:ascii="Times New Roman" w:hAnsi="Times New Roman"/>
          <w:sz w:val="24"/>
          <w:szCs w:val="24"/>
        </w:rPr>
      </w:pPr>
    </w:p>
    <w:p w14:paraId="0E5743A9" w14:textId="4A6F4884" w:rsidR="006D6D03" w:rsidRDefault="000B45B5" w:rsidP="000B45B5">
      <w:pPr>
        <w:spacing w:after="0"/>
        <w:jc w:val="center"/>
        <w:rPr>
          <w:rFonts w:ascii="Times New Roman" w:hAnsi="Times New Roman"/>
          <w:b/>
          <w:bCs/>
          <w:sz w:val="28"/>
          <w:szCs w:val="28"/>
        </w:rPr>
      </w:pPr>
      <w:r w:rsidRPr="000B45B5">
        <w:rPr>
          <w:rFonts w:ascii="Times New Roman" w:hAnsi="Times New Roman"/>
          <w:b/>
          <w:bCs/>
          <w:sz w:val="28"/>
          <w:szCs w:val="28"/>
        </w:rPr>
        <w:t>О</w:t>
      </w:r>
      <w:r w:rsidR="006D6D03" w:rsidRPr="000B45B5">
        <w:rPr>
          <w:rFonts w:ascii="Times New Roman" w:hAnsi="Times New Roman"/>
          <w:b/>
          <w:bCs/>
          <w:sz w:val="28"/>
          <w:szCs w:val="28"/>
        </w:rPr>
        <w:t>пределение содержания</w:t>
      </w:r>
      <w:r w:rsidRPr="000B45B5">
        <w:rPr>
          <w:rFonts w:ascii="Times New Roman" w:hAnsi="Times New Roman"/>
          <w:b/>
          <w:bCs/>
          <w:sz w:val="28"/>
          <w:szCs w:val="28"/>
        </w:rPr>
        <w:t xml:space="preserve"> биохимических</w:t>
      </w:r>
      <w:r w:rsidR="006D6D03" w:rsidRPr="000B45B5">
        <w:rPr>
          <w:rFonts w:ascii="Times New Roman" w:hAnsi="Times New Roman"/>
          <w:b/>
          <w:bCs/>
          <w:sz w:val="28"/>
          <w:szCs w:val="28"/>
        </w:rPr>
        <w:t xml:space="preserve"> показателей белкового обмена (общий белок, белковые фракции, мочевина, креатинин, билирубин, мочевая кислота) современными методами.</w:t>
      </w:r>
    </w:p>
    <w:p w14:paraId="2A3DDA5A" w14:textId="21EE85D7" w:rsidR="000B45B5" w:rsidRDefault="000B45B5" w:rsidP="000B45B5">
      <w:pPr>
        <w:spacing w:after="0"/>
        <w:jc w:val="both"/>
        <w:rPr>
          <w:rFonts w:ascii="Times New Roman" w:hAnsi="Times New Roman"/>
          <w:b/>
          <w:bCs/>
          <w:sz w:val="28"/>
          <w:szCs w:val="28"/>
        </w:rPr>
      </w:pPr>
    </w:p>
    <w:p w14:paraId="4A29E4FE" w14:textId="77777777" w:rsidR="003E22E9" w:rsidRDefault="000B45B5" w:rsidP="0004322C">
      <w:pPr>
        <w:spacing w:after="0" w:line="360" w:lineRule="auto"/>
        <w:ind w:firstLine="709"/>
        <w:jc w:val="both"/>
        <w:rPr>
          <w:rFonts w:ascii="Times New Roman" w:hAnsi="Times New Roman"/>
          <w:sz w:val="28"/>
          <w:szCs w:val="28"/>
        </w:rPr>
      </w:pPr>
      <w:r w:rsidRPr="005A3F95">
        <w:rPr>
          <w:rFonts w:ascii="Times New Roman" w:hAnsi="Times New Roman"/>
          <w:b/>
          <w:bCs/>
          <w:sz w:val="28"/>
          <w:szCs w:val="28"/>
        </w:rPr>
        <w:t>Общий белок</w:t>
      </w:r>
      <w:r w:rsidRPr="005A3F95">
        <w:rPr>
          <w:rFonts w:ascii="Times New Roman" w:hAnsi="Times New Roman"/>
          <w:sz w:val="28"/>
          <w:szCs w:val="28"/>
        </w:rPr>
        <w:t xml:space="preserve"> — это концентрация альбуминов и глобулинов жидкой составляющей крови в сумме, выраженная количественно. Повышение (гиперпротеинемия) уровня общего белка в крови встречается при миеломной болезни, ожогах, хроническом нефрите; понижение (гипопротеинемия) при голодании, воспалительных процессах печени, повышенном распаде белков.</w:t>
      </w:r>
    </w:p>
    <w:p w14:paraId="3C77055D" w14:textId="48B7B1B9" w:rsidR="003E22E9" w:rsidRPr="003E22E9" w:rsidRDefault="003E22E9" w:rsidP="0004322C">
      <w:pPr>
        <w:spacing w:after="0" w:line="360" w:lineRule="auto"/>
        <w:ind w:firstLine="709"/>
        <w:jc w:val="both"/>
        <w:rPr>
          <w:rFonts w:ascii="Times New Roman" w:hAnsi="Times New Roman"/>
          <w:sz w:val="28"/>
          <w:szCs w:val="28"/>
        </w:rPr>
      </w:pPr>
      <w:r w:rsidRPr="003E22E9">
        <w:rPr>
          <w:rFonts w:ascii="Times New Roman" w:hAnsi="Times New Roman"/>
          <w:bCs/>
          <w:color w:val="000000"/>
          <w:sz w:val="28"/>
          <w:szCs w:val="28"/>
        </w:rPr>
        <w:t>Метод исследования – колориметрический фотометрический метод.</w:t>
      </w:r>
    </w:p>
    <w:p w14:paraId="7E6A9491" w14:textId="4442B57F" w:rsidR="003E22E9" w:rsidRDefault="003E22E9" w:rsidP="0004322C">
      <w:pPr>
        <w:pStyle w:val="a7"/>
        <w:tabs>
          <w:tab w:val="left" w:pos="300"/>
          <w:tab w:val="left" w:pos="768"/>
          <w:tab w:val="left" w:pos="828"/>
          <w:tab w:val="left" w:pos="888"/>
          <w:tab w:val="left" w:pos="948"/>
          <w:tab w:val="left" w:pos="1008"/>
        </w:tabs>
        <w:spacing w:after="0" w:line="360" w:lineRule="auto"/>
        <w:ind w:firstLine="709"/>
        <w:contextualSpacing/>
        <w:rPr>
          <w:rFonts w:ascii="Times New Roman" w:hAnsi="Times New Roman"/>
          <w:color w:val="000000"/>
          <w:sz w:val="28"/>
          <w:szCs w:val="28"/>
        </w:rPr>
      </w:pPr>
      <w:r w:rsidRPr="002F1CE6">
        <w:rPr>
          <w:rFonts w:ascii="Times New Roman" w:hAnsi="Times New Roman"/>
          <w:b/>
          <w:color w:val="000000"/>
          <w:sz w:val="28"/>
          <w:szCs w:val="28"/>
        </w:rPr>
        <w:t>Альбумины</w:t>
      </w:r>
      <w:r w:rsidRPr="00E720C5">
        <w:rPr>
          <w:rFonts w:ascii="Times New Roman" w:hAnsi="Times New Roman"/>
          <w:color w:val="000000"/>
          <w:sz w:val="28"/>
          <w:szCs w:val="28"/>
        </w:rPr>
        <w:t xml:space="preserve"> — это простые белки (протеины) плазмы крови, которые определяют большую часть онкотического давления, участвуют в </w:t>
      </w:r>
      <w:r w:rsidRPr="00E720C5">
        <w:rPr>
          <w:rFonts w:ascii="Times New Roman" w:hAnsi="Times New Roman"/>
          <w:color w:val="000000"/>
          <w:sz w:val="28"/>
          <w:szCs w:val="28"/>
        </w:rPr>
        <w:lastRenderedPageBreak/>
        <w:t>обезвреживании и транспортировке и жирных кислот, холестерина, билирубина, лекарственных веществ, образую с ними водорастворимые комплексы. Альбумины сравнительно легко обновляются в организме. Основным местом их синтеза является печень.</w:t>
      </w:r>
    </w:p>
    <w:p w14:paraId="7DEAAA05" w14:textId="77777777" w:rsidR="003E22E9" w:rsidRPr="00E720C5" w:rsidRDefault="003E22E9" w:rsidP="0004322C">
      <w:pPr>
        <w:pStyle w:val="a7"/>
        <w:tabs>
          <w:tab w:val="left" w:pos="300"/>
          <w:tab w:val="left" w:pos="768"/>
          <w:tab w:val="left" w:pos="828"/>
          <w:tab w:val="left" w:pos="888"/>
          <w:tab w:val="left" w:pos="948"/>
          <w:tab w:val="left" w:pos="1008"/>
        </w:tabs>
        <w:spacing w:after="0" w:line="360" w:lineRule="auto"/>
        <w:ind w:firstLine="709"/>
        <w:contextualSpacing/>
        <w:rPr>
          <w:rFonts w:ascii="Times New Roman" w:hAnsi="Times New Roman"/>
          <w:color w:val="000000"/>
          <w:sz w:val="28"/>
          <w:szCs w:val="28"/>
        </w:rPr>
      </w:pPr>
      <w:r w:rsidRPr="00E720C5">
        <w:rPr>
          <w:rFonts w:ascii="Times New Roman" w:hAnsi="Times New Roman"/>
          <w:color w:val="000000"/>
          <w:sz w:val="28"/>
          <w:szCs w:val="28"/>
        </w:rPr>
        <w:t>При многих заболеваниях на фоне нормальной картины общего белка крови, наблюдаются изменения в уровне концентрации отдельных белковых фрак</w:t>
      </w:r>
      <w:r>
        <w:rPr>
          <w:rFonts w:ascii="Times New Roman" w:hAnsi="Times New Roman"/>
          <w:color w:val="000000"/>
          <w:sz w:val="28"/>
          <w:szCs w:val="28"/>
        </w:rPr>
        <w:t>ций, т.е. диспротеинемии.</w:t>
      </w:r>
      <w:r w:rsidRPr="00E720C5">
        <w:rPr>
          <w:rFonts w:ascii="Times New Roman" w:hAnsi="Times New Roman"/>
          <w:color w:val="000000"/>
          <w:sz w:val="28"/>
          <w:szCs w:val="28"/>
        </w:rPr>
        <w:t xml:space="preserve"> </w:t>
      </w:r>
    </w:p>
    <w:p w14:paraId="7D868030" w14:textId="77777777" w:rsidR="003059C7" w:rsidRDefault="003059C7" w:rsidP="0004322C">
      <w:pPr>
        <w:pStyle w:val="a7"/>
        <w:tabs>
          <w:tab w:val="left" w:pos="300"/>
          <w:tab w:val="left" w:pos="768"/>
          <w:tab w:val="left" w:pos="828"/>
          <w:tab w:val="left" w:pos="888"/>
          <w:tab w:val="left" w:pos="948"/>
          <w:tab w:val="left" w:pos="1008"/>
        </w:tabs>
        <w:spacing w:after="0" w:line="360" w:lineRule="auto"/>
        <w:ind w:firstLine="709"/>
        <w:contextualSpacing/>
        <w:rPr>
          <w:rFonts w:ascii="Times New Roman" w:hAnsi="Times New Roman"/>
          <w:color w:val="000000"/>
          <w:sz w:val="28"/>
          <w:szCs w:val="28"/>
        </w:rPr>
      </w:pPr>
    </w:p>
    <w:p w14:paraId="2E89823F" w14:textId="29069B74" w:rsidR="003E22E9" w:rsidRDefault="003E22E9" w:rsidP="0004322C">
      <w:pPr>
        <w:pStyle w:val="a7"/>
        <w:tabs>
          <w:tab w:val="left" w:pos="300"/>
          <w:tab w:val="left" w:pos="768"/>
          <w:tab w:val="left" w:pos="828"/>
          <w:tab w:val="left" w:pos="888"/>
          <w:tab w:val="left" w:pos="948"/>
          <w:tab w:val="left" w:pos="1008"/>
        </w:tabs>
        <w:spacing w:after="0" w:line="360" w:lineRule="auto"/>
        <w:ind w:firstLine="709"/>
        <w:contextualSpacing/>
        <w:rPr>
          <w:rFonts w:ascii="Times New Roman" w:hAnsi="Times New Roman"/>
          <w:color w:val="000000"/>
          <w:sz w:val="28"/>
          <w:szCs w:val="28"/>
        </w:rPr>
      </w:pPr>
      <w:r w:rsidRPr="00E720C5">
        <w:rPr>
          <w:rFonts w:ascii="Times New Roman" w:hAnsi="Times New Roman"/>
          <w:color w:val="000000"/>
          <w:sz w:val="28"/>
          <w:szCs w:val="28"/>
        </w:rPr>
        <w:t>Альфа-1- и альфа-2-глобулины включают в себя белки «острой фазы» (они повышаются при острых воспалительных процессах, травмах, аллергич</w:t>
      </w:r>
      <w:r>
        <w:rPr>
          <w:rFonts w:ascii="Times New Roman" w:hAnsi="Times New Roman"/>
          <w:color w:val="000000"/>
          <w:sz w:val="28"/>
          <w:szCs w:val="28"/>
        </w:rPr>
        <w:t>еских и стрессовых состояниях).</w:t>
      </w:r>
    </w:p>
    <w:p w14:paraId="472C135C" w14:textId="49BC6AD8" w:rsidR="005A3F95" w:rsidRPr="005A3F9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
          <w:bCs/>
          <w:color w:val="auto"/>
          <w:sz w:val="28"/>
          <w:szCs w:val="28"/>
        </w:rPr>
        <w:t>Мочевина</w:t>
      </w:r>
      <w:r w:rsidRPr="005A3F95">
        <w:rPr>
          <w:rFonts w:ascii="Times New Roman" w:hAnsi="Times New Roman"/>
          <w:color w:val="auto"/>
          <w:sz w:val="28"/>
          <w:szCs w:val="28"/>
        </w:rPr>
        <w:t xml:space="preserve"> – это один из конечных продуктов распада белков. </w:t>
      </w:r>
      <w:r w:rsidR="005A3F95" w:rsidRPr="005A3F95">
        <w:rPr>
          <w:rFonts w:ascii="Times New Roman" w:hAnsi="Times New Roman"/>
          <w:color w:val="auto"/>
          <w:sz w:val="28"/>
          <w:szCs w:val="28"/>
        </w:rPr>
        <w:t>Она является той химической формой, в которой ненужный организму азот удаляется с мочой.</w:t>
      </w:r>
      <w:r w:rsidR="003059C7">
        <w:rPr>
          <w:rFonts w:ascii="Times New Roman" w:hAnsi="Times New Roman"/>
          <w:color w:val="auto"/>
          <w:sz w:val="28"/>
          <w:szCs w:val="28"/>
        </w:rPr>
        <w:t xml:space="preserve"> </w:t>
      </w:r>
      <w:r w:rsidR="005A3F95" w:rsidRPr="005A3F95">
        <w:rPr>
          <w:rFonts w:ascii="Times New Roman" w:hAnsi="Times New Roman"/>
          <w:color w:val="auto"/>
          <w:sz w:val="28"/>
          <w:szCs w:val="28"/>
        </w:rPr>
        <w:t xml:space="preserve">Накопление мочевины и других </w:t>
      </w:r>
      <w:r w:rsidR="005A3F95" w:rsidRPr="005A3F95">
        <w:rPr>
          <w:rFonts w:ascii="Times New Roman" w:hAnsi="Times New Roman"/>
          <w:color w:val="auto"/>
          <w:sz w:val="28"/>
          <w:szCs w:val="28"/>
        </w:rPr>
        <w:lastRenderedPageBreak/>
        <w:t>азотсодержащих соединений в крови вследствие почечной недостаточности приводит к уремии.</w:t>
      </w:r>
    </w:p>
    <w:p w14:paraId="00EF949B" w14:textId="1DDF3710" w:rsidR="005A3F95" w:rsidRPr="005A3F95" w:rsidRDefault="005A3F9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color w:val="auto"/>
          <w:sz w:val="28"/>
          <w:szCs w:val="28"/>
        </w:rPr>
        <w:t>Количество выделяемой мочевины находится в прямой зависимости от уровня, потребляемого человеком белка, причинами повышения мочевины в крови являются лихорадочные состояния, осложнения диабета, усиленная гормональная функция надпочечников. Повышенный уровень мочевины (гиперурикемия) – маркер снижения клубочковой фильтрации, наблюдается при лейкозах, эритроцитозах, острой почечной недостаточности, приеме некоторых лекарственных препаратов; снижение (гипоурекемия) при гепатите, анемиях, голодании, после гемодиализа.</w:t>
      </w:r>
    </w:p>
    <w:p w14:paraId="0224AC2B" w14:textId="77777777" w:rsidR="005A3F95" w:rsidRPr="005A3F95" w:rsidRDefault="005A3F9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Cs/>
          <w:color w:val="auto"/>
          <w:sz w:val="28"/>
          <w:szCs w:val="28"/>
        </w:rPr>
        <w:t xml:space="preserve">Метод исследования: </w:t>
      </w:r>
      <w:r w:rsidRPr="005A3F95">
        <w:rPr>
          <w:rFonts w:ascii="Times New Roman" w:hAnsi="Times New Roman"/>
          <w:color w:val="auto"/>
          <w:sz w:val="28"/>
          <w:szCs w:val="28"/>
        </w:rPr>
        <w:t>УФ кинетический тест.</w:t>
      </w:r>
    </w:p>
    <w:p w14:paraId="09ECDC1D" w14:textId="08F7CC36" w:rsidR="007C6F85" w:rsidRPr="005A3F9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
          <w:bCs/>
          <w:color w:val="auto"/>
          <w:sz w:val="28"/>
          <w:szCs w:val="28"/>
        </w:rPr>
        <w:t>Креатинин</w:t>
      </w:r>
      <w:r w:rsidRPr="005A3F95">
        <w:rPr>
          <w:rFonts w:ascii="Times New Roman" w:hAnsi="Times New Roman"/>
          <w:color w:val="auto"/>
          <w:sz w:val="28"/>
          <w:szCs w:val="28"/>
        </w:rPr>
        <w:t xml:space="preserve"> - конечный продукт обмена</w:t>
      </w:r>
      <w:r w:rsidR="007C6F85" w:rsidRPr="005A3F95">
        <w:rPr>
          <w:rFonts w:ascii="Times New Roman" w:hAnsi="Times New Roman"/>
          <w:color w:val="auto"/>
          <w:sz w:val="28"/>
          <w:szCs w:val="28"/>
        </w:rPr>
        <w:t xml:space="preserve"> веществ, выделяемый почками, главным образом, путем гломерулярной фильтрации. У здоровых людей концентрация креатинина в плазме крови практически </w:t>
      </w:r>
      <w:r w:rsidR="007C6F85" w:rsidRPr="005A3F95">
        <w:rPr>
          <w:rFonts w:ascii="Times New Roman" w:hAnsi="Times New Roman"/>
          <w:color w:val="auto"/>
          <w:sz w:val="28"/>
          <w:szCs w:val="28"/>
        </w:rPr>
        <w:lastRenderedPageBreak/>
        <w:t>постоянна и не зависит от потребления воды, физической нагрузки и скорости выделения мочи. Таким образом, повышенные значения креатинина в плазме всегда указывают на пониженное выделение, т.е. на нарушение функции почек. Клиренс креатинина позволяет оценить скорость гломерулярной фильтрации, что позволяет лучше распознавать почечные заболевания и наблюдать за работой почек.</w:t>
      </w:r>
    </w:p>
    <w:p w14:paraId="69B087DE" w14:textId="5CE903E6" w:rsidR="005A3F95" w:rsidRDefault="000B45B5" w:rsidP="0004322C">
      <w:pPr>
        <w:spacing w:after="0" w:line="360" w:lineRule="auto"/>
        <w:ind w:firstLine="709"/>
        <w:jc w:val="both"/>
        <w:rPr>
          <w:rFonts w:ascii="Times New Roman" w:hAnsi="Times New Roman"/>
          <w:sz w:val="28"/>
          <w:szCs w:val="28"/>
        </w:rPr>
      </w:pPr>
      <w:r w:rsidRPr="005A3F95">
        <w:rPr>
          <w:rFonts w:ascii="Times New Roman" w:hAnsi="Times New Roman"/>
          <w:sz w:val="28"/>
          <w:szCs w:val="28"/>
        </w:rPr>
        <w:t>Повышение (гиперкреатининемия) уровня креатинина в крови наблюдается при резко выраженном нарушении функции печени, воспалительных заболеваниях легких, у больных сахарным диабетом; снижение (гипокреатининемия) при лейкозах, хронических заболевания почек.</w:t>
      </w:r>
    </w:p>
    <w:p w14:paraId="72476578" w14:textId="20F15432" w:rsidR="00511556" w:rsidRPr="005A3F95" w:rsidRDefault="00511556" w:rsidP="0004322C">
      <w:pPr>
        <w:spacing w:after="0" w:line="360" w:lineRule="auto"/>
        <w:ind w:firstLine="709"/>
        <w:jc w:val="both"/>
        <w:rPr>
          <w:rFonts w:ascii="Times New Roman" w:hAnsi="Times New Roman"/>
          <w:sz w:val="28"/>
          <w:szCs w:val="28"/>
        </w:rPr>
      </w:pPr>
      <w:r>
        <w:rPr>
          <w:rFonts w:ascii="Times New Roman" w:hAnsi="Times New Roman"/>
          <w:sz w:val="28"/>
          <w:szCs w:val="28"/>
        </w:rPr>
        <w:t>Метод – кинетический.</w:t>
      </w:r>
    </w:p>
    <w:p w14:paraId="34594AAF" w14:textId="255C39C3" w:rsidR="005A3F95" w:rsidRPr="005A3F95" w:rsidRDefault="005A3F9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
          <w:color w:val="auto"/>
          <w:sz w:val="28"/>
          <w:szCs w:val="28"/>
        </w:rPr>
        <w:t xml:space="preserve">Билирубин- </w:t>
      </w:r>
      <w:r w:rsidRPr="005A3F95">
        <w:rPr>
          <w:rFonts w:ascii="Times New Roman" w:hAnsi="Times New Roman"/>
          <w:color w:val="auto"/>
          <w:sz w:val="28"/>
          <w:szCs w:val="28"/>
        </w:rPr>
        <w:t xml:space="preserve">один из основных показателей пигментного обмена, присутствующий в плазме крови здоровых людей в свободном и связанном состоянии. 80-85% билирубина образуется в результате </w:t>
      </w:r>
      <w:r w:rsidRPr="005A3F95">
        <w:rPr>
          <w:rFonts w:ascii="Times New Roman" w:hAnsi="Times New Roman"/>
          <w:color w:val="auto"/>
          <w:sz w:val="28"/>
          <w:szCs w:val="28"/>
        </w:rPr>
        <w:lastRenderedPageBreak/>
        <w:t xml:space="preserve">многоэтапного разложения другого пигмента гемоглобина, 15-20% является производным цитохрома, миоглобина и каталаз. Исследование содержания билирубина позволяет, как объективно оценивать степень тяжести желтухи, так и контролировать ее течение. Соотношение общего и прямого билирубина является ценными показателями для проведения дифференциальной диагностики различных форм желтухи. </w:t>
      </w:r>
    </w:p>
    <w:p w14:paraId="476A7CDE" w14:textId="081AFEFF" w:rsidR="005A3F95" w:rsidRPr="005A3F95" w:rsidRDefault="005A3F9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Cs/>
          <w:color w:val="auto"/>
          <w:sz w:val="28"/>
          <w:szCs w:val="28"/>
        </w:rPr>
        <w:t>Общий билирубин состоит из 2 фракций</w:t>
      </w:r>
      <w:r w:rsidRPr="005A3F95">
        <w:rPr>
          <w:rFonts w:ascii="Times New Roman" w:hAnsi="Times New Roman"/>
          <w:color w:val="auto"/>
          <w:sz w:val="28"/>
          <w:szCs w:val="28"/>
        </w:rPr>
        <w:t>: 1.  непрямой (свободный, комплекс с альбуминами) 2.  прямой (конъюгированный, связанный с глюкуроновой кислотой).</w:t>
      </w:r>
    </w:p>
    <w:p w14:paraId="1DDA6108" w14:textId="03EF768D" w:rsidR="007C6F85" w:rsidRDefault="000B45B5" w:rsidP="0004322C">
      <w:pPr>
        <w:spacing w:after="0" w:line="360" w:lineRule="auto"/>
        <w:ind w:firstLine="709"/>
        <w:jc w:val="both"/>
        <w:rPr>
          <w:rFonts w:ascii="Times New Roman" w:hAnsi="Times New Roman"/>
          <w:sz w:val="28"/>
          <w:szCs w:val="28"/>
        </w:rPr>
      </w:pPr>
      <w:r w:rsidRPr="005A3F95">
        <w:rPr>
          <w:rFonts w:ascii="Times New Roman" w:hAnsi="Times New Roman"/>
          <w:sz w:val="28"/>
          <w:szCs w:val="28"/>
        </w:rPr>
        <w:t>Повышение (гипербилирубинемия) уровня билирубина в крови наблюдается при повышенном распаде эритроцитов, воспалительных процессах печени.</w:t>
      </w:r>
    </w:p>
    <w:p w14:paraId="14A3BF84" w14:textId="09AA14B4" w:rsidR="00511556" w:rsidRPr="005A3F95" w:rsidRDefault="00511556" w:rsidP="0004322C">
      <w:pPr>
        <w:spacing w:after="0" w:line="360" w:lineRule="auto"/>
        <w:ind w:firstLine="709"/>
        <w:jc w:val="both"/>
        <w:rPr>
          <w:rFonts w:ascii="Times New Roman" w:hAnsi="Times New Roman"/>
          <w:sz w:val="28"/>
          <w:szCs w:val="28"/>
        </w:rPr>
      </w:pPr>
      <w:r>
        <w:rPr>
          <w:rFonts w:ascii="Times New Roman" w:hAnsi="Times New Roman"/>
          <w:sz w:val="28"/>
          <w:szCs w:val="28"/>
        </w:rPr>
        <w:t>Метод – колориметрический фотометрический.</w:t>
      </w:r>
    </w:p>
    <w:p w14:paraId="4D858356" w14:textId="500C94CE" w:rsidR="000B45B5" w:rsidRPr="005A3F9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
          <w:bCs/>
          <w:color w:val="auto"/>
          <w:sz w:val="28"/>
          <w:szCs w:val="28"/>
        </w:rPr>
        <w:t>Мочевая кислота</w:t>
      </w:r>
      <w:r w:rsidRPr="005A3F95">
        <w:rPr>
          <w:rFonts w:ascii="Times New Roman" w:hAnsi="Times New Roman"/>
          <w:color w:val="auto"/>
          <w:sz w:val="28"/>
          <w:szCs w:val="28"/>
        </w:rPr>
        <w:t xml:space="preserve"> – это главный продукт распада основного компонента нуклеиновых кислот </w:t>
      </w:r>
      <w:r w:rsidRPr="005A3F95">
        <w:rPr>
          <w:rFonts w:ascii="Times New Roman" w:hAnsi="Times New Roman"/>
          <w:color w:val="auto"/>
          <w:sz w:val="28"/>
          <w:szCs w:val="28"/>
        </w:rPr>
        <w:lastRenderedPageBreak/>
        <w:t>пуриновых оснований.</w:t>
      </w:r>
      <w:r w:rsidR="007C6F85" w:rsidRPr="005A3F95">
        <w:rPr>
          <w:rFonts w:ascii="Times New Roman" w:hAnsi="Times New Roman"/>
          <w:color w:val="auto"/>
          <w:sz w:val="28"/>
          <w:szCs w:val="28"/>
        </w:rPr>
        <w:t xml:space="preserve"> </w:t>
      </w:r>
      <w:r w:rsidRPr="005A3F95">
        <w:rPr>
          <w:rFonts w:ascii="Times New Roman" w:hAnsi="Times New Roman"/>
          <w:color w:val="auto"/>
          <w:sz w:val="28"/>
          <w:szCs w:val="28"/>
        </w:rPr>
        <w:t xml:space="preserve">Поскольку она не используется далее в обменных процессах, то выделяется почками с мочой.  Исследование содержания мочевой кислоты представляет особый интерес для диагностики подагры, т.к. это заболевание тесно связано с </w:t>
      </w:r>
      <w:r w:rsidR="005A3F95" w:rsidRPr="005A3F95">
        <w:rPr>
          <w:rFonts w:ascii="Times New Roman" w:hAnsi="Times New Roman"/>
          <w:color w:val="auto"/>
          <w:sz w:val="28"/>
          <w:szCs w:val="28"/>
        </w:rPr>
        <w:t>нарушением обмена</w:t>
      </w:r>
      <w:r w:rsidRPr="005A3F95">
        <w:rPr>
          <w:rFonts w:ascii="Times New Roman" w:hAnsi="Times New Roman"/>
          <w:color w:val="auto"/>
          <w:sz w:val="28"/>
          <w:szCs w:val="28"/>
        </w:rPr>
        <w:t xml:space="preserve"> пуриновых оснований. Оно характеризуется отложением солей мочевой кислоты в суставах и других тканях, а также увеличение мочевой кислоты в крови.   </w:t>
      </w:r>
    </w:p>
    <w:p w14:paraId="34AE5722" w14:textId="00B1B0E3" w:rsidR="000B45B5" w:rsidRPr="005A3F9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bCs/>
          <w:color w:val="auto"/>
          <w:sz w:val="28"/>
          <w:szCs w:val="28"/>
        </w:rPr>
      </w:pPr>
      <w:r w:rsidRPr="005A3F95">
        <w:rPr>
          <w:rFonts w:ascii="Times New Roman" w:hAnsi="Times New Roman"/>
          <w:bCs/>
          <w:color w:val="auto"/>
          <w:sz w:val="28"/>
          <w:szCs w:val="28"/>
        </w:rPr>
        <w:t xml:space="preserve">Гиперурикемия </w:t>
      </w:r>
      <w:r w:rsidR="005A3F95" w:rsidRPr="005A3F95">
        <w:rPr>
          <w:rFonts w:ascii="Times New Roman" w:hAnsi="Times New Roman"/>
          <w:bCs/>
          <w:color w:val="auto"/>
          <w:sz w:val="28"/>
          <w:szCs w:val="28"/>
        </w:rPr>
        <w:t xml:space="preserve">- </w:t>
      </w:r>
      <w:r w:rsidRPr="005A3F95">
        <w:rPr>
          <w:rFonts w:ascii="Times New Roman" w:hAnsi="Times New Roman"/>
          <w:bCs/>
          <w:color w:val="auto"/>
          <w:sz w:val="28"/>
          <w:szCs w:val="28"/>
        </w:rPr>
        <w:t>лейкозах, эритроцитозах, злокачественных новообразованиях, инфаркте миокарда, голодании</w:t>
      </w:r>
      <w:r w:rsidR="005A3F95" w:rsidRPr="005A3F95">
        <w:rPr>
          <w:rFonts w:ascii="Times New Roman" w:hAnsi="Times New Roman"/>
          <w:bCs/>
          <w:color w:val="auto"/>
          <w:sz w:val="28"/>
          <w:szCs w:val="28"/>
        </w:rPr>
        <w:t xml:space="preserve">, </w:t>
      </w:r>
      <w:r w:rsidRPr="005A3F95">
        <w:rPr>
          <w:rFonts w:ascii="Times New Roman" w:hAnsi="Times New Roman"/>
          <w:bCs/>
          <w:color w:val="auto"/>
          <w:sz w:val="28"/>
          <w:szCs w:val="28"/>
        </w:rPr>
        <w:t>гломерулонеф</w:t>
      </w:r>
      <w:r w:rsidR="005A3F95" w:rsidRPr="005A3F95">
        <w:rPr>
          <w:rFonts w:ascii="Times New Roman" w:hAnsi="Times New Roman"/>
          <w:bCs/>
          <w:color w:val="auto"/>
          <w:sz w:val="28"/>
          <w:szCs w:val="28"/>
        </w:rPr>
        <w:t xml:space="preserve">рите, </w:t>
      </w:r>
      <w:r w:rsidRPr="005A3F95">
        <w:rPr>
          <w:rFonts w:ascii="Times New Roman" w:hAnsi="Times New Roman"/>
          <w:bCs/>
          <w:color w:val="auto"/>
          <w:sz w:val="28"/>
          <w:szCs w:val="28"/>
        </w:rPr>
        <w:t>подагре</w:t>
      </w:r>
      <w:r w:rsidR="005A3F95" w:rsidRPr="005A3F95">
        <w:rPr>
          <w:rFonts w:ascii="Times New Roman" w:hAnsi="Times New Roman"/>
          <w:bCs/>
          <w:color w:val="auto"/>
          <w:sz w:val="28"/>
          <w:szCs w:val="28"/>
        </w:rPr>
        <w:t>.</w:t>
      </w:r>
    </w:p>
    <w:p w14:paraId="1F518C98" w14:textId="124F9218" w:rsidR="000B45B5" w:rsidRPr="005A3F9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bCs/>
          <w:color w:val="auto"/>
          <w:sz w:val="28"/>
          <w:szCs w:val="28"/>
        </w:rPr>
        <w:t>Гипоурикемия -</w:t>
      </w:r>
      <w:r w:rsidRPr="005A3F95">
        <w:rPr>
          <w:rFonts w:ascii="Times New Roman" w:hAnsi="Times New Roman"/>
          <w:color w:val="auto"/>
          <w:sz w:val="28"/>
          <w:szCs w:val="28"/>
        </w:rPr>
        <w:t xml:space="preserve"> при лечении препаратами пиперазинового ряда, иногда при гепатите, анемиях.</w:t>
      </w:r>
    </w:p>
    <w:p w14:paraId="3A13C3F0" w14:textId="06129B09" w:rsidR="000B45B5" w:rsidRPr="005A3F9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auto"/>
          <w:sz w:val="28"/>
          <w:szCs w:val="28"/>
        </w:rPr>
      </w:pPr>
      <w:r w:rsidRPr="005A3F95">
        <w:rPr>
          <w:rFonts w:ascii="Times New Roman" w:hAnsi="Times New Roman"/>
          <w:color w:val="auto"/>
          <w:sz w:val="28"/>
          <w:szCs w:val="28"/>
        </w:rPr>
        <w:t>Определение мочевой кислоты ферментативным (урекиназным)методом в сыворотке крови.</w:t>
      </w:r>
    </w:p>
    <w:p w14:paraId="23508FC0" w14:textId="77777777" w:rsidR="000B45B5" w:rsidRDefault="000B45B5" w:rsidP="0004322C">
      <w:pPr>
        <w:pStyle w:val="a7"/>
        <w:tabs>
          <w:tab w:val="left" w:pos="300"/>
          <w:tab w:val="left" w:pos="768"/>
          <w:tab w:val="left" w:pos="828"/>
          <w:tab w:val="left" w:pos="888"/>
          <w:tab w:val="left" w:pos="948"/>
          <w:tab w:val="left" w:pos="1008"/>
        </w:tabs>
        <w:spacing w:after="0" w:line="360" w:lineRule="auto"/>
        <w:ind w:firstLine="709"/>
        <w:contextualSpacing/>
        <w:rPr>
          <w:rFonts w:ascii="Times New Roman" w:hAnsi="Times New Roman"/>
          <w:color w:val="000000"/>
          <w:sz w:val="28"/>
          <w:szCs w:val="28"/>
        </w:rPr>
      </w:pPr>
    </w:p>
    <w:p w14:paraId="474ED71A" w14:textId="3D49A549" w:rsidR="000B45B5" w:rsidRDefault="003E22E9" w:rsidP="000B45B5">
      <w:pPr>
        <w:spacing w:after="0"/>
        <w:jc w:val="both"/>
        <w:rPr>
          <w:rFonts w:ascii="Times New Roman" w:hAnsi="Times New Roman"/>
          <w:b/>
          <w:bCs/>
          <w:sz w:val="28"/>
          <w:szCs w:val="28"/>
        </w:rPr>
      </w:pPr>
      <w:r>
        <w:rPr>
          <w:rFonts w:ascii="Times New Roman" w:hAnsi="Times New Roman"/>
          <w:b/>
          <w:bCs/>
          <w:sz w:val="28"/>
          <w:szCs w:val="28"/>
        </w:rPr>
        <w:t>День 9.</w:t>
      </w:r>
    </w:p>
    <w:p w14:paraId="369FD007" w14:textId="77777777" w:rsidR="003E22E9" w:rsidRPr="000B45B5" w:rsidRDefault="003E22E9" w:rsidP="000B45B5">
      <w:pPr>
        <w:spacing w:after="0"/>
        <w:jc w:val="both"/>
        <w:rPr>
          <w:rFonts w:ascii="Times New Roman" w:hAnsi="Times New Roman"/>
          <w:b/>
          <w:bCs/>
          <w:sz w:val="28"/>
          <w:szCs w:val="28"/>
        </w:rPr>
      </w:pPr>
    </w:p>
    <w:p w14:paraId="669A0AC6" w14:textId="72032596" w:rsidR="003E22E9" w:rsidRPr="00425B1E" w:rsidRDefault="00425B1E" w:rsidP="00425B1E">
      <w:pPr>
        <w:spacing w:after="0"/>
        <w:jc w:val="center"/>
        <w:rPr>
          <w:rFonts w:ascii="Times New Roman" w:hAnsi="Times New Roman"/>
          <w:b/>
          <w:bCs/>
          <w:sz w:val="28"/>
          <w:szCs w:val="28"/>
        </w:rPr>
      </w:pPr>
      <w:r w:rsidRPr="00425B1E">
        <w:rPr>
          <w:rFonts w:ascii="Times New Roman" w:hAnsi="Times New Roman"/>
          <w:b/>
          <w:bCs/>
          <w:sz w:val="28"/>
          <w:szCs w:val="28"/>
        </w:rPr>
        <w:lastRenderedPageBreak/>
        <w:t>О</w:t>
      </w:r>
      <w:r w:rsidR="003E22E9" w:rsidRPr="00425B1E">
        <w:rPr>
          <w:rFonts w:ascii="Times New Roman" w:hAnsi="Times New Roman"/>
          <w:b/>
          <w:bCs/>
          <w:sz w:val="28"/>
          <w:szCs w:val="28"/>
        </w:rPr>
        <w:t>пределение содержания</w:t>
      </w:r>
      <w:r w:rsidRPr="00425B1E">
        <w:rPr>
          <w:rFonts w:ascii="Times New Roman" w:hAnsi="Times New Roman"/>
          <w:b/>
          <w:bCs/>
          <w:sz w:val="28"/>
          <w:szCs w:val="28"/>
        </w:rPr>
        <w:t xml:space="preserve"> биохимических</w:t>
      </w:r>
      <w:r w:rsidR="003E22E9" w:rsidRPr="00425B1E">
        <w:rPr>
          <w:rFonts w:ascii="Times New Roman" w:hAnsi="Times New Roman"/>
          <w:b/>
          <w:bCs/>
          <w:sz w:val="28"/>
          <w:szCs w:val="28"/>
        </w:rPr>
        <w:t xml:space="preserve"> показателей липидного обмена (</w:t>
      </w:r>
      <w:r w:rsidR="001978A4">
        <w:rPr>
          <w:rFonts w:ascii="Times New Roman" w:hAnsi="Times New Roman"/>
          <w:b/>
          <w:bCs/>
          <w:sz w:val="28"/>
          <w:szCs w:val="28"/>
        </w:rPr>
        <w:t>Х</w:t>
      </w:r>
      <w:r w:rsidR="003E22E9" w:rsidRPr="00425B1E">
        <w:rPr>
          <w:rFonts w:ascii="Times New Roman" w:hAnsi="Times New Roman"/>
          <w:b/>
          <w:bCs/>
          <w:sz w:val="28"/>
          <w:szCs w:val="28"/>
        </w:rPr>
        <w:t>олестерин, ТГ, Хс-ЛПНП, Хс-ЛПВП, ИА)</w:t>
      </w:r>
      <w:r w:rsidRPr="00425B1E">
        <w:rPr>
          <w:rFonts w:ascii="Times New Roman" w:hAnsi="Times New Roman"/>
          <w:b/>
          <w:bCs/>
          <w:sz w:val="28"/>
          <w:szCs w:val="28"/>
        </w:rPr>
        <w:t>.</w:t>
      </w:r>
    </w:p>
    <w:p w14:paraId="3E9D2F5B" w14:textId="2F2E839C" w:rsidR="003E22E9" w:rsidRDefault="003E22E9" w:rsidP="003E22E9">
      <w:pPr>
        <w:spacing w:after="0"/>
        <w:rPr>
          <w:rFonts w:ascii="Times New Roman" w:hAnsi="Times New Roman"/>
          <w:sz w:val="24"/>
          <w:szCs w:val="24"/>
        </w:rPr>
      </w:pPr>
    </w:p>
    <w:p w14:paraId="10AE8BE6" w14:textId="2FF615CB" w:rsidR="00425B1E" w:rsidRPr="00BC6308" w:rsidRDefault="003E22E9"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3059C7">
        <w:rPr>
          <w:rFonts w:ascii="Times New Roman" w:hAnsi="Times New Roman"/>
          <w:b/>
          <w:bCs/>
          <w:sz w:val="28"/>
          <w:szCs w:val="28"/>
        </w:rPr>
        <w:t>Холестерин</w:t>
      </w:r>
      <w:r w:rsidR="00BC6308" w:rsidRPr="003059C7">
        <w:rPr>
          <w:rFonts w:ascii="Times New Roman" w:hAnsi="Times New Roman"/>
          <w:b/>
          <w:bCs/>
          <w:sz w:val="28"/>
          <w:szCs w:val="28"/>
        </w:rPr>
        <w:t xml:space="preserve"> (Хс)</w:t>
      </w:r>
      <w:r w:rsidRPr="00BC6308">
        <w:rPr>
          <w:rFonts w:ascii="Times New Roman" w:hAnsi="Times New Roman"/>
          <w:sz w:val="28"/>
          <w:szCs w:val="28"/>
        </w:rPr>
        <w:t xml:space="preserve"> – это вторичный одноатомный ароматический спирт. </w:t>
      </w:r>
      <w:r w:rsidR="00425B1E" w:rsidRPr="00BC6308">
        <w:rPr>
          <w:rFonts w:ascii="Times New Roman" w:hAnsi="Times New Roman"/>
          <w:color w:val="000000"/>
          <w:sz w:val="28"/>
          <w:szCs w:val="28"/>
        </w:rPr>
        <w:t>Он обнаруживается во всех тканях и жидкостях человеческого организма, как в свободном состоянии, так и в виде сложных эфиров. У практически здоровых людей 2/3 холестерина плазмы содержится в составе атерогенных, 1/3 – антиатерогенных липопротеидов.  Уровни содержания Хс и ТАГ в крови являются наиболее важными показателями липидного обмена. Существует прямая зависимость между увеличением концентрации Хс в плазме и появлением риска атеросклеротического поражения коронарных сосудов.</w:t>
      </w:r>
    </w:p>
    <w:p w14:paraId="42D6D9E0" w14:textId="1339BB7E" w:rsidR="00425B1E" w:rsidRPr="00BC6308" w:rsidRDefault="003E22E9" w:rsidP="002D72F2">
      <w:pPr>
        <w:spacing w:after="0" w:line="360" w:lineRule="auto"/>
        <w:ind w:firstLine="709"/>
        <w:jc w:val="both"/>
        <w:rPr>
          <w:rFonts w:ascii="Times New Roman" w:hAnsi="Times New Roman"/>
          <w:sz w:val="28"/>
          <w:szCs w:val="28"/>
        </w:rPr>
      </w:pPr>
      <w:r w:rsidRPr="00BC6308">
        <w:rPr>
          <w:rFonts w:ascii="Times New Roman" w:hAnsi="Times New Roman"/>
          <w:sz w:val="28"/>
          <w:szCs w:val="28"/>
        </w:rPr>
        <w:t>Повышение (гиперхолестеринемия) уровня холестерина в крови наблюдается при наследственно обусловленных нарушениях метаболизма, ишемиче</w:t>
      </w:r>
      <w:r w:rsidRPr="00BC6308">
        <w:rPr>
          <w:rFonts w:ascii="Times New Roman" w:hAnsi="Times New Roman"/>
          <w:sz w:val="28"/>
          <w:szCs w:val="28"/>
        </w:rPr>
        <w:lastRenderedPageBreak/>
        <w:t>ской болезни, заболевания почек; понижение (гипохолестеринемия) при злокачественных новообразованиях, болезнях печени.</w:t>
      </w:r>
    </w:p>
    <w:p w14:paraId="07B5D422" w14:textId="77777777" w:rsidR="00425B1E" w:rsidRPr="00BC6308" w:rsidRDefault="003E22E9" w:rsidP="002D72F2">
      <w:pPr>
        <w:spacing w:after="0" w:line="360" w:lineRule="auto"/>
        <w:ind w:firstLine="709"/>
        <w:jc w:val="both"/>
        <w:rPr>
          <w:rFonts w:ascii="Times New Roman" w:hAnsi="Times New Roman"/>
          <w:sz w:val="28"/>
          <w:szCs w:val="28"/>
        </w:rPr>
      </w:pPr>
      <w:r w:rsidRPr="00BC6308">
        <w:rPr>
          <w:rFonts w:ascii="Times New Roman" w:hAnsi="Times New Roman"/>
          <w:b/>
          <w:bCs/>
          <w:sz w:val="28"/>
          <w:szCs w:val="28"/>
        </w:rPr>
        <w:t>Триглицериды</w:t>
      </w:r>
      <w:r w:rsidRPr="00BC6308">
        <w:rPr>
          <w:rFonts w:ascii="Times New Roman" w:hAnsi="Times New Roman"/>
          <w:sz w:val="28"/>
          <w:szCs w:val="28"/>
        </w:rPr>
        <w:t xml:space="preserve"> – это сложные эфиры глицерина и высших жирных кислот. Повышение (гипертриглицеридемия) уровня ТГ в крови наблюдается при хронической ишемической болезни сердца, вирусном гепатите; понижение (гипотриглицеридемия) при гипертиреозе, синдроме мальабсорбции.</w:t>
      </w:r>
    </w:p>
    <w:p w14:paraId="0F597178" w14:textId="4B00D830" w:rsidR="00425B1E" w:rsidRPr="00BC6308" w:rsidRDefault="003E22E9"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BC6308">
        <w:rPr>
          <w:rFonts w:ascii="Times New Roman" w:hAnsi="Times New Roman"/>
          <w:b/>
          <w:bCs/>
          <w:sz w:val="28"/>
          <w:szCs w:val="28"/>
        </w:rPr>
        <w:t>Хс-ЛПНП</w:t>
      </w:r>
      <w:r w:rsidRPr="00BC6308">
        <w:rPr>
          <w:rFonts w:ascii="Times New Roman" w:hAnsi="Times New Roman"/>
          <w:sz w:val="28"/>
          <w:szCs w:val="28"/>
        </w:rPr>
        <w:t xml:space="preserve"> – это холестерин липопротеинов низкой плотности или </w:t>
      </w:r>
      <w:r w:rsidR="00BC6308">
        <w:rPr>
          <w:rFonts w:ascii="Times New Roman" w:hAnsi="Times New Roman"/>
          <w:sz w:val="28"/>
          <w:szCs w:val="28"/>
        </w:rPr>
        <w:t>бетта</w:t>
      </w:r>
      <w:r w:rsidRPr="00BC6308">
        <w:rPr>
          <w:rFonts w:ascii="Times New Roman" w:hAnsi="Times New Roman"/>
          <w:sz w:val="28"/>
          <w:szCs w:val="28"/>
        </w:rPr>
        <w:t xml:space="preserve"> - холестерин. </w:t>
      </w:r>
      <w:r w:rsidR="00425B1E" w:rsidRPr="00BC6308">
        <w:rPr>
          <w:rFonts w:ascii="Times New Roman" w:hAnsi="Times New Roman"/>
          <w:color w:val="000000"/>
          <w:sz w:val="28"/>
          <w:szCs w:val="28"/>
        </w:rPr>
        <w:t>Основное их назначение – транспорт холестерина в клетки органов и тканей</w:t>
      </w:r>
      <w:r w:rsidR="00BC6308" w:rsidRPr="00BC6308">
        <w:rPr>
          <w:rFonts w:ascii="Times New Roman" w:hAnsi="Times New Roman"/>
          <w:color w:val="000000"/>
          <w:sz w:val="28"/>
          <w:szCs w:val="28"/>
        </w:rPr>
        <w:t xml:space="preserve">, </w:t>
      </w:r>
      <w:r w:rsidR="00BC6308" w:rsidRPr="00BC6308">
        <w:rPr>
          <w:rFonts w:ascii="Times New Roman" w:hAnsi="Times New Roman"/>
          <w:sz w:val="28"/>
          <w:szCs w:val="28"/>
        </w:rPr>
        <w:t xml:space="preserve">доставляют холестерин к периферическим тканям. Уровни ЛПОНП и ЛПНП способствуют отложению холестерина в стенке сосудов и считаются атерогенными факторами. </w:t>
      </w:r>
      <w:r w:rsidR="00BC6308" w:rsidRPr="00BC6308">
        <w:rPr>
          <w:rFonts w:ascii="Times New Roman" w:hAnsi="Times New Roman"/>
          <w:sz w:val="28"/>
          <w:szCs w:val="28"/>
          <w:shd w:val="clear" w:color="auto" w:fill="FFFFFF"/>
        </w:rPr>
        <w:t>Именно уровни ЛПНП и в меньшей мере общего холестерина в плазме крови определяют риск развития атеросклероза и сердечно-сосудистых заболеваний.</w:t>
      </w:r>
      <w:r w:rsidR="00BC6308">
        <w:rPr>
          <w:rFonts w:ascii="Times New Roman" w:hAnsi="Times New Roman"/>
          <w:sz w:val="28"/>
          <w:szCs w:val="28"/>
          <w:shd w:val="clear" w:color="auto" w:fill="FFFFFF"/>
        </w:rPr>
        <w:t xml:space="preserve"> </w:t>
      </w:r>
      <w:r w:rsidRPr="00BC6308">
        <w:rPr>
          <w:rFonts w:ascii="Times New Roman" w:hAnsi="Times New Roman"/>
          <w:sz w:val="28"/>
          <w:szCs w:val="28"/>
        </w:rPr>
        <w:t>Повышение уровня Хс-</w:t>
      </w:r>
      <w:r w:rsidRPr="00BC6308">
        <w:rPr>
          <w:rFonts w:ascii="Times New Roman" w:hAnsi="Times New Roman"/>
          <w:sz w:val="28"/>
          <w:szCs w:val="28"/>
        </w:rPr>
        <w:lastRenderedPageBreak/>
        <w:t>ЛПНП в крови наблюдается при ишемической болезни сердца, сахарном диабете; понижение при злокачественных новообразованиях, анемии.</w:t>
      </w:r>
      <w:r w:rsidR="00425B1E" w:rsidRPr="00BC6308">
        <w:rPr>
          <w:rFonts w:ascii="Times New Roman" w:hAnsi="Times New Roman"/>
          <w:sz w:val="28"/>
          <w:szCs w:val="28"/>
        </w:rPr>
        <w:t xml:space="preserve"> </w:t>
      </w:r>
    </w:p>
    <w:p w14:paraId="13355C35" w14:textId="4EBF7757" w:rsidR="00425B1E" w:rsidRPr="00BC6308" w:rsidRDefault="003E22E9"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BC6308">
        <w:rPr>
          <w:rFonts w:ascii="Times New Roman" w:hAnsi="Times New Roman"/>
          <w:b/>
          <w:bCs/>
          <w:sz w:val="28"/>
          <w:szCs w:val="28"/>
        </w:rPr>
        <w:t>Хс-ЛПВП</w:t>
      </w:r>
      <w:r w:rsidRPr="00BC6308">
        <w:rPr>
          <w:rFonts w:ascii="Times New Roman" w:hAnsi="Times New Roman"/>
          <w:sz w:val="28"/>
          <w:szCs w:val="28"/>
        </w:rPr>
        <w:t xml:space="preserve"> – это холестерин липопротеинов высокой плотности или </w:t>
      </w:r>
      <w:r w:rsidR="00425B1E" w:rsidRPr="00BC6308">
        <w:rPr>
          <w:rFonts w:ascii="Times New Roman" w:hAnsi="Times New Roman"/>
          <w:sz w:val="28"/>
          <w:szCs w:val="28"/>
        </w:rPr>
        <w:t>альфа</w:t>
      </w:r>
      <w:r w:rsidRPr="00BC6308">
        <w:rPr>
          <w:rFonts w:ascii="Times New Roman" w:hAnsi="Times New Roman"/>
          <w:sz w:val="28"/>
          <w:szCs w:val="28"/>
        </w:rPr>
        <w:t xml:space="preserve"> – холестерин. </w:t>
      </w:r>
      <w:r w:rsidR="00425B1E" w:rsidRPr="00BC6308">
        <w:rPr>
          <w:rFonts w:ascii="Times New Roman" w:hAnsi="Times New Roman"/>
          <w:color w:val="000000"/>
          <w:sz w:val="28"/>
          <w:szCs w:val="28"/>
        </w:rPr>
        <w:t>В организме осуществляет защитную</w:t>
      </w:r>
      <w:r w:rsidR="00BC6308" w:rsidRPr="00BC6308">
        <w:rPr>
          <w:rFonts w:ascii="Times New Roman" w:hAnsi="Times New Roman"/>
          <w:color w:val="000000"/>
          <w:sz w:val="28"/>
          <w:szCs w:val="28"/>
        </w:rPr>
        <w:t xml:space="preserve"> </w:t>
      </w:r>
      <w:r w:rsidR="00425B1E" w:rsidRPr="00BC6308">
        <w:rPr>
          <w:rFonts w:ascii="Times New Roman" w:hAnsi="Times New Roman"/>
          <w:color w:val="000000"/>
          <w:sz w:val="28"/>
          <w:szCs w:val="28"/>
        </w:rPr>
        <w:t>функцию</w:t>
      </w:r>
      <w:r w:rsidR="00BC6308" w:rsidRPr="00BC6308">
        <w:rPr>
          <w:rFonts w:ascii="Times New Roman" w:hAnsi="Times New Roman"/>
          <w:color w:val="000000"/>
          <w:sz w:val="28"/>
          <w:szCs w:val="28"/>
        </w:rPr>
        <w:t xml:space="preserve">, </w:t>
      </w:r>
      <w:r w:rsidR="00BC6308" w:rsidRPr="00BC6308">
        <w:rPr>
          <w:rFonts w:ascii="Times New Roman" w:hAnsi="Times New Roman"/>
          <w:sz w:val="28"/>
          <w:szCs w:val="28"/>
        </w:rPr>
        <w:t>участвуют в обратном транспорте холестерина из тканей, забирая его от перегруженных клеток тканей и перенося его в печень, которая «утилизирует» и выводит из организма</w:t>
      </w:r>
      <w:r w:rsidR="00425B1E" w:rsidRPr="00BC6308">
        <w:rPr>
          <w:rFonts w:ascii="Times New Roman" w:hAnsi="Times New Roman"/>
          <w:color w:val="000000"/>
          <w:sz w:val="28"/>
          <w:szCs w:val="28"/>
        </w:rPr>
        <w:t>. Является критерием, отражающим состояние липидного обмена.</w:t>
      </w:r>
      <w:r w:rsidR="00BC6308" w:rsidRPr="00BC6308">
        <w:rPr>
          <w:rFonts w:ascii="Times New Roman" w:hAnsi="Times New Roman"/>
          <w:sz w:val="28"/>
          <w:szCs w:val="28"/>
        </w:rPr>
        <w:t xml:space="preserve"> </w:t>
      </w:r>
      <w:r w:rsidR="00BC6308" w:rsidRPr="00BC6308">
        <w:rPr>
          <w:rFonts w:ascii="Times New Roman" w:hAnsi="Times New Roman"/>
          <w:sz w:val="28"/>
          <w:szCs w:val="28"/>
          <w:shd w:val="clear" w:color="auto" w:fill="FFFFFF"/>
        </w:rPr>
        <w:t>ЛПВП являются антиатерогенными факторами, препятствующими образованию атеросклеротической бляшки в сосуде. </w:t>
      </w:r>
    </w:p>
    <w:p w14:paraId="267BD170" w14:textId="011F239E" w:rsidR="003E22E9" w:rsidRPr="00BC6308" w:rsidRDefault="003E22E9" w:rsidP="002D72F2">
      <w:pPr>
        <w:spacing w:after="0" w:line="360" w:lineRule="auto"/>
        <w:ind w:firstLine="709"/>
        <w:jc w:val="both"/>
        <w:rPr>
          <w:rFonts w:ascii="Times New Roman" w:hAnsi="Times New Roman"/>
          <w:sz w:val="28"/>
          <w:szCs w:val="28"/>
        </w:rPr>
      </w:pPr>
      <w:r w:rsidRPr="00BC6308">
        <w:rPr>
          <w:rFonts w:ascii="Times New Roman" w:hAnsi="Times New Roman"/>
          <w:sz w:val="28"/>
          <w:szCs w:val="28"/>
        </w:rPr>
        <w:t>Повышение уровня Хс-ЛПВП в крови наблюдается при циррозе печени, алкоголизме; понижение при атеросклерозе, инфаркте миокарда.</w:t>
      </w:r>
    </w:p>
    <w:p w14:paraId="7637820C" w14:textId="1A597B00" w:rsidR="00425B1E" w:rsidRPr="00BC6308" w:rsidRDefault="00A4230A"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Pr>
          <w:rFonts w:ascii="Times New Roman" w:hAnsi="Times New Roman"/>
          <w:color w:val="000000"/>
          <w:sz w:val="28"/>
          <w:szCs w:val="28"/>
        </w:rPr>
        <w:lastRenderedPageBreak/>
        <w:t>Методы определения липидного обмена – ферментативный и колориметрический фотометрический.</w:t>
      </w:r>
    </w:p>
    <w:p w14:paraId="58119282" w14:textId="188AACF5"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BC6308">
        <w:rPr>
          <w:rFonts w:ascii="Times New Roman" w:hAnsi="Times New Roman"/>
          <w:color w:val="000000"/>
          <w:sz w:val="28"/>
          <w:szCs w:val="28"/>
        </w:rPr>
        <w:t xml:space="preserve">Для оценки фракций холестерина используют формулу Фривальда: </w:t>
      </w:r>
    </w:p>
    <w:p w14:paraId="352E7818" w14:textId="45E81417"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sidRPr="00BC6308">
        <w:rPr>
          <w:rFonts w:ascii="Times New Roman" w:hAnsi="Times New Roman"/>
          <w:color w:val="000000"/>
          <w:sz w:val="28"/>
          <w:szCs w:val="28"/>
        </w:rPr>
        <w:t>Хс-ЛПНП = общий Хс – Хс</w:t>
      </w:r>
      <w:r w:rsidR="002D72F2">
        <w:rPr>
          <w:rFonts w:ascii="Times New Roman" w:hAnsi="Times New Roman"/>
          <w:color w:val="000000"/>
          <w:sz w:val="28"/>
          <w:szCs w:val="28"/>
        </w:rPr>
        <w:t xml:space="preserve"> </w:t>
      </w:r>
      <w:r w:rsidRPr="00BC6308">
        <w:rPr>
          <w:rFonts w:ascii="Times New Roman" w:hAnsi="Times New Roman"/>
          <w:color w:val="000000"/>
          <w:sz w:val="28"/>
          <w:szCs w:val="28"/>
        </w:rPr>
        <w:t>-</w:t>
      </w:r>
      <w:r w:rsidR="002D72F2">
        <w:rPr>
          <w:rFonts w:ascii="Times New Roman" w:hAnsi="Times New Roman"/>
          <w:color w:val="000000"/>
          <w:sz w:val="28"/>
          <w:szCs w:val="28"/>
        </w:rPr>
        <w:t xml:space="preserve"> </w:t>
      </w:r>
      <w:r w:rsidRPr="00BC6308">
        <w:rPr>
          <w:rFonts w:ascii="Times New Roman" w:hAnsi="Times New Roman"/>
          <w:color w:val="000000"/>
          <w:sz w:val="28"/>
          <w:szCs w:val="28"/>
        </w:rPr>
        <w:t>ЛПВП -ТАГ/2.2</w:t>
      </w:r>
    </w:p>
    <w:p w14:paraId="52C1F5A7" w14:textId="77777777"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75F9E5B3" w14:textId="77777777"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r w:rsidRPr="00BC6308">
        <w:rPr>
          <w:rFonts w:ascii="Times New Roman" w:hAnsi="Times New Roman"/>
          <w:color w:val="000000"/>
          <w:sz w:val="28"/>
          <w:szCs w:val="28"/>
        </w:rPr>
        <w:t xml:space="preserve">Для оценки соотношения атерогенных и антиатерогенных ЛП используют холестериновый коэффициент атерогенности (индекс атерогенности, ИА), рассчитываемый на основании формулы: </w:t>
      </w:r>
    </w:p>
    <w:p w14:paraId="0EEE02A9" w14:textId="7A727D6E" w:rsidR="003E22E9" w:rsidRPr="00BC6308" w:rsidRDefault="003E22E9" w:rsidP="001978A4">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sidRPr="00BC6308">
        <w:rPr>
          <w:rFonts w:ascii="Times New Roman" w:hAnsi="Times New Roman"/>
          <w:color w:val="000000"/>
          <w:sz w:val="28"/>
          <w:szCs w:val="28"/>
        </w:rPr>
        <w:t>ИА = (Общий Хс – Хс-ЛПВП) / (Хс-ЛПВП)</w:t>
      </w:r>
    </w:p>
    <w:p w14:paraId="35DE2A04" w14:textId="26FE9D2B" w:rsidR="003E22E9" w:rsidRDefault="003E22E9" w:rsidP="003E22E9">
      <w:pPr>
        <w:spacing w:after="0"/>
      </w:pPr>
    </w:p>
    <w:p w14:paraId="373DD42C" w14:textId="16C79562" w:rsidR="00BC6308" w:rsidRPr="00BC6308" w:rsidRDefault="00BC6308" w:rsidP="003E22E9">
      <w:pPr>
        <w:spacing w:after="0"/>
        <w:rPr>
          <w:rFonts w:ascii="Times New Roman" w:hAnsi="Times New Roman"/>
          <w:b/>
          <w:bCs/>
          <w:sz w:val="28"/>
          <w:szCs w:val="28"/>
        </w:rPr>
      </w:pPr>
      <w:r w:rsidRPr="00BC6308">
        <w:rPr>
          <w:rFonts w:ascii="Times New Roman" w:hAnsi="Times New Roman"/>
          <w:b/>
          <w:bCs/>
          <w:sz w:val="28"/>
          <w:szCs w:val="28"/>
        </w:rPr>
        <w:t>День 10 – 11.</w:t>
      </w:r>
    </w:p>
    <w:p w14:paraId="619D7CC6" w14:textId="77777777" w:rsidR="003E22E9" w:rsidRPr="00BC6308" w:rsidRDefault="003E22E9" w:rsidP="003E22E9">
      <w:pPr>
        <w:spacing w:after="0"/>
        <w:rPr>
          <w:rFonts w:ascii="Times New Roman" w:hAnsi="Times New Roman"/>
          <w:b/>
          <w:bCs/>
          <w:sz w:val="28"/>
          <w:szCs w:val="28"/>
        </w:rPr>
      </w:pPr>
    </w:p>
    <w:p w14:paraId="3E9C36FB" w14:textId="1CD220FF" w:rsidR="003E22E9" w:rsidRPr="00BC6308" w:rsidRDefault="00BC6308" w:rsidP="00BC6308">
      <w:pPr>
        <w:spacing w:after="0"/>
        <w:jc w:val="center"/>
        <w:rPr>
          <w:rFonts w:ascii="Times New Roman" w:hAnsi="Times New Roman"/>
          <w:b/>
          <w:bCs/>
          <w:sz w:val="28"/>
          <w:szCs w:val="28"/>
        </w:rPr>
      </w:pPr>
      <w:r w:rsidRPr="00BC6308">
        <w:rPr>
          <w:rFonts w:ascii="Times New Roman" w:hAnsi="Times New Roman"/>
          <w:b/>
          <w:bCs/>
          <w:sz w:val="28"/>
          <w:szCs w:val="28"/>
        </w:rPr>
        <w:t>Р</w:t>
      </w:r>
      <w:r w:rsidR="003E22E9" w:rsidRPr="00BC6308">
        <w:rPr>
          <w:rFonts w:ascii="Times New Roman" w:hAnsi="Times New Roman"/>
          <w:b/>
          <w:bCs/>
          <w:sz w:val="28"/>
          <w:szCs w:val="28"/>
        </w:rPr>
        <w:t>абота на современном биохимическом оборудовании (ФЭК, фотометр, анализаторы</w:t>
      </w:r>
      <w:r w:rsidRPr="00BC6308">
        <w:rPr>
          <w:rFonts w:ascii="Times New Roman" w:hAnsi="Times New Roman"/>
          <w:b/>
          <w:bCs/>
          <w:sz w:val="28"/>
          <w:szCs w:val="28"/>
        </w:rPr>
        <w:t>, коагулометр</w:t>
      </w:r>
      <w:r>
        <w:rPr>
          <w:rFonts w:ascii="Times New Roman" w:hAnsi="Times New Roman"/>
          <w:b/>
          <w:bCs/>
          <w:sz w:val="28"/>
          <w:szCs w:val="28"/>
        </w:rPr>
        <w:t>ы</w:t>
      </w:r>
      <w:r w:rsidR="003E22E9" w:rsidRPr="00BC6308">
        <w:rPr>
          <w:rFonts w:ascii="Times New Roman" w:hAnsi="Times New Roman"/>
          <w:b/>
          <w:bCs/>
          <w:sz w:val="28"/>
          <w:szCs w:val="28"/>
        </w:rPr>
        <w:t>)</w:t>
      </w:r>
      <w:r w:rsidRPr="00BC6308">
        <w:rPr>
          <w:rFonts w:ascii="Times New Roman" w:hAnsi="Times New Roman"/>
          <w:b/>
          <w:bCs/>
          <w:sz w:val="28"/>
          <w:szCs w:val="28"/>
        </w:rPr>
        <w:t>.</w:t>
      </w:r>
    </w:p>
    <w:p w14:paraId="268A6C78" w14:textId="44488983" w:rsidR="006D6D03" w:rsidRDefault="006D6D03" w:rsidP="00CE283E">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color w:val="000000"/>
          <w:sz w:val="28"/>
          <w:szCs w:val="28"/>
        </w:rPr>
      </w:pPr>
    </w:p>
    <w:p w14:paraId="2DD04D3E" w14:textId="63D71C25" w:rsidR="00BC6308" w:rsidRPr="00E602E6" w:rsidRDefault="00BC6308"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059C7">
        <w:rPr>
          <w:rFonts w:ascii="Times New Roman" w:hAnsi="Times New Roman"/>
          <w:sz w:val="28"/>
          <w:szCs w:val="28"/>
          <w:u w:val="single"/>
        </w:rPr>
        <w:t>Энзискан ультра</w:t>
      </w:r>
      <w:r w:rsidRPr="00E602E6">
        <w:rPr>
          <w:rFonts w:ascii="Times New Roman" w:hAnsi="Times New Roman"/>
          <w:sz w:val="28"/>
          <w:szCs w:val="28"/>
        </w:rPr>
        <w:t xml:space="preserve"> - анализатор глюкозы автоматический, мембранного типа, предназначен для количественного определения концентрации глюкозы в биологических жидкостях глюкозооксидазным методом в диапазоне концентраций от 2 до 30 ммоль/л. </w:t>
      </w:r>
      <w:r w:rsidRPr="00E602E6">
        <w:rPr>
          <w:rFonts w:ascii="Times New Roman" w:hAnsi="Times New Roman"/>
          <w:sz w:val="28"/>
          <w:szCs w:val="28"/>
        </w:rPr>
        <w:lastRenderedPageBreak/>
        <w:t>Используется в экспресс-лабораториях и клинико-диагностических лабораториях лечебно-профилактических учреждений</w:t>
      </w:r>
      <w:r w:rsidR="00E602E6" w:rsidRPr="00E602E6">
        <w:rPr>
          <w:rFonts w:ascii="Times New Roman" w:hAnsi="Times New Roman"/>
          <w:sz w:val="28"/>
          <w:szCs w:val="28"/>
        </w:rPr>
        <w:t>.</w:t>
      </w:r>
    </w:p>
    <w:p w14:paraId="4E5FB240" w14:textId="1B23DAEE" w:rsidR="00E602E6" w:rsidRDefault="002D72F2"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49A92075" wp14:editId="470E1DA6">
            <wp:extent cx="3133725" cy="2281502"/>
            <wp:effectExtent l="0" t="0" r="0" b="5080"/>
            <wp:docPr id="4" name="Рисунок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907-800x800.jpg"/>
                    <pic:cNvPicPr/>
                  </pic:nvPicPr>
                  <pic:blipFill rotWithShape="1">
                    <a:blip r:embed="rId15" cstate="print">
                      <a:extLst>
                        <a:ext uri="{28A0092B-C50C-407E-A947-70E740481C1C}">
                          <a14:useLocalDpi xmlns:a14="http://schemas.microsoft.com/office/drawing/2010/main" val="0"/>
                        </a:ext>
                      </a:extLst>
                    </a:blip>
                    <a:srcRect t="13266" b="13929"/>
                    <a:stretch/>
                  </pic:blipFill>
                  <pic:spPr bwMode="auto">
                    <a:xfrm>
                      <a:off x="0" y="0"/>
                      <a:ext cx="3141750" cy="2287344"/>
                    </a:xfrm>
                    <a:prstGeom prst="rect">
                      <a:avLst/>
                    </a:prstGeom>
                    <a:ln>
                      <a:noFill/>
                    </a:ln>
                    <a:extLst>
                      <a:ext uri="{53640926-AAD7-44D8-BBD7-CCE9431645EC}">
                        <a14:shadowObscured xmlns:a14="http://schemas.microsoft.com/office/drawing/2010/main"/>
                      </a:ext>
                    </a:extLst>
                  </pic:spPr>
                </pic:pic>
              </a:graphicData>
            </a:graphic>
          </wp:inline>
        </w:drawing>
      </w:r>
    </w:p>
    <w:p w14:paraId="499299AD" w14:textId="77777777" w:rsidR="002D72F2" w:rsidRDefault="002D72F2"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p>
    <w:p w14:paraId="5BB3E5A4" w14:textId="7AFCFC00" w:rsidR="00E602E6" w:rsidRDefault="00E602E6"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059C7">
        <w:rPr>
          <w:rFonts w:ascii="Times New Roman" w:hAnsi="Times New Roman"/>
          <w:sz w:val="28"/>
          <w:szCs w:val="28"/>
          <w:u w:val="single"/>
        </w:rPr>
        <w:t>ABL800 FLEX</w:t>
      </w:r>
      <w:r w:rsidRPr="007E4B5E">
        <w:rPr>
          <w:rFonts w:ascii="Times New Roman" w:hAnsi="Times New Roman"/>
          <w:sz w:val="28"/>
          <w:szCs w:val="28"/>
        </w:rPr>
        <w:t xml:space="preserve"> - автоматизированный стационарный анализатор газов крови </w:t>
      </w:r>
      <w:r w:rsidR="007E4B5E" w:rsidRPr="007E4B5E">
        <w:rPr>
          <w:rFonts w:ascii="Times New Roman" w:hAnsi="Times New Roman"/>
          <w:sz w:val="28"/>
          <w:szCs w:val="28"/>
        </w:rPr>
        <w:t>— это</w:t>
      </w:r>
      <w:r w:rsidRPr="007E4B5E">
        <w:rPr>
          <w:rFonts w:ascii="Times New Roman" w:hAnsi="Times New Roman"/>
          <w:sz w:val="28"/>
          <w:szCs w:val="28"/>
        </w:rPr>
        <w:t xml:space="preserve"> высокоточный прибор, который имеет много автоматических функций, позволяющих рационализировать рабочий процесс и снизить вероятность ошибок. Анализатор служит образцом точности, достоверности и надежности в области </w:t>
      </w:r>
      <w:r w:rsidRPr="007E4B5E">
        <w:rPr>
          <w:rFonts w:ascii="Times New Roman" w:hAnsi="Times New Roman"/>
          <w:sz w:val="28"/>
          <w:szCs w:val="28"/>
        </w:rPr>
        <w:lastRenderedPageBreak/>
        <w:t>исследования газов крови, измеряя в любых сочетаниях pH, парциальное давление газов крови, содержание электролитов и метаболитов, показатели оксиметрии. Единственный в мире газовый анализатор, который позволяет последовательно обрабатывать несколько проб крови.</w:t>
      </w:r>
    </w:p>
    <w:p w14:paraId="4CC318AA" w14:textId="24CD7008" w:rsidR="007E4B5E" w:rsidRPr="007E4B5E" w:rsidRDefault="002D72F2" w:rsidP="00962248">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sz w:val="28"/>
          <w:szCs w:val="28"/>
        </w:rPr>
      </w:pPr>
      <w:r>
        <w:rPr>
          <w:rFonts w:ascii="Times New Roman" w:hAnsi="Times New Roman"/>
          <w:noProof/>
          <w:sz w:val="28"/>
          <w:szCs w:val="28"/>
          <w:lang w:eastAsia="ru-RU"/>
        </w:rPr>
        <w:drawing>
          <wp:inline distT="0" distB="0" distL="0" distR="0" wp14:anchorId="784FAAC2" wp14:editId="78972684">
            <wp:extent cx="3209925" cy="2402882"/>
            <wp:effectExtent l="0" t="0" r="0" b="0"/>
            <wp:docPr id="5" name="Рисунок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36088548549658173-analizator-gazov-krovi-abl800-flex-radiometer.jpg"/>
                    <pic:cNvPicPr/>
                  </pic:nvPicPr>
                  <pic:blipFill rotWithShape="1">
                    <a:blip r:embed="rId16" cstate="print">
                      <a:extLst>
                        <a:ext uri="{28A0092B-C50C-407E-A947-70E740481C1C}">
                          <a14:useLocalDpi xmlns:a14="http://schemas.microsoft.com/office/drawing/2010/main" val="0"/>
                        </a:ext>
                      </a:extLst>
                    </a:blip>
                    <a:srcRect t="12160" b="12981"/>
                    <a:stretch/>
                  </pic:blipFill>
                  <pic:spPr bwMode="auto">
                    <a:xfrm>
                      <a:off x="0" y="0"/>
                      <a:ext cx="3221530" cy="2411569"/>
                    </a:xfrm>
                    <a:prstGeom prst="rect">
                      <a:avLst/>
                    </a:prstGeom>
                    <a:ln>
                      <a:noFill/>
                    </a:ln>
                    <a:extLst>
                      <a:ext uri="{53640926-AAD7-44D8-BBD7-CCE9431645EC}">
                        <a14:shadowObscured xmlns:a14="http://schemas.microsoft.com/office/drawing/2010/main"/>
                      </a:ext>
                    </a:extLst>
                  </pic:spPr>
                </pic:pic>
              </a:graphicData>
            </a:graphic>
          </wp:inline>
        </w:drawing>
      </w:r>
    </w:p>
    <w:p w14:paraId="26FD607E" w14:textId="272CCA64" w:rsidR="00E602E6" w:rsidRDefault="00E602E6"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p>
    <w:p w14:paraId="64EA272E" w14:textId="0A63549D" w:rsidR="00E602E6" w:rsidRDefault="00E602E6" w:rsidP="00E602E6">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p>
    <w:p w14:paraId="1FB1AE54" w14:textId="32F1BE53" w:rsidR="00E602E6" w:rsidRPr="007E4B5E" w:rsidRDefault="00E602E6"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059C7">
        <w:rPr>
          <w:rFonts w:ascii="Times New Roman" w:hAnsi="Times New Roman"/>
          <w:sz w:val="28"/>
          <w:szCs w:val="28"/>
          <w:u w:val="single"/>
        </w:rPr>
        <w:t>Коагулометр HEMOCHRON RESPONSE</w:t>
      </w:r>
      <w:r w:rsidRPr="007E4B5E">
        <w:rPr>
          <w:rFonts w:ascii="Times New Roman" w:hAnsi="Times New Roman"/>
          <w:sz w:val="28"/>
          <w:szCs w:val="28"/>
        </w:rPr>
        <w:t xml:space="preserve"> - система коагуляции цельной крови, представляет собой двухканальный микропроцессорный </w:t>
      </w:r>
      <w:r w:rsidRPr="007E4B5E">
        <w:rPr>
          <w:rFonts w:ascii="Times New Roman" w:hAnsi="Times New Roman"/>
          <w:sz w:val="28"/>
          <w:szCs w:val="28"/>
        </w:rPr>
        <w:lastRenderedPageBreak/>
        <w:t>контрольноизмерительный прибор, который предлагает обширное меню для мониторинга антикоагуляционной терапии. Золотой стандарт определения АСТ.</w:t>
      </w:r>
    </w:p>
    <w:p w14:paraId="7F1F4D97" w14:textId="324B89B8" w:rsidR="00E602E6" w:rsidRDefault="002D72F2" w:rsidP="007E4B5E">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color w:val="000000"/>
          <w:sz w:val="28"/>
          <w:szCs w:val="28"/>
        </w:rPr>
      </w:pPr>
      <w:r>
        <w:rPr>
          <w:noProof/>
          <w:lang w:eastAsia="ru-RU"/>
        </w:rPr>
        <w:drawing>
          <wp:inline distT="0" distB="0" distL="0" distR="0" wp14:anchorId="16EF2F4A" wp14:editId="42C9B011">
            <wp:extent cx="2638425" cy="1962150"/>
            <wp:effectExtent l="0" t="0" r="9525" b="0"/>
            <wp:docPr id="7" name="Рисунок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7"/>
                    <a:srcRect l="16740" t="16292" r="39514" b="25842"/>
                    <a:stretch/>
                  </pic:blipFill>
                  <pic:spPr bwMode="auto">
                    <a:xfrm>
                      <a:off x="0" y="0"/>
                      <a:ext cx="2638425" cy="1962150"/>
                    </a:xfrm>
                    <a:prstGeom prst="rect">
                      <a:avLst/>
                    </a:prstGeom>
                    <a:ln>
                      <a:noFill/>
                    </a:ln>
                    <a:extLst>
                      <a:ext uri="{53640926-AAD7-44D8-BBD7-CCE9431645EC}">
                        <a14:shadowObscured xmlns:a14="http://schemas.microsoft.com/office/drawing/2010/main"/>
                      </a:ext>
                    </a:extLst>
                  </pic:spPr>
                </pic:pic>
              </a:graphicData>
            </a:graphic>
          </wp:inline>
        </w:drawing>
      </w:r>
    </w:p>
    <w:p w14:paraId="04827D85" w14:textId="77777777" w:rsidR="00FE3384" w:rsidRDefault="00FE338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u w:val="single"/>
        </w:rPr>
      </w:pPr>
    </w:p>
    <w:p w14:paraId="73102F40" w14:textId="77777777" w:rsidR="00FE3384" w:rsidRDefault="00FE3384"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sz w:val="28"/>
          <w:szCs w:val="28"/>
          <w:u w:val="single"/>
        </w:rPr>
      </w:pPr>
    </w:p>
    <w:p w14:paraId="5F978C56" w14:textId="1D161429" w:rsidR="00E602E6" w:rsidRPr="007E4B5E" w:rsidRDefault="00E602E6"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059C7">
        <w:rPr>
          <w:rFonts w:ascii="Times New Roman" w:hAnsi="Times New Roman"/>
          <w:sz w:val="28"/>
          <w:szCs w:val="28"/>
          <w:u w:val="single"/>
        </w:rPr>
        <w:t>Автоматический биохимический анализатор СА</w:t>
      </w:r>
      <w:r w:rsidR="003059C7">
        <w:rPr>
          <w:rFonts w:ascii="Times New Roman" w:hAnsi="Times New Roman"/>
          <w:sz w:val="28"/>
          <w:szCs w:val="28"/>
          <w:u w:val="single"/>
        </w:rPr>
        <w:t xml:space="preserve"> </w:t>
      </w:r>
      <w:r w:rsidRPr="003059C7">
        <w:rPr>
          <w:rFonts w:ascii="Times New Roman" w:hAnsi="Times New Roman"/>
          <w:sz w:val="28"/>
          <w:szCs w:val="28"/>
          <w:u w:val="single"/>
        </w:rPr>
        <w:t>-</w:t>
      </w:r>
      <w:r w:rsidR="003059C7">
        <w:rPr>
          <w:rFonts w:ascii="Times New Roman" w:hAnsi="Times New Roman"/>
          <w:sz w:val="28"/>
          <w:szCs w:val="28"/>
          <w:u w:val="single"/>
        </w:rPr>
        <w:t xml:space="preserve"> </w:t>
      </w:r>
      <w:r w:rsidRPr="003059C7">
        <w:rPr>
          <w:rFonts w:ascii="Times New Roman" w:hAnsi="Times New Roman"/>
          <w:sz w:val="28"/>
          <w:szCs w:val="28"/>
          <w:u w:val="single"/>
        </w:rPr>
        <w:t>400</w:t>
      </w:r>
      <w:r w:rsidRPr="007E4B5E">
        <w:rPr>
          <w:rFonts w:ascii="Times New Roman" w:hAnsi="Times New Roman"/>
          <w:sz w:val="28"/>
          <w:szCs w:val="28"/>
        </w:rPr>
        <w:t xml:space="preserve"> –</w:t>
      </w:r>
      <w:r w:rsidR="003059C7">
        <w:rPr>
          <w:rFonts w:ascii="Times New Roman" w:hAnsi="Times New Roman"/>
          <w:sz w:val="28"/>
          <w:szCs w:val="28"/>
        </w:rPr>
        <w:t xml:space="preserve"> </w:t>
      </w:r>
      <w:r w:rsidRPr="007E4B5E">
        <w:rPr>
          <w:rFonts w:ascii="Times New Roman" w:hAnsi="Times New Roman"/>
          <w:sz w:val="28"/>
          <w:szCs w:val="28"/>
        </w:rPr>
        <w:t xml:space="preserve">настольный анализатор с произвольным доступом. Производительность - 600 тестов в час для монореагентных методик. Возможность обработки STAT-образцов. Дифракционная решётка, 12 длин волн от 340 до 800 нм. Минимальный реакционный объём – 150 мкл. Охлаждаемый блок контейнеров с </w:t>
      </w:r>
      <w:r w:rsidRPr="007E4B5E">
        <w:rPr>
          <w:rFonts w:ascii="Times New Roman" w:hAnsi="Times New Roman"/>
          <w:sz w:val="28"/>
          <w:szCs w:val="28"/>
        </w:rPr>
        <w:lastRenderedPageBreak/>
        <w:t>реагентами и автосамплер. Кварцевые кюветы PYREX длительного использования. Моющая станция на борту. Функции программируемого автоматического включения/отключения. Внешний компьютер с программным обеспечением под Windows; монитор; лазерный принтер.</w:t>
      </w:r>
    </w:p>
    <w:p w14:paraId="202A542F" w14:textId="13050204" w:rsidR="007E4B5E" w:rsidRDefault="002D72F2" w:rsidP="002D72F2">
      <w:pPr>
        <w:pStyle w:val="a7"/>
        <w:tabs>
          <w:tab w:val="left" w:pos="300"/>
          <w:tab w:val="left" w:pos="768"/>
          <w:tab w:val="left" w:pos="828"/>
          <w:tab w:val="left" w:pos="888"/>
          <w:tab w:val="left" w:pos="948"/>
          <w:tab w:val="left" w:pos="1008"/>
        </w:tabs>
        <w:spacing w:afterLines="200" w:after="480"/>
        <w:contextualSpacing/>
        <w:jc w:val="center"/>
      </w:pPr>
      <w:r>
        <w:rPr>
          <w:noProof/>
          <w:lang w:eastAsia="ru-RU"/>
        </w:rPr>
        <w:drawing>
          <wp:inline distT="0" distB="0" distL="0" distR="0" wp14:anchorId="6F852FE4" wp14:editId="7A0A51C0">
            <wp:extent cx="2628900" cy="2019300"/>
            <wp:effectExtent l="0" t="0" r="0" b="0"/>
            <wp:docPr id="8" name="Рисунок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8"/>
                    <a:srcRect l="15476" t="14888" r="40935" b="25562"/>
                    <a:stretch/>
                  </pic:blipFill>
                  <pic:spPr bwMode="auto">
                    <a:xfrm>
                      <a:off x="0" y="0"/>
                      <a:ext cx="2628900" cy="2019300"/>
                    </a:xfrm>
                    <a:prstGeom prst="rect">
                      <a:avLst/>
                    </a:prstGeom>
                    <a:ln>
                      <a:noFill/>
                    </a:ln>
                    <a:extLst>
                      <a:ext uri="{53640926-AAD7-44D8-BBD7-CCE9431645EC}">
                        <a14:shadowObscured xmlns:a14="http://schemas.microsoft.com/office/drawing/2010/main"/>
                      </a:ext>
                    </a:extLst>
                  </pic:spPr>
                </pic:pic>
              </a:graphicData>
            </a:graphic>
          </wp:inline>
        </w:drawing>
      </w:r>
    </w:p>
    <w:p w14:paraId="422B0BE0" w14:textId="77777777" w:rsidR="002D72F2" w:rsidRDefault="002D72F2" w:rsidP="002D72F2">
      <w:pPr>
        <w:pStyle w:val="a7"/>
        <w:tabs>
          <w:tab w:val="left" w:pos="300"/>
          <w:tab w:val="left" w:pos="768"/>
          <w:tab w:val="left" w:pos="828"/>
          <w:tab w:val="left" w:pos="888"/>
          <w:tab w:val="left" w:pos="948"/>
          <w:tab w:val="left" w:pos="1008"/>
        </w:tabs>
        <w:spacing w:afterLines="200" w:after="480"/>
        <w:contextualSpacing/>
        <w:jc w:val="center"/>
      </w:pPr>
    </w:p>
    <w:p w14:paraId="1F9BCCF2" w14:textId="182A04FF" w:rsidR="00E602E6" w:rsidRPr="00BD5EF1" w:rsidRDefault="00E602E6" w:rsidP="002D72F2">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bCs/>
          <w:color w:val="000000"/>
          <w:sz w:val="28"/>
          <w:szCs w:val="28"/>
        </w:rPr>
      </w:pPr>
      <w:r w:rsidRPr="003059C7">
        <w:rPr>
          <w:rFonts w:ascii="Times New Roman" w:hAnsi="Times New Roman"/>
          <w:bCs/>
          <w:color w:val="000000"/>
          <w:sz w:val="28"/>
          <w:szCs w:val="28"/>
          <w:u w:val="single"/>
        </w:rPr>
        <w:t>Автоматический анализатор для определения белковых фракций «Система Capillarys»</w:t>
      </w:r>
      <w:r w:rsidR="003059C7">
        <w:rPr>
          <w:rFonts w:ascii="Times New Roman" w:hAnsi="Times New Roman"/>
          <w:bCs/>
          <w:color w:val="000000"/>
          <w:sz w:val="28"/>
          <w:szCs w:val="28"/>
        </w:rPr>
        <w:t xml:space="preserve"> </w:t>
      </w:r>
      <w:r w:rsidR="00711A91">
        <w:rPr>
          <w:rFonts w:ascii="Times New Roman" w:hAnsi="Times New Roman"/>
          <w:bCs/>
          <w:color w:val="000000"/>
          <w:sz w:val="28"/>
          <w:szCs w:val="28"/>
        </w:rPr>
        <w:t>— это</w:t>
      </w:r>
      <w:r w:rsidR="007E4B5E" w:rsidRPr="007E4B5E">
        <w:rPr>
          <w:rFonts w:ascii="Times New Roman" w:hAnsi="Times New Roman"/>
          <w:color w:val="222222"/>
          <w:sz w:val="28"/>
          <w:szCs w:val="28"/>
        </w:rPr>
        <w:t xml:space="preserve"> автоматическая многозадачная система для капиллярного электрофореза с восемью капиллярами, позволяющая осуществлять несколько процессов </w:t>
      </w:r>
      <w:r w:rsidR="007E4B5E" w:rsidRPr="007E4B5E">
        <w:rPr>
          <w:rFonts w:ascii="Times New Roman" w:hAnsi="Times New Roman"/>
          <w:color w:val="222222"/>
          <w:sz w:val="28"/>
          <w:szCs w:val="28"/>
        </w:rPr>
        <w:lastRenderedPageBreak/>
        <w:t>автоматического скоростного электрофоретического разделения одновременно.</w:t>
      </w:r>
    </w:p>
    <w:p w14:paraId="54F721A6" w14:textId="70C5D837" w:rsidR="007E4B5E" w:rsidRDefault="002D72F2" w:rsidP="002D72F2">
      <w:pPr>
        <w:pStyle w:val="a7"/>
        <w:tabs>
          <w:tab w:val="left" w:pos="300"/>
          <w:tab w:val="left" w:pos="768"/>
          <w:tab w:val="left" w:pos="828"/>
          <w:tab w:val="left" w:pos="888"/>
          <w:tab w:val="left" w:pos="948"/>
          <w:tab w:val="left" w:pos="1008"/>
        </w:tabs>
        <w:spacing w:after="0" w:line="360" w:lineRule="auto"/>
        <w:ind w:firstLine="709"/>
        <w:contextualSpacing/>
        <w:jc w:val="center"/>
        <w:rPr>
          <w:rFonts w:ascii="Times New Roman" w:hAnsi="Times New Roman"/>
          <w:b/>
          <w:color w:val="000000"/>
          <w:sz w:val="28"/>
          <w:szCs w:val="28"/>
        </w:rPr>
      </w:pPr>
      <w:r>
        <w:rPr>
          <w:noProof/>
          <w:lang w:eastAsia="ru-RU"/>
        </w:rPr>
        <w:drawing>
          <wp:inline distT="0" distB="0" distL="0" distR="0" wp14:anchorId="7104AAF1" wp14:editId="787EF51B">
            <wp:extent cx="2533650" cy="1962150"/>
            <wp:effectExtent l="0" t="0" r="0" b="0"/>
            <wp:docPr id="9" name="Рисунок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9"/>
                    <a:srcRect l="17530" t="16854" r="40461" b="25281"/>
                    <a:stretch/>
                  </pic:blipFill>
                  <pic:spPr bwMode="auto">
                    <a:xfrm>
                      <a:off x="0" y="0"/>
                      <a:ext cx="2533650" cy="1962150"/>
                    </a:xfrm>
                    <a:prstGeom prst="rect">
                      <a:avLst/>
                    </a:prstGeom>
                    <a:ln>
                      <a:noFill/>
                    </a:ln>
                    <a:extLst>
                      <a:ext uri="{53640926-AAD7-44D8-BBD7-CCE9431645EC}">
                        <a14:shadowObscured xmlns:a14="http://schemas.microsoft.com/office/drawing/2010/main"/>
                      </a:ext>
                    </a:extLst>
                  </pic:spPr>
                </pic:pic>
              </a:graphicData>
            </a:graphic>
          </wp:inline>
        </w:drawing>
      </w:r>
    </w:p>
    <w:p w14:paraId="12E4CDF1" w14:textId="4F763F5B" w:rsidR="001978A4" w:rsidRPr="00962248" w:rsidRDefault="001978A4" w:rsidP="00962248">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color w:val="000000"/>
          <w:sz w:val="28"/>
          <w:szCs w:val="28"/>
        </w:rPr>
      </w:pPr>
    </w:p>
    <w:p w14:paraId="3E3313AA" w14:textId="0AF3A413" w:rsidR="00E602E6" w:rsidRPr="00974ADE" w:rsidRDefault="00E602E6" w:rsidP="002D72F2">
      <w:pPr>
        <w:spacing w:after="0" w:line="360" w:lineRule="auto"/>
        <w:ind w:firstLine="709"/>
        <w:jc w:val="both"/>
        <w:rPr>
          <w:rFonts w:ascii="Times New Roman" w:hAnsi="Times New Roman"/>
          <w:sz w:val="28"/>
          <w:szCs w:val="28"/>
        </w:rPr>
      </w:pPr>
      <w:r w:rsidRPr="003059C7">
        <w:rPr>
          <w:rFonts w:ascii="Times New Roman" w:hAnsi="Times New Roman"/>
          <w:sz w:val="28"/>
          <w:szCs w:val="28"/>
          <w:u w:val="single"/>
        </w:rPr>
        <w:t>ACL TOP 500 CTS</w:t>
      </w:r>
      <w:r w:rsidRPr="00974ADE">
        <w:rPr>
          <w:rFonts w:ascii="Times New Roman" w:hAnsi="Times New Roman"/>
          <w:sz w:val="28"/>
          <w:szCs w:val="28"/>
        </w:rPr>
        <w:t xml:space="preserve"> — это современная система для оценки параметров коагуляции с максимальной автоматизацией процесса и широкими исследовательскими возможностями, оптимальна для лабораторий с потоком по гемостазу около 200 проб в день. Возможно единовременное расположение на борту 40 позиций реагентов и 80 пробирок. При работе возможно использование закрытых пробирок. Исследовательская панель позволяет проводить полную диагностику </w:t>
      </w:r>
      <w:r w:rsidRPr="00974ADE">
        <w:rPr>
          <w:rFonts w:ascii="Times New Roman" w:hAnsi="Times New Roman"/>
          <w:sz w:val="28"/>
          <w:szCs w:val="28"/>
        </w:rPr>
        <w:lastRenderedPageBreak/>
        <w:t xml:space="preserve">системы плазменного гемостаза. </w:t>
      </w:r>
      <w:r w:rsidRPr="007E4B5E">
        <w:rPr>
          <w:rFonts w:ascii="Times New Roman" w:hAnsi="Times New Roman"/>
          <w:sz w:val="28"/>
          <w:szCs w:val="28"/>
        </w:rPr>
        <w:t>Выполняемые исследования:</w:t>
      </w:r>
      <w:r w:rsidRPr="00974ADE">
        <w:rPr>
          <w:rFonts w:ascii="Times New Roman" w:hAnsi="Times New Roman"/>
          <w:sz w:val="28"/>
          <w:szCs w:val="28"/>
        </w:rPr>
        <w:t xml:space="preserve"> протромбиновое время, АЧТВ, тромбиновое время, фибриноген по Клауссу, одиночные факторы (VII, X, V, II, XII, XI, IX, VIII), протеин S, протеин С, антитромбин, активность Ха и IIa факторов, плазминоген, Д-Димер, ПДФ, фактор Виллебранда, фактор XIII.</w:t>
      </w:r>
    </w:p>
    <w:p w14:paraId="60E48CDB" w14:textId="23A1C670" w:rsidR="00E602E6" w:rsidRDefault="00D235AB" w:rsidP="00E602E6">
      <w:pPr>
        <w:jc w:val="center"/>
      </w:pPr>
      <w:r>
        <w:rPr>
          <w:noProof/>
          <w:lang w:eastAsia="ru-RU"/>
        </w:rPr>
        <w:drawing>
          <wp:inline distT="0" distB="0" distL="0" distR="0" wp14:anchorId="104672DC" wp14:editId="62346FCE">
            <wp:extent cx="4781550" cy="2447925"/>
            <wp:effectExtent l="133350" t="133350" r="152400" b="161925"/>
            <wp:docPr id="14" name="Рисунок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500.jpg"/>
                    <pic:cNvPicPr/>
                  </pic:nvPicPr>
                  <pic:blipFill rotWithShape="1">
                    <a:blip r:embed="rId20">
                      <a:extLst>
                        <a:ext uri="{28A0092B-C50C-407E-A947-70E740481C1C}">
                          <a14:useLocalDpi xmlns:a14="http://schemas.microsoft.com/office/drawing/2010/main" val="0"/>
                        </a:ext>
                      </a:extLst>
                    </a:blip>
                    <a:srcRect l="1953"/>
                    <a:stretch/>
                  </pic:blipFill>
                  <pic:spPr bwMode="auto">
                    <a:xfrm>
                      <a:off x="0" y="0"/>
                      <a:ext cx="4781550" cy="2447925"/>
                    </a:xfrm>
                    <a:prstGeom prst="rect">
                      <a:avLst/>
                    </a:prstGeom>
                    <a:solidFill>
                      <a:srgbClr val="FFFFFF">
                        <a:shade val="85000"/>
                      </a:srgbClr>
                    </a:solidFill>
                    <a:ln w="88900" cap="sq">
                      <a:solidFill>
                        <a:srgbClr val="FFFFFF"/>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a:extLst>
                      <a:ext uri="{53640926-AAD7-44D8-BBD7-CCE9431645EC}">
                        <a14:shadowObscured xmlns:a14="http://schemas.microsoft.com/office/drawing/2010/main"/>
                      </a:ext>
                    </a:extLst>
                  </pic:spPr>
                </pic:pic>
              </a:graphicData>
            </a:graphic>
          </wp:inline>
        </w:drawing>
      </w:r>
    </w:p>
    <w:p w14:paraId="4B3849B8" w14:textId="7794D02C" w:rsidR="00E602E6" w:rsidRPr="007E4B5E" w:rsidRDefault="007E4B5E" w:rsidP="00AD6214">
      <w:pPr>
        <w:spacing w:after="160" w:line="259" w:lineRule="auto"/>
        <w:rPr>
          <w:rFonts w:ascii="Times New Roman" w:hAnsi="Times New Roman"/>
          <w:b/>
          <w:bCs/>
          <w:color w:val="000000"/>
          <w:sz w:val="28"/>
          <w:szCs w:val="28"/>
        </w:rPr>
      </w:pPr>
      <w:r>
        <w:rPr>
          <w:rFonts w:ascii="Times New Roman" w:hAnsi="Times New Roman"/>
          <w:color w:val="000000"/>
          <w:sz w:val="28"/>
          <w:szCs w:val="28"/>
        </w:rPr>
        <w:br w:type="page"/>
      </w:r>
      <w:r w:rsidRPr="007E4B5E">
        <w:rPr>
          <w:rFonts w:ascii="Times New Roman" w:hAnsi="Times New Roman"/>
          <w:b/>
          <w:bCs/>
          <w:color w:val="000000"/>
          <w:sz w:val="28"/>
          <w:szCs w:val="28"/>
        </w:rPr>
        <w:lastRenderedPageBreak/>
        <w:t xml:space="preserve">День 12. </w:t>
      </w:r>
    </w:p>
    <w:p w14:paraId="16603A2C" w14:textId="7198E2A3" w:rsidR="007E4B5E" w:rsidRDefault="007E4B5E" w:rsidP="007E4B5E">
      <w:pPr>
        <w:spacing w:after="0"/>
        <w:jc w:val="center"/>
        <w:rPr>
          <w:rFonts w:ascii="Times New Roman" w:hAnsi="Times New Roman"/>
          <w:b/>
          <w:bCs/>
          <w:sz w:val="28"/>
          <w:szCs w:val="28"/>
        </w:rPr>
      </w:pPr>
      <w:r w:rsidRPr="007E4B5E">
        <w:rPr>
          <w:rFonts w:ascii="Times New Roman" w:hAnsi="Times New Roman"/>
          <w:b/>
          <w:bCs/>
          <w:sz w:val="28"/>
          <w:szCs w:val="28"/>
        </w:rPr>
        <w:t>Определение содержания биохимических показателей водно-минерального обмена (натрий, калий, хлориды, кальций, фосфор, железо) современными методами.</w:t>
      </w:r>
    </w:p>
    <w:p w14:paraId="113B713E" w14:textId="77777777" w:rsidR="007E4B5E" w:rsidRPr="00F947A5" w:rsidRDefault="007E4B5E" w:rsidP="007E4B5E">
      <w:pPr>
        <w:spacing w:after="0"/>
        <w:jc w:val="both"/>
        <w:rPr>
          <w:rFonts w:ascii="Times New Roman" w:hAnsi="Times New Roman"/>
          <w:sz w:val="24"/>
          <w:szCs w:val="24"/>
        </w:rPr>
      </w:pPr>
    </w:p>
    <w:p w14:paraId="2BB23C53" w14:textId="16EE23B1" w:rsidR="00B2159F" w:rsidRPr="00AD6214" w:rsidRDefault="00BD5EF1"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7053A3">
        <w:rPr>
          <w:rFonts w:ascii="Times New Roman" w:hAnsi="Times New Roman"/>
          <w:b/>
          <w:bCs/>
          <w:sz w:val="28"/>
          <w:szCs w:val="28"/>
        </w:rPr>
        <w:t>Кальций</w:t>
      </w:r>
      <w:r w:rsidRPr="007053A3">
        <w:rPr>
          <w:rFonts w:ascii="Times New Roman" w:hAnsi="Times New Roman"/>
          <w:sz w:val="28"/>
          <w:szCs w:val="28"/>
        </w:rPr>
        <w:t xml:space="preserve"> – это внутриклеточный катион, около 90% содержится в костях. </w:t>
      </w:r>
      <w:r w:rsidR="007053A3" w:rsidRPr="007053A3">
        <w:rPr>
          <w:rFonts w:ascii="Times New Roman" w:hAnsi="Times New Roman"/>
          <w:color w:val="000000"/>
          <w:sz w:val="28"/>
          <w:szCs w:val="28"/>
        </w:rPr>
        <w:t>Ионы кальция необходимы для передачи нервного импульса, инициации мышечного сокращения, контроля некоторых ферментативных реакций, в частности α</w:t>
      </w:r>
      <w:r w:rsidR="007053A3" w:rsidRPr="007053A3">
        <w:rPr>
          <w:rFonts w:ascii="MS Mincho" w:eastAsia="MS Mincho" w:hAnsi="MS Mincho" w:cs="MS Mincho" w:hint="eastAsia"/>
          <w:color w:val="000000"/>
          <w:sz w:val="28"/>
          <w:szCs w:val="28"/>
        </w:rPr>
        <w:t>‑</w:t>
      </w:r>
      <w:r w:rsidR="007053A3" w:rsidRPr="007053A3">
        <w:rPr>
          <w:rFonts w:ascii="Times New Roman" w:hAnsi="Times New Roman"/>
          <w:color w:val="000000"/>
          <w:sz w:val="28"/>
          <w:szCs w:val="28"/>
        </w:rPr>
        <w:t>амилазной реакции, они являются фактором свертывания крови. Значительная часть всего количества кальция (99%) находится в костях, где он депонируется, в форме фосфорнокислых и отчасти углекислых и фтористых солей.</w:t>
      </w:r>
      <w:r w:rsidR="007053A3">
        <w:rPr>
          <w:rFonts w:ascii="Times New Roman" w:hAnsi="Times New Roman"/>
          <w:color w:val="000000"/>
          <w:sz w:val="28"/>
          <w:szCs w:val="28"/>
        </w:rPr>
        <w:t xml:space="preserve"> </w:t>
      </w:r>
      <w:r w:rsidRPr="007053A3">
        <w:rPr>
          <w:rFonts w:ascii="Times New Roman" w:hAnsi="Times New Roman"/>
          <w:sz w:val="28"/>
          <w:szCs w:val="28"/>
        </w:rPr>
        <w:t>Повышение (гиперкальциемия) уровня Ca наблюдается при злокачественных новообразованиях, миеломе</w:t>
      </w:r>
      <w:r w:rsidR="007053A3">
        <w:rPr>
          <w:rFonts w:ascii="Times New Roman" w:hAnsi="Times New Roman"/>
          <w:sz w:val="28"/>
          <w:szCs w:val="28"/>
        </w:rPr>
        <w:t>, лейкозе</w:t>
      </w:r>
      <w:r w:rsidRPr="007053A3">
        <w:rPr>
          <w:rFonts w:ascii="Times New Roman" w:hAnsi="Times New Roman"/>
          <w:sz w:val="28"/>
          <w:szCs w:val="28"/>
        </w:rPr>
        <w:t>; понижение (гипокальциемия) при хирургическом вмешательстве, недостатке витамина Д</w:t>
      </w:r>
      <w:r w:rsidR="007053A3">
        <w:rPr>
          <w:rFonts w:ascii="Times New Roman" w:hAnsi="Times New Roman"/>
          <w:sz w:val="28"/>
          <w:szCs w:val="28"/>
        </w:rPr>
        <w:t xml:space="preserve">, </w:t>
      </w:r>
      <w:r w:rsidR="00B2159F" w:rsidRPr="007053A3">
        <w:rPr>
          <w:rFonts w:ascii="Times New Roman" w:hAnsi="Times New Roman"/>
          <w:color w:val="000000"/>
          <w:sz w:val="28"/>
          <w:szCs w:val="28"/>
        </w:rPr>
        <w:t xml:space="preserve">остром панкреатите, алкоголизме, циррозе печени, </w:t>
      </w:r>
      <w:r w:rsidR="00B2159F" w:rsidRPr="007053A3">
        <w:rPr>
          <w:rFonts w:ascii="Times New Roman" w:hAnsi="Times New Roman"/>
          <w:color w:val="000000"/>
          <w:sz w:val="28"/>
          <w:szCs w:val="28"/>
        </w:rPr>
        <w:lastRenderedPageBreak/>
        <w:t>гипоальбуминемии, остром алкалозе (усиление связывания кальция с белками).</w:t>
      </w:r>
      <w:r w:rsidR="00A4230A">
        <w:rPr>
          <w:rFonts w:ascii="Times New Roman" w:hAnsi="Times New Roman"/>
          <w:color w:val="000000"/>
          <w:sz w:val="28"/>
          <w:szCs w:val="28"/>
        </w:rPr>
        <w:t xml:space="preserve"> Метод исследования – колориметрический фотометрический.</w:t>
      </w:r>
    </w:p>
    <w:p w14:paraId="70A8BCD3" w14:textId="3AF579D7" w:rsidR="00B2159F" w:rsidRPr="00AD6214" w:rsidRDefault="00BD5EF1"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7053A3">
        <w:rPr>
          <w:rFonts w:ascii="Times New Roman" w:hAnsi="Times New Roman"/>
          <w:b/>
          <w:bCs/>
          <w:sz w:val="28"/>
          <w:szCs w:val="28"/>
        </w:rPr>
        <w:t>Натрий</w:t>
      </w:r>
      <w:r w:rsidRPr="007053A3">
        <w:rPr>
          <w:rFonts w:ascii="Times New Roman" w:hAnsi="Times New Roman"/>
          <w:sz w:val="28"/>
          <w:szCs w:val="28"/>
        </w:rPr>
        <w:t xml:space="preserve"> – это основной внеклеточный катион, определяет осмотическую активность плазмы.</w:t>
      </w:r>
      <w:r w:rsidR="007053A3">
        <w:rPr>
          <w:rFonts w:ascii="Times New Roman" w:hAnsi="Times New Roman"/>
          <w:sz w:val="28"/>
          <w:szCs w:val="28"/>
        </w:rPr>
        <w:t xml:space="preserve"> </w:t>
      </w:r>
      <w:r w:rsidR="007053A3" w:rsidRPr="007053A3">
        <w:rPr>
          <w:rFonts w:ascii="Times New Roman" w:hAnsi="Times New Roman"/>
          <w:color w:val="000000"/>
          <w:sz w:val="28"/>
          <w:szCs w:val="28"/>
        </w:rPr>
        <w:t>Находится он преимущественно в виде ионизированных солей угольной, соляной и фосфорной кислот. Во внеклеточных жидкостях находится 50% этого элемента: около 40% — в костях и хрящах и менее 10% — в клетках. Частично натрий входит в не полностью диссоциированные соли органических кислот (молочная, желчные кислоты), а также в состав белковых молекул.</w:t>
      </w:r>
      <w:r w:rsidR="007053A3">
        <w:rPr>
          <w:rFonts w:ascii="Times New Roman" w:hAnsi="Times New Roman"/>
          <w:color w:val="000000"/>
          <w:sz w:val="28"/>
          <w:szCs w:val="28"/>
        </w:rPr>
        <w:t xml:space="preserve"> </w:t>
      </w:r>
      <w:r w:rsidRPr="007053A3">
        <w:rPr>
          <w:rFonts w:ascii="Times New Roman" w:hAnsi="Times New Roman"/>
          <w:sz w:val="28"/>
          <w:szCs w:val="28"/>
        </w:rPr>
        <w:t>Повышение (гипернатриемия) уровня Na в крови наблюдается при хроническом заболевании почек, несахарном диабете; понижение (гипонатриемия) при гипергликемии, сердечной недостаточности.</w:t>
      </w:r>
      <w:r w:rsidR="00B2159F" w:rsidRPr="007053A3">
        <w:rPr>
          <w:rFonts w:ascii="Times New Roman" w:hAnsi="Times New Roman"/>
          <w:sz w:val="28"/>
          <w:szCs w:val="28"/>
        </w:rPr>
        <w:t xml:space="preserve"> </w:t>
      </w:r>
      <w:r w:rsidR="00A4230A">
        <w:rPr>
          <w:rFonts w:ascii="Times New Roman" w:hAnsi="Times New Roman"/>
          <w:sz w:val="28"/>
          <w:szCs w:val="28"/>
        </w:rPr>
        <w:t xml:space="preserve">Метод исследования – ионоселективные электроды. </w:t>
      </w:r>
    </w:p>
    <w:p w14:paraId="57F616FB" w14:textId="78D0B071" w:rsidR="00B2159F" w:rsidRPr="00AD6214" w:rsidRDefault="00BD5EF1"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7053A3">
        <w:rPr>
          <w:rFonts w:ascii="Times New Roman" w:hAnsi="Times New Roman"/>
          <w:b/>
          <w:bCs/>
          <w:sz w:val="28"/>
          <w:szCs w:val="28"/>
        </w:rPr>
        <w:lastRenderedPageBreak/>
        <w:t>Калий</w:t>
      </w:r>
      <w:r w:rsidRPr="007053A3">
        <w:rPr>
          <w:rFonts w:ascii="Times New Roman" w:hAnsi="Times New Roman"/>
          <w:sz w:val="28"/>
          <w:szCs w:val="28"/>
        </w:rPr>
        <w:t xml:space="preserve"> - основной внутриклеточный катион. 98% калия находится в клетках. В основном К содержится в мышцах и печени.</w:t>
      </w:r>
      <w:r w:rsidR="00B2159F" w:rsidRPr="007053A3">
        <w:rPr>
          <w:rFonts w:ascii="Times New Roman" w:hAnsi="Times New Roman"/>
          <w:sz w:val="28"/>
          <w:szCs w:val="28"/>
        </w:rPr>
        <w:t xml:space="preserve"> </w:t>
      </w:r>
      <w:r w:rsidR="00B2159F" w:rsidRPr="007053A3">
        <w:rPr>
          <w:rFonts w:ascii="Times New Roman" w:hAnsi="Times New Roman"/>
          <w:color w:val="000000"/>
          <w:sz w:val="28"/>
          <w:szCs w:val="28"/>
        </w:rPr>
        <w:t>Участвует в регуляции нервно-мышечного и мышечного возбуждения, поэтому и при повышении, и при понижении концентрации этого элемента в крови нарушается сократительная способность мышечной ткани.</w:t>
      </w:r>
      <w:r w:rsidR="007053A3">
        <w:rPr>
          <w:rFonts w:ascii="Times New Roman" w:hAnsi="Times New Roman"/>
          <w:color w:val="000000"/>
          <w:sz w:val="28"/>
          <w:szCs w:val="28"/>
        </w:rPr>
        <w:t xml:space="preserve"> </w:t>
      </w:r>
      <w:r w:rsidRPr="007053A3">
        <w:rPr>
          <w:rFonts w:ascii="Times New Roman" w:hAnsi="Times New Roman"/>
          <w:sz w:val="28"/>
          <w:szCs w:val="28"/>
        </w:rPr>
        <w:t>Повышение (гиперкалиемия) уровня в крови наблюдается при распаде опухоли, гормональных расстройствах; понижение (гипокалиемия) при функциональных расстройствах выделительных систем, нервных перегрузках.</w:t>
      </w:r>
      <w:r w:rsidR="00B2159F" w:rsidRPr="007053A3">
        <w:rPr>
          <w:rFonts w:ascii="Times New Roman" w:hAnsi="Times New Roman"/>
          <w:sz w:val="28"/>
          <w:szCs w:val="28"/>
        </w:rPr>
        <w:t xml:space="preserve"> </w:t>
      </w:r>
      <w:r w:rsidR="00A4230A">
        <w:rPr>
          <w:rFonts w:ascii="Times New Roman" w:hAnsi="Times New Roman"/>
          <w:sz w:val="28"/>
          <w:szCs w:val="28"/>
        </w:rPr>
        <w:t>Метод исследования – ионоселективные электроды.</w:t>
      </w:r>
    </w:p>
    <w:p w14:paraId="42347767" w14:textId="24C48C28" w:rsidR="007053A3" w:rsidRPr="007053A3" w:rsidRDefault="00BD5EF1"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7053A3">
        <w:rPr>
          <w:rFonts w:ascii="Times New Roman" w:hAnsi="Times New Roman"/>
          <w:b/>
          <w:bCs/>
          <w:sz w:val="28"/>
          <w:szCs w:val="28"/>
        </w:rPr>
        <w:t>Железо</w:t>
      </w:r>
      <w:r w:rsidRPr="007053A3">
        <w:rPr>
          <w:rFonts w:ascii="Times New Roman" w:hAnsi="Times New Roman"/>
          <w:sz w:val="28"/>
          <w:szCs w:val="28"/>
        </w:rPr>
        <w:t xml:space="preserve"> – это внутриклеточный микроэлемент, является постоянной составной частью Hb. </w:t>
      </w:r>
      <w:r w:rsidR="007053A3" w:rsidRPr="007053A3">
        <w:rPr>
          <w:rFonts w:ascii="Times New Roman" w:hAnsi="Times New Roman"/>
          <w:color w:val="000000"/>
          <w:sz w:val="28"/>
          <w:szCs w:val="28"/>
        </w:rPr>
        <w:t xml:space="preserve">Железо в организме входит в состав порфириновых соединений, главным образом гемоглобина, миоглобина и порфирина, в небольших количествах оно включается в состав цитохромов и некоторых ферментов. В плазме </w:t>
      </w:r>
      <w:r w:rsidR="007053A3" w:rsidRPr="007053A3">
        <w:rPr>
          <w:rFonts w:ascii="Times New Roman" w:hAnsi="Times New Roman"/>
          <w:color w:val="000000"/>
          <w:sz w:val="28"/>
          <w:szCs w:val="28"/>
        </w:rPr>
        <w:lastRenderedPageBreak/>
        <w:t>крови большая часть железа находится в окисленном трехвалентном состоянии и связывается с белком трансферрином, обнаруживается в составе ферритина и внутрисосудистого гемоглобина.</w:t>
      </w:r>
      <w:r w:rsidR="007053A3">
        <w:rPr>
          <w:rFonts w:ascii="Times New Roman" w:hAnsi="Times New Roman"/>
          <w:color w:val="000000"/>
          <w:sz w:val="28"/>
          <w:szCs w:val="28"/>
        </w:rPr>
        <w:t xml:space="preserve"> </w:t>
      </w:r>
      <w:r w:rsidRPr="007053A3">
        <w:rPr>
          <w:rFonts w:ascii="Times New Roman" w:hAnsi="Times New Roman"/>
          <w:sz w:val="28"/>
          <w:szCs w:val="28"/>
        </w:rPr>
        <w:t>Повышение (гиперферремия) уровня Fe в крови наблюдается при анемиях, поражениях печени; понижение (гипоферремия) при хронической почечной недостаточности, нефротическом синдроме</w:t>
      </w:r>
      <w:r w:rsidR="007053A3">
        <w:rPr>
          <w:rFonts w:ascii="Times New Roman" w:hAnsi="Times New Roman"/>
          <w:sz w:val="28"/>
          <w:szCs w:val="28"/>
        </w:rPr>
        <w:t xml:space="preserve">, </w:t>
      </w:r>
      <w:r w:rsidR="007053A3" w:rsidRPr="007053A3">
        <w:rPr>
          <w:rFonts w:ascii="Times New Roman" w:hAnsi="Times New Roman"/>
          <w:color w:val="000000"/>
          <w:sz w:val="28"/>
          <w:szCs w:val="28"/>
        </w:rPr>
        <w:t>при анемиях</w:t>
      </w:r>
      <w:r w:rsidR="007053A3">
        <w:rPr>
          <w:rFonts w:ascii="Times New Roman" w:hAnsi="Times New Roman"/>
          <w:color w:val="000000"/>
          <w:sz w:val="28"/>
          <w:szCs w:val="28"/>
        </w:rPr>
        <w:t>.</w:t>
      </w:r>
      <w:r w:rsidR="00A4230A">
        <w:rPr>
          <w:rFonts w:ascii="Times New Roman" w:hAnsi="Times New Roman"/>
          <w:color w:val="000000"/>
          <w:sz w:val="28"/>
          <w:szCs w:val="28"/>
        </w:rPr>
        <w:t xml:space="preserve"> Метод исследования – колориметрический фотометрический.</w:t>
      </w:r>
    </w:p>
    <w:p w14:paraId="5D325F98" w14:textId="2508B35E" w:rsidR="007053A3" w:rsidRPr="00AD6214" w:rsidRDefault="007053A3" w:rsidP="00AD6214">
      <w:pPr>
        <w:pStyle w:val="a8"/>
        <w:shd w:val="clear" w:color="auto" w:fill="FFFFFF"/>
        <w:spacing w:before="0" w:beforeAutospacing="0" w:after="0" w:afterAutospacing="0" w:line="360" w:lineRule="auto"/>
        <w:ind w:firstLine="709"/>
        <w:jc w:val="both"/>
        <w:rPr>
          <w:sz w:val="28"/>
          <w:szCs w:val="28"/>
        </w:rPr>
      </w:pPr>
      <w:r>
        <w:rPr>
          <w:b/>
          <w:color w:val="000000"/>
          <w:sz w:val="28"/>
          <w:szCs w:val="28"/>
        </w:rPr>
        <w:t xml:space="preserve">Хлориды - </w:t>
      </w:r>
      <w:r w:rsidRPr="006E17BB">
        <w:rPr>
          <w:sz w:val="28"/>
          <w:szCs w:val="28"/>
          <w:shd w:val="clear" w:color="auto" w:fill="FFFFFF"/>
        </w:rPr>
        <w:t xml:space="preserve">один из основных химических элементов в человеческом организме, выполняющий разнообразные физиологические функции и входящий в состав большого количества биологически активных веществ (входит в состав желудочного сока, участвует в водно-солевом обмене, способствует удержанию тканями воды). Это электролит, отрицательно заряженная молекула, взаимодействующая с другими электролитами, такими как калий и натрий, и тем самым </w:t>
      </w:r>
      <w:r w:rsidRPr="006E17BB">
        <w:rPr>
          <w:sz w:val="28"/>
          <w:szCs w:val="28"/>
          <w:shd w:val="clear" w:color="auto" w:fill="FFFFFF"/>
        </w:rPr>
        <w:lastRenderedPageBreak/>
        <w:t>участвующая в регуляции количества жидкости в организме и поддерживающая кислотно-щелочной баланс. </w:t>
      </w:r>
      <w:r w:rsidR="006E17BB" w:rsidRPr="006E17BB">
        <w:rPr>
          <w:sz w:val="28"/>
          <w:szCs w:val="28"/>
        </w:rPr>
        <w:t>П</w:t>
      </w:r>
      <w:r w:rsidRPr="006E17BB">
        <w:rPr>
          <w:sz w:val="28"/>
          <w:szCs w:val="28"/>
        </w:rPr>
        <w:t>овышени</w:t>
      </w:r>
      <w:r w:rsidR="006E17BB" w:rsidRPr="006E17BB">
        <w:rPr>
          <w:sz w:val="28"/>
          <w:szCs w:val="28"/>
        </w:rPr>
        <w:t xml:space="preserve">е при </w:t>
      </w:r>
      <w:r w:rsidRPr="007053A3">
        <w:rPr>
          <w:sz w:val="28"/>
          <w:szCs w:val="28"/>
        </w:rPr>
        <w:t>заболевани</w:t>
      </w:r>
      <w:r w:rsidR="006E17BB" w:rsidRPr="006E17BB">
        <w:rPr>
          <w:sz w:val="28"/>
          <w:szCs w:val="28"/>
        </w:rPr>
        <w:t>и</w:t>
      </w:r>
      <w:r w:rsidRPr="007053A3">
        <w:rPr>
          <w:sz w:val="28"/>
          <w:szCs w:val="28"/>
        </w:rPr>
        <w:t xml:space="preserve"> почек, большая потеря щелочей из организма (при метаболическом ацидозе)</w:t>
      </w:r>
      <w:r w:rsidR="006E17BB" w:rsidRPr="006E17BB">
        <w:rPr>
          <w:sz w:val="28"/>
          <w:szCs w:val="28"/>
        </w:rPr>
        <w:t xml:space="preserve">, </w:t>
      </w:r>
      <w:r w:rsidRPr="007053A3">
        <w:rPr>
          <w:sz w:val="28"/>
          <w:szCs w:val="28"/>
        </w:rPr>
        <w:t>продолжительная рвота или нарушение всасывания в желудке,</w:t>
      </w:r>
      <w:r w:rsidR="006E17BB" w:rsidRPr="006E17BB">
        <w:rPr>
          <w:sz w:val="28"/>
          <w:szCs w:val="28"/>
        </w:rPr>
        <w:t xml:space="preserve"> </w:t>
      </w:r>
      <w:r w:rsidRPr="007053A3">
        <w:rPr>
          <w:sz w:val="28"/>
          <w:szCs w:val="28"/>
        </w:rPr>
        <w:t>диарея,</w:t>
      </w:r>
      <w:r w:rsidR="006E17BB" w:rsidRPr="006E17BB">
        <w:rPr>
          <w:sz w:val="28"/>
          <w:szCs w:val="28"/>
        </w:rPr>
        <w:t xml:space="preserve"> </w:t>
      </w:r>
      <w:r w:rsidRPr="007053A3">
        <w:rPr>
          <w:sz w:val="28"/>
          <w:szCs w:val="28"/>
        </w:rPr>
        <w:t>обширный ожог,</w:t>
      </w:r>
      <w:r w:rsidR="006E17BB" w:rsidRPr="006E17BB">
        <w:rPr>
          <w:sz w:val="28"/>
          <w:szCs w:val="28"/>
        </w:rPr>
        <w:t xml:space="preserve"> </w:t>
      </w:r>
      <w:r w:rsidRPr="007053A3">
        <w:rPr>
          <w:sz w:val="28"/>
          <w:szCs w:val="28"/>
        </w:rPr>
        <w:t>тепловой удар</w:t>
      </w:r>
      <w:r w:rsidR="006E17BB" w:rsidRPr="006E17BB">
        <w:rPr>
          <w:sz w:val="28"/>
          <w:szCs w:val="28"/>
        </w:rPr>
        <w:t xml:space="preserve">; </w:t>
      </w:r>
      <w:r w:rsidRPr="007053A3">
        <w:rPr>
          <w:sz w:val="28"/>
          <w:szCs w:val="28"/>
        </w:rPr>
        <w:t>понижени</w:t>
      </w:r>
      <w:r w:rsidR="006E17BB" w:rsidRPr="006E17BB">
        <w:rPr>
          <w:sz w:val="28"/>
          <w:szCs w:val="28"/>
        </w:rPr>
        <w:t>е</w:t>
      </w:r>
      <w:r w:rsidRPr="007053A3">
        <w:rPr>
          <w:sz w:val="28"/>
          <w:szCs w:val="28"/>
        </w:rPr>
        <w:t xml:space="preserve"> </w:t>
      </w:r>
      <w:r w:rsidR="006E17BB" w:rsidRPr="006E17BB">
        <w:rPr>
          <w:sz w:val="28"/>
          <w:szCs w:val="28"/>
        </w:rPr>
        <w:t xml:space="preserve">при </w:t>
      </w:r>
      <w:r w:rsidRPr="007053A3">
        <w:rPr>
          <w:sz w:val="28"/>
          <w:szCs w:val="28"/>
        </w:rPr>
        <w:t>тяжелая многократная рвота (потеря хлоридов, продуцируемых в составе соляной кислоты),</w:t>
      </w:r>
      <w:r w:rsidR="006E17BB" w:rsidRPr="006E17BB">
        <w:rPr>
          <w:sz w:val="28"/>
          <w:szCs w:val="28"/>
        </w:rPr>
        <w:t xml:space="preserve"> </w:t>
      </w:r>
      <w:r w:rsidRPr="007053A3">
        <w:rPr>
          <w:sz w:val="28"/>
          <w:szCs w:val="28"/>
        </w:rPr>
        <w:t>нарушение всасывания в желудке,</w:t>
      </w:r>
      <w:r w:rsidR="006E17BB" w:rsidRPr="006E17BB">
        <w:rPr>
          <w:sz w:val="28"/>
          <w:szCs w:val="28"/>
        </w:rPr>
        <w:t xml:space="preserve"> </w:t>
      </w:r>
      <w:r w:rsidRPr="007053A3">
        <w:rPr>
          <w:sz w:val="28"/>
          <w:szCs w:val="28"/>
        </w:rPr>
        <w:t>хронический респираторный ацидоз,</w:t>
      </w:r>
      <w:r w:rsidR="006E17BB" w:rsidRPr="006E17BB">
        <w:rPr>
          <w:sz w:val="28"/>
          <w:szCs w:val="28"/>
        </w:rPr>
        <w:t xml:space="preserve"> </w:t>
      </w:r>
      <w:r w:rsidRPr="007053A3">
        <w:rPr>
          <w:sz w:val="28"/>
          <w:szCs w:val="28"/>
        </w:rPr>
        <w:t>метаболический алкалоз,</w:t>
      </w:r>
      <w:r w:rsidR="006E17BB" w:rsidRPr="006E17BB">
        <w:rPr>
          <w:sz w:val="28"/>
          <w:szCs w:val="28"/>
        </w:rPr>
        <w:t xml:space="preserve"> </w:t>
      </w:r>
      <w:r w:rsidRPr="007053A3">
        <w:rPr>
          <w:sz w:val="28"/>
          <w:szCs w:val="28"/>
        </w:rPr>
        <w:t>застойная сердечная недостаточность (отеки нижних конечностей и скопление жидкости в естественных полостях организма)</w:t>
      </w:r>
      <w:r w:rsidR="006E17BB" w:rsidRPr="006E17BB">
        <w:rPr>
          <w:sz w:val="28"/>
          <w:szCs w:val="28"/>
        </w:rPr>
        <w:t>.</w:t>
      </w:r>
      <w:r w:rsidR="00A4230A">
        <w:rPr>
          <w:sz w:val="28"/>
          <w:szCs w:val="28"/>
        </w:rPr>
        <w:t xml:space="preserve"> Метод исследования – колориметрический фотометрический.</w:t>
      </w:r>
    </w:p>
    <w:p w14:paraId="74E88494" w14:textId="6F42C748" w:rsidR="006E17BB" w:rsidRPr="00AD6214" w:rsidRDefault="007053A3" w:rsidP="00AD6214">
      <w:pPr>
        <w:pStyle w:val="a8"/>
        <w:shd w:val="clear" w:color="auto" w:fill="FFFFFF"/>
        <w:spacing w:before="0" w:beforeAutospacing="0" w:after="90" w:afterAutospacing="0" w:line="360" w:lineRule="auto"/>
        <w:ind w:firstLine="709"/>
        <w:jc w:val="both"/>
        <w:rPr>
          <w:sz w:val="28"/>
          <w:szCs w:val="28"/>
        </w:rPr>
      </w:pPr>
      <w:r w:rsidRPr="006E17BB">
        <w:rPr>
          <w:b/>
          <w:color w:val="000000"/>
          <w:sz w:val="28"/>
          <w:szCs w:val="28"/>
        </w:rPr>
        <w:t xml:space="preserve">Фосфор - </w:t>
      </w:r>
      <w:r w:rsidRPr="006E17BB">
        <w:rPr>
          <w:sz w:val="28"/>
          <w:szCs w:val="28"/>
          <w:shd w:val="clear" w:color="auto" w:fill="FFFFFF"/>
        </w:rPr>
        <w:t>жизненно важный для человека микроэлемент, являющийся основной составляющей всех клеток организма. Он участвует в большинстве обменных процессов организма и необходим для формиро</w:t>
      </w:r>
      <w:r w:rsidRPr="006E17BB">
        <w:rPr>
          <w:sz w:val="28"/>
          <w:szCs w:val="28"/>
          <w:shd w:val="clear" w:color="auto" w:fill="FFFFFF"/>
        </w:rPr>
        <w:lastRenderedPageBreak/>
        <w:t xml:space="preserve">вания тканей (особенно нервной и костной). </w:t>
      </w:r>
      <w:r w:rsidRPr="006E17BB">
        <w:rPr>
          <w:sz w:val="28"/>
          <w:szCs w:val="28"/>
        </w:rPr>
        <w:t>это минерал, находящийся в организме в виде органических и неорганических соединений.</w:t>
      </w:r>
      <w:r w:rsidR="006E17BB" w:rsidRPr="006E17BB">
        <w:rPr>
          <w:sz w:val="28"/>
          <w:szCs w:val="28"/>
        </w:rPr>
        <w:t xml:space="preserve"> </w:t>
      </w:r>
      <w:r w:rsidRPr="007053A3">
        <w:rPr>
          <w:sz w:val="28"/>
          <w:szCs w:val="28"/>
        </w:rPr>
        <w:t>Фосфор необходим организму для производства энергии, выполнения функций мышечной и нервной системы, а также для роста костей. Фосфаты, являясь своеобразным буфером, играют важную роль в поддержании кислотно-щелочного баланса.</w:t>
      </w:r>
      <w:r w:rsidR="006E17BB" w:rsidRPr="006E17BB">
        <w:rPr>
          <w:sz w:val="28"/>
          <w:szCs w:val="28"/>
        </w:rPr>
        <w:t xml:space="preserve"> Низкий уровень фосфора при передозировке диуретиков (бесконтрольной потерей фосфатов с мочой), недостаточным поступлением фосфора с пищей, гипер- или гипотиреозом, гипокалиемией; высокий уровень фосфора при почечной недостаточности, гипопаратиреоз, остеосаркомы, метастатическое поражение костей и миеломная болезнь, переломы в стадии заживления, передозировка витамина D.</w:t>
      </w:r>
      <w:r w:rsidR="00A4230A">
        <w:rPr>
          <w:sz w:val="28"/>
          <w:szCs w:val="28"/>
        </w:rPr>
        <w:t xml:space="preserve"> Метод исследования – колориметрия с </w:t>
      </w:r>
      <w:r w:rsidR="0093204D">
        <w:rPr>
          <w:sz w:val="28"/>
          <w:szCs w:val="28"/>
        </w:rPr>
        <w:t>молибдатом амония.</w:t>
      </w:r>
    </w:p>
    <w:p w14:paraId="5770A22F" w14:textId="77777777" w:rsidR="00AD6214" w:rsidRDefault="00AD6214" w:rsidP="00BD5EF1">
      <w:pPr>
        <w:spacing w:after="0"/>
        <w:rPr>
          <w:rFonts w:ascii="Times New Roman" w:hAnsi="Times New Roman"/>
          <w:b/>
          <w:bCs/>
          <w:sz w:val="28"/>
          <w:szCs w:val="28"/>
        </w:rPr>
      </w:pPr>
    </w:p>
    <w:p w14:paraId="4C8FB827" w14:textId="7619D0EA" w:rsidR="00BD5EF1" w:rsidRPr="005D4894" w:rsidRDefault="005D4894" w:rsidP="00BD5EF1">
      <w:pPr>
        <w:spacing w:after="0"/>
        <w:rPr>
          <w:rFonts w:ascii="Times New Roman" w:hAnsi="Times New Roman"/>
          <w:b/>
          <w:bCs/>
          <w:sz w:val="28"/>
          <w:szCs w:val="28"/>
        </w:rPr>
      </w:pPr>
      <w:r w:rsidRPr="005D4894">
        <w:rPr>
          <w:rFonts w:ascii="Times New Roman" w:hAnsi="Times New Roman"/>
          <w:b/>
          <w:bCs/>
          <w:sz w:val="28"/>
          <w:szCs w:val="28"/>
        </w:rPr>
        <w:t>День 13 – 14.</w:t>
      </w:r>
    </w:p>
    <w:p w14:paraId="3926A7E6" w14:textId="77777777" w:rsidR="005D4894" w:rsidRPr="005D4894" w:rsidRDefault="005D4894" w:rsidP="00BD5EF1">
      <w:pPr>
        <w:spacing w:after="0"/>
        <w:rPr>
          <w:rFonts w:ascii="Times New Roman" w:hAnsi="Times New Roman"/>
          <w:b/>
          <w:bCs/>
          <w:sz w:val="28"/>
          <w:szCs w:val="28"/>
        </w:rPr>
      </w:pPr>
    </w:p>
    <w:p w14:paraId="74BB44A3" w14:textId="1C45F3E5" w:rsidR="00BD5EF1" w:rsidRPr="005D4894" w:rsidRDefault="005D4894" w:rsidP="005D4894">
      <w:pPr>
        <w:spacing w:after="0"/>
        <w:jc w:val="center"/>
        <w:rPr>
          <w:rFonts w:ascii="Times New Roman" w:hAnsi="Times New Roman"/>
          <w:b/>
          <w:bCs/>
          <w:sz w:val="28"/>
          <w:szCs w:val="28"/>
        </w:rPr>
      </w:pPr>
      <w:r w:rsidRPr="005D4894">
        <w:rPr>
          <w:rFonts w:ascii="Times New Roman" w:hAnsi="Times New Roman"/>
          <w:b/>
          <w:bCs/>
          <w:sz w:val="28"/>
          <w:szCs w:val="28"/>
        </w:rPr>
        <w:lastRenderedPageBreak/>
        <w:t>О</w:t>
      </w:r>
      <w:r w:rsidR="00BD5EF1" w:rsidRPr="005D4894">
        <w:rPr>
          <w:rFonts w:ascii="Times New Roman" w:hAnsi="Times New Roman"/>
          <w:b/>
          <w:bCs/>
          <w:sz w:val="28"/>
          <w:szCs w:val="28"/>
        </w:rPr>
        <w:t xml:space="preserve">пределение показателей гемостаза (ПТВ, МНО, ТВ, АЧТВ, фибриноген, РМФК, антитромбин </w:t>
      </w:r>
      <w:r w:rsidR="00BD5EF1" w:rsidRPr="005D4894">
        <w:rPr>
          <w:rFonts w:ascii="Times New Roman" w:hAnsi="Times New Roman"/>
          <w:b/>
          <w:bCs/>
          <w:sz w:val="28"/>
          <w:szCs w:val="28"/>
          <w:lang w:val="en-US"/>
        </w:rPr>
        <w:t>III</w:t>
      </w:r>
      <w:r w:rsidR="00BD5EF1" w:rsidRPr="005D4894">
        <w:rPr>
          <w:rFonts w:ascii="Times New Roman" w:hAnsi="Times New Roman"/>
          <w:b/>
          <w:bCs/>
          <w:sz w:val="28"/>
          <w:szCs w:val="28"/>
        </w:rPr>
        <w:t>)</w:t>
      </w:r>
      <w:r w:rsidRPr="005D4894">
        <w:rPr>
          <w:rFonts w:ascii="Times New Roman" w:hAnsi="Times New Roman"/>
          <w:b/>
          <w:bCs/>
          <w:sz w:val="28"/>
          <w:szCs w:val="28"/>
        </w:rPr>
        <w:t>.</w:t>
      </w:r>
    </w:p>
    <w:p w14:paraId="42AA5FF9" w14:textId="42846D4C" w:rsidR="005D4894" w:rsidRDefault="005D4894" w:rsidP="00BD5EF1">
      <w:pPr>
        <w:spacing w:after="0"/>
        <w:rPr>
          <w:rFonts w:ascii="Times New Roman" w:hAnsi="Times New Roman"/>
          <w:sz w:val="24"/>
          <w:szCs w:val="24"/>
        </w:rPr>
      </w:pPr>
    </w:p>
    <w:p w14:paraId="5898A8B8" w14:textId="77777777" w:rsidR="006224BD" w:rsidRPr="00140EBD" w:rsidRDefault="006224BD" w:rsidP="00AD6214">
      <w:pPr>
        <w:spacing w:line="360" w:lineRule="auto"/>
        <w:ind w:firstLine="709"/>
        <w:jc w:val="both"/>
        <w:rPr>
          <w:rFonts w:ascii="Times New Roman" w:hAnsi="Times New Roman"/>
          <w:sz w:val="28"/>
          <w:szCs w:val="28"/>
        </w:rPr>
      </w:pPr>
      <w:r w:rsidRPr="007A6817">
        <w:rPr>
          <w:rFonts w:ascii="Times New Roman" w:hAnsi="Times New Roman"/>
          <w:b/>
          <w:bCs/>
          <w:sz w:val="28"/>
          <w:szCs w:val="28"/>
        </w:rPr>
        <w:t>Гемостаз</w:t>
      </w:r>
      <w:r w:rsidRPr="00140EBD">
        <w:rPr>
          <w:rFonts w:ascii="Times New Roman" w:hAnsi="Times New Roman"/>
          <w:sz w:val="28"/>
          <w:szCs w:val="28"/>
        </w:rPr>
        <w:t xml:space="preserve"> - биологическая система, сохраняющая жидкое состояние крови и предупреждающая или тормозящая кровопотеря путем поддержания целостности сосудистой стенки и образования тромбов в местах повреждения сосудов.</w:t>
      </w:r>
    </w:p>
    <w:p w14:paraId="3CC7B1AE" w14:textId="4906B68D" w:rsidR="0039502F" w:rsidRPr="00561E00" w:rsidRDefault="002336DE"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Pr>
          <w:rFonts w:ascii="Times New Roman" w:hAnsi="Times New Roman"/>
          <w:sz w:val="28"/>
          <w:szCs w:val="28"/>
        </w:rPr>
        <w:t>Метод</w:t>
      </w:r>
      <w:r w:rsidR="0039502F">
        <w:rPr>
          <w:rFonts w:ascii="Times New Roman" w:hAnsi="Times New Roman"/>
          <w:sz w:val="28"/>
          <w:szCs w:val="28"/>
        </w:rPr>
        <w:t>ы</w:t>
      </w:r>
      <w:r>
        <w:rPr>
          <w:rFonts w:ascii="Times New Roman" w:hAnsi="Times New Roman"/>
          <w:sz w:val="28"/>
          <w:szCs w:val="28"/>
        </w:rPr>
        <w:t xml:space="preserve"> исследования </w:t>
      </w:r>
      <w:r w:rsidR="0039502F">
        <w:rPr>
          <w:rFonts w:ascii="Times New Roman" w:hAnsi="Times New Roman"/>
          <w:sz w:val="28"/>
          <w:szCs w:val="28"/>
        </w:rPr>
        <w:t xml:space="preserve">- </w:t>
      </w:r>
      <w:r w:rsidR="0039502F">
        <w:rPr>
          <w:rFonts w:ascii="Times New Roman" w:hAnsi="Times New Roman"/>
          <w:color w:val="000000"/>
          <w:sz w:val="28"/>
          <w:szCs w:val="28"/>
        </w:rPr>
        <w:t>к</w:t>
      </w:r>
      <w:r w:rsidR="0039502F" w:rsidRPr="00561E00">
        <w:rPr>
          <w:rFonts w:ascii="Times New Roman" w:hAnsi="Times New Roman"/>
          <w:color w:val="000000"/>
          <w:sz w:val="28"/>
          <w:szCs w:val="28"/>
        </w:rPr>
        <w:t>лоттинговые основаны на измерении промежутка времени с момента внесения реагента, запускающего ферментативный процесс свертывания плазмы (каскад реакций), до момента коагуляции – образования фибринового сгустка (нитей фибрина).</w:t>
      </w:r>
    </w:p>
    <w:p w14:paraId="53F822BF" w14:textId="77777777" w:rsidR="0039502F" w:rsidRPr="00561E00" w:rsidRDefault="0039502F"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p>
    <w:p w14:paraId="7159DE9D" w14:textId="77777777" w:rsidR="0039502F" w:rsidRPr="00561E00" w:rsidRDefault="0039502F"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561E00">
        <w:rPr>
          <w:rFonts w:ascii="Times New Roman" w:hAnsi="Times New Roman"/>
          <w:color w:val="000000"/>
          <w:sz w:val="28"/>
          <w:szCs w:val="28"/>
        </w:rPr>
        <w:t>При скрининговых исследованиях системы гемостаза применяются клоттинговые методы – протромбиновый т</w:t>
      </w:r>
      <w:r>
        <w:rPr>
          <w:rFonts w:ascii="Times New Roman" w:hAnsi="Times New Roman"/>
          <w:color w:val="000000"/>
          <w:sz w:val="28"/>
          <w:szCs w:val="28"/>
        </w:rPr>
        <w:t>ест (ПВ – протромбиновое время, с</w:t>
      </w:r>
      <w:r w:rsidRPr="00561E00">
        <w:rPr>
          <w:rFonts w:ascii="Times New Roman" w:hAnsi="Times New Roman"/>
          <w:color w:val="000000"/>
          <w:sz w:val="28"/>
          <w:szCs w:val="28"/>
        </w:rPr>
        <w:t xml:space="preserve">; МНО - международное нормализованное отношение), </w:t>
      </w:r>
      <w:r w:rsidRPr="00561E00">
        <w:rPr>
          <w:rFonts w:ascii="Times New Roman" w:hAnsi="Times New Roman"/>
          <w:color w:val="000000"/>
          <w:sz w:val="28"/>
          <w:szCs w:val="28"/>
        </w:rPr>
        <w:lastRenderedPageBreak/>
        <w:t>концентрация фибриногена (по Клаусу, г/л), активированное частичное тромбопластиновое время (АЧТВ, с). Для измерения времени образования сгустка в клоттинговых тестах используют автоматические коагулометры (анализаторы показателей гемостаза), исследования основаны на оптическом принципе регистрации момента выпадения сгустка.</w:t>
      </w:r>
    </w:p>
    <w:p w14:paraId="53F46A41" w14:textId="588D61DF" w:rsidR="002336DE" w:rsidRPr="00140EBD" w:rsidRDefault="0039502F" w:rsidP="00AD6214">
      <w:pPr>
        <w:spacing w:line="360" w:lineRule="auto"/>
        <w:ind w:firstLine="709"/>
        <w:jc w:val="both"/>
        <w:rPr>
          <w:rFonts w:ascii="Times New Roman" w:hAnsi="Times New Roman"/>
          <w:sz w:val="28"/>
          <w:szCs w:val="28"/>
        </w:rPr>
      </w:pPr>
      <w:r w:rsidRPr="006224BD">
        <w:rPr>
          <w:rFonts w:ascii="Times New Roman" w:hAnsi="Times New Roman"/>
          <w:sz w:val="28"/>
          <w:szCs w:val="28"/>
        </w:rPr>
        <w:t>Вакутейнер- пластиковая пробирка с голубой крышкой 3,8% цитрат натрия.</w:t>
      </w:r>
      <w:r>
        <w:rPr>
          <w:rFonts w:ascii="Times New Roman" w:hAnsi="Times New Roman"/>
          <w:sz w:val="28"/>
          <w:szCs w:val="28"/>
        </w:rPr>
        <w:t xml:space="preserve"> </w:t>
      </w:r>
    </w:p>
    <w:p w14:paraId="14F34492" w14:textId="6F9D2E0E" w:rsidR="006224BD" w:rsidRPr="006224BD" w:rsidRDefault="006224BD" w:rsidP="00AD6214">
      <w:pPr>
        <w:spacing w:line="360" w:lineRule="auto"/>
        <w:ind w:firstLine="709"/>
        <w:jc w:val="both"/>
        <w:rPr>
          <w:rFonts w:ascii="Times New Roman" w:hAnsi="Times New Roman"/>
          <w:sz w:val="28"/>
          <w:szCs w:val="28"/>
        </w:rPr>
      </w:pPr>
      <w:r w:rsidRPr="007A6817">
        <w:rPr>
          <w:rFonts w:ascii="Times New Roman" w:hAnsi="Times New Roman"/>
          <w:b/>
          <w:bCs/>
          <w:sz w:val="28"/>
          <w:szCs w:val="28"/>
        </w:rPr>
        <w:t>АЧТВ</w:t>
      </w:r>
      <w:r w:rsidRPr="00140EBD">
        <w:rPr>
          <w:rFonts w:ascii="Times New Roman" w:hAnsi="Times New Roman"/>
          <w:sz w:val="28"/>
          <w:szCs w:val="28"/>
        </w:rPr>
        <w:t xml:space="preserve"> – это активированное частичное тромбопластическое время, I фаза внутреннего коагуляционного механизма. Чувствителен к дефициту всех факторов свертывания (кроме ф.VII). к гепарину, к специфическим ингибиторам (антитела к ф. VIII и IX) и к неспецифическим ингибиторам (волчаночный антикоагулянт).</w:t>
      </w:r>
      <w:r w:rsidR="0039502F">
        <w:rPr>
          <w:rFonts w:ascii="Times New Roman" w:hAnsi="Times New Roman"/>
          <w:sz w:val="28"/>
          <w:szCs w:val="28"/>
        </w:rPr>
        <w:t xml:space="preserve"> </w:t>
      </w:r>
      <w:r w:rsidRPr="006224BD">
        <w:rPr>
          <w:rFonts w:ascii="Times New Roman" w:hAnsi="Times New Roman"/>
          <w:sz w:val="28"/>
          <w:szCs w:val="28"/>
        </w:rPr>
        <w:t>Укорочение АЧТВ - при активации внутреннего звена гемостаза (гиперкоагуляции), гиперкоагуляционном синдроме, ДВС-синдроме.</w:t>
      </w:r>
      <w:r w:rsidR="0039502F">
        <w:rPr>
          <w:rFonts w:ascii="Times New Roman" w:hAnsi="Times New Roman"/>
          <w:sz w:val="28"/>
          <w:szCs w:val="28"/>
        </w:rPr>
        <w:t xml:space="preserve"> </w:t>
      </w:r>
      <w:r w:rsidRPr="006224BD">
        <w:rPr>
          <w:rFonts w:ascii="Times New Roman" w:hAnsi="Times New Roman"/>
          <w:sz w:val="28"/>
          <w:szCs w:val="28"/>
        </w:rPr>
        <w:t xml:space="preserve">Удлинение </w:t>
      </w:r>
      <w:r w:rsidRPr="006224BD">
        <w:rPr>
          <w:rFonts w:ascii="Times New Roman" w:hAnsi="Times New Roman"/>
          <w:sz w:val="28"/>
          <w:szCs w:val="28"/>
        </w:rPr>
        <w:lastRenderedPageBreak/>
        <w:t>АЧТВ</w:t>
      </w:r>
      <w:r w:rsidRPr="00140EBD">
        <w:rPr>
          <w:rFonts w:ascii="Times New Roman" w:hAnsi="Times New Roman"/>
          <w:sz w:val="28"/>
          <w:szCs w:val="28"/>
        </w:rPr>
        <w:t xml:space="preserve"> - может быть вызвано синдромом ДВС (2 фаза), заболеваниями печени, дефиците ф. VIII (гемофилия А), ф. IX (гемофилия В), ф. XI ,ф. XII.</w:t>
      </w:r>
      <w:r>
        <w:rPr>
          <w:rFonts w:ascii="Times New Roman" w:hAnsi="Times New Roman"/>
          <w:sz w:val="28"/>
          <w:szCs w:val="28"/>
        </w:rPr>
        <w:t xml:space="preserve"> </w:t>
      </w:r>
      <w:r w:rsidRPr="006224BD">
        <w:rPr>
          <w:rFonts w:ascii="Times New Roman" w:hAnsi="Times New Roman"/>
          <w:sz w:val="28"/>
          <w:szCs w:val="28"/>
        </w:rPr>
        <w:t>Норма-27-35 сек.</w:t>
      </w:r>
      <w:r>
        <w:rPr>
          <w:rFonts w:ascii="Times New Roman" w:hAnsi="Times New Roman"/>
          <w:sz w:val="28"/>
          <w:szCs w:val="28"/>
        </w:rPr>
        <w:t xml:space="preserve"> </w:t>
      </w:r>
    </w:p>
    <w:p w14:paraId="4F4966D4" w14:textId="29C09D0D" w:rsidR="006224BD" w:rsidRPr="006224BD" w:rsidRDefault="006224BD" w:rsidP="00AD6214">
      <w:pPr>
        <w:spacing w:line="360" w:lineRule="auto"/>
        <w:ind w:firstLine="709"/>
        <w:jc w:val="both"/>
        <w:rPr>
          <w:rFonts w:ascii="Times New Roman" w:hAnsi="Times New Roman"/>
          <w:sz w:val="28"/>
          <w:szCs w:val="28"/>
        </w:rPr>
      </w:pPr>
      <w:r w:rsidRPr="007A6817">
        <w:rPr>
          <w:rFonts w:ascii="Times New Roman" w:hAnsi="Times New Roman"/>
          <w:b/>
          <w:bCs/>
          <w:sz w:val="28"/>
          <w:szCs w:val="28"/>
        </w:rPr>
        <w:t>Протромбиновое время (ПТВ)</w:t>
      </w:r>
      <w:r w:rsidRPr="00140EBD">
        <w:rPr>
          <w:rFonts w:ascii="Times New Roman" w:hAnsi="Times New Roman"/>
          <w:sz w:val="28"/>
          <w:szCs w:val="28"/>
        </w:rPr>
        <w:t xml:space="preserve"> – I фаза внешнего коагуляционного механизма. Определяют для: выявления нарушений активности факторов внешнего пути свертывания, активности факторов протромбинового комплекса( ф. II, ф. VII,ф. X, ф. V), для оценки функции печени, для контроля за лечением антикоагулянтами непрямого действия.</w:t>
      </w:r>
      <w:r w:rsidR="0039502F">
        <w:rPr>
          <w:rFonts w:ascii="Times New Roman" w:hAnsi="Times New Roman"/>
          <w:sz w:val="28"/>
          <w:szCs w:val="28"/>
        </w:rPr>
        <w:t xml:space="preserve"> </w:t>
      </w:r>
      <w:r w:rsidRPr="006224BD">
        <w:rPr>
          <w:rFonts w:ascii="Times New Roman" w:hAnsi="Times New Roman"/>
          <w:sz w:val="28"/>
          <w:szCs w:val="28"/>
        </w:rPr>
        <w:t>Удлинение ПТВ - при дефиците или аномалии факторов ПТ комплекса (ф.VII, ф. II, ф. X), дефиците ф.V, гепаринотерапии, заболеваниях печени и желчного пузыря, синдроме ДВС (2 фаза).</w:t>
      </w:r>
      <w:r>
        <w:rPr>
          <w:rFonts w:ascii="Times New Roman" w:hAnsi="Times New Roman"/>
          <w:sz w:val="28"/>
          <w:szCs w:val="28"/>
        </w:rPr>
        <w:t xml:space="preserve"> </w:t>
      </w:r>
      <w:r w:rsidRPr="006224BD">
        <w:rPr>
          <w:rFonts w:ascii="Times New Roman" w:hAnsi="Times New Roman"/>
          <w:sz w:val="28"/>
          <w:szCs w:val="28"/>
        </w:rPr>
        <w:t>Укорочение ПТВ - при гиперкоагуляционный синдром, ДВС-синдром.</w:t>
      </w:r>
      <w:r>
        <w:rPr>
          <w:rFonts w:ascii="Times New Roman" w:hAnsi="Times New Roman"/>
          <w:sz w:val="28"/>
          <w:szCs w:val="28"/>
        </w:rPr>
        <w:t xml:space="preserve"> </w:t>
      </w:r>
      <w:r w:rsidRPr="006224BD">
        <w:rPr>
          <w:rFonts w:ascii="Times New Roman" w:hAnsi="Times New Roman"/>
          <w:sz w:val="28"/>
          <w:szCs w:val="28"/>
        </w:rPr>
        <w:t>Норма ПТВ - 12-20сек.</w:t>
      </w:r>
      <w:r>
        <w:rPr>
          <w:rFonts w:ascii="Times New Roman" w:hAnsi="Times New Roman"/>
          <w:sz w:val="28"/>
          <w:szCs w:val="28"/>
        </w:rPr>
        <w:t xml:space="preserve"> </w:t>
      </w:r>
      <w:r w:rsidRPr="006224BD">
        <w:rPr>
          <w:rFonts w:ascii="Times New Roman" w:hAnsi="Times New Roman"/>
          <w:sz w:val="28"/>
          <w:szCs w:val="28"/>
        </w:rPr>
        <w:t>Метод исследования- клоттинговый.</w:t>
      </w:r>
    </w:p>
    <w:p w14:paraId="472FE6AB" w14:textId="3FDAD366" w:rsidR="006224BD" w:rsidRPr="006224BD" w:rsidRDefault="006224BD" w:rsidP="00AD6214">
      <w:pPr>
        <w:spacing w:line="360" w:lineRule="auto"/>
        <w:ind w:firstLine="709"/>
        <w:jc w:val="both"/>
        <w:rPr>
          <w:rFonts w:ascii="Times New Roman" w:hAnsi="Times New Roman"/>
          <w:sz w:val="28"/>
          <w:szCs w:val="28"/>
        </w:rPr>
      </w:pPr>
      <w:r w:rsidRPr="007A6817">
        <w:rPr>
          <w:rFonts w:ascii="Times New Roman" w:hAnsi="Times New Roman"/>
          <w:b/>
          <w:bCs/>
          <w:sz w:val="28"/>
          <w:szCs w:val="28"/>
        </w:rPr>
        <w:lastRenderedPageBreak/>
        <w:t>Тромбиновое время (ТВ)</w:t>
      </w:r>
      <w:r w:rsidRPr="00140EBD">
        <w:rPr>
          <w:rFonts w:ascii="Times New Roman" w:hAnsi="Times New Roman"/>
          <w:sz w:val="28"/>
          <w:szCs w:val="28"/>
        </w:rPr>
        <w:t xml:space="preserve"> – характеризует конечный этап процесса свертывания (превращение фибриногена в фибрин под действием тромбина. На него влияет концентрация фибриногена в плазме и наличие продуктов деградации фибрина), 2 фаза коагуляционного гемостаза.</w:t>
      </w:r>
      <w:r w:rsidR="0039502F">
        <w:rPr>
          <w:rFonts w:ascii="Times New Roman" w:hAnsi="Times New Roman"/>
          <w:sz w:val="28"/>
          <w:szCs w:val="28"/>
        </w:rPr>
        <w:t xml:space="preserve"> </w:t>
      </w:r>
      <w:r w:rsidRPr="006224BD">
        <w:rPr>
          <w:rFonts w:ascii="Times New Roman" w:hAnsi="Times New Roman"/>
          <w:sz w:val="28"/>
          <w:szCs w:val="28"/>
        </w:rPr>
        <w:t>Удлинение ТВ - при синдроме ДВС (2 фаза), гипофибриногенемии, наличие ингибиторов тромбина и фибриногена.</w:t>
      </w:r>
      <w:r>
        <w:rPr>
          <w:rFonts w:ascii="Times New Roman" w:hAnsi="Times New Roman"/>
          <w:sz w:val="28"/>
          <w:szCs w:val="28"/>
        </w:rPr>
        <w:t xml:space="preserve"> </w:t>
      </w:r>
      <w:r w:rsidRPr="006224BD">
        <w:rPr>
          <w:rFonts w:ascii="Times New Roman" w:hAnsi="Times New Roman"/>
          <w:sz w:val="28"/>
          <w:szCs w:val="28"/>
        </w:rPr>
        <w:t>Укорочение ТВ - при гиперфибриногенемии, синдроме ДВС (1 фаза).</w:t>
      </w:r>
      <w:r>
        <w:rPr>
          <w:rFonts w:ascii="Times New Roman" w:hAnsi="Times New Roman"/>
          <w:sz w:val="28"/>
          <w:szCs w:val="28"/>
        </w:rPr>
        <w:t xml:space="preserve"> </w:t>
      </w:r>
      <w:r w:rsidRPr="006224BD">
        <w:rPr>
          <w:rFonts w:ascii="Times New Roman" w:hAnsi="Times New Roman"/>
          <w:sz w:val="28"/>
          <w:szCs w:val="28"/>
        </w:rPr>
        <w:t>Норма ТВ- 14-17 сек.</w:t>
      </w:r>
    </w:p>
    <w:p w14:paraId="5EC9C156" w14:textId="40C4D3F3" w:rsidR="006224BD" w:rsidRPr="006224BD" w:rsidRDefault="006224BD" w:rsidP="00AD6214">
      <w:pPr>
        <w:spacing w:line="360" w:lineRule="auto"/>
        <w:ind w:firstLine="709"/>
        <w:jc w:val="both"/>
        <w:rPr>
          <w:rFonts w:ascii="Times New Roman" w:hAnsi="Times New Roman"/>
          <w:sz w:val="28"/>
          <w:szCs w:val="28"/>
        </w:rPr>
      </w:pPr>
      <w:r w:rsidRPr="007A6817">
        <w:rPr>
          <w:rFonts w:ascii="Times New Roman" w:hAnsi="Times New Roman"/>
          <w:b/>
          <w:bCs/>
          <w:sz w:val="28"/>
          <w:szCs w:val="28"/>
        </w:rPr>
        <w:t xml:space="preserve">Фибриноген </w:t>
      </w:r>
      <w:r w:rsidRPr="00140EBD">
        <w:rPr>
          <w:rFonts w:ascii="Times New Roman" w:hAnsi="Times New Roman"/>
          <w:sz w:val="28"/>
          <w:szCs w:val="28"/>
        </w:rPr>
        <w:t>– это I фактор свертывания крови, белок острой фазы. Проводится при гиперфибриногенемиях, связанных с тяжестью воспалительных, иммунных деструктивных процессов, с риском развития артериальных тромбозов.</w:t>
      </w:r>
      <w:r w:rsidR="0039502F">
        <w:rPr>
          <w:rFonts w:ascii="Times New Roman" w:hAnsi="Times New Roman"/>
          <w:sz w:val="28"/>
          <w:szCs w:val="28"/>
        </w:rPr>
        <w:t xml:space="preserve"> </w:t>
      </w:r>
      <w:r w:rsidRPr="006224BD">
        <w:rPr>
          <w:rFonts w:ascii="Times New Roman" w:hAnsi="Times New Roman"/>
          <w:sz w:val="28"/>
          <w:szCs w:val="28"/>
        </w:rPr>
        <w:t>Увеличение уровня - при травмах, воспалениях, атеросклерозе, инфекции.</w:t>
      </w:r>
      <w:r>
        <w:rPr>
          <w:rFonts w:ascii="Times New Roman" w:hAnsi="Times New Roman"/>
          <w:sz w:val="28"/>
          <w:szCs w:val="28"/>
        </w:rPr>
        <w:t xml:space="preserve"> </w:t>
      </w:r>
      <w:r w:rsidRPr="006224BD">
        <w:rPr>
          <w:rFonts w:ascii="Times New Roman" w:hAnsi="Times New Roman"/>
          <w:sz w:val="28"/>
          <w:szCs w:val="28"/>
        </w:rPr>
        <w:t>Уменьшение уровня- при паренхиматозных состояниях печени, синдроме ДВС (2 фаза), лечении фибриналитиками.</w:t>
      </w:r>
      <w:r>
        <w:rPr>
          <w:rFonts w:ascii="Times New Roman" w:hAnsi="Times New Roman"/>
          <w:sz w:val="28"/>
          <w:szCs w:val="28"/>
        </w:rPr>
        <w:t xml:space="preserve"> </w:t>
      </w:r>
      <w:r w:rsidRPr="006224BD">
        <w:rPr>
          <w:rFonts w:ascii="Times New Roman" w:hAnsi="Times New Roman"/>
          <w:sz w:val="28"/>
          <w:szCs w:val="28"/>
        </w:rPr>
        <w:t>Норма фибриногена- 2,0-4,0 г/л.</w:t>
      </w:r>
    </w:p>
    <w:p w14:paraId="029F1E0A" w14:textId="3101499A" w:rsidR="006224BD" w:rsidRPr="006224BD" w:rsidRDefault="006224BD" w:rsidP="00AD6214">
      <w:pPr>
        <w:spacing w:line="360" w:lineRule="auto"/>
        <w:ind w:firstLine="709"/>
        <w:jc w:val="both"/>
        <w:rPr>
          <w:rFonts w:ascii="Times New Roman" w:hAnsi="Times New Roman"/>
          <w:sz w:val="28"/>
          <w:szCs w:val="28"/>
        </w:rPr>
      </w:pPr>
      <w:r w:rsidRPr="006C1302">
        <w:rPr>
          <w:rFonts w:ascii="Times New Roman" w:hAnsi="Times New Roman"/>
          <w:b/>
          <w:bCs/>
          <w:sz w:val="28"/>
          <w:szCs w:val="28"/>
        </w:rPr>
        <w:lastRenderedPageBreak/>
        <w:t>РФМК</w:t>
      </w:r>
      <w:r w:rsidRPr="00140EBD">
        <w:rPr>
          <w:rFonts w:ascii="Times New Roman" w:hAnsi="Times New Roman"/>
          <w:sz w:val="28"/>
          <w:szCs w:val="28"/>
        </w:rPr>
        <w:t xml:space="preserve"> – растворимые фибрин- мономерные комплекс. Образуется в процессе деградации молекул фибриногена/фибрина под действием тромбина и плазминогена.</w:t>
      </w:r>
      <w:r w:rsidR="0039502F">
        <w:rPr>
          <w:rFonts w:ascii="Times New Roman" w:hAnsi="Times New Roman"/>
          <w:sz w:val="28"/>
          <w:szCs w:val="28"/>
        </w:rPr>
        <w:t xml:space="preserve"> </w:t>
      </w:r>
      <w:r w:rsidRPr="006224BD">
        <w:rPr>
          <w:rFonts w:ascii="Times New Roman" w:hAnsi="Times New Roman"/>
          <w:sz w:val="28"/>
          <w:szCs w:val="28"/>
        </w:rPr>
        <w:t>Увеличение РФМК-</w:t>
      </w:r>
      <w:r w:rsidRPr="00140EBD">
        <w:rPr>
          <w:rFonts w:ascii="Times New Roman" w:hAnsi="Times New Roman"/>
          <w:sz w:val="28"/>
          <w:szCs w:val="28"/>
        </w:rPr>
        <w:t xml:space="preserve"> при развитии гиперкоагуляционного синдрома, ДВС- синдроме.</w:t>
      </w:r>
      <w:r w:rsidR="0039502F">
        <w:rPr>
          <w:rFonts w:ascii="Times New Roman" w:hAnsi="Times New Roman"/>
          <w:sz w:val="28"/>
          <w:szCs w:val="28"/>
        </w:rPr>
        <w:t xml:space="preserve"> </w:t>
      </w:r>
      <w:r w:rsidRPr="006224BD">
        <w:rPr>
          <w:rFonts w:ascii="Times New Roman" w:hAnsi="Times New Roman"/>
          <w:sz w:val="28"/>
          <w:szCs w:val="28"/>
        </w:rPr>
        <w:t>Норма РФМК- менее 4 мг/100 мл. Это один из ранних маркеров тромбинемии- активации внутрисосудистого свертывания крови.</w:t>
      </w:r>
      <w:r>
        <w:rPr>
          <w:rFonts w:ascii="Times New Roman" w:hAnsi="Times New Roman"/>
          <w:sz w:val="28"/>
          <w:szCs w:val="28"/>
        </w:rPr>
        <w:t xml:space="preserve"> </w:t>
      </w:r>
      <w:r w:rsidRPr="006224BD">
        <w:rPr>
          <w:rFonts w:ascii="Times New Roman" w:hAnsi="Times New Roman"/>
          <w:sz w:val="28"/>
          <w:szCs w:val="28"/>
        </w:rPr>
        <w:t xml:space="preserve">Метод исследования-иммунотурбидиметрический. </w:t>
      </w:r>
    </w:p>
    <w:p w14:paraId="21408FD3" w14:textId="2E986E5A" w:rsidR="006224BD" w:rsidRPr="006224BD" w:rsidRDefault="006224BD" w:rsidP="00AD6214">
      <w:pPr>
        <w:spacing w:line="360" w:lineRule="auto"/>
        <w:ind w:firstLine="709"/>
        <w:jc w:val="both"/>
        <w:rPr>
          <w:rFonts w:ascii="Times New Roman" w:hAnsi="Times New Roman"/>
          <w:sz w:val="28"/>
          <w:szCs w:val="28"/>
        </w:rPr>
      </w:pPr>
      <w:r w:rsidRPr="006C1302">
        <w:rPr>
          <w:rFonts w:ascii="Times New Roman" w:hAnsi="Times New Roman"/>
          <w:b/>
          <w:bCs/>
          <w:sz w:val="28"/>
          <w:szCs w:val="28"/>
        </w:rPr>
        <w:t>Д-димеры</w:t>
      </w:r>
      <w:r w:rsidRPr="00140EBD">
        <w:rPr>
          <w:rFonts w:ascii="Times New Roman" w:hAnsi="Times New Roman"/>
          <w:sz w:val="28"/>
          <w:szCs w:val="28"/>
        </w:rPr>
        <w:t>- специфические продукты деградации фибрина. Образуются в процессе лизиса сгустка крови под влиянием плазмина.</w:t>
      </w:r>
      <w:r w:rsidR="0039502F">
        <w:rPr>
          <w:rFonts w:ascii="Times New Roman" w:hAnsi="Times New Roman"/>
          <w:sz w:val="28"/>
          <w:szCs w:val="28"/>
        </w:rPr>
        <w:t xml:space="preserve"> </w:t>
      </w:r>
      <w:r w:rsidRPr="006224BD">
        <w:rPr>
          <w:rFonts w:ascii="Times New Roman" w:hAnsi="Times New Roman"/>
          <w:sz w:val="28"/>
          <w:szCs w:val="28"/>
        </w:rPr>
        <w:t xml:space="preserve">Увеличение Д-димер- массивные поражения тканей, обширные гематомы, хирургические вмешательства, беременность, у лиц старше 80 лет. Норма Д-димер- &lt;248 нг/мл. Метод исследования-иммунотурбидиметрический. </w:t>
      </w:r>
    </w:p>
    <w:p w14:paraId="14ECCD4D" w14:textId="1C0211D3" w:rsidR="006224BD" w:rsidRPr="009C0ED0" w:rsidRDefault="006224BD" w:rsidP="00AD6214">
      <w:pPr>
        <w:spacing w:line="360" w:lineRule="auto"/>
        <w:ind w:firstLine="709"/>
        <w:jc w:val="both"/>
        <w:rPr>
          <w:rFonts w:ascii="Times New Roman" w:hAnsi="Times New Roman"/>
          <w:sz w:val="28"/>
          <w:szCs w:val="28"/>
        </w:rPr>
      </w:pPr>
      <w:r w:rsidRPr="009C0ED0">
        <w:rPr>
          <w:rFonts w:ascii="Times New Roman" w:hAnsi="Times New Roman"/>
          <w:b/>
          <w:bCs/>
          <w:sz w:val="28"/>
          <w:szCs w:val="28"/>
        </w:rPr>
        <w:lastRenderedPageBreak/>
        <w:t>Антитромбин-III</w:t>
      </w:r>
      <w:r w:rsidRPr="009C0ED0">
        <w:rPr>
          <w:rFonts w:ascii="Times New Roman" w:hAnsi="Times New Roman"/>
          <w:sz w:val="28"/>
          <w:szCs w:val="28"/>
        </w:rPr>
        <w:t xml:space="preserve"> — это белок, являющийся одним из основных противосвертывающих веществ человеческой крови. Он препятствует избыточному образованию тромбов и играет важную роль в поддержании нормального гемостаза.</w:t>
      </w:r>
      <w:r w:rsidR="002336DE">
        <w:rPr>
          <w:rFonts w:ascii="Times New Roman" w:hAnsi="Times New Roman"/>
          <w:sz w:val="28"/>
          <w:szCs w:val="28"/>
        </w:rPr>
        <w:t xml:space="preserve"> </w:t>
      </w:r>
      <w:r w:rsidRPr="002336DE">
        <w:rPr>
          <w:rFonts w:ascii="Times New Roman" w:hAnsi="Times New Roman"/>
          <w:sz w:val="28"/>
          <w:szCs w:val="28"/>
        </w:rPr>
        <w:t>Повышение</w:t>
      </w:r>
      <w:r w:rsidRPr="009C0ED0">
        <w:rPr>
          <w:rFonts w:ascii="Times New Roman" w:hAnsi="Times New Roman"/>
          <w:b/>
          <w:bCs/>
          <w:sz w:val="28"/>
          <w:szCs w:val="28"/>
        </w:rPr>
        <w:t xml:space="preserve"> </w:t>
      </w:r>
      <w:r w:rsidRPr="009C0ED0">
        <w:rPr>
          <w:rFonts w:ascii="Times New Roman" w:hAnsi="Times New Roman"/>
          <w:sz w:val="28"/>
          <w:szCs w:val="28"/>
        </w:rPr>
        <w:t>значений сопряжено с повышенным риском кровотечений и наиболее часто связано с длительным приемом непрямых антикоагулянтов (варфарин, фенилин, др.), дефицитом витамина К, острым вирусным гепатитом, выраженным воспалительным процессом.</w:t>
      </w:r>
      <w:r w:rsidRPr="009C0ED0">
        <w:rPr>
          <w:rFonts w:ascii="Times New Roman" w:hAnsi="Times New Roman"/>
          <w:sz w:val="28"/>
          <w:szCs w:val="28"/>
        </w:rPr>
        <w:br/>
        <w:t>Возможно кратковременное увеличение количества антитромбина III во время менструации.</w:t>
      </w:r>
    </w:p>
    <w:p w14:paraId="023F19D4" w14:textId="1F61B3A4" w:rsidR="006224BD" w:rsidRPr="002336DE" w:rsidRDefault="006224BD" w:rsidP="00AD6214">
      <w:pPr>
        <w:spacing w:line="360" w:lineRule="auto"/>
        <w:ind w:firstLine="709"/>
        <w:jc w:val="both"/>
        <w:rPr>
          <w:rFonts w:ascii="Times New Roman" w:hAnsi="Times New Roman"/>
          <w:b/>
          <w:bCs/>
          <w:sz w:val="28"/>
          <w:szCs w:val="28"/>
        </w:rPr>
      </w:pPr>
      <w:r w:rsidRPr="002336DE">
        <w:rPr>
          <w:rFonts w:ascii="Times New Roman" w:hAnsi="Times New Roman"/>
          <w:sz w:val="28"/>
          <w:szCs w:val="28"/>
        </w:rPr>
        <w:t>Снижение значений</w:t>
      </w:r>
      <w:r w:rsidR="002336DE">
        <w:rPr>
          <w:rFonts w:ascii="Times New Roman" w:hAnsi="Times New Roman"/>
          <w:sz w:val="28"/>
          <w:szCs w:val="28"/>
        </w:rPr>
        <w:t xml:space="preserve"> - </w:t>
      </w:r>
      <w:r w:rsidRPr="002336DE">
        <w:rPr>
          <w:rFonts w:ascii="Times New Roman" w:hAnsi="Times New Roman"/>
          <w:sz w:val="28"/>
          <w:szCs w:val="28"/>
        </w:rPr>
        <w:t>врожденным дефицитом антитромбина III</w:t>
      </w:r>
      <w:r w:rsidR="002336DE">
        <w:rPr>
          <w:rFonts w:ascii="Times New Roman" w:hAnsi="Times New Roman"/>
          <w:sz w:val="28"/>
          <w:szCs w:val="28"/>
        </w:rPr>
        <w:t>,</w:t>
      </w:r>
      <w:r w:rsidR="002336DE">
        <w:rPr>
          <w:rFonts w:ascii="Times New Roman" w:hAnsi="Times New Roman"/>
          <w:b/>
          <w:bCs/>
          <w:sz w:val="28"/>
          <w:szCs w:val="28"/>
        </w:rPr>
        <w:t xml:space="preserve"> </w:t>
      </w:r>
      <w:r w:rsidRPr="002336DE">
        <w:rPr>
          <w:rFonts w:ascii="Times New Roman" w:hAnsi="Times New Roman"/>
          <w:sz w:val="28"/>
          <w:szCs w:val="28"/>
        </w:rPr>
        <w:t>заболеваниями печени с выраженным нарушением ее функций (цирроз, рак печени, др.)</w:t>
      </w:r>
      <w:r w:rsidR="002336DE">
        <w:rPr>
          <w:rFonts w:ascii="Times New Roman" w:hAnsi="Times New Roman"/>
          <w:sz w:val="28"/>
          <w:szCs w:val="28"/>
        </w:rPr>
        <w:t xml:space="preserve">, </w:t>
      </w:r>
      <w:r w:rsidRPr="002336DE">
        <w:rPr>
          <w:rFonts w:ascii="Times New Roman" w:hAnsi="Times New Roman"/>
          <w:sz w:val="28"/>
          <w:szCs w:val="28"/>
        </w:rPr>
        <w:t>массивным тромбозом (например, тромбоэмболией легочной артерии)</w:t>
      </w:r>
      <w:r w:rsidR="002336DE">
        <w:rPr>
          <w:rFonts w:ascii="Times New Roman" w:hAnsi="Times New Roman"/>
          <w:sz w:val="28"/>
          <w:szCs w:val="28"/>
        </w:rPr>
        <w:t xml:space="preserve">, </w:t>
      </w:r>
      <w:r w:rsidRPr="002336DE">
        <w:rPr>
          <w:rFonts w:ascii="Times New Roman" w:hAnsi="Times New Roman"/>
          <w:sz w:val="28"/>
          <w:szCs w:val="28"/>
        </w:rPr>
        <w:t>обширными хирургическими вмешательствами</w:t>
      </w:r>
      <w:r w:rsidR="002336DE">
        <w:rPr>
          <w:rFonts w:ascii="Times New Roman" w:hAnsi="Times New Roman"/>
          <w:sz w:val="28"/>
          <w:szCs w:val="28"/>
        </w:rPr>
        <w:t xml:space="preserve">, </w:t>
      </w:r>
      <w:r w:rsidRPr="002336DE">
        <w:rPr>
          <w:rFonts w:ascii="Times New Roman" w:hAnsi="Times New Roman"/>
          <w:sz w:val="28"/>
          <w:szCs w:val="28"/>
        </w:rPr>
        <w:t>употреблением больших доз оральных контрацептивов, длительным введением гепарина</w:t>
      </w:r>
      <w:r w:rsidR="002336DE">
        <w:rPr>
          <w:rFonts w:ascii="Times New Roman" w:hAnsi="Times New Roman"/>
          <w:sz w:val="28"/>
          <w:szCs w:val="28"/>
        </w:rPr>
        <w:t xml:space="preserve">, </w:t>
      </w:r>
      <w:r w:rsidRPr="002336DE">
        <w:rPr>
          <w:rFonts w:ascii="Times New Roman" w:hAnsi="Times New Roman"/>
          <w:sz w:val="28"/>
          <w:szCs w:val="28"/>
        </w:rPr>
        <w:lastRenderedPageBreak/>
        <w:t>ДВС-синдромом (резкое нарушение всех процессов свертывания крови, которое наблюдается при многих критических состояниях: шоках, тяжелых травмах, ожогах, массивных тромбозах и т.д.).</w:t>
      </w:r>
      <w:r w:rsidR="002336DE">
        <w:rPr>
          <w:rFonts w:ascii="Times New Roman" w:hAnsi="Times New Roman"/>
          <w:b/>
          <w:bCs/>
          <w:sz w:val="28"/>
          <w:szCs w:val="28"/>
        </w:rPr>
        <w:t xml:space="preserve"> </w:t>
      </w:r>
      <w:r w:rsidRPr="002336DE">
        <w:rPr>
          <w:rFonts w:ascii="Times New Roman" w:hAnsi="Times New Roman"/>
          <w:sz w:val="28"/>
          <w:szCs w:val="28"/>
        </w:rPr>
        <w:t>Норма Антитромбина- III – 0,15-0,18 мг/мл.</w:t>
      </w:r>
      <w:r w:rsidR="002336DE">
        <w:rPr>
          <w:rFonts w:ascii="Times New Roman" w:hAnsi="Times New Roman"/>
          <w:b/>
          <w:bCs/>
          <w:sz w:val="28"/>
          <w:szCs w:val="28"/>
        </w:rPr>
        <w:t xml:space="preserve"> </w:t>
      </w:r>
      <w:r w:rsidRPr="002336DE">
        <w:rPr>
          <w:rFonts w:ascii="Times New Roman" w:hAnsi="Times New Roman"/>
          <w:sz w:val="28"/>
          <w:szCs w:val="28"/>
        </w:rPr>
        <w:t>Метод исследования -колориметрический.</w:t>
      </w:r>
    </w:p>
    <w:p w14:paraId="28D7F9C5" w14:textId="77777777" w:rsidR="002336DE" w:rsidRDefault="005D4894" w:rsidP="00AD6214">
      <w:pPr>
        <w:spacing w:after="0" w:line="360" w:lineRule="auto"/>
        <w:ind w:firstLine="709"/>
        <w:jc w:val="both"/>
        <w:rPr>
          <w:rFonts w:ascii="Times New Roman" w:hAnsi="Times New Roman"/>
          <w:sz w:val="28"/>
          <w:szCs w:val="28"/>
          <w:shd w:val="clear" w:color="auto" w:fill="FFFFFF"/>
        </w:rPr>
      </w:pPr>
      <w:r w:rsidRPr="002336DE">
        <w:rPr>
          <w:rFonts w:ascii="Times New Roman" w:hAnsi="Times New Roman"/>
          <w:b/>
          <w:bCs/>
          <w:sz w:val="28"/>
          <w:szCs w:val="28"/>
        </w:rPr>
        <w:t xml:space="preserve">МНО </w:t>
      </w:r>
      <w:r w:rsidRPr="002336DE">
        <w:rPr>
          <w:rFonts w:ascii="Times New Roman" w:hAnsi="Times New Roman"/>
          <w:sz w:val="28"/>
          <w:szCs w:val="28"/>
        </w:rPr>
        <w:t>– это международное нормализованное отношение.</w:t>
      </w:r>
      <w:r w:rsidR="002336DE" w:rsidRPr="002336DE">
        <w:rPr>
          <w:rFonts w:ascii="Times New Roman" w:hAnsi="Times New Roman"/>
          <w:sz w:val="28"/>
          <w:szCs w:val="28"/>
        </w:rPr>
        <w:t xml:space="preserve"> </w:t>
      </w:r>
      <w:r w:rsidR="002336DE">
        <w:rPr>
          <w:rFonts w:ascii="Times New Roman" w:hAnsi="Times New Roman"/>
          <w:sz w:val="28"/>
          <w:szCs w:val="28"/>
          <w:shd w:val="clear" w:color="auto" w:fill="FFFFFF"/>
        </w:rPr>
        <w:t>Т</w:t>
      </w:r>
      <w:r w:rsidR="002336DE" w:rsidRPr="002336DE">
        <w:rPr>
          <w:rFonts w:ascii="Times New Roman" w:hAnsi="Times New Roman"/>
          <w:sz w:val="28"/>
          <w:szCs w:val="28"/>
          <w:shd w:val="clear" w:color="auto" w:fill="FFFFFF"/>
        </w:rPr>
        <w:t>ест, позволяющий наиболее точно оценить результаты протромбинового времени и индекса, и следовательно, состояние свертывающей системы крови. В настоящее время МНО является «золотым стандартом» в оценке эффективности и безопасности лечения противосвертывающими препаратами (варфарин, фенилин, др.).</w:t>
      </w:r>
    </w:p>
    <w:p w14:paraId="6D61CD14" w14:textId="7E472655" w:rsidR="005D4894" w:rsidRPr="002336DE" w:rsidRDefault="002336DE" w:rsidP="00AD6214">
      <w:pPr>
        <w:spacing w:after="0" w:line="360" w:lineRule="auto"/>
        <w:ind w:firstLine="709"/>
        <w:jc w:val="both"/>
        <w:rPr>
          <w:rFonts w:ascii="Times New Roman" w:hAnsi="Times New Roman"/>
          <w:sz w:val="28"/>
          <w:szCs w:val="28"/>
        </w:rPr>
      </w:pPr>
      <w:r>
        <w:rPr>
          <w:rFonts w:ascii="Times New Roman" w:hAnsi="Times New Roman"/>
          <w:sz w:val="28"/>
          <w:szCs w:val="28"/>
          <w:shd w:val="clear" w:color="auto" w:fill="FFFFFF"/>
        </w:rPr>
        <w:t xml:space="preserve">ФОРМУЛА: </w:t>
      </w:r>
      <w:r w:rsidRPr="002336DE">
        <w:rPr>
          <w:rFonts w:ascii="Times New Roman" w:hAnsi="Times New Roman"/>
          <w:sz w:val="28"/>
          <w:szCs w:val="28"/>
          <w:shd w:val="clear" w:color="auto" w:fill="FFFFFF"/>
        </w:rPr>
        <w:t>МНО = (протромбиновое время пациента / протромбиновое время контроля) х МИЧ, где МИЧ (международный индекс чувствительности) – коэффициент чувствительности тромбопластина относительно международного стандарта.</w:t>
      </w:r>
    </w:p>
    <w:p w14:paraId="6F864D81" w14:textId="75F2D081" w:rsidR="005D4894" w:rsidRDefault="005D4894" w:rsidP="00BD5EF1">
      <w:pPr>
        <w:spacing w:after="0"/>
        <w:rPr>
          <w:rFonts w:ascii="Times New Roman" w:hAnsi="Times New Roman"/>
          <w:sz w:val="24"/>
          <w:szCs w:val="24"/>
        </w:rPr>
      </w:pPr>
    </w:p>
    <w:p w14:paraId="7F35C930" w14:textId="4D743F08" w:rsidR="00AD6214" w:rsidRDefault="00AD6214" w:rsidP="00BD5EF1">
      <w:pPr>
        <w:spacing w:after="0"/>
        <w:rPr>
          <w:rFonts w:ascii="Times New Roman" w:hAnsi="Times New Roman"/>
          <w:sz w:val="24"/>
          <w:szCs w:val="24"/>
        </w:rPr>
      </w:pPr>
    </w:p>
    <w:p w14:paraId="7FA2F4D6" w14:textId="2997BB44" w:rsidR="00AD6214" w:rsidRDefault="00AD6214" w:rsidP="00BD5EF1">
      <w:pPr>
        <w:spacing w:after="0"/>
        <w:rPr>
          <w:rFonts w:ascii="Times New Roman" w:hAnsi="Times New Roman"/>
          <w:sz w:val="24"/>
          <w:szCs w:val="24"/>
        </w:rPr>
      </w:pPr>
    </w:p>
    <w:p w14:paraId="3CF7ED8E" w14:textId="0E612FDD" w:rsidR="00AD6214" w:rsidRDefault="00AD6214" w:rsidP="00BD5EF1">
      <w:pPr>
        <w:spacing w:after="0"/>
        <w:rPr>
          <w:rFonts w:ascii="Times New Roman" w:hAnsi="Times New Roman"/>
          <w:sz w:val="24"/>
          <w:szCs w:val="24"/>
        </w:rPr>
      </w:pPr>
    </w:p>
    <w:p w14:paraId="4175EB81" w14:textId="77777777" w:rsidR="00AD6214" w:rsidRDefault="00AD6214" w:rsidP="00BD5EF1">
      <w:pPr>
        <w:spacing w:after="0"/>
        <w:rPr>
          <w:rFonts w:ascii="Times New Roman" w:hAnsi="Times New Roman"/>
          <w:sz w:val="24"/>
          <w:szCs w:val="24"/>
        </w:rPr>
      </w:pPr>
    </w:p>
    <w:p w14:paraId="68F1DF60" w14:textId="28CE3250" w:rsidR="005D4894" w:rsidRDefault="005D4894" w:rsidP="00BD5EF1">
      <w:pPr>
        <w:spacing w:after="0"/>
        <w:rPr>
          <w:rFonts w:ascii="Times New Roman" w:hAnsi="Times New Roman"/>
          <w:sz w:val="24"/>
          <w:szCs w:val="24"/>
        </w:rPr>
      </w:pPr>
    </w:p>
    <w:p w14:paraId="096CE2B6" w14:textId="4AC5E0CF" w:rsidR="0039502F" w:rsidRPr="0039502F" w:rsidRDefault="0039502F" w:rsidP="00BD5EF1">
      <w:pPr>
        <w:spacing w:after="0"/>
        <w:rPr>
          <w:rFonts w:ascii="Times New Roman" w:hAnsi="Times New Roman"/>
          <w:b/>
          <w:bCs/>
          <w:sz w:val="28"/>
          <w:szCs w:val="28"/>
        </w:rPr>
      </w:pPr>
      <w:r w:rsidRPr="0039502F">
        <w:rPr>
          <w:rFonts w:ascii="Times New Roman" w:hAnsi="Times New Roman"/>
          <w:b/>
          <w:bCs/>
          <w:sz w:val="28"/>
          <w:szCs w:val="28"/>
        </w:rPr>
        <w:t>День 15 – 16.</w:t>
      </w:r>
    </w:p>
    <w:p w14:paraId="59042FB1" w14:textId="77777777" w:rsidR="005D4894" w:rsidRPr="0039502F" w:rsidRDefault="005D4894" w:rsidP="00BD5EF1">
      <w:pPr>
        <w:spacing w:after="0"/>
        <w:rPr>
          <w:rFonts w:ascii="Times New Roman" w:hAnsi="Times New Roman"/>
          <w:b/>
          <w:bCs/>
          <w:sz w:val="28"/>
          <w:szCs w:val="28"/>
        </w:rPr>
      </w:pPr>
    </w:p>
    <w:p w14:paraId="5C8FDEB9" w14:textId="630D3907" w:rsidR="007E4B5E" w:rsidRDefault="0039502F" w:rsidP="0039502F">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b/>
          <w:bCs/>
          <w:sz w:val="28"/>
          <w:szCs w:val="28"/>
        </w:rPr>
      </w:pPr>
      <w:r>
        <w:rPr>
          <w:rFonts w:ascii="Times New Roman" w:hAnsi="Times New Roman"/>
          <w:b/>
          <w:bCs/>
          <w:sz w:val="28"/>
          <w:szCs w:val="28"/>
        </w:rPr>
        <w:t>В</w:t>
      </w:r>
      <w:r w:rsidR="00BD5EF1" w:rsidRPr="0039502F">
        <w:rPr>
          <w:rFonts w:ascii="Times New Roman" w:hAnsi="Times New Roman"/>
          <w:b/>
          <w:bCs/>
          <w:sz w:val="28"/>
          <w:szCs w:val="28"/>
        </w:rPr>
        <w:t>нутрилабораторн</w:t>
      </w:r>
      <w:r>
        <w:rPr>
          <w:rFonts w:ascii="Times New Roman" w:hAnsi="Times New Roman"/>
          <w:b/>
          <w:bCs/>
          <w:sz w:val="28"/>
          <w:szCs w:val="28"/>
        </w:rPr>
        <w:t>ый</w:t>
      </w:r>
      <w:r w:rsidR="00BD5EF1" w:rsidRPr="0039502F">
        <w:rPr>
          <w:rFonts w:ascii="Times New Roman" w:hAnsi="Times New Roman"/>
          <w:b/>
          <w:bCs/>
          <w:sz w:val="28"/>
          <w:szCs w:val="28"/>
        </w:rPr>
        <w:t xml:space="preserve"> контрол</w:t>
      </w:r>
      <w:r>
        <w:rPr>
          <w:rFonts w:ascii="Times New Roman" w:hAnsi="Times New Roman"/>
          <w:b/>
          <w:bCs/>
          <w:sz w:val="28"/>
          <w:szCs w:val="28"/>
        </w:rPr>
        <w:t>ь</w:t>
      </w:r>
      <w:r w:rsidR="00BD5EF1" w:rsidRPr="0039502F">
        <w:rPr>
          <w:rFonts w:ascii="Times New Roman" w:hAnsi="Times New Roman"/>
          <w:b/>
          <w:bCs/>
          <w:sz w:val="28"/>
          <w:szCs w:val="28"/>
        </w:rPr>
        <w:t xml:space="preserve"> качества лабораторных исследований.</w:t>
      </w:r>
    </w:p>
    <w:p w14:paraId="3D09B614" w14:textId="389AE5B9" w:rsid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sz w:val="28"/>
          <w:szCs w:val="28"/>
        </w:rPr>
      </w:pPr>
    </w:p>
    <w:p w14:paraId="20BF9987" w14:textId="77777777" w:rsidR="00AD6214" w:rsidRDefault="0039502F"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9502F">
        <w:rPr>
          <w:rFonts w:ascii="Times New Roman" w:hAnsi="Times New Roman"/>
          <w:sz w:val="28"/>
          <w:szCs w:val="28"/>
        </w:rPr>
        <w:t xml:space="preserve">Внутрилабораторный контроль качества в клинико-диагностической лаборатории — комплекс мероприятий, направленных на обеспечение качества клинических лабораторных исследований. Основными задачами КДЛ является проведение необходимых клинических лабораторных исследований и повышение их качества. Качество лабораторных исследований должно соответствовать требованиям по аналитической точности, установленным нормативными документами Минздрава России, что является обязательным условием надежной </w:t>
      </w:r>
      <w:r w:rsidRPr="0039502F">
        <w:rPr>
          <w:rFonts w:ascii="Times New Roman" w:hAnsi="Times New Roman"/>
          <w:sz w:val="28"/>
          <w:szCs w:val="28"/>
        </w:rPr>
        <w:lastRenderedPageBreak/>
        <w:t>аналитической работы КДЛ. Важным элементом обеспечения качества является внутрилабораторный контроль качества, который состоит в постоянном (повседневном в каждой аналитической серии) проведении контрольных мероприятий: исследовании проб контрольных материалов или применении мер контроля с</w:t>
      </w:r>
      <w:r w:rsidR="00AD6214">
        <w:rPr>
          <w:rFonts w:ascii="Times New Roman" w:hAnsi="Times New Roman"/>
          <w:sz w:val="28"/>
          <w:szCs w:val="28"/>
        </w:rPr>
        <w:t xml:space="preserve"> использованием проб пациентов.</w:t>
      </w:r>
    </w:p>
    <w:p w14:paraId="73A2CD90" w14:textId="77777777" w:rsidR="00AD6214" w:rsidRDefault="0039502F"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9502F">
        <w:rPr>
          <w:rFonts w:ascii="Times New Roman" w:hAnsi="Times New Roman"/>
          <w:sz w:val="28"/>
          <w:szCs w:val="28"/>
        </w:rPr>
        <w:t>Целью внутрилабораторного контроля является оценка соответствия результатов исследований установленным критериям их приемлемости при максимальной вероятности погрешности и минимальной вероятности ложного отбрасывания результатов выполненных ла</w:t>
      </w:r>
      <w:r w:rsidR="00AD6214">
        <w:rPr>
          <w:rFonts w:ascii="Times New Roman" w:hAnsi="Times New Roman"/>
          <w:sz w:val="28"/>
          <w:szCs w:val="28"/>
        </w:rPr>
        <w:t>бораторией аналитических серий.</w:t>
      </w:r>
    </w:p>
    <w:p w14:paraId="296BB67C" w14:textId="47B511DC" w:rsidR="0039502F" w:rsidRDefault="0039502F"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r w:rsidRPr="0039502F">
        <w:rPr>
          <w:rFonts w:ascii="Times New Roman" w:hAnsi="Times New Roman"/>
          <w:sz w:val="28"/>
          <w:szCs w:val="28"/>
        </w:rPr>
        <w:t xml:space="preserve">Внутрилабораторный контроль качества обязателен в отношении всех видов исследований, выполняемых в лаборатории. Правила внутрилабораторного контроля качества количественных исследований содержатся в Приказе </w:t>
      </w:r>
      <w:r w:rsidRPr="0039502F">
        <w:rPr>
          <w:rFonts w:ascii="Times New Roman" w:hAnsi="Times New Roman"/>
          <w:sz w:val="28"/>
          <w:szCs w:val="28"/>
        </w:rPr>
        <w:lastRenderedPageBreak/>
        <w:t>МЗ РФ №45 от 07.02.2000 «О системе мер по повышению качества клинических лабораторных исследований в учреждениях здравоохранения Российской Федерации».</w:t>
      </w:r>
    </w:p>
    <w:p w14:paraId="087B0B34" w14:textId="73697B0A" w:rsidR="00AD6214" w:rsidRDefault="00AD6214"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p>
    <w:p w14:paraId="30A234D5" w14:textId="59D18F24" w:rsidR="00AD6214" w:rsidRDefault="00AD6214"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p>
    <w:p w14:paraId="576D4805" w14:textId="77777777" w:rsidR="00AD6214" w:rsidRDefault="00AD6214"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sz w:val="28"/>
          <w:szCs w:val="28"/>
        </w:rPr>
      </w:pPr>
    </w:p>
    <w:p w14:paraId="66741F37" w14:textId="0FDE7858" w:rsid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sz w:val="28"/>
          <w:szCs w:val="28"/>
        </w:rPr>
      </w:pPr>
    </w:p>
    <w:p w14:paraId="64BB8901" w14:textId="0983DEAE" w:rsid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sz w:val="28"/>
          <w:szCs w:val="28"/>
        </w:rPr>
      </w:pPr>
    </w:p>
    <w:p w14:paraId="23028198" w14:textId="57A1044E" w:rsidR="0039502F" w:rsidRP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sz w:val="28"/>
          <w:szCs w:val="28"/>
        </w:rPr>
      </w:pPr>
      <w:r w:rsidRPr="0039502F">
        <w:rPr>
          <w:rFonts w:ascii="Times New Roman" w:hAnsi="Times New Roman"/>
          <w:b/>
          <w:bCs/>
          <w:sz w:val="28"/>
          <w:szCs w:val="28"/>
        </w:rPr>
        <w:t>День 17 – 18.</w:t>
      </w:r>
    </w:p>
    <w:p w14:paraId="2AE5C7A5" w14:textId="57FDD4B8" w:rsidR="0039502F" w:rsidRPr="0039502F" w:rsidRDefault="0039502F" w:rsidP="0039502F">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bCs/>
          <w:sz w:val="28"/>
          <w:szCs w:val="28"/>
        </w:rPr>
      </w:pPr>
    </w:p>
    <w:p w14:paraId="3FD6745B" w14:textId="572F00DF" w:rsidR="0039502F" w:rsidRDefault="0039502F" w:rsidP="0039502F">
      <w:pPr>
        <w:pStyle w:val="a7"/>
        <w:tabs>
          <w:tab w:val="left" w:pos="300"/>
          <w:tab w:val="left" w:pos="768"/>
          <w:tab w:val="left" w:pos="828"/>
          <w:tab w:val="left" w:pos="888"/>
          <w:tab w:val="left" w:pos="948"/>
          <w:tab w:val="left" w:pos="1008"/>
        </w:tabs>
        <w:spacing w:afterLines="200" w:after="480"/>
        <w:contextualSpacing/>
        <w:jc w:val="center"/>
        <w:rPr>
          <w:rFonts w:ascii="Times New Roman" w:hAnsi="Times New Roman"/>
          <w:b/>
          <w:bCs/>
          <w:sz w:val="28"/>
          <w:szCs w:val="28"/>
        </w:rPr>
      </w:pPr>
      <w:r w:rsidRPr="0039502F">
        <w:rPr>
          <w:rFonts w:ascii="Times New Roman" w:hAnsi="Times New Roman"/>
          <w:b/>
          <w:bCs/>
          <w:sz w:val="28"/>
          <w:szCs w:val="28"/>
        </w:rPr>
        <w:t>Регистрация результатов исследования.</w:t>
      </w:r>
    </w:p>
    <w:p w14:paraId="196037C4" w14:textId="77777777" w:rsidR="00B3747C" w:rsidRPr="00172414" w:rsidRDefault="00B3747C" w:rsidP="00AD6214">
      <w:pPr>
        <w:spacing w:after="0" w:line="360" w:lineRule="auto"/>
        <w:ind w:firstLine="709"/>
        <w:jc w:val="both"/>
        <w:rPr>
          <w:rFonts w:ascii="Times New Roman" w:hAnsi="Times New Roman"/>
          <w:b/>
          <w:bCs/>
          <w:sz w:val="28"/>
          <w:szCs w:val="28"/>
        </w:rPr>
      </w:pPr>
      <w:r w:rsidRPr="00172414">
        <w:rPr>
          <w:rFonts w:ascii="Times New Roman" w:hAnsi="Times New Roman"/>
          <w:sz w:val="28"/>
          <w:szCs w:val="28"/>
        </w:rPr>
        <w:t>Журналы регистрации результатов исследования должны иметь регистрационный номер ЛПУ, оформленный титульный лист с указанием ЛПУ, названия лаборатории, групп регистрируемых исследований, дат</w:t>
      </w:r>
      <w:r>
        <w:rPr>
          <w:rFonts w:ascii="Times New Roman" w:hAnsi="Times New Roman"/>
          <w:sz w:val="28"/>
          <w:szCs w:val="28"/>
        </w:rPr>
        <w:t>а</w:t>
      </w:r>
      <w:r w:rsidRPr="00172414">
        <w:rPr>
          <w:rFonts w:ascii="Times New Roman" w:hAnsi="Times New Roman"/>
          <w:sz w:val="28"/>
          <w:szCs w:val="28"/>
        </w:rPr>
        <w:t xml:space="preserve"> начала и окончания журнала, должны быть пронумерованы, прошнурованы, скреплены под</w:t>
      </w:r>
      <w:r w:rsidRPr="00172414">
        <w:rPr>
          <w:rFonts w:ascii="Times New Roman" w:hAnsi="Times New Roman"/>
          <w:sz w:val="28"/>
          <w:szCs w:val="28"/>
        </w:rPr>
        <w:lastRenderedPageBreak/>
        <w:t>писью руководителя ЛПУ и печатью. В наименованиях граф (столбцов) результатов должны быть указаны единицы измерения данного показателя. Столбцы результатов каждого вида исследований за каждый день подписываются непосредственным исполнителем вида исследований. Журналы регистрации результатов исследований хранятся в архиве ЛПУ или в КДЛ в течение 3 лет. Результаты исследований выдаются клинико-диагностической лабораторией на бланках утвержденных образцов, с обязательным указанием единиц измерений, значений диапазона референтных (нормальных) величин, при необходимости, методики определения. Банк результатов исследования датируется и подписывается исполнителем, ответственным сотрудником или заведующим клинико-диагностической лабораторией.</w:t>
      </w:r>
    </w:p>
    <w:p w14:paraId="2D193CCA" w14:textId="77777777" w:rsidR="001978A4" w:rsidRDefault="001978A4" w:rsidP="00B3747C">
      <w:pPr>
        <w:spacing w:after="0"/>
        <w:rPr>
          <w:rFonts w:ascii="Times New Roman" w:hAnsi="Times New Roman"/>
          <w:b/>
          <w:iCs/>
          <w:sz w:val="28"/>
          <w:szCs w:val="28"/>
        </w:rPr>
      </w:pPr>
    </w:p>
    <w:p w14:paraId="03059736" w14:textId="44813D4B" w:rsidR="00B3747C" w:rsidRPr="00B3747C" w:rsidRDefault="00B3747C" w:rsidP="00B3747C">
      <w:pPr>
        <w:spacing w:after="0"/>
        <w:rPr>
          <w:rFonts w:ascii="Times New Roman" w:hAnsi="Times New Roman"/>
          <w:b/>
          <w:iCs/>
          <w:sz w:val="28"/>
          <w:szCs w:val="28"/>
        </w:rPr>
      </w:pPr>
      <w:r w:rsidRPr="00B3747C">
        <w:rPr>
          <w:rFonts w:ascii="Times New Roman" w:hAnsi="Times New Roman"/>
          <w:b/>
          <w:iCs/>
          <w:sz w:val="28"/>
          <w:szCs w:val="28"/>
        </w:rPr>
        <w:t>День 19 – 20.</w:t>
      </w:r>
    </w:p>
    <w:p w14:paraId="5AD0F59B" w14:textId="77777777" w:rsidR="00B3747C" w:rsidRPr="00B3747C" w:rsidRDefault="00B3747C" w:rsidP="00B3747C">
      <w:pPr>
        <w:spacing w:after="0"/>
        <w:jc w:val="center"/>
        <w:rPr>
          <w:rFonts w:ascii="Times New Roman" w:hAnsi="Times New Roman"/>
          <w:b/>
          <w:iCs/>
          <w:sz w:val="28"/>
          <w:szCs w:val="28"/>
        </w:rPr>
      </w:pPr>
    </w:p>
    <w:p w14:paraId="4141515D" w14:textId="7A8E5869" w:rsidR="0039502F" w:rsidRDefault="00B3747C" w:rsidP="00B3747C">
      <w:pPr>
        <w:spacing w:after="0"/>
        <w:jc w:val="center"/>
        <w:rPr>
          <w:rFonts w:ascii="Times New Roman" w:hAnsi="Times New Roman"/>
          <w:bCs/>
          <w:sz w:val="28"/>
          <w:szCs w:val="28"/>
        </w:rPr>
      </w:pPr>
      <w:r w:rsidRPr="00B3747C">
        <w:rPr>
          <w:rFonts w:ascii="Times New Roman" w:hAnsi="Times New Roman"/>
          <w:b/>
          <w:iCs/>
          <w:sz w:val="28"/>
          <w:szCs w:val="28"/>
        </w:rPr>
        <w:lastRenderedPageBreak/>
        <w:t>Выполнение мер санитарно-эпидемиологического режима в КДЛ:</w:t>
      </w:r>
      <w:r>
        <w:rPr>
          <w:rFonts w:ascii="Times New Roman" w:hAnsi="Times New Roman"/>
          <w:b/>
          <w:iCs/>
          <w:sz w:val="28"/>
          <w:szCs w:val="28"/>
        </w:rPr>
        <w:t xml:space="preserve"> </w:t>
      </w:r>
      <w:r w:rsidRPr="00B3747C">
        <w:rPr>
          <w:rFonts w:ascii="Times New Roman" w:hAnsi="Times New Roman"/>
          <w:bCs/>
          <w:sz w:val="28"/>
          <w:szCs w:val="28"/>
        </w:rPr>
        <w:t>проведение мероприятий по стерилизации и дезинфекции лабораторной посуды, инструментария, средств защиты; утилизация отработанного материала.</w:t>
      </w:r>
    </w:p>
    <w:p w14:paraId="41E2B52C" w14:textId="4E8B2872" w:rsidR="00B3747C" w:rsidRDefault="00B3747C" w:rsidP="00B3747C">
      <w:pPr>
        <w:spacing w:after="0"/>
        <w:jc w:val="both"/>
        <w:rPr>
          <w:rFonts w:ascii="Times New Roman" w:hAnsi="Times New Roman"/>
          <w:bCs/>
          <w:iCs/>
          <w:sz w:val="28"/>
          <w:szCs w:val="28"/>
        </w:rPr>
      </w:pPr>
    </w:p>
    <w:p w14:paraId="281DB48F" w14:textId="707F36B5" w:rsidR="00B3747C" w:rsidRPr="00565CBA"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565CBA">
        <w:rPr>
          <w:rFonts w:ascii="Times New Roman" w:hAnsi="Times New Roman"/>
          <w:color w:val="000000"/>
          <w:sz w:val="28"/>
          <w:szCs w:val="28"/>
        </w:rPr>
        <w:t>Для проведения дезинфекционных и стерилизационных мероприятий ООМД (организация, осуществляющая медицинскую деятельность), должны регулярно обеспечиваться моющими и дезинфицирующими средствами различного назначения, кожными антисептиками, средствами для стерилизации изделий медицинского назначения, а также стерилизационными упаковочными материалами и средствами контроля (в том числе химическими индикаторами).</w:t>
      </w:r>
    </w:p>
    <w:p w14:paraId="16A4A98B" w14:textId="77777777"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p>
    <w:p w14:paraId="4608F9EF" w14:textId="77777777"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DD7F0E">
        <w:rPr>
          <w:rFonts w:ascii="Times New Roman" w:hAnsi="Times New Roman"/>
          <w:b/>
          <w:color w:val="000000"/>
          <w:sz w:val="28"/>
          <w:szCs w:val="28"/>
        </w:rPr>
        <w:t xml:space="preserve">Дезинфекция </w:t>
      </w:r>
      <w:r w:rsidRPr="00565CBA">
        <w:rPr>
          <w:rFonts w:ascii="Times New Roman" w:hAnsi="Times New Roman"/>
          <w:color w:val="000000"/>
          <w:sz w:val="28"/>
          <w:szCs w:val="28"/>
        </w:rPr>
        <w:t xml:space="preserve">– это комплекс мероприятий, направленных на уничтожение определенного вида патогенного или условно-патогенного </w:t>
      </w:r>
      <w:r w:rsidRPr="00565CBA">
        <w:rPr>
          <w:rFonts w:ascii="Times New Roman" w:hAnsi="Times New Roman"/>
          <w:color w:val="000000"/>
          <w:sz w:val="28"/>
          <w:szCs w:val="28"/>
        </w:rPr>
        <w:lastRenderedPageBreak/>
        <w:t>микроорганизма в объектах внешней среды с помощью химических антисептиков, физических, биологических воздействий.</w:t>
      </w:r>
    </w:p>
    <w:p w14:paraId="616927C1"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Дезинфекция и стерилизация изделий медицинского назначения проводится с целью уничтожения патогенных и условно-патогенных микроорганизмов - вирусов (в т. ч. возбудителей парентеральных вирусных гепатитов, ВИЧ-инфекции), бактерий (включая микобактерии туберкулеза), грибов на изделиях медицинского назначения, а также в их каналах и полостях.</w:t>
      </w:r>
    </w:p>
    <w:p w14:paraId="1A270077"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Дезинфекции подлежат все изделия после применения их у пациента. Стерилизации подлежат все изделия, соприкасающиеся с раневой поверхностью, контактирующие с кровью в организме пациента или вводимой в него, инъекционными препаратами, а также изделия, которые в процессе эксплуатации контактируют со слизистой оболочкой и могут вызвать ее повреждение.</w:t>
      </w:r>
    </w:p>
    <w:p w14:paraId="6549978A" w14:textId="77777777" w:rsidR="00B3747C" w:rsidRPr="002A3626"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lastRenderedPageBreak/>
        <w:t>Дезинфекция, предстерилизационная очистка и стерилизация изделий медицинского назначения (далее изделия) направлена на профилактику внутрибольничных инфекций у пациентов и персонала лечебно-профилактических учреждений.</w:t>
      </w:r>
    </w:p>
    <w:p w14:paraId="53477FD2"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b/>
          <w:bCs/>
          <w:sz w:val="28"/>
          <w:szCs w:val="28"/>
        </w:rPr>
        <w:t>Основные этапы обработки инструментов медицинского назначения</w:t>
      </w:r>
      <w:r>
        <w:rPr>
          <w:rFonts w:ascii="Times New Roman CYR" w:hAnsi="Times New Roman CYR" w:cs="Times New Roman CYR"/>
          <w:sz w:val="28"/>
          <w:szCs w:val="28"/>
        </w:rPr>
        <w:t>:</w:t>
      </w:r>
    </w:p>
    <w:p w14:paraId="78FF6A56" w14:textId="77777777" w:rsidR="00B3747C" w:rsidRDefault="00B3747C" w:rsidP="00AD6214">
      <w:pPr>
        <w:widowControl w:val="0"/>
        <w:tabs>
          <w:tab w:val="left" w:pos="851"/>
        </w:tabs>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w:t>
      </w:r>
      <w:r>
        <w:rPr>
          <w:rFonts w:ascii="Times New Roman CYR" w:hAnsi="Times New Roman CYR" w:cs="Times New Roman CYR"/>
          <w:sz w:val="28"/>
          <w:szCs w:val="28"/>
        </w:rPr>
        <w:tab/>
        <w:t>дезинфекция</w:t>
      </w:r>
    </w:p>
    <w:p w14:paraId="799F5748" w14:textId="77777777" w:rsidR="00B3747C" w:rsidRDefault="00B3747C" w:rsidP="00AD6214">
      <w:pPr>
        <w:widowControl w:val="0"/>
        <w:tabs>
          <w:tab w:val="left" w:pos="851"/>
        </w:tabs>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w:t>
      </w:r>
      <w:r>
        <w:rPr>
          <w:rFonts w:ascii="Times New Roman CYR" w:hAnsi="Times New Roman CYR" w:cs="Times New Roman CYR"/>
          <w:sz w:val="28"/>
          <w:szCs w:val="28"/>
        </w:rPr>
        <w:tab/>
        <w:t>предстерилизационная очистка</w:t>
      </w:r>
    </w:p>
    <w:p w14:paraId="70E450AD" w14:textId="77777777" w:rsidR="00B3747C" w:rsidRPr="00664494" w:rsidRDefault="00B3747C" w:rsidP="00AD6214">
      <w:pPr>
        <w:widowControl w:val="0"/>
        <w:tabs>
          <w:tab w:val="left" w:pos="851"/>
        </w:tabs>
        <w:autoSpaceDE w:val="0"/>
        <w:autoSpaceDN w:val="0"/>
        <w:adjustRightInd w:val="0"/>
        <w:spacing w:after="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w:t>
      </w:r>
      <w:r>
        <w:rPr>
          <w:rFonts w:ascii="Times New Roman CYR" w:hAnsi="Times New Roman CYR" w:cs="Times New Roman CYR"/>
          <w:sz w:val="28"/>
          <w:szCs w:val="28"/>
        </w:rPr>
        <w:tab/>
      </w:r>
      <w:hyperlink r:id="rId21" w:history="1">
        <w:r w:rsidRPr="00664494">
          <w:rPr>
            <w:rFonts w:ascii="Times New Roman CYR" w:hAnsi="Times New Roman CYR" w:cs="Times New Roman CYR"/>
            <w:sz w:val="28"/>
            <w:szCs w:val="28"/>
          </w:rPr>
          <w:t>стерилизация</w:t>
        </w:r>
      </w:hyperlink>
    </w:p>
    <w:p w14:paraId="01F7EFDE"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b/>
          <w:bCs/>
          <w:sz w:val="28"/>
          <w:szCs w:val="28"/>
        </w:rPr>
      </w:pPr>
    </w:p>
    <w:p w14:paraId="1FB9C43C"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b/>
          <w:bCs/>
          <w:sz w:val="28"/>
          <w:szCs w:val="28"/>
        </w:rPr>
      </w:pPr>
    </w:p>
    <w:p w14:paraId="34A9E833" w14:textId="77777777" w:rsidR="00B3747C" w:rsidRDefault="00B3747C" w:rsidP="001978A4">
      <w:pPr>
        <w:widowControl w:val="0"/>
        <w:autoSpaceDE w:val="0"/>
        <w:autoSpaceDN w:val="0"/>
        <w:adjustRightInd w:val="0"/>
        <w:spacing w:before="100" w:after="100" w:line="240" w:lineRule="auto"/>
        <w:jc w:val="both"/>
        <w:rPr>
          <w:rFonts w:ascii="Times New Roman CYR" w:hAnsi="Times New Roman CYR" w:cs="Times New Roman CYR"/>
          <w:b/>
          <w:bCs/>
          <w:sz w:val="28"/>
          <w:szCs w:val="28"/>
        </w:rPr>
      </w:pPr>
    </w:p>
    <w:p w14:paraId="56291E96" w14:textId="5C2CF17D" w:rsidR="00B3747C" w:rsidRPr="001B6C55" w:rsidRDefault="00B3747C" w:rsidP="001978A4">
      <w:pPr>
        <w:widowControl w:val="0"/>
        <w:autoSpaceDE w:val="0"/>
        <w:autoSpaceDN w:val="0"/>
        <w:adjustRightInd w:val="0"/>
        <w:spacing w:before="100" w:after="100" w:line="240" w:lineRule="auto"/>
        <w:jc w:val="center"/>
        <w:rPr>
          <w:rFonts w:ascii="Times New Roman CYR" w:hAnsi="Times New Roman CYR" w:cs="Times New Roman CYR"/>
          <w:b/>
          <w:sz w:val="28"/>
          <w:szCs w:val="28"/>
        </w:rPr>
      </w:pPr>
      <w:r w:rsidRPr="001B6C55">
        <w:rPr>
          <w:rFonts w:ascii="Times New Roman CYR" w:hAnsi="Times New Roman CYR" w:cs="Times New Roman CYR"/>
          <w:b/>
          <w:sz w:val="28"/>
          <w:szCs w:val="28"/>
        </w:rPr>
        <w:t>Основные правила этапа дезинфекции медицинского инструментария с использованием дезинфектантов:</w:t>
      </w:r>
    </w:p>
    <w:p w14:paraId="43392399" w14:textId="77777777" w:rsidR="001978A4" w:rsidRPr="001B6C55" w:rsidRDefault="001978A4" w:rsidP="001978A4">
      <w:pPr>
        <w:widowControl w:val="0"/>
        <w:autoSpaceDE w:val="0"/>
        <w:autoSpaceDN w:val="0"/>
        <w:adjustRightInd w:val="0"/>
        <w:spacing w:before="100" w:after="100" w:line="240" w:lineRule="auto"/>
        <w:jc w:val="center"/>
        <w:rPr>
          <w:rFonts w:ascii="Times New Roman CYR" w:hAnsi="Times New Roman CYR" w:cs="Times New Roman CYR"/>
          <w:b/>
          <w:sz w:val="28"/>
          <w:szCs w:val="28"/>
        </w:rPr>
      </w:pPr>
    </w:p>
    <w:p w14:paraId="028734F1"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1. В качестве средств стерилизации используют </w:t>
      </w:r>
      <w:r>
        <w:rPr>
          <w:rFonts w:ascii="Times New Roman CYR" w:hAnsi="Times New Roman CYR" w:cs="Times New Roman CYR"/>
          <w:sz w:val="28"/>
          <w:szCs w:val="28"/>
        </w:rPr>
        <w:lastRenderedPageBreak/>
        <w:t xml:space="preserve">только разрешенные физические и химические средства.  </w:t>
      </w:r>
    </w:p>
    <w:p w14:paraId="1806A9DD"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2. При выборе средств следует учитывать рекомендации изготовителей изделий, касающиеся воздействия конкретных средств (из числа разрешенных в нашей стране для этой цели) на материалы этих изделий. </w:t>
      </w:r>
    </w:p>
    <w:p w14:paraId="52AF527C"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3. Дезинфекцию с использованием химических средств проводят способом погружения изделий в раствор в специальных емкостях из стекла, пластмасс или покрытых эмалью БЕЗ ПОВРЕЖДЕНИЙ. </w:t>
      </w:r>
    </w:p>
    <w:p w14:paraId="2AFC4FAA"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Промывка изделий под проточной водой до дезинфекции НЕ ДОПУСКАЕТСЯ, т. к. аэрозоль, образующийся в процессе мытья, может инфицировать лиц, занимающихся обработкой, а также поверхности помещений.</w:t>
      </w:r>
      <w:r>
        <w:rPr>
          <w:rFonts w:ascii="Times New Roman CYR" w:hAnsi="Times New Roman CYR" w:cs="Times New Roman CYR"/>
          <w:sz w:val="28"/>
          <w:szCs w:val="28"/>
        </w:rPr>
        <w:br/>
        <w:t xml:space="preserve">5. Мед.изделия погружаются в дез. раствор сразу же после применения таким образом, чтобы дез. раствор </w:t>
      </w:r>
      <w:r>
        <w:rPr>
          <w:rFonts w:ascii="Times New Roman CYR" w:hAnsi="Times New Roman CYR" w:cs="Times New Roman CYR"/>
          <w:sz w:val="28"/>
          <w:szCs w:val="28"/>
        </w:rPr>
        <w:lastRenderedPageBreak/>
        <w:t xml:space="preserve">полностью покрывал инструменты. </w:t>
      </w:r>
    </w:p>
    <w:p w14:paraId="2C8906D3"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Значительно загрязненные инструменты подвергают предварительной, а затем собственно дезинфекции.</w:t>
      </w:r>
    </w:p>
    <w:p w14:paraId="1FD78CDE"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7. По окончании дезинфекционной выдержки изделия промывают. Оставшиеся загрязнения тщательно отмывают с помощью механических средств (ерши, щетки, салфетки марлевые или бязевые и др.) проточной питьевой водой.</w:t>
      </w:r>
    </w:p>
    <w:p w14:paraId="2B43EDAD"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Предстерилизационная очистка предусматривает окончательное удаление остатков белковых, жировых, механических загрязнений и остаточных количеств лекарственных препаратов.</w:t>
      </w:r>
    </w:p>
    <w:p w14:paraId="6801D532"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Предстерилизационной очистке должны подвергаться все изделия, подлежащие стерилизации. </w:t>
      </w:r>
    </w:p>
    <w:p w14:paraId="295CC6B7"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 xml:space="preserve">Разобранные изделия подвергают предстерилизационной очистке в разобранном виде с полным погружением и заполнением каналов. </w:t>
      </w:r>
    </w:p>
    <w:p w14:paraId="2FFD52FD" w14:textId="77777777" w:rsidR="00FB6A8D" w:rsidRDefault="00FB6A8D" w:rsidP="001978A4">
      <w:pPr>
        <w:widowControl w:val="0"/>
        <w:autoSpaceDE w:val="0"/>
        <w:autoSpaceDN w:val="0"/>
        <w:adjustRightInd w:val="0"/>
        <w:spacing w:before="100" w:after="100" w:line="240" w:lineRule="auto"/>
        <w:jc w:val="both"/>
        <w:rPr>
          <w:rFonts w:ascii="Times New Roman CYR" w:hAnsi="Times New Roman CYR" w:cs="Times New Roman CYR"/>
          <w:sz w:val="28"/>
          <w:szCs w:val="28"/>
        </w:rPr>
      </w:pPr>
    </w:p>
    <w:p w14:paraId="6740355E" w14:textId="02178099" w:rsidR="00B3747C" w:rsidRDefault="00B3747C" w:rsidP="001978A4">
      <w:pPr>
        <w:widowControl w:val="0"/>
        <w:autoSpaceDE w:val="0"/>
        <w:autoSpaceDN w:val="0"/>
        <w:adjustRightInd w:val="0"/>
        <w:spacing w:before="100" w:after="100" w:line="240" w:lineRule="auto"/>
        <w:jc w:val="center"/>
        <w:rPr>
          <w:rFonts w:ascii="Times New Roman CYR" w:hAnsi="Times New Roman CYR" w:cs="Times New Roman CYR"/>
          <w:sz w:val="28"/>
          <w:szCs w:val="28"/>
        </w:rPr>
      </w:pPr>
      <w:r w:rsidRPr="00FB6A8D">
        <w:rPr>
          <w:rFonts w:ascii="Times New Roman CYR" w:hAnsi="Times New Roman CYR" w:cs="Times New Roman CYR"/>
          <w:sz w:val="28"/>
          <w:szCs w:val="28"/>
        </w:rPr>
        <w:t>Этапы предстерилизационной очистки:</w:t>
      </w:r>
    </w:p>
    <w:p w14:paraId="5AAD2328" w14:textId="77777777" w:rsidR="001978A4" w:rsidRPr="00FB6A8D" w:rsidRDefault="001978A4" w:rsidP="001978A4">
      <w:pPr>
        <w:widowControl w:val="0"/>
        <w:autoSpaceDE w:val="0"/>
        <w:autoSpaceDN w:val="0"/>
        <w:adjustRightInd w:val="0"/>
        <w:spacing w:before="100" w:after="100" w:line="240" w:lineRule="auto"/>
        <w:jc w:val="center"/>
        <w:rPr>
          <w:rFonts w:ascii="Times New Roman CYR" w:hAnsi="Times New Roman CYR" w:cs="Times New Roman CYR"/>
          <w:sz w:val="28"/>
          <w:szCs w:val="28"/>
        </w:rPr>
      </w:pPr>
    </w:p>
    <w:p w14:paraId="254C3DA7"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1. Промывание проточной водой после дезинфекции над раковиной в течение 30 секунд до полного уничтожения запаха дезсредств.</w:t>
      </w:r>
    </w:p>
    <w:p w14:paraId="78E5F5B9"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2. Этап замачивание в моющем растворе при температуре воды 50°С на 15 минут шприцев и головок в разобранном состоянии.</w:t>
      </w:r>
    </w:p>
    <w:p w14:paraId="2910B40B"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3. Мытье каждого изделия в этом же растворе, где проводилось замачивание, с помощью ерша или ватного тампона в течение 30 секунд.</w:t>
      </w:r>
    </w:p>
    <w:p w14:paraId="00D7CAF7"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4. Споласкивание проточной водой (от 3 до 10 минут).</w:t>
      </w:r>
    </w:p>
    <w:p w14:paraId="71920559" w14:textId="77777777" w:rsidR="00B3747C"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5. Споласкивание дистиллированной водой в течение 30 секунд.</w:t>
      </w:r>
    </w:p>
    <w:p w14:paraId="1DBBFADF" w14:textId="77777777" w:rsidR="00FB6A8D" w:rsidRDefault="00B3747C" w:rsidP="00AD6214">
      <w:pPr>
        <w:widowControl w:val="0"/>
        <w:autoSpaceDE w:val="0"/>
        <w:autoSpaceDN w:val="0"/>
        <w:adjustRightInd w:val="0"/>
        <w:spacing w:before="100" w:after="100" w:line="360" w:lineRule="auto"/>
        <w:ind w:firstLine="709"/>
        <w:jc w:val="both"/>
        <w:rPr>
          <w:rFonts w:ascii="Times New Roman CYR" w:hAnsi="Times New Roman CYR" w:cs="Times New Roman CYR"/>
          <w:sz w:val="28"/>
          <w:szCs w:val="28"/>
        </w:rPr>
      </w:pPr>
      <w:r>
        <w:rPr>
          <w:rFonts w:ascii="Times New Roman CYR" w:hAnsi="Times New Roman CYR" w:cs="Times New Roman CYR"/>
          <w:sz w:val="28"/>
          <w:szCs w:val="28"/>
        </w:rPr>
        <w:t>6. Просушивание горячим воздухом при температуре +75</w:t>
      </w:r>
      <w:r w:rsidR="00FB6A8D">
        <w:rPr>
          <w:rFonts w:ascii="Times New Roman CYR" w:hAnsi="Times New Roman CYR" w:cs="Times New Roman CYR"/>
          <w:sz w:val="28"/>
          <w:szCs w:val="28"/>
        </w:rPr>
        <w:t xml:space="preserve"> </w:t>
      </w:r>
      <w:r>
        <w:rPr>
          <w:rFonts w:ascii="Times New Roman CYR" w:hAnsi="Times New Roman CYR" w:cs="Times New Roman CYR"/>
          <w:sz w:val="28"/>
          <w:szCs w:val="28"/>
        </w:rPr>
        <w:t>+87 °С в сушильных шкафах.</w:t>
      </w:r>
    </w:p>
    <w:p w14:paraId="1AEB09C2" w14:textId="3CCCF411" w:rsidR="00B3747C" w:rsidRPr="00FB6A8D" w:rsidRDefault="00B3747C" w:rsidP="008A5961">
      <w:pPr>
        <w:widowControl w:val="0"/>
        <w:autoSpaceDE w:val="0"/>
        <w:autoSpaceDN w:val="0"/>
        <w:adjustRightInd w:val="0"/>
        <w:spacing w:before="100" w:after="100" w:line="240" w:lineRule="auto"/>
        <w:jc w:val="center"/>
        <w:rPr>
          <w:rFonts w:ascii="Times New Roman CYR" w:hAnsi="Times New Roman CYR" w:cs="Times New Roman CYR"/>
          <w:sz w:val="28"/>
          <w:szCs w:val="28"/>
        </w:rPr>
      </w:pPr>
      <w:r>
        <w:rPr>
          <w:rFonts w:ascii="Times New Roman" w:hAnsi="Times New Roman"/>
          <w:b/>
          <w:color w:val="000000"/>
          <w:sz w:val="28"/>
          <w:szCs w:val="28"/>
        </w:rPr>
        <w:lastRenderedPageBreak/>
        <w:t>Правила утилизации отработанного материала.</w:t>
      </w:r>
    </w:p>
    <w:p w14:paraId="45E20E79" w14:textId="77777777" w:rsidR="00B3747C" w:rsidRPr="00FB6A8D"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iCs/>
          <w:color w:val="000000"/>
          <w:sz w:val="28"/>
          <w:szCs w:val="28"/>
        </w:rPr>
      </w:pPr>
    </w:p>
    <w:p w14:paraId="0C521E3D" w14:textId="77777777" w:rsidR="00B3747C" w:rsidRPr="00753ABD" w:rsidRDefault="00B3747C" w:rsidP="008A5961">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b/>
          <w:i/>
          <w:color w:val="000000"/>
          <w:sz w:val="28"/>
          <w:szCs w:val="28"/>
        </w:rPr>
      </w:pPr>
      <w:r w:rsidRPr="00FB6A8D">
        <w:rPr>
          <w:rFonts w:ascii="Times New Roman" w:hAnsi="Times New Roman"/>
          <w:b/>
          <w:iCs/>
          <w:color w:val="000000"/>
          <w:sz w:val="28"/>
          <w:szCs w:val="28"/>
        </w:rPr>
        <w:t>«Санитарно-эпидемиологические требования к обращению с медицинскими отходами СанПиН 2.1.7.2790-10»</w:t>
      </w:r>
    </w:p>
    <w:p w14:paraId="455EBB50" w14:textId="77777777" w:rsidR="00B3747C" w:rsidRDefault="00B3747C" w:rsidP="001978A4">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5E44CBE5" w14:textId="24656E95" w:rsidR="00B3747C" w:rsidRPr="00D33300"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565CBA">
        <w:rPr>
          <w:rFonts w:ascii="Times New Roman" w:hAnsi="Times New Roman"/>
          <w:b/>
          <w:color w:val="000000"/>
          <w:sz w:val="28"/>
          <w:szCs w:val="28"/>
        </w:rPr>
        <w:t>Класс А</w:t>
      </w:r>
      <w:r w:rsidRPr="00D33300">
        <w:rPr>
          <w:rFonts w:ascii="Times New Roman" w:hAnsi="Times New Roman"/>
          <w:color w:val="000000"/>
          <w:sz w:val="28"/>
          <w:szCs w:val="28"/>
        </w:rPr>
        <w:t>- эпидемиологически безопасные отходы, приближенные по составу к твердым бытовым отходам</w:t>
      </w:r>
      <w:r w:rsidR="00FB6A8D">
        <w:rPr>
          <w:rFonts w:ascii="Times New Roman" w:hAnsi="Times New Roman"/>
          <w:color w:val="000000"/>
          <w:sz w:val="28"/>
          <w:szCs w:val="28"/>
        </w:rPr>
        <w:t xml:space="preserve"> </w:t>
      </w:r>
      <w:r w:rsidRPr="00D33300">
        <w:rPr>
          <w:rFonts w:ascii="Times New Roman" w:hAnsi="Times New Roman"/>
          <w:color w:val="000000"/>
          <w:sz w:val="28"/>
          <w:szCs w:val="28"/>
        </w:rPr>
        <w:t>(далее –ТБО): мебель, инвентарь, неисправные приборы и оборудование, не содержащие токсических элементов; неинфицированная бумага, упаковочный материал.</w:t>
      </w:r>
    </w:p>
    <w:p w14:paraId="40499180" w14:textId="330B861C"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565CBA">
        <w:rPr>
          <w:rFonts w:ascii="Times New Roman" w:hAnsi="Times New Roman"/>
          <w:b/>
          <w:color w:val="000000"/>
          <w:sz w:val="28"/>
          <w:szCs w:val="28"/>
        </w:rPr>
        <w:t>Класс Б</w:t>
      </w:r>
      <w:r w:rsidRPr="00D33300">
        <w:rPr>
          <w:rFonts w:ascii="Times New Roman" w:hAnsi="Times New Roman"/>
          <w:color w:val="000000"/>
          <w:sz w:val="28"/>
          <w:szCs w:val="28"/>
        </w:rPr>
        <w:t xml:space="preserve">- эпидемиологически опасные отходы: отходы с микроорганизмами III-IV групп патогенности(опасности), упаковка и контейнеры </w:t>
      </w:r>
      <w:r w:rsidR="00FB6A8D" w:rsidRPr="00D33300">
        <w:rPr>
          <w:rFonts w:ascii="Times New Roman" w:hAnsi="Times New Roman"/>
          <w:color w:val="000000"/>
          <w:sz w:val="28"/>
          <w:szCs w:val="28"/>
        </w:rPr>
        <w:t>из-под</w:t>
      </w:r>
      <w:r w:rsidRPr="00D33300">
        <w:rPr>
          <w:rFonts w:ascii="Times New Roman" w:hAnsi="Times New Roman"/>
          <w:color w:val="000000"/>
          <w:sz w:val="28"/>
          <w:szCs w:val="28"/>
        </w:rPr>
        <w:t xml:space="preserve"> проб.</w:t>
      </w:r>
    </w:p>
    <w:p w14:paraId="2CBD1ECF" w14:textId="5C24ABFF" w:rsidR="00B3747C" w:rsidRPr="00D33300" w:rsidRDefault="00B3747C" w:rsidP="00AD6214">
      <w:pPr>
        <w:spacing w:line="360" w:lineRule="auto"/>
        <w:ind w:firstLine="709"/>
        <w:jc w:val="both"/>
        <w:rPr>
          <w:rFonts w:ascii="Times New Roman" w:eastAsia="SimSun" w:hAnsi="Times New Roman"/>
          <w:color w:val="000000"/>
          <w:sz w:val="28"/>
          <w:szCs w:val="28"/>
        </w:rPr>
      </w:pPr>
      <w:r w:rsidRPr="00565CBA">
        <w:rPr>
          <w:rFonts w:ascii="Times New Roman" w:eastAsia="SimSun" w:hAnsi="Times New Roman"/>
          <w:b/>
          <w:color w:val="000000"/>
          <w:sz w:val="28"/>
          <w:szCs w:val="28"/>
        </w:rPr>
        <w:t>Класс Г</w:t>
      </w:r>
      <w:r w:rsidRPr="00D33300">
        <w:rPr>
          <w:rFonts w:ascii="Times New Roman" w:eastAsia="SimSun" w:hAnsi="Times New Roman"/>
          <w:color w:val="000000"/>
          <w:sz w:val="28"/>
          <w:szCs w:val="28"/>
        </w:rPr>
        <w:t>- токсикологически опасные отходы</w:t>
      </w:r>
      <w:r w:rsidR="00FB6A8D">
        <w:rPr>
          <w:rFonts w:ascii="Times New Roman" w:eastAsia="SimSun" w:hAnsi="Times New Roman"/>
          <w:color w:val="000000"/>
          <w:sz w:val="28"/>
          <w:szCs w:val="28"/>
        </w:rPr>
        <w:t xml:space="preserve"> </w:t>
      </w:r>
      <w:r w:rsidRPr="00D33300">
        <w:rPr>
          <w:rFonts w:ascii="Times New Roman" w:eastAsia="SimSun" w:hAnsi="Times New Roman"/>
          <w:color w:val="000000"/>
          <w:sz w:val="28"/>
          <w:szCs w:val="28"/>
        </w:rPr>
        <w:t xml:space="preserve">(отходы по составу близкие к промышленным) ртутьсодержащие предметы, приборы и оборудование (люминесцентные и бактерицидные ртутьсодержащие лампы, термометры). </w:t>
      </w:r>
    </w:p>
    <w:p w14:paraId="6E53B85F" w14:textId="538A0E25"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D33300">
        <w:rPr>
          <w:rFonts w:ascii="Times New Roman" w:hAnsi="Times New Roman"/>
          <w:color w:val="000000"/>
          <w:sz w:val="28"/>
          <w:szCs w:val="28"/>
        </w:rPr>
        <w:lastRenderedPageBreak/>
        <w:t>В качестве тары для сбора мусора используют одноразовые пакеты с соответствующей маркировкой (цветовой и текстовой). Пакеты для отходов класса А –белого цвета, для отходов класса Б –желтого цвета. Норматив заполнения пакета не более ¾ объема, максимальная вместимость до 15кг.</w:t>
      </w:r>
    </w:p>
    <w:p w14:paraId="724D7E46" w14:textId="77777777" w:rsidR="00FB6A8D" w:rsidRDefault="00FB6A8D"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1CD5182A" w14:textId="45AAC496" w:rsidR="00B3747C" w:rsidRPr="00D33300" w:rsidRDefault="00B3747C" w:rsidP="00B3747C">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Pr>
          <w:rFonts w:ascii="Times New Roman" w:hAnsi="Times New Roman"/>
          <w:noProof/>
          <w:color w:val="000000"/>
          <w:sz w:val="28"/>
          <w:szCs w:val="28"/>
          <w:lang w:eastAsia="ru-RU"/>
        </w:rPr>
        <w:drawing>
          <wp:inline distT="0" distB="0" distL="0" distR="0" wp14:anchorId="3B5690E4" wp14:editId="4F5CB3B2">
            <wp:extent cx="2286000" cy="2447768"/>
            <wp:effectExtent l="0" t="0" r="0" b="0"/>
            <wp:docPr id="27" name="Рисунок 26" descr="IMG_20181122_09505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IMG_20181122_095057.jpg"/>
                    <pic:cNvPicPr/>
                  </pic:nvPicPr>
                  <pic:blipFill>
                    <a:blip r:embed="rId22" cstate="print"/>
                    <a:stretch>
                      <a:fillRect/>
                    </a:stretch>
                  </pic:blipFill>
                  <pic:spPr>
                    <a:xfrm>
                      <a:off x="0" y="0"/>
                      <a:ext cx="2288311" cy="2450242"/>
                    </a:xfrm>
                    <a:prstGeom prst="rect">
                      <a:avLst/>
                    </a:prstGeom>
                  </pic:spPr>
                </pic:pic>
              </a:graphicData>
            </a:graphic>
          </wp:inline>
        </w:drawing>
      </w:r>
    </w:p>
    <w:p w14:paraId="360CBC47" w14:textId="77777777" w:rsidR="00B3747C" w:rsidRPr="00D33300" w:rsidRDefault="00B3747C"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219FD267" w14:textId="77777777" w:rsidR="00B3747C" w:rsidRDefault="00B3747C"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3B89BD51" w14:textId="77777777" w:rsidR="008A5961" w:rsidRDefault="008A5961" w:rsidP="00FB6A8D">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7C6EBDB2" w14:textId="1AD01386" w:rsidR="00B3747C" w:rsidRPr="00D33300"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D33300">
        <w:rPr>
          <w:rFonts w:ascii="Times New Roman" w:hAnsi="Times New Roman"/>
          <w:color w:val="000000"/>
          <w:sz w:val="28"/>
          <w:szCs w:val="28"/>
        </w:rPr>
        <w:t>Для транспортировки используют тележки и закрывающиеся контейнеры.</w:t>
      </w:r>
    </w:p>
    <w:p w14:paraId="3F7049A7" w14:textId="77777777"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D33300">
        <w:rPr>
          <w:rFonts w:ascii="Times New Roman" w:hAnsi="Times New Roman"/>
          <w:color w:val="000000"/>
          <w:sz w:val="28"/>
          <w:szCs w:val="28"/>
        </w:rPr>
        <w:lastRenderedPageBreak/>
        <w:t>Контейнеры для сбора каждого вида отходов должны быть однотипны, хорошо различимы от контейнеров для отходов другого типа, снабжены плотно закрывающимися крышками.</w:t>
      </w:r>
    </w:p>
    <w:p w14:paraId="51C66C66" w14:textId="77777777" w:rsidR="00B3747C" w:rsidRPr="00D33300" w:rsidRDefault="00B3747C" w:rsidP="00B3747C">
      <w:pPr>
        <w:pStyle w:val="a7"/>
        <w:tabs>
          <w:tab w:val="left" w:pos="300"/>
          <w:tab w:val="left" w:pos="768"/>
          <w:tab w:val="left" w:pos="828"/>
          <w:tab w:val="left" w:pos="888"/>
          <w:tab w:val="left" w:pos="948"/>
          <w:tab w:val="left" w:pos="1008"/>
        </w:tabs>
        <w:spacing w:after="0" w:line="240" w:lineRule="auto"/>
        <w:contextualSpacing/>
        <w:rPr>
          <w:rFonts w:ascii="Times New Roman" w:hAnsi="Times New Roman"/>
          <w:color w:val="000000"/>
          <w:sz w:val="28"/>
          <w:szCs w:val="28"/>
        </w:rPr>
      </w:pPr>
    </w:p>
    <w:p w14:paraId="44397200" w14:textId="6908335F" w:rsidR="00B3747C" w:rsidRDefault="00962248" w:rsidP="00B3747C">
      <w:pPr>
        <w:pStyle w:val="a7"/>
        <w:tabs>
          <w:tab w:val="left" w:pos="300"/>
          <w:tab w:val="left" w:pos="768"/>
          <w:tab w:val="left" w:pos="828"/>
          <w:tab w:val="left" w:pos="888"/>
          <w:tab w:val="left" w:pos="948"/>
          <w:tab w:val="left" w:pos="1008"/>
        </w:tabs>
        <w:spacing w:after="0" w:line="240" w:lineRule="auto"/>
        <w:contextualSpacing/>
        <w:jc w:val="center"/>
        <w:rPr>
          <w:rFonts w:ascii="Times New Roman" w:hAnsi="Times New Roman"/>
          <w:color w:val="000000"/>
          <w:sz w:val="28"/>
          <w:szCs w:val="28"/>
        </w:rPr>
      </w:pPr>
      <w:r w:rsidRPr="00962248">
        <w:rPr>
          <w:rFonts w:ascii="Times New Roman" w:hAnsi="Times New Roman"/>
          <w:noProof/>
          <w:color w:val="000000"/>
          <w:sz w:val="28"/>
          <w:szCs w:val="28"/>
          <w:lang w:eastAsia="ru-RU"/>
        </w:rPr>
        <w:drawing>
          <wp:inline distT="0" distB="0" distL="0" distR="0" wp14:anchorId="64AD8052" wp14:editId="56C947D7">
            <wp:extent cx="3444385" cy="2305038"/>
            <wp:effectExtent l="0" t="0" r="0" b="635"/>
            <wp:docPr id="34" name="Рисунок 34" descr="https://medfarm-ural.ru/upload/resizer2/8/ee5/ee542dd005223c6e63b9b54e73bd336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https://medfarm-ural.ru/upload/resizer2/8/ee5/ee542dd005223c6e63b9b54e73bd3366.pn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rot="10800000" flipV="1">
                      <a:off x="0" y="0"/>
                      <a:ext cx="3468571" cy="2321224"/>
                    </a:xfrm>
                    <a:prstGeom prst="rect">
                      <a:avLst/>
                    </a:prstGeom>
                    <a:noFill/>
                    <a:ln>
                      <a:noFill/>
                    </a:ln>
                  </pic:spPr>
                </pic:pic>
              </a:graphicData>
            </a:graphic>
          </wp:inline>
        </w:drawing>
      </w:r>
    </w:p>
    <w:p w14:paraId="5FF19FBD" w14:textId="77777777" w:rsidR="00FB6A8D" w:rsidRDefault="00FB6A8D" w:rsidP="00FB6A8D">
      <w:pPr>
        <w:pStyle w:val="a7"/>
        <w:tabs>
          <w:tab w:val="left" w:pos="300"/>
          <w:tab w:val="left" w:pos="768"/>
          <w:tab w:val="left" w:pos="828"/>
          <w:tab w:val="left" w:pos="888"/>
          <w:tab w:val="left" w:pos="948"/>
          <w:tab w:val="left" w:pos="1008"/>
        </w:tabs>
        <w:spacing w:after="0" w:line="240" w:lineRule="auto"/>
        <w:contextualSpacing/>
        <w:jc w:val="both"/>
        <w:rPr>
          <w:rFonts w:ascii="Times New Roman" w:hAnsi="Times New Roman"/>
          <w:color w:val="000000"/>
          <w:sz w:val="28"/>
          <w:szCs w:val="28"/>
        </w:rPr>
      </w:pPr>
    </w:p>
    <w:p w14:paraId="6AD747E2" w14:textId="15CC76AE"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2B6DB4">
        <w:rPr>
          <w:rFonts w:ascii="Times New Roman" w:hAnsi="Times New Roman"/>
          <w:color w:val="000000"/>
          <w:sz w:val="28"/>
          <w:szCs w:val="28"/>
        </w:rPr>
        <w:t>Вывоз отходов классов А и Б осуществляется ежедневно согласно договору со специализированным учреждением. Отходы класса Г</w:t>
      </w:r>
      <w:r w:rsidR="00FB6A8D">
        <w:rPr>
          <w:rFonts w:ascii="Times New Roman" w:hAnsi="Times New Roman"/>
          <w:color w:val="000000"/>
          <w:sz w:val="28"/>
          <w:szCs w:val="28"/>
        </w:rPr>
        <w:t xml:space="preserve"> </w:t>
      </w:r>
      <w:r w:rsidRPr="002B6DB4">
        <w:rPr>
          <w:rFonts w:ascii="Times New Roman" w:hAnsi="Times New Roman"/>
          <w:color w:val="000000"/>
          <w:sz w:val="28"/>
          <w:szCs w:val="28"/>
        </w:rPr>
        <w:t>(отработанные люминесцентные и бактерицидные лампы, термометры) вывозят по мере необходимости транспортом специального учреждения по договору.</w:t>
      </w:r>
    </w:p>
    <w:p w14:paraId="5FED99CB" w14:textId="77777777" w:rsidR="00B3747C" w:rsidRPr="002B6DB4" w:rsidRDefault="00B3747C" w:rsidP="00AD6214">
      <w:pPr>
        <w:spacing w:line="360" w:lineRule="auto"/>
        <w:ind w:firstLine="709"/>
        <w:jc w:val="both"/>
        <w:rPr>
          <w:rFonts w:ascii="Times New Roman" w:eastAsia="SimSun" w:hAnsi="Times New Roman"/>
          <w:color w:val="000000"/>
          <w:sz w:val="28"/>
          <w:szCs w:val="28"/>
        </w:rPr>
      </w:pPr>
      <w:r w:rsidRPr="002B6DB4">
        <w:rPr>
          <w:rFonts w:ascii="Times New Roman" w:eastAsia="SimSun" w:hAnsi="Times New Roman"/>
          <w:color w:val="000000"/>
          <w:sz w:val="28"/>
          <w:szCs w:val="28"/>
        </w:rPr>
        <w:lastRenderedPageBreak/>
        <w:t>Для дезинфекции отходов класса Б химическим способом используют дезинфицирующие средства, зарегистрированные и разрешенные к применению на территории Российской Федерации, в концентрациях и времени экспозиции, указанных в соответствующих рекомендациях по их применению. Приготовление дезинфицирующих растворов, маркировка емкостей с дезинфицирующим раствором, соблюдение условий хранения и сроков годности контролируется в отделе ответственным лицом.</w:t>
      </w:r>
    </w:p>
    <w:p w14:paraId="47F024D7" w14:textId="77777777" w:rsidR="00B3747C" w:rsidRDefault="00B3747C" w:rsidP="00AD6214">
      <w:pPr>
        <w:pStyle w:val="a7"/>
        <w:tabs>
          <w:tab w:val="left" w:pos="300"/>
          <w:tab w:val="left" w:pos="768"/>
          <w:tab w:val="left" w:pos="828"/>
          <w:tab w:val="left" w:pos="888"/>
          <w:tab w:val="left" w:pos="948"/>
          <w:tab w:val="left" w:pos="1008"/>
        </w:tabs>
        <w:spacing w:after="0" w:line="360" w:lineRule="auto"/>
        <w:ind w:firstLine="709"/>
        <w:contextualSpacing/>
        <w:jc w:val="both"/>
        <w:rPr>
          <w:rFonts w:ascii="Times New Roman" w:hAnsi="Times New Roman"/>
          <w:color w:val="000000"/>
          <w:sz w:val="28"/>
          <w:szCs w:val="28"/>
        </w:rPr>
      </w:pPr>
      <w:r w:rsidRPr="002B6DB4">
        <w:rPr>
          <w:rFonts w:ascii="Times New Roman" w:hAnsi="Times New Roman"/>
          <w:color w:val="000000"/>
          <w:sz w:val="28"/>
          <w:szCs w:val="28"/>
        </w:rPr>
        <w:t>Персонал, связанный со сбором, временным хранением и транспортированием отходов обеспечивается комплектами специальной одежды и средствами индивидуальной защиты (халаты</w:t>
      </w:r>
      <w:r>
        <w:rPr>
          <w:rFonts w:ascii="Times New Roman" w:hAnsi="Times New Roman"/>
          <w:color w:val="000000"/>
          <w:sz w:val="28"/>
          <w:szCs w:val="28"/>
        </w:rPr>
        <w:t>/медицинские костюмы</w:t>
      </w:r>
      <w:r w:rsidRPr="002B6DB4">
        <w:rPr>
          <w:rFonts w:ascii="Times New Roman" w:hAnsi="Times New Roman"/>
          <w:color w:val="000000"/>
          <w:sz w:val="28"/>
          <w:szCs w:val="28"/>
        </w:rPr>
        <w:t>, колпак или медицинс</w:t>
      </w:r>
      <w:r>
        <w:rPr>
          <w:rFonts w:ascii="Times New Roman" w:hAnsi="Times New Roman"/>
          <w:color w:val="000000"/>
          <w:sz w:val="28"/>
          <w:szCs w:val="28"/>
        </w:rPr>
        <w:t xml:space="preserve">кая шапочка, </w:t>
      </w:r>
      <w:r w:rsidRPr="002B6DB4">
        <w:rPr>
          <w:rFonts w:ascii="Times New Roman" w:hAnsi="Times New Roman"/>
          <w:color w:val="000000"/>
          <w:sz w:val="28"/>
          <w:szCs w:val="28"/>
        </w:rPr>
        <w:t>перчатк</w:t>
      </w:r>
      <w:r>
        <w:rPr>
          <w:rFonts w:ascii="Times New Roman" w:hAnsi="Times New Roman"/>
          <w:color w:val="000000"/>
          <w:sz w:val="28"/>
          <w:szCs w:val="28"/>
        </w:rPr>
        <w:t xml:space="preserve">и, маска, </w:t>
      </w:r>
      <w:r w:rsidRPr="002B6DB4">
        <w:rPr>
          <w:rFonts w:ascii="Times New Roman" w:hAnsi="Times New Roman"/>
          <w:color w:val="000000"/>
          <w:sz w:val="28"/>
          <w:szCs w:val="28"/>
        </w:rPr>
        <w:t>специальная обувь).</w:t>
      </w:r>
    </w:p>
    <w:p w14:paraId="4B9B83D7" w14:textId="62C23441" w:rsidR="00B3747C" w:rsidRPr="00B3747C" w:rsidRDefault="00B3747C" w:rsidP="00AD6214">
      <w:pPr>
        <w:spacing w:after="0" w:line="360" w:lineRule="auto"/>
        <w:ind w:firstLine="709"/>
        <w:jc w:val="both"/>
        <w:rPr>
          <w:rFonts w:ascii="Times New Roman" w:hAnsi="Times New Roman"/>
          <w:bCs/>
          <w:iCs/>
          <w:sz w:val="28"/>
          <w:szCs w:val="28"/>
        </w:rPr>
      </w:pPr>
    </w:p>
    <w:p w14:paraId="52B60157" w14:textId="4B429D4D" w:rsidR="00602D94" w:rsidRDefault="00FB6A8D">
      <w:pPr>
        <w:spacing w:after="160" w:line="259" w:lineRule="auto"/>
        <w:rPr>
          <w:rFonts w:ascii="Times New Roman" w:hAnsi="Times New Roman"/>
          <w:b/>
          <w:color w:val="000000"/>
          <w:sz w:val="28"/>
          <w:szCs w:val="28"/>
        </w:rPr>
      </w:pPr>
      <w:r>
        <w:rPr>
          <w:rFonts w:ascii="Times New Roman" w:hAnsi="Times New Roman"/>
          <w:b/>
          <w:color w:val="000000"/>
          <w:sz w:val="28"/>
          <w:szCs w:val="28"/>
        </w:rPr>
        <w:br w:type="page"/>
      </w:r>
    </w:p>
    <w:p w14:paraId="141E43AE" w14:textId="77777777" w:rsidR="009B46EB" w:rsidRDefault="009B46EB" w:rsidP="009B46EB">
      <w:pPr>
        <w:tabs>
          <w:tab w:val="left" w:pos="8505"/>
        </w:tabs>
        <w:spacing w:after="0"/>
        <w:jc w:val="center"/>
        <w:rPr>
          <w:rFonts w:ascii="Times New Roman" w:hAnsi="Times New Roman"/>
          <w:b/>
          <w:sz w:val="24"/>
          <w:szCs w:val="24"/>
        </w:rPr>
      </w:pPr>
      <w:r w:rsidRPr="009B46EB">
        <w:rPr>
          <w:rFonts w:ascii="Times New Roman" w:hAnsi="Times New Roman"/>
          <w:b/>
          <w:sz w:val="28"/>
          <w:szCs w:val="28"/>
        </w:rPr>
        <w:lastRenderedPageBreak/>
        <w:t>ИНДИВИДУАЛЬНОЕ ЗАДАНИЕ.</w:t>
      </w:r>
    </w:p>
    <w:p w14:paraId="5D80F094" w14:textId="77777777" w:rsidR="009B46EB" w:rsidRDefault="009B46EB" w:rsidP="009B46EB">
      <w:pPr>
        <w:tabs>
          <w:tab w:val="left" w:pos="8505"/>
        </w:tabs>
        <w:spacing w:after="0"/>
        <w:jc w:val="center"/>
        <w:rPr>
          <w:rFonts w:ascii="Times New Roman" w:hAnsi="Times New Roman"/>
          <w:b/>
          <w:sz w:val="24"/>
          <w:szCs w:val="24"/>
        </w:rPr>
      </w:pPr>
    </w:p>
    <w:p w14:paraId="3D68A1A4" w14:textId="52DD8B17" w:rsidR="009B46EB" w:rsidRDefault="00A95489" w:rsidP="009B46EB">
      <w:pPr>
        <w:tabs>
          <w:tab w:val="left" w:pos="8505"/>
        </w:tabs>
        <w:spacing w:after="0"/>
        <w:jc w:val="center"/>
        <w:rPr>
          <w:rFonts w:ascii="Times New Roman" w:hAnsi="Times New Roman"/>
          <w:b/>
          <w:sz w:val="32"/>
          <w:szCs w:val="32"/>
        </w:rPr>
      </w:pPr>
      <w:r w:rsidRPr="00176A6F">
        <w:rPr>
          <w:rFonts w:ascii="Times New Roman" w:hAnsi="Times New Roman"/>
          <w:b/>
          <w:sz w:val="32"/>
          <w:szCs w:val="32"/>
        </w:rPr>
        <w:t>С</w:t>
      </w:r>
      <w:r w:rsidR="00AD6214">
        <w:rPr>
          <w:rFonts w:ascii="Times New Roman" w:hAnsi="Times New Roman"/>
          <w:b/>
          <w:sz w:val="32"/>
          <w:szCs w:val="32"/>
        </w:rPr>
        <w:t xml:space="preserve">овременные </w:t>
      </w:r>
      <w:r w:rsidR="00176A6F" w:rsidRPr="00176A6F">
        <w:rPr>
          <w:rFonts w:ascii="Times New Roman" w:hAnsi="Times New Roman"/>
          <w:b/>
          <w:sz w:val="32"/>
          <w:szCs w:val="32"/>
        </w:rPr>
        <w:t xml:space="preserve">методы и оборудование для определения </w:t>
      </w:r>
      <w:r w:rsidR="00AD6214">
        <w:rPr>
          <w:rFonts w:ascii="Times New Roman" w:hAnsi="Times New Roman"/>
          <w:b/>
          <w:sz w:val="32"/>
          <w:szCs w:val="32"/>
        </w:rPr>
        <w:t>онкомаркеров (РСА)</w:t>
      </w:r>
    </w:p>
    <w:p w14:paraId="182DD7C9" w14:textId="77777777" w:rsidR="00C61D30" w:rsidRPr="00AD6214" w:rsidRDefault="00C61D30" w:rsidP="009B46EB">
      <w:pPr>
        <w:tabs>
          <w:tab w:val="left" w:pos="8505"/>
        </w:tabs>
        <w:spacing w:after="0"/>
        <w:jc w:val="center"/>
        <w:rPr>
          <w:rFonts w:ascii="Times New Roman" w:hAnsi="Times New Roman"/>
          <w:b/>
          <w:sz w:val="32"/>
          <w:szCs w:val="32"/>
        </w:rPr>
      </w:pPr>
    </w:p>
    <w:p w14:paraId="66F0E4AF" w14:textId="77777777" w:rsidR="00A84FA8" w:rsidRDefault="00C61D30" w:rsidP="00C61D30">
      <w:pPr>
        <w:pStyle w:val="a8"/>
        <w:shd w:val="clear" w:color="auto" w:fill="FFFFFF"/>
        <w:spacing w:before="45" w:after="150" w:line="360" w:lineRule="auto"/>
        <w:ind w:firstLine="709"/>
        <w:jc w:val="both"/>
        <w:rPr>
          <w:bCs/>
          <w:sz w:val="28"/>
          <w:szCs w:val="28"/>
        </w:rPr>
      </w:pPr>
      <w:r>
        <w:rPr>
          <w:bCs/>
          <w:sz w:val="28"/>
          <w:szCs w:val="28"/>
        </w:rPr>
        <w:t>Назначение</w:t>
      </w:r>
      <w:r w:rsidR="00A84FA8" w:rsidRPr="00A84FA8">
        <w:rPr>
          <w:bCs/>
          <w:sz w:val="28"/>
          <w:szCs w:val="28"/>
        </w:rPr>
        <w:t xml:space="preserve"> </w:t>
      </w:r>
      <w:r w:rsidR="00A84FA8">
        <w:rPr>
          <w:bCs/>
          <w:sz w:val="28"/>
          <w:szCs w:val="28"/>
        </w:rPr>
        <w:t>ARCHITECT</w:t>
      </w:r>
      <w:r w:rsidR="00A84FA8" w:rsidRPr="00A84FA8">
        <w:rPr>
          <w:bCs/>
          <w:sz w:val="28"/>
          <w:szCs w:val="28"/>
        </w:rPr>
        <w:t xml:space="preserve"> </w:t>
      </w:r>
      <w:r w:rsidR="00A84FA8">
        <w:rPr>
          <w:bCs/>
          <w:sz w:val="28"/>
          <w:szCs w:val="28"/>
          <w:lang w:val="en-US"/>
        </w:rPr>
        <w:t>i</w:t>
      </w:r>
      <w:r w:rsidR="00A84FA8" w:rsidRPr="00A84FA8">
        <w:rPr>
          <w:bCs/>
          <w:sz w:val="28"/>
          <w:szCs w:val="28"/>
        </w:rPr>
        <w:t>2000</w:t>
      </w:r>
      <w:r w:rsidR="00A84FA8">
        <w:rPr>
          <w:bCs/>
          <w:sz w:val="28"/>
          <w:szCs w:val="28"/>
          <w:lang w:val="en-US"/>
        </w:rPr>
        <w:t>SR</w:t>
      </w:r>
      <w:r w:rsidR="00A84FA8" w:rsidRPr="00A84FA8">
        <w:rPr>
          <w:bCs/>
          <w:sz w:val="28"/>
          <w:szCs w:val="28"/>
        </w:rPr>
        <w:t xml:space="preserve"> </w:t>
      </w:r>
    </w:p>
    <w:p w14:paraId="611D462C" w14:textId="27D4B6C5" w:rsidR="00C61D30" w:rsidRDefault="00A84FA8" w:rsidP="00C61D30">
      <w:pPr>
        <w:pStyle w:val="a8"/>
        <w:shd w:val="clear" w:color="auto" w:fill="FFFFFF"/>
        <w:spacing w:before="45" w:after="150" w:line="360" w:lineRule="auto"/>
        <w:ind w:firstLine="709"/>
        <w:jc w:val="both"/>
        <w:rPr>
          <w:bCs/>
          <w:sz w:val="28"/>
          <w:szCs w:val="28"/>
        </w:rPr>
      </w:pPr>
      <w:r>
        <w:rPr>
          <w:bCs/>
          <w:sz w:val="28"/>
          <w:szCs w:val="28"/>
          <w:lang w:val="en-US"/>
        </w:rPr>
        <w:t>PCA</w:t>
      </w:r>
      <w:r>
        <w:rPr>
          <w:bCs/>
          <w:sz w:val="28"/>
          <w:szCs w:val="28"/>
        </w:rPr>
        <w:t xml:space="preserve"> </w:t>
      </w:r>
      <w:r w:rsidR="00C61D30" w:rsidRPr="00C61D30">
        <w:rPr>
          <w:bCs/>
          <w:sz w:val="28"/>
          <w:szCs w:val="28"/>
        </w:rPr>
        <w:t>(простата-специфический антиген)</w:t>
      </w:r>
      <w:r w:rsidR="00C61D30">
        <w:rPr>
          <w:bCs/>
          <w:sz w:val="28"/>
          <w:szCs w:val="28"/>
        </w:rPr>
        <w:t xml:space="preserve"> - </w:t>
      </w:r>
      <w:r w:rsidR="00C61D30" w:rsidRPr="00C61D30">
        <w:rPr>
          <w:bCs/>
          <w:sz w:val="28"/>
          <w:szCs w:val="28"/>
        </w:rPr>
        <w:t>это хемилюминисцентный иммуноанализ</w:t>
      </w:r>
      <w:r w:rsidR="00C61D30">
        <w:rPr>
          <w:bCs/>
          <w:sz w:val="28"/>
          <w:szCs w:val="28"/>
        </w:rPr>
        <w:t xml:space="preserve"> </w:t>
      </w:r>
      <w:r w:rsidR="00C61D30" w:rsidRPr="00C61D30">
        <w:rPr>
          <w:bCs/>
          <w:sz w:val="28"/>
          <w:szCs w:val="28"/>
        </w:rPr>
        <w:t>на микрочастицах (ХИАМ), предназначенный для количественного определения свободного специфического антигена предстательной железы (ПСА) в сыворотке крови человека. Анализ ARCHITECT Free PSA предназначен для использования совместно с анализом ARCHITECT Total PSA (определение общего ПСА) у мужчин в возрасте 50 лет и старше с общим ПСА от 4 до 10 нг/мл, у которых прямое ректальное обследование (ПРО) не выявило никаких подозрений, для определения процентного отношения свободного ПСА к общему ПСА. По</w:t>
      </w:r>
      <w:r w:rsidR="00C61D30" w:rsidRPr="00C61D30">
        <w:rPr>
          <w:bCs/>
          <w:sz w:val="28"/>
          <w:szCs w:val="28"/>
        </w:rPr>
        <w:lastRenderedPageBreak/>
        <w:t>лученное с помощью ARCHITECT отношение свободный/общий ПСА можно использовать в качестве средства, позволяющего отличить рак предстательной железы от доброкачественного заболевания.</w:t>
      </w:r>
    </w:p>
    <w:p w14:paraId="3EFC99B4" w14:textId="01D7138A" w:rsidR="00C61D30" w:rsidRPr="00C61D30" w:rsidRDefault="00C61D30" w:rsidP="00C61D30">
      <w:pPr>
        <w:pStyle w:val="a8"/>
        <w:shd w:val="clear" w:color="auto" w:fill="FFFFFF"/>
        <w:spacing w:before="45" w:after="150" w:line="360" w:lineRule="auto"/>
        <w:ind w:firstLine="709"/>
        <w:jc w:val="both"/>
        <w:rPr>
          <w:bCs/>
          <w:sz w:val="28"/>
          <w:szCs w:val="28"/>
        </w:rPr>
      </w:pPr>
      <w:r w:rsidRPr="00C61D30">
        <w:rPr>
          <w:bCs/>
          <w:sz w:val="28"/>
          <w:szCs w:val="28"/>
        </w:rPr>
        <w:t>Общее описание теста и его назначение</w:t>
      </w:r>
    </w:p>
    <w:p w14:paraId="3E548582" w14:textId="0D7DDD99" w:rsidR="00C61D30" w:rsidRDefault="00C61D30" w:rsidP="00C61D30">
      <w:pPr>
        <w:pStyle w:val="a8"/>
        <w:shd w:val="clear" w:color="auto" w:fill="FFFFFF"/>
        <w:spacing w:before="45" w:after="150" w:line="360" w:lineRule="auto"/>
        <w:ind w:firstLine="709"/>
        <w:jc w:val="both"/>
        <w:rPr>
          <w:bCs/>
          <w:sz w:val="28"/>
          <w:szCs w:val="28"/>
        </w:rPr>
      </w:pPr>
      <w:r w:rsidRPr="00C61D30">
        <w:rPr>
          <w:bCs/>
          <w:sz w:val="28"/>
          <w:szCs w:val="28"/>
        </w:rPr>
        <w:t>Специфичный антиген предстательной железы (ПСА), из семейства калликреиновых генов человека, представляет собой серинпротеазу с химотрипсино</w:t>
      </w:r>
      <w:r>
        <w:rPr>
          <w:bCs/>
          <w:sz w:val="28"/>
          <w:szCs w:val="28"/>
        </w:rPr>
        <w:t xml:space="preserve"> </w:t>
      </w:r>
      <w:r w:rsidRPr="00C61D30">
        <w:rPr>
          <w:bCs/>
          <w:sz w:val="28"/>
          <w:szCs w:val="28"/>
        </w:rPr>
        <w:t>подобной акт</w:t>
      </w:r>
      <w:r>
        <w:rPr>
          <w:bCs/>
          <w:sz w:val="28"/>
          <w:szCs w:val="28"/>
        </w:rPr>
        <w:t>ивностью. З</w:t>
      </w:r>
      <w:r w:rsidRPr="00C61D30">
        <w:rPr>
          <w:bCs/>
          <w:sz w:val="28"/>
          <w:szCs w:val="28"/>
        </w:rPr>
        <w:t>релая форма ПСА представляет собой одноцепочечный гликопротеин, состоящий из 237 аминокислот и содержащий 7-8% углеводов в виде единичной олигосахаридной боковой цепи, связанной с N-концевым участком. ПСА обладает молекулярной массой, равной пр</w:t>
      </w:r>
      <w:r>
        <w:rPr>
          <w:bCs/>
          <w:sz w:val="28"/>
          <w:szCs w:val="28"/>
        </w:rPr>
        <w:t xml:space="preserve">иблизительно 30000 дальтон. </w:t>
      </w:r>
      <w:r w:rsidRPr="00C61D30">
        <w:rPr>
          <w:bCs/>
          <w:sz w:val="28"/>
          <w:szCs w:val="28"/>
        </w:rPr>
        <w:t xml:space="preserve">Основным центром выработки ПСА является эпителий предстательной железы. Продуцируемый предстательной железой ПСА в высоких концентрациях секретируется в семенную жидкость. ПСА также содержится в моче </w:t>
      </w:r>
      <w:r w:rsidRPr="00C61D30">
        <w:rPr>
          <w:bCs/>
          <w:sz w:val="28"/>
          <w:szCs w:val="28"/>
        </w:rPr>
        <w:lastRenderedPageBreak/>
        <w:t>и сыворотке крови. Функцией ПСА является протеолитическое расщепление гелеобразующих белков семенной жидкости, что приводит к разжижению семенного геля и увеличению подвижности спермы.</w:t>
      </w:r>
      <w:r>
        <w:rPr>
          <w:bCs/>
          <w:sz w:val="28"/>
          <w:szCs w:val="28"/>
        </w:rPr>
        <w:t xml:space="preserve"> </w:t>
      </w:r>
      <w:r w:rsidRPr="00C61D30">
        <w:rPr>
          <w:bCs/>
          <w:sz w:val="28"/>
          <w:szCs w:val="28"/>
        </w:rPr>
        <w:t>Низкие уровни ПСА обнаруживаются в крови в результате попадания напрямую из простаты. Повышенные уровни ПСА связаны с патологией предстательной железы, включая простатит, доброкачественную гиперплазию предстательной железы (ДГП)</w:t>
      </w:r>
      <w:r>
        <w:rPr>
          <w:bCs/>
          <w:sz w:val="28"/>
          <w:szCs w:val="28"/>
        </w:rPr>
        <w:t xml:space="preserve"> и рак предстательной железы. </w:t>
      </w:r>
      <w:r w:rsidRPr="00C61D30">
        <w:rPr>
          <w:bCs/>
          <w:sz w:val="28"/>
          <w:szCs w:val="28"/>
        </w:rPr>
        <w:t>В крови ПСА содержится в трех основных формах. Основной формой, обнаруживаемой с помощью иммуноанализа, является комплекс ПСА с ингибитором серинпротеазы, альфа-1-антихимотрипсином (ПСА-АХТ). Другой формой ПСА, обнаруживаемой в сыворотке с помощью</w:t>
      </w:r>
      <w:r>
        <w:rPr>
          <w:bCs/>
          <w:sz w:val="28"/>
          <w:szCs w:val="28"/>
        </w:rPr>
        <w:t xml:space="preserve"> </w:t>
      </w:r>
      <w:r w:rsidRPr="00C61D30">
        <w:rPr>
          <w:bCs/>
          <w:sz w:val="28"/>
          <w:szCs w:val="28"/>
        </w:rPr>
        <w:t xml:space="preserve">иммуноанализа, является не входящий в состав комплекса ПСА или так называемый свободный ПСА. Большая часть находящегося в сыворотке свободного ПСА, по-видимому, является неактивной формой, которая не может образовывать </w:t>
      </w:r>
      <w:r w:rsidRPr="00C61D30">
        <w:rPr>
          <w:bCs/>
          <w:sz w:val="28"/>
          <w:szCs w:val="28"/>
        </w:rPr>
        <w:lastRenderedPageBreak/>
        <w:t>комплексы с ингибиторами протеаз и может представлять собой или зимоген ПСА, или ферментативно неактивную, расщепленную форму ПСА. Третья форма ПСА, комплекс с альфа-2-макроглобулином (АМГ), не обнаруживается с помощью современного иммуноанализа ПСА вследствие поглощения и последующего маскирования эпитопов ПСА молекулой альфа-2-</w:t>
      </w:r>
      <w:r>
        <w:rPr>
          <w:bCs/>
          <w:sz w:val="28"/>
          <w:szCs w:val="28"/>
        </w:rPr>
        <w:t xml:space="preserve">макроглобулина. </w:t>
      </w:r>
      <w:r w:rsidRPr="00C61D30">
        <w:rPr>
          <w:bCs/>
          <w:sz w:val="28"/>
          <w:szCs w:val="28"/>
        </w:rPr>
        <w:t xml:space="preserve">Различные виды иммуноанализа были разработаны для обнаружения свободного ПСА, комплекса ПСА-АХТ и общего ПСА (обнаруживаемых с помощью иммуноанализа форм:например, свободного ПСА и </w:t>
      </w:r>
      <w:r>
        <w:rPr>
          <w:bCs/>
          <w:sz w:val="28"/>
          <w:szCs w:val="28"/>
        </w:rPr>
        <w:t>ПСА-АХТ).</w:t>
      </w:r>
      <w:r w:rsidRPr="00C61D30">
        <w:rPr>
          <w:bCs/>
          <w:sz w:val="28"/>
          <w:szCs w:val="28"/>
        </w:rPr>
        <w:t xml:space="preserve"> С помощью этих типов анализов обнаружено, что доля свободного ПСА в сыворотке у пациентов с ДГП значительно выше, чем у пациентов с раком предстательной железы (р &lt; </w:t>
      </w:r>
      <w:r>
        <w:rPr>
          <w:bCs/>
          <w:sz w:val="28"/>
          <w:szCs w:val="28"/>
        </w:rPr>
        <w:t>0,00001).</w:t>
      </w:r>
      <w:r w:rsidRPr="00C61D30">
        <w:rPr>
          <w:bCs/>
          <w:sz w:val="28"/>
          <w:szCs w:val="28"/>
        </w:rPr>
        <w:t xml:space="preserve"> Процентное содержание свободного ПСА, определенное путем сопоставления концентрации свободного ПСА с общей концентрацией ПСА, предложено использовать для более четкого</w:t>
      </w:r>
      <w:r>
        <w:rPr>
          <w:bCs/>
          <w:sz w:val="28"/>
          <w:szCs w:val="28"/>
        </w:rPr>
        <w:t xml:space="preserve"> </w:t>
      </w:r>
      <w:r w:rsidRPr="00C61D30">
        <w:rPr>
          <w:bCs/>
          <w:sz w:val="28"/>
          <w:szCs w:val="28"/>
        </w:rPr>
        <w:t xml:space="preserve">установления различия между ДГП </w:t>
      </w:r>
      <w:r w:rsidRPr="00C61D30">
        <w:rPr>
          <w:bCs/>
          <w:sz w:val="28"/>
          <w:szCs w:val="28"/>
        </w:rPr>
        <w:lastRenderedPageBreak/>
        <w:t>и раком предстательной железы,</w:t>
      </w:r>
      <w:r>
        <w:rPr>
          <w:bCs/>
          <w:sz w:val="28"/>
          <w:szCs w:val="28"/>
        </w:rPr>
        <w:t xml:space="preserve"> </w:t>
      </w:r>
      <w:r w:rsidRPr="00C61D30">
        <w:rPr>
          <w:bCs/>
          <w:sz w:val="28"/>
          <w:szCs w:val="28"/>
        </w:rPr>
        <w:t>в особенности у мужчин с промежуточным уровнем общего ПСА в сыворотке</w:t>
      </w:r>
      <w:r>
        <w:rPr>
          <w:bCs/>
          <w:sz w:val="28"/>
          <w:szCs w:val="28"/>
        </w:rPr>
        <w:t>.</w:t>
      </w:r>
    </w:p>
    <w:p w14:paraId="2F9EBFB9" w14:textId="77777777" w:rsidR="00550AD6" w:rsidRDefault="00550AD6" w:rsidP="00C61D30">
      <w:pPr>
        <w:pStyle w:val="a8"/>
        <w:shd w:val="clear" w:color="auto" w:fill="FFFFFF"/>
        <w:spacing w:before="45" w:after="150" w:line="360" w:lineRule="auto"/>
        <w:ind w:firstLine="709"/>
        <w:jc w:val="both"/>
        <w:rPr>
          <w:bCs/>
          <w:sz w:val="28"/>
          <w:szCs w:val="28"/>
        </w:rPr>
      </w:pPr>
    </w:p>
    <w:p w14:paraId="30AAF24D" w14:textId="6AF40CDF" w:rsidR="00C61D30" w:rsidRPr="00C61D30" w:rsidRDefault="00C61D30" w:rsidP="00C61D30">
      <w:pPr>
        <w:pStyle w:val="a8"/>
        <w:shd w:val="clear" w:color="auto" w:fill="FFFFFF"/>
        <w:spacing w:before="45" w:after="150" w:line="360" w:lineRule="auto"/>
        <w:ind w:firstLine="709"/>
        <w:jc w:val="both"/>
        <w:rPr>
          <w:bCs/>
          <w:sz w:val="28"/>
          <w:szCs w:val="28"/>
        </w:rPr>
      </w:pPr>
      <w:r w:rsidRPr="00C61D30">
        <w:rPr>
          <w:bCs/>
          <w:sz w:val="28"/>
          <w:szCs w:val="28"/>
        </w:rPr>
        <w:t>РЕАГЕНТЫ</w:t>
      </w:r>
      <w:r>
        <w:rPr>
          <w:bCs/>
          <w:sz w:val="28"/>
          <w:szCs w:val="28"/>
        </w:rPr>
        <w:t xml:space="preserve">. </w:t>
      </w:r>
      <w:r w:rsidRPr="00C61D30">
        <w:rPr>
          <w:bCs/>
          <w:sz w:val="28"/>
          <w:szCs w:val="28"/>
        </w:rPr>
        <w:t>Тест-система, 100 тестов/500 тестов</w:t>
      </w:r>
    </w:p>
    <w:p w14:paraId="620092F4" w14:textId="05F1C9BB" w:rsidR="00C61D30" w:rsidRPr="00550AD6" w:rsidRDefault="00A84FA8" w:rsidP="00550AD6">
      <w:pPr>
        <w:pStyle w:val="a8"/>
        <w:shd w:val="clear" w:color="auto" w:fill="FFFFFF"/>
        <w:spacing w:before="45" w:after="150"/>
        <w:ind w:firstLine="709"/>
        <w:jc w:val="both"/>
        <w:rPr>
          <w:bCs/>
          <w:sz w:val="28"/>
          <w:szCs w:val="28"/>
          <w:lang w:val="en-US"/>
        </w:rPr>
      </w:pPr>
      <w:r>
        <w:rPr>
          <w:bCs/>
          <w:sz w:val="28"/>
          <w:szCs w:val="28"/>
          <w:lang w:val="en-US"/>
        </w:rPr>
        <w:t xml:space="preserve">ARCHITECT </w:t>
      </w:r>
      <w:r w:rsidR="00C61D30" w:rsidRPr="00550AD6">
        <w:rPr>
          <w:bCs/>
          <w:sz w:val="28"/>
          <w:szCs w:val="28"/>
        </w:rPr>
        <w:t>тест</w:t>
      </w:r>
      <w:r w:rsidR="00C61D30" w:rsidRPr="00550AD6">
        <w:rPr>
          <w:bCs/>
          <w:sz w:val="28"/>
          <w:szCs w:val="28"/>
          <w:lang w:val="en-US"/>
        </w:rPr>
        <w:t>-</w:t>
      </w:r>
      <w:r w:rsidR="00C61D30" w:rsidRPr="00550AD6">
        <w:rPr>
          <w:bCs/>
          <w:sz w:val="28"/>
          <w:szCs w:val="28"/>
        </w:rPr>
        <w:t>система</w:t>
      </w:r>
      <w:r w:rsidR="00C61D30" w:rsidRPr="00550AD6">
        <w:rPr>
          <w:bCs/>
          <w:sz w:val="28"/>
          <w:szCs w:val="28"/>
          <w:lang w:val="en-US"/>
        </w:rPr>
        <w:t xml:space="preserve"> (7K71)</w:t>
      </w:r>
    </w:p>
    <w:p w14:paraId="64C2AA62" w14:textId="64D2B5A3" w:rsidR="00C61D30" w:rsidRPr="00550AD6" w:rsidRDefault="00550AD6" w:rsidP="00550AD6">
      <w:pPr>
        <w:pStyle w:val="a8"/>
        <w:shd w:val="clear" w:color="auto" w:fill="FFFFFF"/>
        <w:spacing w:before="45" w:after="150" w:line="360" w:lineRule="auto"/>
        <w:ind w:firstLine="709"/>
        <w:jc w:val="both"/>
        <w:rPr>
          <w:bCs/>
          <w:sz w:val="28"/>
          <w:szCs w:val="28"/>
        </w:rPr>
      </w:pPr>
      <w:r w:rsidRPr="00550AD6">
        <w:rPr>
          <w:bCs/>
          <w:sz w:val="28"/>
          <w:szCs w:val="28"/>
          <w:lang w:val="en-US"/>
        </w:rPr>
        <w:t>Micropartules</w:t>
      </w:r>
      <w:r w:rsidRPr="00550AD6">
        <w:rPr>
          <w:bCs/>
          <w:sz w:val="28"/>
          <w:szCs w:val="28"/>
        </w:rPr>
        <w:t xml:space="preserve">. </w:t>
      </w:r>
      <w:r w:rsidR="00C61D30" w:rsidRPr="00550AD6">
        <w:rPr>
          <w:bCs/>
          <w:sz w:val="28"/>
          <w:szCs w:val="28"/>
        </w:rPr>
        <w:t>1 или 4 флакон(а) (6,6 мл для 100 тестов/27,0мл для 500 тестов), содержащих микрочастицы, сенсибилизированные антителами против свободного ПСА (мышиные, моноклональные) в Трис-буфере с протеиновыми (бычьими) стабилизаторами. Консервант: противомикробные препараты.</w:t>
      </w:r>
      <w:r w:rsidR="00C61D30" w:rsidRPr="00550AD6">
        <w:rPr>
          <w:bCs/>
          <w:sz w:val="28"/>
          <w:szCs w:val="28"/>
        </w:rPr>
        <w:tab/>
      </w:r>
    </w:p>
    <w:p w14:paraId="1B6E8295" w14:textId="7D2919D9" w:rsidR="00C61D30" w:rsidRPr="00550AD6" w:rsidRDefault="00550AD6" w:rsidP="00550AD6">
      <w:pPr>
        <w:pStyle w:val="a8"/>
        <w:shd w:val="clear" w:color="auto" w:fill="FFFFFF"/>
        <w:spacing w:before="45" w:after="150" w:line="360" w:lineRule="auto"/>
        <w:ind w:firstLine="709"/>
        <w:jc w:val="both"/>
        <w:rPr>
          <w:bCs/>
          <w:sz w:val="28"/>
          <w:szCs w:val="28"/>
        </w:rPr>
      </w:pPr>
      <w:r w:rsidRPr="00550AD6">
        <w:rPr>
          <w:bCs/>
          <w:sz w:val="28"/>
          <w:szCs w:val="28"/>
          <w:lang w:val="en-US"/>
        </w:rPr>
        <w:t>Conjugate</w:t>
      </w:r>
      <w:r w:rsidRPr="00550AD6">
        <w:rPr>
          <w:bCs/>
          <w:sz w:val="28"/>
          <w:szCs w:val="28"/>
        </w:rPr>
        <w:t>.</w:t>
      </w:r>
      <w:r w:rsidR="00C61D30" w:rsidRPr="00550AD6">
        <w:rPr>
          <w:bCs/>
          <w:sz w:val="28"/>
          <w:szCs w:val="28"/>
        </w:rPr>
        <w:t xml:space="preserve"> 1 или 4 флакон(а) (5,9 мл для 100 тестов/26,3мл для 500 тестов), содержащих конъюгат антител свободного ПСА (мышиные, моноклональные), </w:t>
      </w:r>
      <w:r w:rsidR="00C61D30" w:rsidRPr="00550AD6">
        <w:rPr>
          <w:bCs/>
          <w:sz w:val="28"/>
          <w:szCs w:val="28"/>
        </w:rPr>
        <w:lastRenderedPageBreak/>
        <w:t>меченых акридином в MES буфере с протеиновыми (бычьими) стабилизаторами. Минимальная концентрация: 10 нг/мл. Консервант: противомикробные препараты.</w:t>
      </w:r>
    </w:p>
    <w:p w14:paraId="46819DFD" w14:textId="08E739A1" w:rsidR="00C61D30" w:rsidRPr="00550AD6" w:rsidRDefault="00C61D30" w:rsidP="00C61D30">
      <w:pPr>
        <w:pStyle w:val="a8"/>
        <w:shd w:val="clear" w:color="auto" w:fill="FFFFFF"/>
        <w:spacing w:before="45" w:after="150"/>
        <w:rPr>
          <w:bCs/>
          <w:sz w:val="28"/>
          <w:szCs w:val="28"/>
        </w:rPr>
      </w:pPr>
      <w:r w:rsidRPr="00550AD6">
        <w:rPr>
          <w:bCs/>
          <w:sz w:val="28"/>
          <w:szCs w:val="28"/>
        </w:rPr>
        <w:t>Другие реагенты</w:t>
      </w:r>
      <w:r w:rsidR="00550AD6" w:rsidRPr="00550AD6">
        <w:rPr>
          <w:bCs/>
          <w:sz w:val="28"/>
          <w:szCs w:val="28"/>
        </w:rPr>
        <w:t xml:space="preserve">. </w:t>
      </w:r>
      <w:r w:rsidR="00550AD6">
        <w:rPr>
          <w:bCs/>
          <w:sz w:val="28"/>
          <w:szCs w:val="28"/>
        </w:rPr>
        <w:t>ARCHITECT</w:t>
      </w:r>
      <w:r w:rsidR="00A84FA8">
        <w:rPr>
          <w:bCs/>
          <w:sz w:val="28"/>
          <w:szCs w:val="28"/>
        </w:rPr>
        <w:t xml:space="preserve"> </w:t>
      </w:r>
      <w:r w:rsidR="00550AD6">
        <w:rPr>
          <w:bCs/>
          <w:sz w:val="28"/>
          <w:szCs w:val="28"/>
        </w:rPr>
        <w:t>i</w:t>
      </w:r>
      <w:r w:rsidR="00A84FA8">
        <w:rPr>
          <w:bCs/>
          <w:sz w:val="28"/>
          <w:szCs w:val="28"/>
        </w:rPr>
        <w:t xml:space="preserve"> </w:t>
      </w:r>
      <w:r w:rsidR="00550AD6">
        <w:rPr>
          <w:bCs/>
          <w:sz w:val="28"/>
          <w:szCs w:val="28"/>
        </w:rPr>
        <w:t>Pre</w:t>
      </w:r>
      <w:r w:rsidR="00A84FA8">
        <w:rPr>
          <w:bCs/>
          <w:sz w:val="28"/>
          <w:szCs w:val="28"/>
        </w:rPr>
        <w:t xml:space="preserve"> </w:t>
      </w:r>
      <w:r w:rsidR="00550AD6">
        <w:rPr>
          <w:bCs/>
          <w:sz w:val="28"/>
          <w:szCs w:val="28"/>
        </w:rPr>
        <w:t>-</w:t>
      </w:r>
      <w:r w:rsidR="00A84FA8">
        <w:rPr>
          <w:bCs/>
          <w:sz w:val="28"/>
          <w:szCs w:val="28"/>
        </w:rPr>
        <w:t xml:space="preserve"> </w:t>
      </w:r>
      <w:r w:rsidR="00550AD6">
        <w:rPr>
          <w:bCs/>
          <w:sz w:val="28"/>
          <w:szCs w:val="28"/>
        </w:rPr>
        <w:t>Trigger Solution</w:t>
      </w:r>
    </w:p>
    <w:p w14:paraId="3514551B" w14:textId="1438402C" w:rsidR="00C61D30" w:rsidRPr="00550AD6" w:rsidRDefault="00C61D30" w:rsidP="00550AD6">
      <w:pPr>
        <w:pStyle w:val="a8"/>
        <w:shd w:val="clear" w:color="auto" w:fill="FFFFFF"/>
        <w:spacing w:before="45" w:after="150"/>
        <w:ind w:firstLine="709"/>
        <w:rPr>
          <w:bCs/>
          <w:sz w:val="28"/>
          <w:szCs w:val="28"/>
        </w:rPr>
      </w:pPr>
      <w:r w:rsidRPr="00550AD6">
        <w:rPr>
          <w:bCs/>
          <w:sz w:val="28"/>
          <w:szCs w:val="28"/>
        </w:rPr>
        <w:t>Пре-триггерный раствор, содержащий 1,32% (вес/объем) пероксида водорода.</w:t>
      </w:r>
    </w:p>
    <w:p w14:paraId="09780897" w14:textId="4F4C5F22" w:rsidR="00C61D30" w:rsidRPr="00550AD6" w:rsidRDefault="00550AD6" w:rsidP="00550AD6">
      <w:pPr>
        <w:pStyle w:val="a8"/>
        <w:shd w:val="clear" w:color="auto" w:fill="FFFFFF"/>
        <w:spacing w:before="45" w:after="150"/>
        <w:ind w:firstLine="709"/>
        <w:rPr>
          <w:bCs/>
          <w:sz w:val="28"/>
          <w:szCs w:val="28"/>
          <w:lang w:val="en-US"/>
        </w:rPr>
      </w:pPr>
      <w:r w:rsidRPr="00550AD6">
        <w:rPr>
          <w:bCs/>
          <w:sz w:val="28"/>
          <w:szCs w:val="28"/>
          <w:lang w:val="en-US"/>
        </w:rPr>
        <w:t>ARCHITECT i Trigger Solution</w:t>
      </w:r>
    </w:p>
    <w:p w14:paraId="195EB533" w14:textId="77777777" w:rsidR="00550AD6" w:rsidRPr="00550AD6" w:rsidRDefault="00C61D30" w:rsidP="00550AD6">
      <w:pPr>
        <w:pStyle w:val="a8"/>
        <w:shd w:val="clear" w:color="auto" w:fill="FFFFFF"/>
        <w:spacing w:before="45" w:after="150"/>
        <w:ind w:firstLine="709"/>
        <w:rPr>
          <w:bCs/>
          <w:sz w:val="28"/>
          <w:szCs w:val="28"/>
        </w:rPr>
      </w:pPr>
      <w:r w:rsidRPr="00550AD6">
        <w:rPr>
          <w:bCs/>
          <w:sz w:val="28"/>
          <w:szCs w:val="28"/>
        </w:rPr>
        <w:t xml:space="preserve">Триггерный раствор, содержащий 0,35N гидроксид натрия. </w:t>
      </w:r>
    </w:p>
    <w:p w14:paraId="4AECAB7E" w14:textId="3472B10A" w:rsidR="00AF3369" w:rsidRDefault="00C61D30" w:rsidP="00550AD6">
      <w:pPr>
        <w:pStyle w:val="a8"/>
        <w:shd w:val="clear" w:color="auto" w:fill="FFFFFF"/>
        <w:spacing w:before="45" w:after="150" w:line="360" w:lineRule="auto"/>
        <w:ind w:firstLine="709"/>
        <w:rPr>
          <w:b/>
          <w:bCs/>
          <w:sz w:val="28"/>
          <w:szCs w:val="28"/>
        </w:rPr>
      </w:pPr>
      <w:r w:rsidRPr="00550AD6">
        <w:rPr>
          <w:bCs/>
          <w:sz w:val="28"/>
          <w:szCs w:val="28"/>
        </w:rPr>
        <w:t>ARCHITECT i Wash Buffer</w:t>
      </w:r>
      <w:r w:rsidR="00550AD6" w:rsidRPr="00550AD6">
        <w:rPr>
          <w:bCs/>
          <w:sz w:val="28"/>
          <w:szCs w:val="28"/>
        </w:rPr>
        <w:t xml:space="preserve">. </w:t>
      </w:r>
      <w:r w:rsidRPr="00550AD6">
        <w:rPr>
          <w:bCs/>
          <w:sz w:val="28"/>
          <w:szCs w:val="28"/>
        </w:rPr>
        <w:t>ПРИМЕЧАНИЕ: объ</w:t>
      </w:r>
      <w:r w:rsidR="00550AD6" w:rsidRPr="00550AD6">
        <w:rPr>
          <w:bCs/>
          <w:sz w:val="28"/>
          <w:szCs w:val="28"/>
        </w:rPr>
        <w:t>ем флакона может варьироваться. П</w:t>
      </w:r>
      <w:r w:rsidRPr="00550AD6">
        <w:rPr>
          <w:bCs/>
          <w:sz w:val="28"/>
          <w:szCs w:val="28"/>
        </w:rPr>
        <w:t>ромывочный буфер, содержащий фосфатный солевой раствор. Консерванты: противомикробные препараты</w:t>
      </w:r>
      <w:r w:rsidRPr="00C61D30">
        <w:rPr>
          <w:b/>
          <w:bCs/>
          <w:sz w:val="28"/>
          <w:szCs w:val="28"/>
        </w:rPr>
        <w:t>.</w:t>
      </w:r>
    </w:p>
    <w:p w14:paraId="69E14F59" w14:textId="77777777" w:rsidR="00550AD6" w:rsidRPr="00550AD6" w:rsidRDefault="00550AD6" w:rsidP="00550AD6">
      <w:pPr>
        <w:pStyle w:val="a8"/>
        <w:shd w:val="clear" w:color="auto" w:fill="FFFFFF"/>
        <w:spacing w:before="45" w:after="150" w:line="360" w:lineRule="auto"/>
        <w:ind w:firstLine="709"/>
        <w:rPr>
          <w:b/>
          <w:bCs/>
          <w:sz w:val="28"/>
          <w:szCs w:val="28"/>
        </w:rPr>
      </w:pPr>
      <w:r w:rsidRPr="00550AD6">
        <w:rPr>
          <w:b/>
          <w:bCs/>
          <w:sz w:val="28"/>
          <w:szCs w:val="28"/>
        </w:rPr>
        <w:t>Процедура проведения анализа</w:t>
      </w:r>
    </w:p>
    <w:p w14:paraId="6778DC6F" w14:textId="7130ED0A" w:rsidR="00550AD6" w:rsidRDefault="00550AD6" w:rsidP="00A84FA8">
      <w:pPr>
        <w:pStyle w:val="a8"/>
        <w:shd w:val="clear" w:color="auto" w:fill="FFFFFF"/>
        <w:spacing w:before="45" w:after="150" w:line="360" w:lineRule="auto"/>
        <w:ind w:firstLine="709"/>
        <w:jc w:val="both"/>
        <w:rPr>
          <w:bCs/>
          <w:sz w:val="28"/>
          <w:szCs w:val="28"/>
        </w:rPr>
      </w:pPr>
      <w:r w:rsidRPr="00550AD6">
        <w:rPr>
          <w:bCs/>
          <w:sz w:val="28"/>
          <w:szCs w:val="28"/>
        </w:rPr>
        <w:lastRenderedPageBreak/>
        <w:t>Перед</w:t>
      </w:r>
      <w:r>
        <w:rPr>
          <w:bCs/>
          <w:sz w:val="28"/>
          <w:szCs w:val="28"/>
        </w:rPr>
        <w:t xml:space="preserve"> </w:t>
      </w:r>
      <w:r w:rsidRPr="00550AD6">
        <w:rPr>
          <w:bCs/>
          <w:sz w:val="28"/>
          <w:szCs w:val="28"/>
        </w:rPr>
        <w:t>загрузкой</w:t>
      </w:r>
      <w:r>
        <w:rPr>
          <w:bCs/>
          <w:sz w:val="28"/>
          <w:szCs w:val="28"/>
        </w:rPr>
        <w:t xml:space="preserve"> </w:t>
      </w:r>
      <w:r w:rsidRPr="00550AD6">
        <w:rPr>
          <w:bCs/>
          <w:sz w:val="28"/>
          <w:szCs w:val="28"/>
        </w:rPr>
        <w:t>в</w:t>
      </w:r>
      <w:r>
        <w:rPr>
          <w:bCs/>
          <w:sz w:val="28"/>
          <w:szCs w:val="28"/>
        </w:rPr>
        <w:t xml:space="preserve"> </w:t>
      </w:r>
      <w:r w:rsidRPr="00550AD6">
        <w:rPr>
          <w:bCs/>
          <w:sz w:val="28"/>
          <w:szCs w:val="28"/>
        </w:rPr>
        <w:t>систему</w:t>
      </w:r>
      <w:r>
        <w:rPr>
          <w:bCs/>
          <w:sz w:val="28"/>
          <w:szCs w:val="28"/>
        </w:rPr>
        <w:t xml:space="preserve"> </w:t>
      </w:r>
      <w:r w:rsidRPr="00550AD6">
        <w:rPr>
          <w:bCs/>
          <w:sz w:val="28"/>
          <w:szCs w:val="28"/>
        </w:rPr>
        <w:t>набора</w:t>
      </w:r>
      <w:r>
        <w:rPr>
          <w:bCs/>
          <w:sz w:val="28"/>
          <w:szCs w:val="28"/>
        </w:rPr>
        <w:t xml:space="preserve"> </w:t>
      </w:r>
      <w:r w:rsidRPr="00550AD6">
        <w:rPr>
          <w:bCs/>
          <w:sz w:val="28"/>
          <w:szCs w:val="28"/>
        </w:rPr>
        <w:t>ARCHITECT в первый раз, необходимо встряхнуть флакон с микрочастицами для ресуспендирования микрочастиц, осевших на дно при транспортировке.</w:t>
      </w:r>
    </w:p>
    <w:p w14:paraId="1A2331A8" w14:textId="77777777" w:rsidR="00550AD6" w:rsidRDefault="00550AD6" w:rsidP="00A84FA8">
      <w:pPr>
        <w:pStyle w:val="a8"/>
        <w:shd w:val="clear" w:color="auto" w:fill="FFFFFF"/>
        <w:spacing w:before="45" w:after="150" w:line="360" w:lineRule="auto"/>
        <w:ind w:firstLine="709"/>
        <w:jc w:val="both"/>
        <w:rPr>
          <w:bCs/>
          <w:sz w:val="28"/>
          <w:szCs w:val="28"/>
        </w:rPr>
      </w:pPr>
      <w:r w:rsidRPr="00550AD6">
        <w:rPr>
          <w:bCs/>
          <w:sz w:val="28"/>
          <w:szCs w:val="28"/>
        </w:rPr>
        <w:t>Перевер</w:t>
      </w:r>
      <w:r>
        <w:rPr>
          <w:bCs/>
          <w:sz w:val="28"/>
          <w:szCs w:val="28"/>
        </w:rPr>
        <w:t>нитефлаконсмикрочастицами30раз.</w:t>
      </w:r>
    </w:p>
    <w:p w14:paraId="4BD281C4" w14:textId="45FB36A5" w:rsidR="00550AD6" w:rsidRDefault="00550AD6" w:rsidP="00A84FA8">
      <w:pPr>
        <w:pStyle w:val="a8"/>
        <w:shd w:val="clear" w:color="auto" w:fill="FFFFFF"/>
        <w:spacing w:before="45" w:after="150" w:line="360" w:lineRule="auto"/>
        <w:ind w:firstLine="709"/>
        <w:jc w:val="both"/>
        <w:rPr>
          <w:bCs/>
          <w:sz w:val="28"/>
          <w:szCs w:val="28"/>
        </w:rPr>
      </w:pPr>
      <w:r w:rsidRPr="00550AD6">
        <w:rPr>
          <w:bCs/>
          <w:sz w:val="28"/>
          <w:szCs w:val="28"/>
        </w:rPr>
        <w:t>Проверьте</w:t>
      </w:r>
      <w:r>
        <w:rPr>
          <w:bCs/>
          <w:sz w:val="28"/>
          <w:szCs w:val="28"/>
        </w:rPr>
        <w:t xml:space="preserve"> </w:t>
      </w:r>
      <w:r w:rsidRPr="00550AD6">
        <w:rPr>
          <w:bCs/>
          <w:sz w:val="28"/>
          <w:szCs w:val="28"/>
        </w:rPr>
        <w:t>визуально,</w:t>
      </w:r>
      <w:r>
        <w:rPr>
          <w:bCs/>
          <w:sz w:val="28"/>
          <w:szCs w:val="28"/>
        </w:rPr>
        <w:t xml:space="preserve"> </w:t>
      </w:r>
      <w:r w:rsidRPr="00550AD6">
        <w:rPr>
          <w:bCs/>
          <w:sz w:val="28"/>
          <w:szCs w:val="28"/>
        </w:rPr>
        <w:t>все</w:t>
      </w:r>
      <w:r>
        <w:rPr>
          <w:bCs/>
          <w:sz w:val="28"/>
          <w:szCs w:val="28"/>
        </w:rPr>
        <w:t xml:space="preserve"> </w:t>
      </w:r>
      <w:r w:rsidRPr="00550AD6">
        <w:rPr>
          <w:bCs/>
          <w:sz w:val="28"/>
          <w:szCs w:val="28"/>
        </w:rPr>
        <w:t>ли</w:t>
      </w:r>
      <w:r>
        <w:rPr>
          <w:bCs/>
          <w:sz w:val="28"/>
          <w:szCs w:val="28"/>
        </w:rPr>
        <w:t xml:space="preserve"> </w:t>
      </w:r>
      <w:r w:rsidRPr="00550AD6">
        <w:rPr>
          <w:bCs/>
          <w:sz w:val="28"/>
          <w:szCs w:val="28"/>
        </w:rPr>
        <w:t>микрочастицы</w:t>
      </w:r>
      <w:r>
        <w:rPr>
          <w:bCs/>
          <w:sz w:val="28"/>
          <w:szCs w:val="28"/>
        </w:rPr>
        <w:t xml:space="preserve"> </w:t>
      </w:r>
      <w:r w:rsidRPr="00550AD6">
        <w:rPr>
          <w:bCs/>
          <w:sz w:val="28"/>
          <w:szCs w:val="28"/>
        </w:rPr>
        <w:t>ресуспендированы.</w:t>
      </w:r>
      <w:r>
        <w:rPr>
          <w:bCs/>
          <w:sz w:val="28"/>
          <w:szCs w:val="28"/>
        </w:rPr>
        <w:t xml:space="preserve"> </w:t>
      </w:r>
      <w:r w:rsidRPr="00550AD6">
        <w:rPr>
          <w:bCs/>
          <w:sz w:val="28"/>
          <w:szCs w:val="28"/>
        </w:rPr>
        <w:t>Если все еще остались микрочастицы на стенках или дне флакона, продолжайте переворачивать флакон до полного их ресуспендирования.</w:t>
      </w:r>
    </w:p>
    <w:p w14:paraId="28AA7762" w14:textId="3684CBB4" w:rsidR="00550AD6" w:rsidRDefault="00550AD6" w:rsidP="00A84FA8">
      <w:pPr>
        <w:pStyle w:val="a8"/>
        <w:shd w:val="clear" w:color="auto" w:fill="FFFFFF"/>
        <w:spacing w:before="45" w:after="150" w:line="360" w:lineRule="auto"/>
        <w:ind w:firstLine="709"/>
        <w:jc w:val="both"/>
        <w:rPr>
          <w:bCs/>
          <w:sz w:val="28"/>
          <w:szCs w:val="28"/>
        </w:rPr>
      </w:pPr>
      <w:r w:rsidRPr="00550AD6">
        <w:rPr>
          <w:bCs/>
          <w:sz w:val="28"/>
          <w:szCs w:val="28"/>
        </w:rPr>
        <w:t>После</w:t>
      </w:r>
      <w:r>
        <w:rPr>
          <w:bCs/>
          <w:sz w:val="28"/>
          <w:szCs w:val="28"/>
        </w:rPr>
        <w:t xml:space="preserve"> </w:t>
      </w:r>
      <w:r w:rsidRPr="00550AD6">
        <w:rPr>
          <w:bCs/>
          <w:sz w:val="28"/>
          <w:szCs w:val="28"/>
        </w:rPr>
        <w:t>ресуспендирования</w:t>
      </w:r>
      <w:r>
        <w:rPr>
          <w:bCs/>
          <w:sz w:val="28"/>
          <w:szCs w:val="28"/>
        </w:rPr>
        <w:t xml:space="preserve"> </w:t>
      </w:r>
      <w:r w:rsidRPr="00550AD6">
        <w:rPr>
          <w:bCs/>
          <w:sz w:val="28"/>
          <w:szCs w:val="28"/>
        </w:rPr>
        <w:t>микрочастиц</w:t>
      </w:r>
      <w:r>
        <w:rPr>
          <w:bCs/>
          <w:sz w:val="28"/>
          <w:szCs w:val="28"/>
        </w:rPr>
        <w:t xml:space="preserve"> </w:t>
      </w:r>
      <w:r w:rsidRPr="00550AD6">
        <w:rPr>
          <w:bCs/>
          <w:sz w:val="28"/>
          <w:szCs w:val="28"/>
        </w:rPr>
        <w:t>снимите</w:t>
      </w:r>
      <w:r>
        <w:rPr>
          <w:bCs/>
          <w:sz w:val="28"/>
          <w:szCs w:val="28"/>
        </w:rPr>
        <w:t xml:space="preserve"> </w:t>
      </w:r>
      <w:r w:rsidRPr="00550AD6">
        <w:rPr>
          <w:bCs/>
          <w:sz w:val="28"/>
          <w:szCs w:val="28"/>
        </w:rPr>
        <w:t>крышку,</w:t>
      </w:r>
      <w:r>
        <w:rPr>
          <w:bCs/>
          <w:sz w:val="28"/>
          <w:szCs w:val="28"/>
        </w:rPr>
        <w:t xml:space="preserve"> </w:t>
      </w:r>
      <w:r w:rsidRPr="00550AD6">
        <w:rPr>
          <w:bCs/>
          <w:sz w:val="28"/>
          <w:szCs w:val="28"/>
        </w:rPr>
        <w:t>она</w:t>
      </w:r>
      <w:r>
        <w:rPr>
          <w:bCs/>
          <w:sz w:val="28"/>
          <w:szCs w:val="28"/>
        </w:rPr>
        <w:t xml:space="preserve"> </w:t>
      </w:r>
      <w:r w:rsidRPr="00550AD6">
        <w:rPr>
          <w:bCs/>
          <w:sz w:val="28"/>
          <w:szCs w:val="28"/>
        </w:rPr>
        <w:t>больше не понадобится. Наденьте чистые перчатки и выньте мембрану из упаковки. Сожмите мембрану до половины так, чтобы прорези оказались открытыми. Аккуратно наденьте мембрану на го</w:t>
      </w:r>
      <w:r>
        <w:rPr>
          <w:bCs/>
          <w:sz w:val="28"/>
          <w:szCs w:val="28"/>
        </w:rPr>
        <w:t>рлышко флакона и защелкните ее.</w:t>
      </w:r>
    </w:p>
    <w:p w14:paraId="55509288" w14:textId="135E97C6" w:rsidR="00A84FA8" w:rsidRDefault="00550AD6" w:rsidP="00A84FA8">
      <w:pPr>
        <w:pStyle w:val="a8"/>
        <w:shd w:val="clear" w:color="auto" w:fill="FFFFFF"/>
        <w:spacing w:before="45" w:after="150" w:line="360" w:lineRule="auto"/>
        <w:ind w:firstLine="709"/>
        <w:jc w:val="both"/>
        <w:rPr>
          <w:bCs/>
          <w:sz w:val="28"/>
          <w:szCs w:val="28"/>
        </w:rPr>
      </w:pPr>
      <w:r w:rsidRPr="00550AD6">
        <w:rPr>
          <w:bCs/>
          <w:sz w:val="28"/>
          <w:szCs w:val="28"/>
        </w:rPr>
        <w:lastRenderedPageBreak/>
        <w:t>Загрузите</w:t>
      </w:r>
      <w:r>
        <w:rPr>
          <w:bCs/>
          <w:sz w:val="28"/>
          <w:szCs w:val="28"/>
        </w:rPr>
        <w:t xml:space="preserve"> </w:t>
      </w:r>
      <w:r w:rsidRPr="00550AD6">
        <w:rPr>
          <w:bCs/>
          <w:sz w:val="28"/>
          <w:szCs w:val="28"/>
        </w:rPr>
        <w:t>тест-систему</w:t>
      </w:r>
      <w:r>
        <w:rPr>
          <w:bCs/>
          <w:sz w:val="28"/>
          <w:szCs w:val="28"/>
        </w:rPr>
        <w:t xml:space="preserve"> </w:t>
      </w:r>
      <w:r w:rsidRPr="00550AD6">
        <w:rPr>
          <w:bCs/>
          <w:sz w:val="28"/>
          <w:szCs w:val="28"/>
        </w:rPr>
        <w:t>ARCHITECT</w:t>
      </w:r>
      <w:r>
        <w:rPr>
          <w:bCs/>
          <w:sz w:val="28"/>
          <w:szCs w:val="28"/>
        </w:rPr>
        <w:t xml:space="preserve"> </w:t>
      </w:r>
      <w:r w:rsidRPr="00550AD6">
        <w:rPr>
          <w:bCs/>
          <w:sz w:val="28"/>
          <w:szCs w:val="28"/>
        </w:rPr>
        <w:t>в</w:t>
      </w:r>
      <w:r>
        <w:rPr>
          <w:bCs/>
          <w:sz w:val="28"/>
          <w:szCs w:val="28"/>
        </w:rPr>
        <w:t xml:space="preserve"> </w:t>
      </w:r>
      <w:r w:rsidRPr="00550AD6">
        <w:rPr>
          <w:bCs/>
          <w:sz w:val="28"/>
          <w:szCs w:val="28"/>
        </w:rPr>
        <w:t>анализатор</w:t>
      </w:r>
      <w:r>
        <w:rPr>
          <w:bCs/>
          <w:sz w:val="28"/>
          <w:szCs w:val="28"/>
        </w:rPr>
        <w:t xml:space="preserve"> </w:t>
      </w:r>
      <w:r w:rsidRPr="00550AD6">
        <w:rPr>
          <w:bCs/>
          <w:sz w:val="28"/>
          <w:szCs w:val="28"/>
        </w:rPr>
        <w:t>ARCHITECT</w:t>
      </w:r>
      <w:r>
        <w:rPr>
          <w:bCs/>
          <w:sz w:val="28"/>
          <w:szCs w:val="28"/>
        </w:rPr>
        <w:t xml:space="preserve"> </w:t>
      </w:r>
      <w:r w:rsidRPr="00550AD6">
        <w:rPr>
          <w:bCs/>
          <w:sz w:val="28"/>
          <w:szCs w:val="28"/>
        </w:rPr>
        <w:t>i. Удостоверьтесь, что все необходимые для проведения анализа реагенты установлены в систему. Удостоверьтесь, что мембраны имеются на всех флаконах с реагентами.</w:t>
      </w:r>
    </w:p>
    <w:p w14:paraId="73F8676F" w14:textId="77777777" w:rsidR="00A84FA8" w:rsidRDefault="00550AD6" w:rsidP="00A84FA8">
      <w:pPr>
        <w:pStyle w:val="a8"/>
        <w:shd w:val="clear" w:color="auto" w:fill="FFFFFF"/>
        <w:spacing w:before="45" w:after="150" w:line="360" w:lineRule="auto"/>
        <w:ind w:firstLine="709"/>
        <w:jc w:val="both"/>
        <w:rPr>
          <w:bCs/>
          <w:sz w:val="28"/>
          <w:szCs w:val="28"/>
        </w:rPr>
      </w:pPr>
      <w:r w:rsidRPr="00550AD6">
        <w:rPr>
          <w:bCs/>
          <w:sz w:val="28"/>
          <w:szCs w:val="28"/>
        </w:rPr>
        <w:t>Минимальный</w:t>
      </w:r>
      <w:r w:rsidR="00A84FA8">
        <w:rPr>
          <w:bCs/>
          <w:sz w:val="28"/>
          <w:szCs w:val="28"/>
        </w:rPr>
        <w:t xml:space="preserve"> </w:t>
      </w:r>
      <w:r w:rsidRPr="00550AD6">
        <w:rPr>
          <w:bCs/>
          <w:sz w:val="28"/>
          <w:szCs w:val="28"/>
        </w:rPr>
        <w:t>объем</w:t>
      </w:r>
      <w:r w:rsidR="00A84FA8">
        <w:rPr>
          <w:bCs/>
          <w:sz w:val="28"/>
          <w:szCs w:val="28"/>
        </w:rPr>
        <w:t xml:space="preserve"> </w:t>
      </w:r>
      <w:r w:rsidRPr="00550AD6">
        <w:rPr>
          <w:bCs/>
          <w:sz w:val="28"/>
          <w:szCs w:val="28"/>
        </w:rPr>
        <w:t>образца,</w:t>
      </w:r>
      <w:r w:rsidR="00A84FA8">
        <w:rPr>
          <w:bCs/>
          <w:sz w:val="28"/>
          <w:szCs w:val="28"/>
        </w:rPr>
        <w:t xml:space="preserve"> </w:t>
      </w:r>
      <w:r w:rsidRPr="00550AD6">
        <w:rPr>
          <w:bCs/>
          <w:sz w:val="28"/>
          <w:szCs w:val="28"/>
        </w:rPr>
        <w:t>необходимый</w:t>
      </w:r>
      <w:r w:rsidR="00A84FA8">
        <w:rPr>
          <w:bCs/>
          <w:sz w:val="28"/>
          <w:szCs w:val="28"/>
        </w:rPr>
        <w:t xml:space="preserve"> </w:t>
      </w:r>
      <w:r w:rsidRPr="00550AD6">
        <w:rPr>
          <w:bCs/>
          <w:sz w:val="28"/>
          <w:szCs w:val="28"/>
        </w:rPr>
        <w:t>для</w:t>
      </w:r>
      <w:r w:rsidR="00A84FA8">
        <w:rPr>
          <w:bCs/>
          <w:sz w:val="28"/>
          <w:szCs w:val="28"/>
        </w:rPr>
        <w:t xml:space="preserve"> </w:t>
      </w:r>
      <w:r w:rsidRPr="00550AD6">
        <w:rPr>
          <w:bCs/>
          <w:sz w:val="28"/>
          <w:szCs w:val="28"/>
        </w:rPr>
        <w:t>проведения</w:t>
      </w:r>
      <w:r w:rsidR="00A84FA8">
        <w:rPr>
          <w:bCs/>
          <w:sz w:val="28"/>
          <w:szCs w:val="28"/>
        </w:rPr>
        <w:t xml:space="preserve"> </w:t>
      </w:r>
      <w:r w:rsidRPr="00550AD6">
        <w:rPr>
          <w:bCs/>
          <w:sz w:val="28"/>
          <w:szCs w:val="28"/>
        </w:rPr>
        <w:t>анализа высчитывается системой ARCHITECT и отображается в Отчете</w:t>
      </w:r>
      <w:r w:rsidRPr="00A84FA8">
        <w:rPr>
          <w:bCs/>
          <w:sz w:val="28"/>
          <w:szCs w:val="28"/>
        </w:rPr>
        <w:t xml:space="preserve"> </w:t>
      </w:r>
      <w:r w:rsidRPr="00550AD6">
        <w:rPr>
          <w:bCs/>
          <w:sz w:val="28"/>
          <w:szCs w:val="28"/>
        </w:rPr>
        <w:t>о</w:t>
      </w:r>
      <w:r w:rsidRPr="00A84FA8">
        <w:rPr>
          <w:bCs/>
          <w:sz w:val="28"/>
          <w:szCs w:val="28"/>
        </w:rPr>
        <w:t xml:space="preserve"> </w:t>
      </w:r>
      <w:r w:rsidRPr="00550AD6">
        <w:rPr>
          <w:bCs/>
          <w:sz w:val="28"/>
          <w:szCs w:val="28"/>
        </w:rPr>
        <w:t>заказе</w:t>
      </w:r>
      <w:r w:rsidRPr="00A84FA8">
        <w:rPr>
          <w:bCs/>
          <w:sz w:val="28"/>
          <w:szCs w:val="28"/>
        </w:rPr>
        <w:t xml:space="preserve"> (</w:t>
      </w:r>
      <w:r w:rsidRPr="00550AD6">
        <w:rPr>
          <w:bCs/>
          <w:sz w:val="28"/>
          <w:szCs w:val="28"/>
          <w:lang w:val="en-US"/>
        </w:rPr>
        <w:t>Orderlist</w:t>
      </w:r>
      <w:r w:rsidRPr="00A84FA8">
        <w:rPr>
          <w:bCs/>
          <w:sz w:val="28"/>
          <w:szCs w:val="28"/>
        </w:rPr>
        <w:t xml:space="preserve"> </w:t>
      </w:r>
      <w:r w:rsidRPr="00550AD6">
        <w:rPr>
          <w:bCs/>
          <w:sz w:val="28"/>
          <w:szCs w:val="28"/>
          <w:lang w:val="en-US"/>
        </w:rPr>
        <w:t>report</w:t>
      </w:r>
      <w:r w:rsidRPr="00A84FA8">
        <w:rPr>
          <w:bCs/>
          <w:sz w:val="28"/>
          <w:szCs w:val="28"/>
        </w:rPr>
        <w:t xml:space="preserve">). </w:t>
      </w:r>
      <w:r w:rsidRPr="00550AD6">
        <w:rPr>
          <w:bCs/>
          <w:sz w:val="28"/>
          <w:szCs w:val="28"/>
        </w:rPr>
        <w:t>Из одной пробирки для образца можно сделать не более 10 повторов. Чтобы свести к минимуму эффекты испарения, перед проведением теста убедитесь, что в чашечке имеется достаточный объем образца.</w:t>
      </w:r>
    </w:p>
    <w:p w14:paraId="7C8DCB0B" w14:textId="00A87E7D" w:rsidR="00A84FA8" w:rsidRPr="00A84FA8" w:rsidRDefault="00A84FA8" w:rsidP="00A84FA8">
      <w:pPr>
        <w:pStyle w:val="a8"/>
        <w:shd w:val="clear" w:color="auto" w:fill="FFFFFF"/>
        <w:spacing w:before="45" w:after="150" w:line="360" w:lineRule="auto"/>
        <w:jc w:val="center"/>
        <w:rPr>
          <w:color w:val="000000"/>
          <w:sz w:val="28"/>
          <w:szCs w:val="28"/>
        </w:rPr>
      </w:pPr>
      <w:r>
        <w:rPr>
          <w:color w:val="000000"/>
          <w:sz w:val="28"/>
          <w:szCs w:val="28"/>
        </w:rPr>
        <w:t>Aнализатор</w:t>
      </w:r>
      <w:r w:rsidRPr="00A84FA8">
        <w:rPr>
          <w:color w:val="000000"/>
          <w:sz w:val="28"/>
          <w:szCs w:val="28"/>
        </w:rPr>
        <w:t xml:space="preserve"> ARCHITECT FREE PCA</w:t>
      </w:r>
    </w:p>
    <w:p w14:paraId="2C799325" w14:textId="77777777" w:rsidR="00A84FA8" w:rsidRDefault="00A84FA8" w:rsidP="00A84FA8">
      <w:pPr>
        <w:spacing w:before="100" w:beforeAutospacing="1" w:after="100" w:afterAutospacing="1" w:line="360" w:lineRule="auto"/>
        <w:jc w:val="center"/>
        <w:rPr>
          <w:rFonts w:ascii="Times New Roman" w:hAnsi="Times New Roman"/>
          <w:sz w:val="28"/>
          <w:szCs w:val="28"/>
          <w:shd w:val="clear" w:color="auto" w:fill="FFFFFF"/>
        </w:rPr>
      </w:pPr>
      <w:r w:rsidRPr="00AB3E2C">
        <w:rPr>
          <w:rFonts w:ascii="Times New Roman" w:hAnsi="Times New Roman"/>
          <w:noProof/>
          <w:color w:val="000000"/>
          <w:sz w:val="28"/>
          <w:szCs w:val="28"/>
          <w:lang w:eastAsia="ru-RU"/>
        </w:rPr>
        <w:lastRenderedPageBreak/>
        <w:drawing>
          <wp:inline distT="0" distB="0" distL="0" distR="0" wp14:anchorId="621C614E" wp14:editId="581584ED">
            <wp:extent cx="3454012" cy="2295525"/>
            <wp:effectExtent l="0" t="0" r="0" b="0"/>
            <wp:docPr id="10" name="Рисунок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3a61c44a07189ca7c963737d3676852b.png"/>
                    <pic:cNvPicPr/>
                  </pic:nvPicPr>
                  <pic:blipFill rotWithShape="1">
                    <a:blip r:embed="rId24" cstate="print">
                      <a:extLst>
                        <a:ext uri="{28A0092B-C50C-407E-A947-70E740481C1C}">
                          <a14:useLocalDpi xmlns:a14="http://schemas.microsoft.com/office/drawing/2010/main" val="0"/>
                        </a:ext>
                      </a:extLst>
                    </a:blip>
                    <a:srcRect l="9115" t="5210" r="4541" b="9015"/>
                    <a:stretch/>
                  </pic:blipFill>
                  <pic:spPr bwMode="auto">
                    <a:xfrm>
                      <a:off x="0" y="0"/>
                      <a:ext cx="3469825" cy="2306034"/>
                    </a:xfrm>
                    <a:prstGeom prst="rect">
                      <a:avLst/>
                    </a:prstGeom>
                    <a:ln>
                      <a:noFill/>
                    </a:ln>
                    <a:extLst>
                      <a:ext uri="{53640926-AAD7-44D8-BBD7-CCE9431645EC}">
                        <a14:shadowObscured xmlns:a14="http://schemas.microsoft.com/office/drawing/2010/main"/>
                      </a:ext>
                    </a:extLst>
                  </pic:spPr>
                </pic:pic>
              </a:graphicData>
            </a:graphic>
          </wp:inline>
        </w:drawing>
      </w:r>
    </w:p>
    <w:p w14:paraId="0C43BB95" w14:textId="1A28DB81" w:rsidR="00A84FA8" w:rsidRPr="00AB3E2C" w:rsidRDefault="00A84FA8" w:rsidP="00A84FA8">
      <w:pPr>
        <w:spacing w:before="100" w:beforeAutospacing="1" w:after="100" w:afterAutospacing="1" w:line="360" w:lineRule="auto"/>
        <w:jc w:val="center"/>
        <w:rPr>
          <w:rFonts w:ascii="Times New Roman" w:hAnsi="Times New Roman"/>
          <w:sz w:val="28"/>
          <w:szCs w:val="28"/>
          <w:shd w:val="clear" w:color="auto" w:fill="FFFFFF"/>
        </w:rPr>
      </w:pPr>
      <w:r w:rsidRPr="00AB3E2C">
        <w:rPr>
          <w:rFonts w:ascii="Times New Roman" w:hAnsi="Times New Roman"/>
          <w:sz w:val="28"/>
          <w:szCs w:val="28"/>
          <w:shd w:val="clear" w:color="auto" w:fill="FFFFFF"/>
        </w:rPr>
        <w:t xml:space="preserve"> Автоматический иммунохимический анализатор ARCHITECT </w:t>
      </w:r>
      <w:r w:rsidRPr="00AB3E2C">
        <w:rPr>
          <w:rFonts w:ascii="Times New Roman" w:hAnsi="Times New Roman"/>
          <w:i/>
          <w:iCs/>
          <w:sz w:val="28"/>
          <w:szCs w:val="28"/>
          <w:shd w:val="clear" w:color="auto" w:fill="FFFFFF"/>
        </w:rPr>
        <w:t>i</w:t>
      </w:r>
      <w:r w:rsidRPr="00AB3E2C">
        <w:rPr>
          <w:rFonts w:ascii="Times New Roman" w:hAnsi="Times New Roman"/>
          <w:sz w:val="28"/>
          <w:szCs w:val="28"/>
          <w:shd w:val="clear" w:color="auto" w:fill="FFFFFF"/>
        </w:rPr>
        <w:t>2000SR </w:t>
      </w:r>
    </w:p>
    <w:p w14:paraId="547463D4" w14:textId="77777777" w:rsidR="00A84FA8" w:rsidRPr="00AB3E2C" w:rsidRDefault="00A84FA8" w:rsidP="00A84FA8">
      <w:pPr>
        <w:spacing w:after="0" w:line="360" w:lineRule="auto"/>
        <w:ind w:firstLine="709"/>
        <w:jc w:val="both"/>
        <w:rPr>
          <w:rFonts w:ascii="Times New Roman" w:hAnsi="Times New Roman"/>
          <w:sz w:val="28"/>
          <w:szCs w:val="28"/>
          <w:shd w:val="clear" w:color="auto" w:fill="FFFFFF"/>
        </w:rPr>
      </w:pPr>
      <w:r w:rsidRPr="00AB3E2C">
        <w:rPr>
          <w:rFonts w:ascii="Times New Roman" w:hAnsi="Times New Roman"/>
          <w:sz w:val="28"/>
          <w:szCs w:val="28"/>
          <w:shd w:val="clear" w:color="auto" w:fill="FFFFFF"/>
        </w:rPr>
        <w:t>Автоматический иммунохимический анализатор ARCHITECT </w:t>
      </w:r>
      <w:r w:rsidRPr="00AB3E2C">
        <w:rPr>
          <w:rFonts w:ascii="Times New Roman" w:hAnsi="Times New Roman"/>
          <w:i/>
          <w:iCs/>
          <w:sz w:val="28"/>
          <w:szCs w:val="28"/>
          <w:shd w:val="clear" w:color="auto" w:fill="FFFFFF"/>
        </w:rPr>
        <w:t>i</w:t>
      </w:r>
      <w:r w:rsidRPr="00AB3E2C">
        <w:rPr>
          <w:rFonts w:ascii="Times New Roman" w:hAnsi="Times New Roman"/>
          <w:sz w:val="28"/>
          <w:szCs w:val="28"/>
          <w:shd w:val="clear" w:color="auto" w:fill="FFFFFF"/>
        </w:rPr>
        <w:t>2000SR рассчитан на лаборатории среднего и крупного размера, обеспечивая максимальную пропускную способность до 200 тестов в час.  Гибкие протоколы исследований улучшают лабораторный рабочий процесс и позволяют специалистам быть уверенным в результатах.</w:t>
      </w:r>
    </w:p>
    <w:p w14:paraId="1026A152" w14:textId="77777777" w:rsidR="00A84FA8" w:rsidRPr="00AB3E2C" w:rsidRDefault="00A84FA8" w:rsidP="00CC6CD6">
      <w:pPr>
        <w:pStyle w:val="a6"/>
        <w:numPr>
          <w:ilvl w:val="0"/>
          <w:numId w:val="19"/>
        </w:numPr>
        <w:shd w:val="clear" w:color="auto" w:fill="FFFFFF"/>
        <w:spacing w:after="0" w:line="360" w:lineRule="auto"/>
        <w:ind w:left="0" w:firstLine="709"/>
        <w:jc w:val="both"/>
        <w:rPr>
          <w:rFonts w:ascii="Times New Roman" w:eastAsia="Times New Roman" w:hAnsi="Times New Roman" w:cs="Times New Roman"/>
          <w:sz w:val="28"/>
          <w:szCs w:val="28"/>
        </w:rPr>
      </w:pPr>
      <w:r w:rsidRPr="00AB3E2C">
        <w:rPr>
          <w:rFonts w:ascii="Times New Roman" w:eastAsia="Times New Roman" w:hAnsi="Times New Roman" w:cs="Times New Roman"/>
          <w:sz w:val="28"/>
          <w:szCs w:val="28"/>
        </w:rPr>
        <w:lastRenderedPageBreak/>
        <w:t>технология chemiflex в комбинации с гибкими протоколами исследования обеспечивает прекрасную чувствительность при низких значениях аналита и расширяет диапазон линейности;</w:t>
      </w:r>
    </w:p>
    <w:p w14:paraId="35079072" w14:textId="77777777" w:rsidR="00A84FA8" w:rsidRPr="00AB3E2C" w:rsidRDefault="00A84FA8" w:rsidP="00CC6CD6">
      <w:pPr>
        <w:pStyle w:val="a6"/>
        <w:numPr>
          <w:ilvl w:val="0"/>
          <w:numId w:val="19"/>
        </w:numPr>
        <w:shd w:val="clear" w:color="auto" w:fill="FFFFFF"/>
        <w:spacing w:after="105" w:line="360" w:lineRule="auto"/>
        <w:ind w:left="0" w:firstLine="709"/>
        <w:jc w:val="both"/>
        <w:rPr>
          <w:rFonts w:ascii="Times New Roman" w:eastAsia="Times New Roman" w:hAnsi="Times New Roman" w:cs="Times New Roman"/>
          <w:sz w:val="28"/>
          <w:szCs w:val="28"/>
        </w:rPr>
      </w:pPr>
      <w:r w:rsidRPr="00AB3E2C">
        <w:rPr>
          <w:rFonts w:ascii="Times New Roman" w:eastAsia="Times New Roman" w:hAnsi="Times New Roman" w:cs="Times New Roman"/>
          <w:sz w:val="28"/>
          <w:szCs w:val="28"/>
        </w:rPr>
        <w:t>новая запатентованная конструкция промывочной чашечки и алгоритм промывки позволяют минимизировать перекрестное загрязнение (&lt;0.1 ppm);</w:t>
      </w:r>
    </w:p>
    <w:p w14:paraId="7E3D2E17" w14:textId="77777777" w:rsidR="00A84FA8" w:rsidRPr="00AB3E2C" w:rsidRDefault="00A84FA8" w:rsidP="00CC6CD6">
      <w:pPr>
        <w:pStyle w:val="a6"/>
        <w:numPr>
          <w:ilvl w:val="0"/>
          <w:numId w:val="19"/>
        </w:numPr>
        <w:shd w:val="clear" w:color="auto" w:fill="FFFFFF"/>
        <w:spacing w:after="105" w:line="360" w:lineRule="auto"/>
        <w:ind w:left="0" w:firstLine="709"/>
        <w:jc w:val="both"/>
        <w:rPr>
          <w:rFonts w:ascii="Times New Roman" w:eastAsia="Times New Roman" w:hAnsi="Times New Roman" w:cs="Times New Roman"/>
          <w:sz w:val="28"/>
          <w:szCs w:val="28"/>
        </w:rPr>
      </w:pPr>
      <w:r w:rsidRPr="00AB3E2C">
        <w:rPr>
          <w:rFonts w:ascii="Times New Roman" w:eastAsia="Times New Roman" w:hAnsi="Times New Roman" w:cs="Times New Roman"/>
          <w:sz w:val="28"/>
          <w:szCs w:val="28"/>
        </w:rPr>
        <w:t>позволяет определить наличие сгустков, пузырьков и недостаточного объема пробы, что уменьшает аналитическую ошибку и повышает качество обслуживания пациентов;</w:t>
      </w:r>
    </w:p>
    <w:p w14:paraId="0C1E2FE7" w14:textId="77777777" w:rsidR="00A84FA8" w:rsidRPr="00AB3E2C" w:rsidRDefault="00A84FA8" w:rsidP="00CC6CD6">
      <w:pPr>
        <w:numPr>
          <w:ilvl w:val="0"/>
          <w:numId w:val="19"/>
        </w:numPr>
        <w:shd w:val="clear" w:color="auto" w:fill="FFFFFF"/>
        <w:spacing w:after="105" w:line="360" w:lineRule="auto"/>
        <w:ind w:left="0" w:firstLine="709"/>
        <w:jc w:val="both"/>
        <w:rPr>
          <w:rFonts w:ascii="Times New Roman" w:hAnsi="Times New Roman"/>
          <w:sz w:val="28"/>
          <w:szCs w:val="28"/>
        </w:rPr>
      </w:pPr>
      <w:r w:rsidRPr="00AB3E2C">
        <w:rPr>
          <w:rFonts w:ascii="Times New Roman" w:hAnsi="Times New Roman"/>
          <w:sz w:val="28"/>
          <w:szCs w:val="28"/>
        </w:rPr>
        <w:t>анализатор architect </w:t>
      </w:r>
      <w:r w:rsidRPr="00AB3E2C">
        <w:rPr>
          <w:rFonts w:ascii="Times New Roman" w:hAnsi="Times New Roman"/>
          <w:i/>
          <w:iCs/>
          <w:sz w:val="28"/>
          <w:szCs w:val="28"/>
        </w:rPr>
        <w:t>i</w:t>
      </w:r>
      <w:r w:rsidRPr="00AB3E2C">
        <w:rPr>
          <w:rFonts w:ascii="Times New Roman" w:hAnsi="Times New Roman"/>
          <w:sz w:val="28"/>
          <w:szCs w:val="28"/>
        </w:rPr>
        <w:t>2000sr может быть интегрирован с биохимическим анализатором architect </w:t>
      </w:r>
      <w:r w:rsidRPr="00AB3E2C">
        <w:rPr>
          <w:rFonts w:ascii="Times New Roman" w:hAnsi="Times New Roman"/>
          <w:i/>
          <w:iCs/>
          <w:sz w:val="28"/>
          <w:szCs w:val="28"/>
        </w:rPr>
        <w:t>c</w:t>
      </w:r>
      <w:r w:rsidRPr="00AB3E2C">
        <w:rPr>
          <w:rFonts w:ascii="Times New Roman" w:hAnsi="Times New Roman"/>
          <w:sz w:val="28"/>
          <w:szCs w:val="28"/>
        </w:rPr>
        <w:t>8000 (активная ссылка в раздел «интегрированные системы);</w:t>
      </w:r>
    </w:p>
    <w:p w14:paraId="7D207B05" w14:textId="7D709DC3" w:rsidR="00A84FA8" w:rsidRPr="00AB3E2C" w:rsidRDefault="00A84FA8" w:rsidP="00CC6CD6">
      <w:pPr>
        <w:numPr>
          <w:ilvl w:val="0"/>
          <w:numId w:val="19"/>
        </w:numPr>
        <w:shd w:val="clear" w:color="auto" w:fill="FFFFFF"/>
        <w:spacing w:after="105" w:line="360" w:lineRule="auto"/>
        <w:ind w:left="0" w:firstLine="709"/>
        <w:jc w:val="both"/>
        <w:rPr>
          <w:rFonts w:ascii="Times New Roman" w:hAnsi="Times New Roman"/>
          <w:sz w:val="28"/>
          <w:szCs w:val="28"/>
        </w:rPr>
      </w:pPr>
      <w:r w:rsidRPr="00AB3E2C">
        <w:rPr>
          <w:rFonts w:ascii="Times New Roman" w:hAnsi="Times New Roman"/>
          <w:sz w:val="28"/>
          <w:szCs w:val="28"/>
        </w:rPr>
        <w:t xml:space="preserve">срочные тесты: пробозагрузчик architect rsh обеспечивает дозагрузку «на ходу» как реагентов, так и образцов. это позволяет лаборатории устанавливать </w:t>
      </w:r>
      <w:r w:rsidRPr="00AB3E2C">
        <w:rPr>
          <w:rFonts w:ascii="Times New Roman" w:hAnsi="Times New Roman"/>
          <w:sz w:val="28"/>
          <w:szCs w:val="28"/>
        </w:rPr>
        <w:lastRenderedPageBreak/>
        <w:t>приоритет для срочных тестов благодаря наличию специального отсека</w:t>
      </w:r>
      <w:r>
        <w:rPr>
          <w:rFonts w:ascii="Times New Roman" w:hAnsi="Times New Roman"/>
          <w:sz w:val="28"/>
          <w:szCs w:val="28"/>
        </w:rPr>
        <w:t>.</w:t>
      </w:r>
    </w:p>
    <w:p w14:paraId="47FAD36D" w14:textId="77777777" w:rsidR="00A84FA8" w:rsidRDefault="00A84FA8" w:rsidP="00A84FA8">
      <w:pPr>
        <w:pStyle w:val="a8"/>
        <w:shd w:val="clear" w:color="auto" w:fill="FFFFFF"/>
        <w:spacing w:before="45" w:after="150" w:line="360" w:lineRule="auto"/>
        <w:ind w:firstLine="709"/>
        <w:jc w:val="both"/>
        <w:rPr>
          <w:bCs/>
          <w:sz w:val="28"/>
          <w:szCs w:val="28"/>
        </w:rPr>
      </w:pPr>
    </w:p>
    <w:p w14:paraId="76B840F3" w14:textId="77777777" w:rsidR="00A84FA8" w:rsidRDefault="00A84FA8" w:rsidP="00A84FA8">
      <w:pPr>
        <w:pStyle w:val="a8"/>
        <w:shd w:val="clear" w:color="auto" w:fill="FFFFFF"/>
        <w:spacing w:before="45" w:after="150" w:line="360" w:lineRule="auto"/>
        <w:ind w:firstLine="709"/>
        <w:jc w:val="both"/>
        <w:rPr>
          <w:bCs/>
          <w:sz w:val="28"/>
          <w:szCs w:val="28"/>
        </w:rPr>
      </w:pPr>
    </w:p>
    <w:p w14:paraId="3AA5131D" w14:textId="61165CD2" w:rsidR="0013237E" w:rsidRDefault="0013237E" w:rsidP="0013237E">
      <w:pPr>
        <w:tabs>
          <w:tab w:val="left" w:pos="8505"/>
        </w:tabs>
        <w:spacing w:after="0" w:line="240" w:lineRule="auto"/>
        <w:jc w:val="both"/>
        <w:rPr>
          <w:rFonts w:ascii="Times New Roman" w:hAnsi="Times New Roman"/>
          <w:sz w:val="28"/>
          <w:szCs w:val="28"/>
          <w:shd w:val="clear" w:color="auto" w:fill="FFFFFF"/>
        </w:rPr>
      </w:pPr>
    </w:p>
    <w:p w14:paraId="31F3CC5E" w14:textId="77777777" w:rsidR="00A84FA8" w:rsidRPr="0013237E" w:rsidRDefault="00A84FA8" w:rsidP="0013237E">
      <w:pPr>
        <w:tabs>
          <w:tab w:val="left" w:pos="8505"/>
        </w:tabs>
        <w:spacing w:after="0" w:line="240" w:lineRule="auto"/>
        <w:jc w:val="both"/>
        <w:rPr>
          <w:rFonts w:ascii="Times New Roman" w:hAnsi="Times New Roman"/>
          <w:sz w:val="28"/>
          <w:szCs w:val="28"/>
          <w:shd w:val="clear" w:color="auto" w:fill="FFFFFF"/>
        </w:rPr>
        <w:sectPr w:rsidR="00A84FA8" w:rsidRPr="0013237E" w:rsidSect="00AD6214">
          <w:pgSz w:w="11906" w:h="16838"/>
          <w:pgMar w:top="1134" w:right="707" w:bottom="1134" w:left="1701" w:header="708" w:footer="708" w:gutter="0"/>
          <w:cols w:space="708"/>
          <w:docGrid w:linePitch="360"/>
        </w:sectPr>
      </w:pPr>
    </w:p>
    <w:p w14:paraId="78E71BF3" w14:textId="38D7A522" w:rsidR="00FB6A8D" w:rsidRDefault="00BE0CF7" w:rsidP="00FB6A8D">
      <w:pPr>
        <w:tabs>
          <w:tab w:val="left" w:pos="8505"/>
        </w:tabs>
        <w:spacing w:after="0"/>
        <w:jc w:val="center"/>
        <w:rPr>
          <w:rFonts w:ascii="Times New Roman" w:hAnsi="Times New Roman"/>
          <w:b/>
          <w:sz w:val="24"/>
          <w:szCs w:val="24"/>
        </w:rPr>
      </w:pPr>
      <w:r>
        <w:rPr>
          <w:rFonts w:ascii="Times New Roman" w:hAnsi="Times New Roman"/>
          <w:b/>
          <w:sz w:val="24"/>
          <w:szCs w:val="24"/>
        </w:rPr>
        <w:lastRenderedPageBreak/>
        <w:t xml:space="preserve">Лист лабораторных исследований. </w:t>
      </w:r>
    </w:p>
    <w:p w14:paraId="43E6E776" w14:textId="77777777" w:rsidR="00BE0CF7" w:rsidRPr="00F947A5" w:rsidRDefault="00BE0CF7" w:rsidP="00FB6A8D">
      <w:pPr>
        <w:tabs>
          <w:tab w:val="left" w:pos="8505"/>
        </w:tabs>
        <w:spacing w:after="0"/>
        <w:jc w:val="center"/>
        <w:rPr>
          <w:rFonts w:ascii="Times New Roman" w:hAnsi="Times New Roman"/>
          <w:b/>
          <w:sz w:val="24"/>
          <w:szCs w:val="24"/>
        </w:rPr>
      </w:pPr>
    </w:p>
    <w:tbl>
      <w:tblPr>
        <w:tblW w:w="15479" w:type="dxa"/>
        <w:tblInd w:w="-3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3261"/>
        <w:gridCol w:w="596"/>
        <w:gridCol w:w="567"/>
        <w:gridCol w:w="567"/>
        <w:gridCol w:w="709"/>
        <w:gridCol w:w="567"/>
        <w:gridCol w:w="567"/>
        <w:gridCol w:w="567"/>
        <w:gridCol w:w="567"/>
        <w:gridCol w:w="567"/>
        <w:gridCol w:w="567"/>
        <w:gridCol w:w="567"/>
        <w:gridCol w:w="567"/>
        <w:gridCol w:w="567"/>
        <w:gridCol w:w="567"/>
        <w:gridCol w:w="567"/>
        <w:gridCol w:w="567"/>
        <w:gridCol w:w="567"/>
        <w:gridCol w:w="567"/>
        <w:gridCol w:w="567"/>
        <w:gridCol w:w="566"/>
        <w:gridCol w:w="708"/>
      </w:tblGrid>
      <w:tr w:rsidR="00BE0CF7" w:rsidRPr="00F947A5" w14:paraId="791CDFDF" w14:textId="77777777" w:rsidTr="00D6258A">
        <w:trPr>
          <w:cantSplit/>
        </w:trPr>
        <w:tc>
          <w:tcPr>
            <w:tcW w:w="3261" w:type="dxa"/>
            <w:vMerge w:val="restart"/>
            <w:tcBorders>
              <w:top w:val="single" w:sz="4" w:space="0" w:color="auto"/>
              <w:left w:val="single" w:sz="4" w:space="0" w:color="auto"/>
              <w:bottom w:val="single" w:sz="4" w:space="0" w:color="auto"/>
              <w:right w:val="single" w:sz="4" w:space="0" w:color="auto"/>
            </w:tcBorders>
            <w:shd w:val="clear" w:color="auto" w:fill="auto"/>
          </w:tcPr>
          <w:p w14:paraId="55283103"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Исследования</w:t>
            </w:r>
          </w:p>
        </w:tc>
        <w:tc>
          <w:tcPr>
            <w:tcW w:w="6408" w:type="dxa"/>
            <w:gridSpan w:val="11"/>
            <w:tcBorders>
              <w:top w:val="single" w:sz="4" w:space="0" w:color="auto"/>
              <w:left w:val="single" w:sz="4" w:space="0" w:color="auto"/>
              <w:bottom w:val="single" w:sz="4" w:space="0" w:color="auto"/>
              <w:right w:val="single" w:sz="4" w:space="0" w:color="auto"/>
            </w:tcBorders>
            <w:shd w:val="clear" w:color="auto" w:fill="auto"/>
          </w:tcPr>
          <w:p w14:paraId="01ED2420"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Количество исследований по дням практики</w:t>
            </w:r>
          </w:p>
        </w:tc>
        <w:tc>
          <w:tcPr>
            <w:tcW w:w="567" w:type="dxa"/>
            <w:tcBorders>
              <w:top w:val="single" w:sz="6" w:space="0" w:color="auto"/>
              <w:bottom w:val="nil"/>
            </w:tcBorders>
          </w:tcPr>
          <w:p w14:paraId="11EA56F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4E47A995"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2239884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6C12B37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1F033FB5" w14:textId="6CCC1370"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35F0752C" w14:textId="04392313"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7139B83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nil"/>
            </w:tcBorders>
          </w:tcPr>
          <w:p w14:paraId="48E30C38"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nil"/>
            </w:tcBorders>
          </w:tcPr>
          <w:p w14:paraId="00B493D3"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nil"/>
              <w:right w:val="single" w:sz="6" w:space="0" w:color="auto"/>
            </w:tcBorders>
            <w:shd w:val="clear" w:color="auto" w:fill="auto"/>
          </w:tcPr>
          <w:p w14:paraId="018F7F8C" w14:textId="0EC0421A" w:rsidR="00BE0CF7" w:rsidRPr="00F947A5" w:rsidRDefault="00BE0CF7" w:rsidP="00BE0CF7">
            <w:pPr>
              <w:spacing w:after="0"/>
              <w:rPr>
                <w:rFonts w:ascii="Times New Roman" w:hAnsi="Times New Roman"/>
                <w:sz w:val="24"/>
                <w:szCs w:val="24"/>
                <w:lang w:bidi="sa-IN"/>
              </w:rPr>
            </w:pPr>
            <w:r w:rsidRPr="00F947A5">
              <w:rPr>
                <w:rFonts w:ascii="Times New Roman" w:hAnsi="Times New Roman"/>
                <w:sz w:val="24"/>
                <w:szCs w:val="24"/>
                <w:lang w:bidi="sa-IN"/>
              </w:rPr>
              <w:t>итог</w:t>
            </w:r>
          </w:p>
        </w:tc>
      </w:tr>
      <w:tr w:rsidR="00D6258A" w:rsidRPr="00F947A5" w14:paraId="17A3144A" w14:textId="77777777" w:rsidTr="00CC23BF">
        <w:trPr>
          <w:cantSplit/>
        </w:trPr>
        <w:tc>
          <w:tcPr>
            <w:tcW w:w="3261" w:type="dxa"/>
            <w:vMerge/>
            <w:tcBorders>
              <w:top w:val="single" w:sz="4" w:space="0" w:color="auto"/>
              <w:left w:val="single" w:sz="4" w:space="0" w:color="auto"/>
              <w:bottom w:val="single" w:sz="4" w:space="0" w:color="auto"/>
              <w:right w:val="single" w:sz="4" w:space="0" w:color="auto"/>
            </w:tcBorders>
            <w:shd w:val="clear" w:color="auto" w:fill="auto"/>
            <w:vAlign w:val="center"/>
          </w:tcPr>
          <w:p w14:paraId="63C55FD2" w14:textId="77777777" w:rsidR="00BE0CF7" w:rsidRPr="00F947A5" w:rsidRDefault="00BE0CF7" w:rsidP="00BE0CF7">
            <w:pPr>
              <w:spacing w:after="0"/>
              <w:rPr>
                <w:rFonts w:ascii="Times New Roman" w:hAnsi="Times New Roman"/>
                <w:sz w:val="24"/>
                <w:szCs w:val="24"/>
              </w:rPr>
            </w:pP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5F9E504"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D3893D"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44F19C"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3F5984F"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E0CFBC"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8E529D"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504197D"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52C30E"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11A01E"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3862F0"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3841F8" w14:textId="77777777" w:rsidR="00BE0CF7" w:rsidRPr="00F947A5" w:rsidRDefault="00BE0CF7" w:rsidP="00BE0CF7">
            <w:pPr>
              <w:spacing w:after="0"/>
              <w:jc w:val="center"/>
              <w:rPr>
                <w:rFonts w:ascii="Times New Roman" w:hAnsi="Times New Roman"/>
                <w:sz w:val="24"/>
                <w:szCs w:val="24"/>
              </w:rPr>
            </w:pPr>
            <w:r w:rsidRPr="00F947A5">
              <w:rPr>
                <w:rFonts w:ascii="Times New Roman" w:hAnsi="Times New Roman"/>
                <w:sz w:val="24"/>
                <w:szCs w:val="24"/>
              </w:rPr>
              <w:t>11</w:t>
            </w:r>
          </w:p>
        </w:tc>
        <w:tc>
          <w:tcPr>
            <w:tcW w:w="567" w:type="dxa"/>
            <w:tcBorders>
              <w:top w:val="single" w:sz="6" w:space="0" w:color="auto"/>
              <w:bottom w:val="single" w:sz="6" w:space="0" w:color="auto"/>
            </w:tcBorders>
          </w:tcPr>
          <w:p w14:paraId="454F4EA9" w14:textId="32741D6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12</w:t>
            </w:r>
          </w:p>
        </w:tc>
        <w:tc>
          <w:tcPr>
            <w:tcW w:w="567" w:type="dxa"/>
            <w:tcBorders>
              <w:top w:val="single" w:sz="6" w:space="0" w:color="auto"/>
              <w:bottom w:val="single" w:sz="6" w:space="0" w:color="auto"/>
            </w:tcBorders>
          </w:tcPr>
          <w:p w14:paraId="27A6E3A0" w14:textId="39AEA0C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567" w:type="dxa"/>
            <w:tcBorders>
              <w:top w:val="single" w:sz="6" w:space="0" w:color="auto"/>
              <w:bottom w:val="single" w:sz="6" w:space="0" w:color="auto"/>
            </w:tcBorders>
          </w:tcPr>
          <w:p w14:paraId="205EB3A3" w14:textId="0C01C8A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14</w:t>
            </w:r>
          </w:p>
        </w:tc>
        <w:tc>
          <w:tcPr>
            <w:tcW w:w="567" w:type="dxa"/>
            <w:tcBorders>
              <w:top w:val="single" w:sz="6" w:space="0" w:color="auto"/>
              <w:bottom w:val="single" w:sz="6" w:space="0" w:color="auto"/>
            </w:tcBorders>
          </w:tcPr>
          <w:p w14:paraId="58AEB596" w14:textId="65208255"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15</w:t>
            </w:r>
          </w:p>
        </w:tc>
        <w:tc>
          <w:tcPr>
            <w:tcW w:w="567" w:type="dxa"/>
            <w:tcBorders>
              <w:top w:val="single" w:sz="6" w:space="0" w:color="auto"/>
              <w:bottom w:val="single" w:sz="6" w:space="0" w:color="auto"/>
            </w:tcBorders>
          </w:tcPr>
          <w:p w14:paraId="2707CC65" w14:textId="25C4A2A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16</w:t>
            </w:r>
          </w:p>
        </w:tc>
        <w:tc>
          <w:tcPr>
            <w:tcW w:w="567" w:type="dxa"/>
            <w:tcBorders>
              <w:top w:val="single" w:sz="6" w:space="0" w:color="auto"/>
              <w:bottom w:val="single" w:sz="6" w:space="0" w:color="auto"/>
            </w:tcBorders>
          </w:tcPr>
          <w:p w14:paraId="001B0FB9" w14:textId="60104B2D"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17</w:t>
            </w:r>
          </w:p>
        </w:tc>
        <w:tc>
          <w:tcPr>
            <w:tcW w:w="567" w:type="dxa"/>
            <w:tcBorders>
              <w:top w:val="single" w:sz="6" w:space="0" w:color="auto"/>
              <w:bottom w:val="single" w:sz="6" w:space="0" w:color="auto"/>
            </w:tcBorders>
          </w:tcPr>
          <w:p w14:paraId="4A35E59E" w14:textId="0D0FC25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18</w:t>
            </w:r>
          </w:p>
        </w:tc>
        <w:tc>
          <w:tcPr>
            <w:tcW w:w="567" w:type="dxa"/>
            <w:tcBorders>
              <w:top w:val="single" w:sz="6" w:space="0" w:color="auto"/>
              <w:bottom w:val="single" w:sz="6" w:space="0" w:color="auto"/>
            </w:tcBorders>
          </w:tcPr>
          <w:p w14:paraId="67EEC56F" w14:textId="1190E8C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19</w:t>
            </w:r>
          </w:p>
        </w:tc>
        <w:tc>
          <w:tcPr>
            <w:tcW w:w="566" w:type="dxa"/>
            <w:tcBorders>
              <w:top w:val="single" w:sz="6" w:space="0" w:color="auto"/>
              <w:bottom w:val="single" w:sz="6" w:space="0" w:color="auto"/>
            </w:tcBorders>
          </w:tcPr>
          <w:p w14:paraId="19751ADD" w14:textId="51EE867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708" w:type="dxa"/>
            <w:tcBorders>
              <w:top w:val="single" w:sz="6" w:space="0" w:color="auto"/>
              <w:bottom w:val="single" w:sz="6" w:space="0" w:color="auto"/>
              <w:right w:val="single" w:sz="6" w:space="0" w:color="auto"/>
            </w:tcBorders>
            <w:shd w:val="clear" w:color="auto" w:fill="auto"/>
          </w:tcPr>
          <w:p w14:paraId="09478417" w14:textId="2A97B7DB" w:rsidR="00BE0CF7" w:rsidRPr="00F947A5" w:rsidRDefault="00BE0CF7" w:rsidP="00BE0CF7">
            <w:pPr>
              <w:spacing w:after="0"/>
              <w:rPr>
                <w:rFonts w:ascii="Times New Roman" w:hAnsi="Times New Roman"/>
                <w:sz w:val="24"/>
                <w:szCs w:val="24"/>
                <w:lang w:bidi="sa-IN"/>
              </w:rPr>
            </w:pPr>
          </w:p>
        </w:tc>
      </w:tr>
      <w:tr w:rsidR="00D6258A" w:rsidRPr="00F947A5" w14:paraId="63CEE4D1"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64E29FF"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Глюкоза в крови.</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FAE0565" w14:textId="757E1F3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11EF79" w14:textId="051DDD9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1CD17E" w14:textId="2126474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D9DB51F" w14:textId="4457E9D8"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3A6B42" w14:textId="15F8475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31ACB4" w14:textId="690103A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BB342D" w14:textId="23482CCA"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CDAACA" w14:textId="2E97815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1DFEBE" w14:textId="1D57093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2A681" w14:textId="3ED796A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7A506C" w14:textId="4BE54DC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65</w:t>
            </w:r>
          </w:p>
        </w:tc>
        <w:tc>
          <w:tcPr>
            <w:tcW w:w="567" w:type="dxa"/>
            <w:tcBorders>
              <w:top w:val="single" w:sz="6" w:space="0" w:color="auto"/>
              <w:bottom w:val="single" w:sz="6" w:space="0" w:color="auto"/>
            </w:tcBorders>
          </w:tcPr>
          <w:p w14:paraId="4A4EBF8F" w14:textId="02717833"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55</w:t>
            </w:r>
          </w:p>
        </w:tc>
        <w:tc>
          <w:tcPr>
            <w:tcW w:w="567" w:type="dxa"/>
            <w:tcBorders>
              <w:top w:val="single" w:sz="6" w:space="0" w:color="auto"/>
              <w:bottom w:val="single" w:sz="6" w:space="0" w:color="auto"/>
            </w:tcBorders>
          </w:tcPr>
          <w:p w14:paraId="21618FFA" w14:textId="2E8F2F4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7" w:type="dxa"/>
            <w:tcBorders>
              <w:top w:val="single" w:sz="6" w:space="0" w:color="auto"/>
              <w:bottom w:val="single" w:sz="6" w:space="0" w:color="auto"/>
            </w:tcBorders>
          </w:tcPr>
          <w:p w14:paraId="60521004" w14:textId="47D2A090"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63</w:t>
            </w:r>
          </w:p>
        </w:tc>
        <w:tc>
          <w:tcPr>
            <w:tcW w:w="567" w:type="dxa"/>
            <w:tcBorders>
              <w:top w:val="single" w:sz="6" w:space="0" w:color="auto"/>
              <w:bottom w:val="single" w:sz="6" w:space="0" w:color="auto"/>
            </w:tcBorders>
          </w:tcPr>
          <w:p w14:paraId="5E95BFA4" w14:textId="563A6D6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31F11ECF" w14:textId="691774F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3A38825A" w14:textId="218F1224"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69</w:t>
            </w:r>
          </w:p>
        </w:tc>
        <w:tc>
          <w:tcPr>
            <w:tcW w:w="567" w:type="dxa"/>
            <w:tcBorders>
              <w:top w:val="single" w:sz="6" w:space="0" w:color="auto"/>
              <w:bottom w:val="single" w:sz="6" w:space="0" w:color="auto"/>
            </w:tcBorders>
          </w:tcPr>
          <w:p w14:paraId="4E285DED" w14:textId="07B0359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60</w:t>
            </w:r>
          </w:p>
        </w:tc>
        <w:tc>
          <w:tcPr>
            <w:tcW w:w="567" w:type="dxa"/>
            <w:tcBorders>
              <w:top w:val="single" w:sz="6" w:space="0" w:color="auto"/>
              <w:bottom w:val="single" w:sz="6" w:space="0" w:color="auto"/>
            </w:tcBorders>
          </w:tcPr>
          <w:p w14:paraId="3390851E" w14:textId="606EB4B9"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43</w:t>
            </w:r>
          </w:p>
        </w:tc>
        <w:tc>
          <w:tcPr>
            <w:tcW w:w="566" w:type="dxa"/>
            <w:tcBorders>
              <w:top w:val="single" w:sz="6" w:space="0" w:color="auto"/>
              <w:bottom w:val="single" w:sz="6" w:space="0" w:color="auto"/>
            </w:tcBorders>
          </w:tcPr>
          <w:p w14:paraId="1FA089F3" w14:textId="3E11062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55</w:t>
            </w:r>
          </w:p>
        </w:tc>
        <w:tc>
          <w:tcPr>
            <w:tcW w:w="708" w:type="dxa"/>
            <w:tcBorders>
              <w:top w:val="single" w:sz="6" w:space="0" w:color="auto"/>
              <w:bottom w:val="single" w:sz="6" w:space="0" w:color="auto"/>
              <w:right w:val="single" w:sz="6" w:space="0" w:color="auto"/>
            </w:tcBorders>
            <w:shd w:val="clear" w:color="auto" w:fill="auto"/>
          </w:tcPr>
          <w:p w14:paraId="6D6C037E" w14:textId="557F5D38"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1081</w:t>
            </w:r>
          </w:p>
        </w:tc>
      </w:tr>
      <w:tr w:rsidR="00D6258A" w:rsidRPr="00F947A5" w14:paraId="23BCC301"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24C83647"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ГТТ.</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FD70FF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8B7BB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155220"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FC762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4CCE65" w14:textId="19155B25"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96BC9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0CD42F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8F0FC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5CACB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5AD281" w14:textId="63564EE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4A798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802E470"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E0423E6"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81CB9F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CEE973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85564E5" w14:textId="31E5EE2A"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5D20BD8" w14:textId="0A37C38B"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5A005B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D5207C7"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58ADAA34"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12501A4" w14:textId="37FDF4F8"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3</w:t>
            </w:r>
          </w:p>
        </w:tc>
      </w:tr>
      <w:tr w:rsidR="00D6258A" w:rsidRPr="00F947A5" w14:paraId="27E5C80F"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B91B4DA"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Гликированный гемоглобин.</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FD3C2DC" w14:textId="5F0699F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E741D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D56AAF"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16AA16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BEC091" w14:textId="011D605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EE2D7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3810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88F27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CB40D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8317CD" w14:textId="1B4D6BD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434E6F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6053CFB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DD6177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31DA901"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4074630"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87BA0BE" w14:textId="482B667B"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75BC057" w14:textId="1F0C5DEA"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56C56D8"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0B1F6CC"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32F33688"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C8C92BB" w14:textId="52E50BAE"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3</w:t>
            </w:r>
          </w:p>
        </w:tc>
      </w:tr>
      <w:tr w:rsidR="00D6258A" w:rsidRPr="00F947A5" w14:paraId="028DA314"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5389CCD"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Общий белок.</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7E42489" w14:textId="7A102C6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5A8138" w14:textId="7772A38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1C3F4D" w14:textId="6A5B2E0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BB52D6A" w14:textId="4B008A5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9BF713" w14:textId="64A04C8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627D41" w14:textId="1E39EA5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6BE8EC" w14:textId="7D2AB63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D39C6C" w14:textId="605CF1A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24AA48" w14:textId="47D09175"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A57E33" w14:textId="034522B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E72F8A" w14:textId="0D412239"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6" w:space="0" w:color="auto"/>
              <w:bottom w:val="single" w:sz="6" w:space="0" w:color="auto"/>
            </w:tcBorders>
          </w:tcPr>
          <w:p w14:paraId="52D66A3F" w14:textId="769BC4F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70B9355A" w14:textId="44222555"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36</w:t>
            </w:r>
          </w:p>
        </w:tc>
        <w:tc>
          <w:tcPr>
            <w:tcW w:w="567" w:type="dxa"/>
            <w:tcBorders>
              <w:top w:val="single" w:sz="6" w:space="0" w:color="auto"/>
              <w:bottom w:val="single" w:sz="6" w:space="0" w:color="auto"/>
            </w:tcBorders>
          </w:tcPr>
          <w:p w14:paraId="3E4931B4" w14:textId="0CA1A8F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47</w:t>
            </w:r>
          </w:p>
        </w:tc>
        <w:tc>
          <w:tcPr>
            <w:tcW w:w="567" w:type="dxa"/>
            <w:tcBorders>
              <w:top w:val="single" w:sz="6" w:space="0" w:color="auto"/>
              <w:bottom w:val="single" w:sz="6" w:space="0" w:color="auto"/>
            </w:tcBorders>
          </w:tcPr>
          <w:p w14:paraId="6E7C3DEB" w14:textId="28214A1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567" w:type="dxa"/>
            <w:tcBorders>
              <w:top w:val="single" w:sz="6" w:space="0" w:color="auto"/>
              <w:bottom w:val="single" w:sz="6" w:space="0" w:color="auto"/>
            </w:tcBorders>
          </w:tcPr>
          <w:p w14:paraId="167F7D23" w14:textId="52CC0DF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26</w:t>
            </w:r>
          </w:p>
        </w:tc>
        <w:tc>
          <w:tcPr>
            <w:tcW w:w="567" w:type="dxa"/>
            <w:tcBorders>
              <w:top w:val="single" w:sz="6" w:space="0" w:color="auto"/>
              <w:bottom w:val="single" w:sz="6" w:space="0" w:color="auto"/>
            </w:tcBorders>
          </w:tcPr>
          <w:p w14:paraId="4F4BDAB9" w14:textId="5793C88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131C8328" w14:textId="1D0DACC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38</w:t>
            </w:r>
          </w:p>
        </w:tc>
        <w:tc>
          <w:tcPr>
            <w:tcW w:w="567" w:type="dxa"/>
            <w:tcBorders>
              <w:top w:val="single" w:sz="6" w:space="0" w:color="auto"/>
              <w:bottom w:val="single" w:sz="6" w:space="0" w:color="auto"/>
            </w:tcBorders>
          </w:tcPr>
          <w:p w14:paraId="584D51B1" w14:textId="18B911E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6" w:type="dxa"/>
            <w:tcBorders>
              <w:top w:val="single" w:sz="6" w:space="0" w:color="auto"/>
              <w:bottom w:val="single" w:sz="6" w:space="0" w:color="auto"/>
            </w:tcBorders>
          </w:tcPr>
          <w:p w14:paraId="3E175F0F" w14:textId="57EC6F4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708" w:type="dxa"/>
            <w:tcBorders>
              <w:top w:val="single" w:sz="6" w:space="0" w:color="auto"/>
              <w:bottom w:val="single" w:sz="6" w:space="0" w:color="auto"/>
              <w:right w:val="single" w:sz="6" w:space="0" w:color="auto"/>
            </w:tcBorders>
            <w:shd w:val="clear" w:color="auto" w:fill="auto"/>
          </w:tcPr>
          <w:p w14:paraId="4A177FC6" w14:textId="50D8679E"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730</w:t>
            </w:r>
          </w:p>
        </w:tc>
      </w:tr>
      <w:tr w:rsidR="00D6258A" w:rsidRPr="00F947A5" w14:paraId="48245CD9"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0EB5E912"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Мочевина.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BB10DC" w14:textId="67FFA2A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A82B70A" w14:textId="5B1634F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B4E2DC" w14:textId="46ECF1D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D6FDECC" w14:textId="11ABC50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C31FE4" w14:textId="419F7328"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AB10E5" w14:textId="46CE602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B3FB55" w14:textId="7CC038E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BDB30F" w14:textId="5AF1F2E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8B35B8" w14:textId="7E3F7FE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98A3A4" w14:textId="28030E9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CAB593" w14:textId="2F4E8D3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46</w:t>
            </w:r>
          </w:p>
        </w:tc>
        <w:tc>
          <w:tcPr>
            <w:tcW w:w="567" w:type="dxa"/>
            <w:tcBorders>
              <w:top w:val="single" w:sz="6" w:space="0" w:color="auto"/>
              <w:bottom w:val="single" w:sz="6" w:space="0" w:color="auto"/>
            </w:tcBorders>
          </w:tcPr>
          <w:p w14:paraId="2D3214BF" w14:textId="0CC8B73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26E23EFF" w14:textId="2F4665D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6152EB4D" w14:textId="2AA8116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1CEA75CF" w14:textId="03384250"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281DAA82" w14:textId="6D38C99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23</w:t>
            </w:r>
          </w:p>
        </w:tc>
        <w:tc>
          <w:tcPr>
            <w:tcW w:w="567" w:type="dxa"/>
            <w:tcBorders>
              <w:top w:val="single" w:sz="6" w:space="0" w:color="auto"/>
              <w:bottom w:val="single" w:sz="6" w:space="0" w:color="auto"/>
            </w:tcBorders>
          </w:tcPr>
          <w:p w14:paraId="683DA219" w14:textId="10FF6E9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051B03D9" w14:textId="3244A66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39</w:t>
            </w:r>
          </w:p>
        </w:tc>
        <w:tc>
          <w:tcPr>
            <w:tcW w:w="567" w:type="dxa"/>
            <w:tcBorders>
              <w:top w:val="single" w:sz="6" w:space="0" w:color="auto"/>
              <w:bottom w:val="single" w:sz="6" w:space="0" w:color="auto"/>
            </w:tcBorders>
          </w:tcPr>
          <w:p w14:paraId="284CF952" w14:textId="2E3924F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6" w:type="dxa"/>
            <w:tcBorders>
              <w:top w:val="single" w:sz="6" w:space="0" w:color="auto"/>
              <w:bottom w:val="single" w:sz="6" w:space="0" w:color="auto"/>
            </w:tcBorders>
          </w:tcPr>
          <w:p w14:paraId="11088613" w14:textId="62950681"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708" w:type="dxa"/>
            <w:tcBorders>
              <w:top w:val="single" w:sz="6" w:space="0" w:color="auto"/>
              <w:bottom w:val="single" w:sz="6" w:space="0" w:color="auto"/>
              <w:right w:val="single" w:sz="6" w:space="0" w:color="auto"/>
            </w:tcBorders>
            <w:shd w:val="clear" w:color="auto" w:fill="auto"/>
          </w:tcPr>
          <w:p w14:paraId="0BA4B0EE" w14:textId="7952192E"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735</w:t>
            </w:r>
          </w:p>
        </w:tc>
      </w:tr>
      <w:tr w:rsidR="00D6258A" w:rsidRPr="00F947A5" w14:paraId="525DC86D"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60AC820"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Креатинин.</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6AC3E8D" w14:textId="28775960"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8E899A4" w14:textId="46EC1BD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5AEA10" w14:textId="48C3A20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0D25E94" w14:textId="5EFE685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83037F" w14:textId="6CF5C78A"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29EDAA" w14:textId="6BA75CA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8F5F85" w14:textId="000EE4D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5061DD" w14:textId="4B4D2973"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C7082A" w14:textId="195AF8F6"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4912BE5" w14:textId="742F745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4DB49A" w14:textId="77F51022"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7DB45F78" w14:textId="2A031DFE"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5F135EEB" w14:textId="71EE4D5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0D02214F" w14:textId="269174E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0F568D72" w14:textId="1D404B5C"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7AB22174" w14:textId="48D0788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7" w:type="dxa"/>
            <w:tcBorders>
              <w:top w:val="single" w:sz="6" w:space="0" w:color="auto"/>
              <w:bottom w:val="single" w:sz="6" w:space="0" w:color="auto"/>
            </w:tcBorders>
          </w:tcPr>
          <w:p w14:paraId="1F2FC91D" w14:textId="108A58C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5FFAAA1D" w14:textId="0C03E484"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39</w:t>
            </w:r>
          </w:p>
        </w:tc>
        <w:tc>
          <w:tcPr>
            <w:tcW w:w="567" w:type="dxa"/>
            <w:tcBorders>
              <w:top w:val="single" w:sz="6" w:space="0" w:color="auto"/>
              <w:bottom w:val="single" w:sz="6" w:space="0" w:color="auto"/>
            </w:tcBorders>
          </w:tcPr>
          <w:p w14:paraId="6D612E4C" w14:textId="35978DA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6" w:type="dxa"/>
            <w:tcBorders>
              <w:top w:val="single" w:sz="6" w:space="0" w:color="auto"/>
              <w:bottom w:val="single" w:sz="6" w:space="0" w:color="auto"/>
            </w:tcBorders>
          </w:tcPr>
          <w:p w14:paraId="62E92FC1" w14:textId="3DF3778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708" w:type="dxa"/>
            <w:tcBorders>
              <w:top w:val="single" w:sz="6" w:space="0" w:color="auto"/>
              <w:bottom w:val="single" w:sz="6" w:space="0" w:color="auto"/>
              <w:right w:val="single" w:sz="6" w:space="0" w:color="auto"/>
            </w:tcBorders>
            <w:shd w:val="clear" w:color="auto" w:fill="auto"/>
          </w:tcPr>
          <w:p w14:paraId="60164B90" w14:textId="2DE0EA1B" w:rsidR="00BE0CF7" w:rsidRPr="00F947A5" w:rsidRDefault="00F675D9" w:rsidP="00BE0CF7">
            <w:pPr>
              <w:spacing w:after="0"/>
              <w:rPr>
                <w:rFonts w:ascii="Times New Roman" w:hAnsi="Times New Roman"/>
                <w:sz w:val="24"/>
                <w:szCs w:val="24"/>
                <w:lang w:bidi="sa-IN"/>
              </w:rPr>
            </w:pPr>
            <w:r>
              <w:rPr>
                <w:rFonts w:ascii="Times New Roman" w:hAnsi="Times New Roman"/>
                <w:sz w:val="24"/>
                <w:szCs w:val="24"/>
                <w:lang w:bidi="sa-IN"/>
              </w:rPr>
              <w:t>824</w:t>
            </w:r>
          </w:p>
        </w:tc>
      </w:tr>
      <w:tr w:rsidR="00D6258A" w:rsidRPr="00F947A5" w14:paraId="4417DDB8"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2DED3C3"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Мочевая кислота.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96EDBB2" w14:textId="403E8AE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EF1F3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8E76B9"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06D71F2" w14:textId="3A62C317"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B9297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7921F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19934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3385E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A58FF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91D46D" w14:textId="79E30BAA"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8F023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4C36AC71"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4862EF4"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09F2E38" w14:textId="16436F7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04653D8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D4A9756" w14:textId="34173777"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358B53C2" w14:textId="1EBA548E"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070C907" w14:textId="79B79BE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00AFF856"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06A4309"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C549654" w14:textId="2881CF13" w:rsidR="00BE0CF7" w:rsidRPr="00F947A5" w:rsidRDefault="00F675D9" w:rsidP="00BE0CF7">
            <w:pPr>
              <w:spacing w:after="0"/>
              <w:rPr>
                <w:rFonts w:ascii="Times New Roman" w:hAnsi="Times New Roman"/>
                <w:sz w:val="24"/>
                <w:szCs w:val="24"/>
                <w:lang w:bidi="sa-IN"/>
              </w:rPr>
            </w:pPr>
            <w:r>
              <w:rPr>
                <w:rFonts w:ascii="Times New Roman" w:hAnsi="Times New Roman"/>
                <w:sz w:val="24"/>
                <w:szCs w:val="24"/>
                <w:lang w:bidi="sa-IN"/>
              </w:rPr>
              <w:t>9</w:t>
            </w:r>
          </w:p>
        </w:tc>
      </w:tr>
      <w:tr w:rsidR="00D6258A" w:rsidRPr="00F947A5" w14:paraId="0C24D1CC"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2A1C770"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Билирубин.</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6D0D98" w14:textId="530A31B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AF6E5D" w14:textId="697ACE8B"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29C03A" w14:textId="249A3E2F"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EC02DC3" w14:textId="3ECD021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DA870A0" w14:textId="1F8B51DC"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F57B5A" w14:textId="51A0A314"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89DB46" w14:textId="16714E2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ADF362" w14:textId="0997131E"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ED71D" w14:textId="3BF26378"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D6F2537" w14:textId="69FC7401"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F372DE" w14:textId="037D3B7D" w:rsidR="00BE0CF7" w:rsidRPr="00F947A5" w:rsidRDefault="00BE0CF7"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6" w:space="0" w:color="auto"/>
              <w:bottom w:val="single" w:sz="6" w:space="0" w:color="auto"/>
            </w:tcBorders>
          </w:tcPr>
          <w:p w14:paraId="6A6E3B6B" w14:textId="53D0A1AA"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7" w:type="dxa"/>
            <w:tcBorders>
              <w:top w:val="single" w:sz="6" w:space="0" w:color="auto"/>
              <w:bottom w:val="single" w:sz="6" w:space="0" w:color="auto"/>
            </w:tcBorders>
          </w:tcPr>
          <w:p w14:paraId="6CE3311C" w14:textId="20EA22C5"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48</w:t>
            </w:r>
          </w:p>
        </w:tc>
        <w:tc>
          <w:tcPr>
            <w:tcW w:w="567" w:type="dxa"/>
            <w:tcBorders>
              <w:top w:val="single" w:sz="6" w:space="0" w:color="auto"/>
              <w:bottom w:val="single" w:sz="6" w:space="0" w:color="auto"/>
            </w:tcBorders>
          </w:tcPr>
          <w:p w14:paraId="69390B8D" w14:textId="70D35676"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78C6AEC4" w14:textId="49849E5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47</w:t>
            </w:r>
          </w:p>
        </w:tc>
        <w:tc>
          <w:tcPr>
            <w:tcW w:w="567" w:type="dxa"/>
            <w:tcBorders>
              <w:top w:val="single" w:sz="6" w:space="0" w:color="auto"/>
              <w:bottom w:val="single" w:sz="6" w:space="0" w:color="auto"/>
            </w:tcBorders>
          </w:tcPr>
          <w:p w14:paraId="532F2529" w14:textId="326CB51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066897B4" w14:textId="40D576BB"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7" w:type="dxa"/>
            <w:tcBorders>
              <w:top w:val="single" w:sz="6" w:space="0" w:color="auto"/>
              <w:bottom w:val="single" w:sz="6" w:space="0" w:color="auto"/>
            </w:tcBorders>
          </w:tcPr>
          <w:p w14:paraId="53CE99CE" w14:textId="138A69F8"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35</w:t>
            </w:r>
          </w:p>
        </w:tc>
        <w:tc>
          <w:tcPr>
            <w:tcW w:w="567" w:type="dxa"/>
            <w:tcBorders>
              <w:top w:val="single" w:sz="6" w:space="0" w:color="auto"/>
              <w:bottom w:val="single" w:sz="6" w:space="0" w:color="auto"/>
            </w:tcBorders>
          </w:tcPr>
          <w:p w14:paraId="3A8C8AF1" w14:textId="3FFD7B32"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6" w:type="dxa"/>
            <w:tcBorders>
              <w:top w:val="single" w:sz="6" w:space="0" w:color="auto"/>
              <w:bottom w:val="single" w:sz="6" w:space="0" w:color="auto"/>
            </w:tcBorders>
          </w:tcPr>
          <w:p w14:paraId="5CB17CDD" w14:textId="1D7241BF" w:rsidR="00BE0CF7" w:rsidRPr="00F947A5" w:rsidRDefault="00BE0CF7"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708" w:type="dxa"/>
            <w:tcBorders>
              <w:top w:val="single" w:sz="6" w:space="0" w:color="auto"/>
              <w:bottom w:val="single" w:sz="6" w:space="0" w:color="auto"/>
              <w:right w:val="single" w:sz="6" w:space="0" w:color="auto"/>
            </w:tcBorders>
            <w:shd w:val="clear" w:color="auto" w:fill="auto"/>
          </w:tcPr>
          <w:p w14:paraId="658A77DA" w14:textId="19BBAF56" w:rsidR="00BE0CF7" w:rsidRPr="00F947A5" w:rsidRDefault="00F675D9" w:rsidP="00BE0CF7">
            <w:pPr>
              <w:spacing w:after="0"/>
              <w:rPr>
                <w:rFonts w:ascii="Times New Roman" w:hAnsi="Times New Roman"/>
                <w:sz w:val="24"/>
                <w:szCs w:val="24"/>
                <w:lang w:bidi="sa-IN"/>
              </w:rPr>
            </w:pPr>
            <w:r>
              <w:rPr>
                <w:rFonts w:ascii="Times New Roman" w:hAnsi="Times New Roman"/>
                <w:sz w:val="24"/>
                <w:szCs w:val="24"/>
                <w:lang w:bidi="sa-IN"/>
              </w:rPr>
              <w:t>893</w:t>
            </w:r>
          </w:p>
        </w:tc>
      </w:tr>
      <w:tr w:rsidR="00D6258A" w:rsidRPr="00F947A5" w14:paraId="35F600CC"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B912C4A"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АсАТ, АлАТ.</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B5D0108" w14:textId="5312D0B8"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64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FD43FC" w14:textId="466754E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25D73D" w14:textId="5A8686A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77</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ABF1DF2" w14:textId="0C921B5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EC9E23" w14:textId="21BA116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07B7AA9" w14:textId="0AC3FEB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1D65FC" w14:textId="6BC89D5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70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DE3E0D" w14:textId="402CEB1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EFF59D5" w14:textId="6050389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260370" w14:textId="0CC8B078"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68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5ECF55" w14:textId="08691EE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49</w:t>
            </w:r>
          </w:p>
        </w:tc>
        <w:tc>
          <w:tcPr>
            <w:tcW w:w="567" w:type="dxa"/>
            <w:tcBorders>
              <w:top w:val="single" w:sz="6" w:space="0" w:color="auto"/>
              <w:bottom w:val="single" w:sz="6" w:space="0" w:color="auto"/>
            </w:tcBorders>
          </w:tcPr>
          <w:p w14:paraId="380DC51B" w14:textId="40DED43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38</w:t>
            </w:r>
          </w:p>
        </w:tc>
        <w:tc>
          <w:tcPr>
            <w:tcW w:w="567" w:type="dxa"/>
            <w:tcBorders>
              <w:top w:val="single" w:sz="6" w:space="0" w:color="auto"/>
              <w:bottom w:val="single" w:sz="6" w:space="0" w:color="auto"/>
            </w:tcBorders>
          </w:tcPr>
          <w:p w14:paraId="4360D98F" w14:textId="0EBB006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7671915B" w14:textId="702780E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15100AFC" w14:textId="64F6D09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67</w:t>
            </w:r>
          </w:p>
        </w:tc>
        <w:tc>
          <w:tcPr>
            <w:tcW w:w="567" w:type="dxa"/>
            <w:tcBorders>
              <w:top w:val="single" w:sz="6" w:space="0" w:color="auto"/>
              <w:bottom w:val="single" w:sz="6" w:space="0" w:color="auto"/>
            </w:tcBorders>
          </w:tcPr>
          <w:p w14:paraId="7D62E218" w14:textId="18AE956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59</w:t>
            </w:r>
          </w:p>
        </w:tc>
        <w:tc>
          <w:tcPr>
            <w:tcW w:w="567" w:type="dxa"/>
            <w:tcBorders>
              <w:top w:val="single" w:sz="6" w:space="0" w:color="auto"/>
              <w:bottom w:val="single" w:sz="6" w:space="0" w:color="auto"/>
            </w:tcBorders>
          </w:tcPr>
          <w:p w14:paraId="46A78B13" w14:textId="11C6B70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67</w:t>
            </w:r>
          </w:p>
        </w:tc>
        <w:tc>
          <w:tcPr>
            <w:tcW w:w="567" w:type="dxa"/>
            <w:tcBorders>
              <w:top w:val="single" w:sz="6" w:space="0" w:color="auto"/>
              <w:bottom w:val="single" w:sz="6" w:space="0" w:color="auto"/>
            </w:tcBorders>
          </w:tcPr>
          <w:p w14:paraId="76100EA6" w14:textId="24C55B8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69</w:t>
            </w:r>
          </w:p>
        </w:tc>
        <w:tc>
          <w:tcPr>
            <w:tcW w:w="567" w:type="dxa"/>
            <w:tcBorders>
              <w:top w:val="single" w:sz="6" w:space="0" w:color="auto"/>
              <w:bottom w:val="single" w:sz="6" w:space="0" w:color="auto"/>
            </w:tcBorders>
          </w:tcPr>
          <w:p w14:paraId="70682765" w14:textId="6094BBF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49</w:t>
            </w:r>
          </w:p>
        </w:tc>
        <w:tc>
          <w:tcPr>
            <w:tcW w:w="566" w:type="dxa"/>
            <w:tcBorders>
              <w:top w:val="single" w:sz="6" w:space="0" w:color="auto"/>
              <w:bottom w:val="single" w:sz="6" w:space="0" w:color="auto"/>
            </w:tcBorders>
          </w:tcPr>
          <w:p w14:paraId="221C0A0F" w14:textId="7560467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708" w:type="dxa"/>
            <w:tcBorders>
              <w:top w:val="single" w:sz="6" w:space="0" w:color="auto"/>
              <w:bottom w:val="single" w:sz="6" w:space="0" w:color="auto"/>
              <w:right w:val="single" w:sz="6" w:space="0" w:color="auto"/>
            </w:tcBorders>
            <w:shd w:val="clear" w:color="auto" w:fill="auto"/>
          </w:tcPr>
          <w:p w14:paraId="2644BC3C" w14:textId="693FE29A"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1148</w:t>
            </w:r>
          </w:p>
        </w:tc>
      </w:tr>
      <w:tr w:rsidR="00D6258A" w:rsidRPr="00F947A5" w14:paraId="065A9EC0"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989520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КФК.</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41C87B2" w14:textId="097D6F0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8E9780" w14:textId="2C18060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56C931" w14:textId="30AC08C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711F6A" w14:textId="52D9395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CEEB57" w14:textId="7278CAC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274D88" w14:textId="1F07A21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D64DF1" w14:textId="02E1FA9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791A34" w14:textId="54D0B7C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EEF5EA" w14:textId="3257291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5CCE40" w14:textId="6626CB9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8614897" w14:textId="795C730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18A1C5D6" w14:textId="6AB6EA2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5CC9D325" w14:textId="0642B79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6A8A95FC" w14:textId="4888C26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54E3A05D" w14:textId="419731B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62B5196" w14:textId="605A8E0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276AF58E" w14:textId="0D07488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652E822" w14:textId="6B7666C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5EF433BC" w14:textId="48F8FD3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18C7DB95" w14:textId="1317A25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708" w:type="dxa"/>
            <w:tcBorders>
              <w:top w:val="single" w:sz="6" w:space="0" w:color="auto"/>
              <w:bottom w:val="single" w:sz="6" w:space="0" w:color="auto"/>
              <w:right w:val="single" w:sz="6" w:space="0" w:color="auto"/>
            </w:tcBorders>
            <w:shd w:val="clear" w:color="auto" w:fill="auto"/>
          </w:tcPr>
          <w:p w14:paraId="072A8C72" w14:textId="14906F4D"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20</w:t>
            </w:r>
          </w:p>
        </w:tc>
      </w:tr>
      <w:tr w:rsidR="00D6258A" w:rsidRPr="00F947A5" w14:paraId="24556148"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5D88DB1A"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ЛДГ.</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64A6CD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3EE36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A7AC95"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6949DC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74D5D8" w14:textId="0CBCB32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3CAC6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AF3C6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ACB90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42D5D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12C84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9A8C4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60DD6193" w14:textId="3E31080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87A045A"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739ECFA"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1C22E79" w14:textId="7A0DC4D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D668471" w14:textId="3B8BEAF9"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A2259D8" w14:textId="76E5EA9D"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808EA7D" w14:textId="7D4647B2"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3E16DA7"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355E965"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D049859" w14:textId="0C8F6440"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5</w:t>
            </w:r>
          </w:p>
        </w:tc>
      </w:tr>
      <w:tr w:rsidR="00D6258A" w:rsidRPr="00F947A5" w14:paraId="7181C38E"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A81BD8D"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Липаза.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E51C57A" w14:textId="0C3969C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11D1E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AD888C"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C5C143E" w14:textId="119BE9B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3814D8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883E3F"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C8E54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114DB4" w14:textId="2561AC9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DEDBF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A96A06" w14:textId="2F2786B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55331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6D185EF"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C5069C9"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3DBF0EC" w14:textId="1A67A3C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8AB6F61"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293BDB5" w14:textId="117D8D89"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50D8935" w14:textId="1502AA7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03043AA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6AAFE97"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07F437BA" w14:textId="6F36473A"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68968539" w14:textId="1D34C5A7"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7</w:t>
            </w:r>
          </w:p>
        </w:tc>
      </w:tr>
      <w:tr w:rsidR="00D6258A" w:rsidRPr="00F947A5" w14:paraId="3F82942B"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A38155A"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Кислая и щелочная фосфатаза.</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497CD6C" w14:textId="105761F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B09D1E" w14:textId="0356688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8895E3" w14:textId="24F39E3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AEB0766" w14:textId="310961C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87970A" w14:textId="4FF9A35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DBA434E" w14:textId="36FBADA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B4FE1A" w14:textId="704194D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84DB2D" w14:textId="1EF8E12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D91BDF" w14:textId="4CE1E97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0F21A3" w14:textId="11C717D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8A4C13" w14:textId="1DEB164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6" w:space="0" w:color="auto"/>
              <w:bottom w:val="single" w:sz="6" w:space="0" w:color="auto"/>
            </w:tcBorders>
          </w:tcPr>
          <w:p w14:paraId="739B414C" w14:textId="5EC2AD4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361F8230" w14:textId="6D7F91C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246997E1" w14:textId="5208769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2D7EABE" w14:textId="29B9EC3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79BEC71F" w14:textId="5CA7319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3F3337B1" w14:textId="1526A8F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6FAA2088" w14:textId="072C617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0ABCB27F" w14:textId="4CA427B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6" w:type="dxa"/>
            <w:tcBorders>
              <w:top w:val="single" w:sz="6" w:space="0" w:color="auto"/>
              <w:bottom w:val="single" w:sz="6" w:space="0" w:color="auto"/>
            </w:tcBorders>
          </w:tcPr>
          <w:p w14:paraId="15D812ED" w14:textId="5094594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708" w:type="dxa"/>
            <w:tcBorders>
              <w:top w:val="single" w:sz="6" w:space="0" w:color="auto"/>
              <w:bottom w:val="single" w:sz="6" w:space="0" w:color="auto"/>
              <w:right w:val="single" w:sz="6" w:space="0" w:color="auto"/>
            </w:tcBorders>
            <w:shd w:val="clear" w:color="auto" w:fill="auto"/>
          </w:tcPr>
          <w:p w14:paraId="5D9530EB" w14:textId="61733E95"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39</w:t>
            </w:r>
          </w:p>
        </w:tc>
      </w:tr>
      <w:tr w:rsidR="00D6258A" w:rsidRPr="00F947A5" w14:paraId="1DE23F94"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0F7B0593"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С-реактивный белок.</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D91849B" w14:textId="663171F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9934F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915E37"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5D83B3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63D77D" w14:textId="11EE495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4EA695" w14:textId="7D80F11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59899C" w14:textId="56AEC33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200D33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B442B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6F6C59" w14:textId="0983311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9C6953" w14:textId="08FF876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73C846E0"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7F56648"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6ABD5D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5210E66" w14:textId="4DFAC69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796CE385" w14:textId="70555815"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7E74BF5" w14:textId="26E9FBC8"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092D2C9" w14:textId="28A1B44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3A4C23B0"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408F95BE" w14:textId="5E8EA3D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708" w:type="dxa"/>
            <w:tcBorders>
              <w:top w:val="single" w:sz="6" w:space="0" w:color="auto"/>
              <w:bottom w:val="single" w:sz="6" w:space="0" w:color="auto"/>
              <w:right w:val="single" w:sz="6" w:space="0" w:color="auto"/>
            </w:tcBorders>
            <w:shd w:val="clear" w:color="auto" w:fill="auto"/>
          </w:tcPr>
          <w:p w14:paraId="36816A92" w14:textId="4943EA23" w:rsidR="00BE0CF7" w:rsidRPr="00F947A5" w:rsidRDefault="004761CC" w:rsidP="00BE0CF7">
            <w:pPr>
              <w:spacing w:after="0"/>
              <w:rPr>
                <w:rFonts w:ascii="Times New Roman" w:hAnsi="Times New Roman"/>
                <w:sz w:val="24"/>
                <w:szCs w:val="24"/>
                <w:lang w:bidi="sa-IN"/>
              </w:rPr>
            </w:pPr>
            <w:r>
              <w:rPr>
                <w:rFonts w:ascii="Times New Roman" w:hAnsi="Times New Roman"/>
                <w:sz w:val="24"/>
                <w:szCs w:val="24"/>
                <w:lang w:bidi="sa-IN"/>
              </w:rPr>
              <w:t>11</w:t>
            </w:r>
          </w:p>
        </w:tc>
      </w:tr>
      <w:tr w:rsidR="00D6258A" w:rsidRPr="00F947A5" w14:paraId="4A638F18"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0BADD0C2"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Липопротеиды.</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62E5A9A" w14:textId="679F1C4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B567B4B" w14:textId="385E619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C4D2AD" w14:textId="17D2965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CD2F5F0" w14:textId="04DED2E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431CFC8" w14:textId="734D204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5FCEC19" w14:textId="70DC77D8"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2FA36A6" w14:textId="54EE85E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0F67A8" w14:textId="5D934F5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E085A7E" w14:textId="7758DDA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84720A" w14:textId="273C505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1178A13" w14:textId="4FE22EF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632FFA8C" w14:textId="3331412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1797FC1C" w14:textId="039E4E1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21F32822" w14:textId="6B25992C"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0E1FE482" w14:textId="1C72134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71410878" w14:textId="5F59C8E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045C1993" w14:textId="127E394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6AF74822" w14:textId="0F67A14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6014FB47" w14:textId="15A2BD6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78DD2E29" w14:textId="1F49742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0F18EDB2" w14:textId="49E88A76"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3B40C5DA"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87565DB"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Фосфолипиды.</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AD1701A" w14:textId="5E0DFE8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C684B7" w14:textId="59EB711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DE3048" w14:textId="5FFAFF6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FEEFECB" w14:textId="3B24BB1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B173E9" w14:textId="0B2AC67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8B87407" w14:textId="030D6E6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7482E34" w14:textId="3551E3E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12574" w14:textId="219FDC8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A6C58E" w14:textId="0CDBCA7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F5C084" w14:textId="66F3CDA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BE738F5" w14:textId="3225CBB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50A7F5DC" w14:textId="6F045CCE"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32E3F0C0" w14:textId="15692F5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19ECD58B" w14:textId="7F49003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7E5D5EC7" w14:textId="2E9AAE0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7688F0B6" w14:textId="7F1401A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306639D3" w14:textId="3D90A18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64215E81" w14:textId="7091E96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25B829D9" w14:textId="28B3C5B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495074C8" w14:textId="13B511C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1080E0E7" w14:textId="7A5545DE"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106BFC63"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EF2FE0F"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Холестерин и его фракции.</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B095254" w14:textId="1081C8F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A821ED" w14:textId="6EEA4A7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2A70E3" w14:textId="404227E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39B4F8" w14:textId="498E5D1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E05559" w14:textId="0E97510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372D92" w14:textId="6E791C8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7DC05CB" w14:textId="4A499C4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D708B9" w14:textId="0FC89E8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768217" w14:textId="2776574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6980F3" w14:textId="0A6A7CC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84C6E3" w14:textId="36FE5C1D"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66C63250" w14:textId="17B51E1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75009A25" w14:textId="23DEA7D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10E33B85" w14:textId="24480FD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1DAE64F4" w14:textId="372B955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2D0CA289" w14:textId="0878745F"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1283570E" w14:textId="3ECB0BA2"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21F45028" w14:textId="659DC792"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5ECC8DAD" w14:textId="613C207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5433B421" w14:textId="29C03B9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79CEDFC8" w14:textId="09FBB3C6"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3193DA83"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9BE17D7"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Триглицериды</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2CA55D96" w14:textId="5E5458C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040C19" w14:textId="68523B3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50F54C" w14:textId="46D4FA5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22</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1DF32C2" w14:textId="562B36F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AB27A0" w14:textId="30B5E20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31BF560" w14:textId="7EE0EC4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A12BF5" w14:textId="5C4E500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C2025CE" w14:textId="21ACB48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8571478" w14:textId="44AFDAB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B9281E" w14:textId="6C8FEAB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44EFA7" w14:textId="3569DFF9"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16</w:t>
            </w:r>
          </w:p>
        </w:tc>
        <w:tc>
          <w:tcPr>
            <w:tcW w:w="567" w:type="dxa"/>
            <w:tcBorders>
              <w:top w:val="single" w:sz="6" w:space="0" w:color="auto"/>
              <w:bottom w:val="single" w:sz="6" w:space="0" w:color="auto"/>
            </w:tcBorders>
          </w:tcPr>
          <w:p w14:paraId="766F04DA" w14:textId="658D999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10</w:t>
            </w:r>
          </w:p>
        </w:tc>
        <w:tc>
          <w:tcPr>
            <w:tcW w:w="567" w:type="dxa"/>
            <w:tcBorders>
              <w:top w:val="single" w:sz="6" w:space="0" w:color="auto"/>
              <w:bottom w:val="single" w:sz="6" w:space="0" w:color="auto"/>
            </w:tcBorders>
          </w:tcPr>
          <w:p w14:paraId="64089335" w14:textId="3F228A2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567" w:type="dxa"/>
            <w:tcBorders>
              <w:top w:val="single" w:sz="6" w:space="0" w:color="auto"/>
              <w:bottom w:val="single" w:sz="6" w:space="0" w:color="auto"/>
            </w:tcBorders>
          </w:tcPr>
          <w:p w14:paraId="5706B760" w14:textId="473A26B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29</w:t>
            </w:r>
          </w:p>
        </w:tc>
        <w:tc>
          <w:tcPr>
            <w:tcW w:w="567" w:type="dxa"/>
            <w:tcBorders>
              <w:top w:val="single" w:sz="6" w:space="0" w:color="auto"/>
              <w:bottom w:val="single" w:sz="6" w:space="0" w:color="auto"/>
            </w:tcBorders>
          </w:tcPr>
          <w:p w14:paraId="78450C3F" w14:textId="1B550F6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33</w:t>
            </w:r>
          </w:p>
        </w:tc>
        <w:tc>
          <w:tcPr>
            <w:tcW w:w="567" w:type="dxa"/>
            <w:tcBorders>
              <w:top w:val="single" w:sz="6" w:space="0" w:color="auto"/>
              <w:bottom w:val="single" w:sz="6" w:space="0" w:color="auto"/>
            </w:tcBorders>
          </w:tcPr>
          <w:p w14:paraId="79D6B0DC" w14:textId="1776FF87"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44</w:t>
            </w:r>
          </w:p>
        </w:tc>
        <w:tc>
          <w:tcPr>
            <w:tcW w:w="567" w:type="dxa"/>
            <w:tcBorders>
              <w:top w:val="single" w:sz="6" w:space="0" w:color="auto"/>
              <w:bottom w:val="single" w:sz="6" w:space="0" w:color="auto"/>
            </w:tcBorders>
          </w:tcPr>
          <w:p w14:paraId="09F9DE70" w14:textId="5FFA1A0C"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70F84372" w14:textId="076C56B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41</w:t>
            </w:r>
          </w:p>
        </w:tc>
        <w:tc>
          <w:tcPr>
            <w:tcW w:w="567" w:type="dxa"/>
            <w:tcBorders>
              <w:top w:val="single" w:sz="6" w:space="0" w:color="auto"/>
              <w:bottom w:val="single" w:sz="6" w:space="0" w:color="auto"/>
            </w:tcBorders>
          </w:tcPr>
          <w:p w14:paraId="6148FE1B" w14:textId="71DEF39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2C35A7AD" w14:textId="7F8DEF1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13</w:t>
            </w:r>
          </w:p>
        </w:tc>
        <w:tc>
          <w:tcPr>
            <w:tcW w:w="708" w:type="dxa"/>
            <w:tcBorders>
              <w:top w:val="single" w:sz="6" w:space="0" w:color="auto"/>
              <w:bottom w:val="single" w:sz="6" w:space="0" w:color="auto"/>
              <w:right w:val="single" w:sz="6" w:space="0" w:color="auto"/>
            </w:tcBorders>
            <w:shd w:val="clear" w:color="auto" w:fill="auto"/>
          </w:tcPr>
          <w:p w14:paraId="28AA8A99" w14:textId="7C271069"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544</w:t>
            </w:r>
          </w:p>
        </w:tc>
      </w:tr>
      <w:tr w:rsidR="00D6258A" w:rsidRPr="00F947A5" w14:paraId="5FA9FE0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0329FA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Натрий</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1233E6F" w14:textId="116CAEC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1ED25C" w14:textId="648A005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78E970" w14:textId="76DA1C0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A06713" w14:textId="152781C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9F0144" w14:textId="3F428207"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0084D7" w14:textId="4189CC44"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F4FE9A" w14:textId="437BAC26"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0D83342" w14:textId="517D00E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335899" w14:textId="33E7ABA1"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DAB588" w14:textId="53C2BD7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72F4F9" w14:textId="740AB9D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319DB8F1" w14:textId="324E51C6"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27</w:t>
            </w:r>
          </w:p>
        </w:tc>
        <w:tc>
          <w:tcPr>
            <w:tcW w:w="567" w:type="dxa"/>
            <w:tcBorders>
              <w:top w:val="single" w:sz="6" w:space="0" w:color="auto"/>
              <w:bottom w:val="single" w:sz="6" w:space="0" w:color="auto"/>
            </w:tcBorders>
          </w:tcPr>
          <w:p w14:paraId="170211DD" w14:textId="09F2DDC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567" w:type="dxa"/>
            <w:tcBorders>
              <w:top w:val="single" w:sz="6" w:space="0" w:color="auto"/>
              <w:bottom w:val="single" w:sz="6" w:space="0" w:color="auto"/>
            </w:tcBorders>
          </w:tcPr>
          <w:p w14:paraId="52D6E7D2" w14:textId="11555E0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1FF94098" w14:textId="298C6ABC"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4662AD64" w14:textId="6BDAC0D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7" w:type="dxa"/>
            <w:tcBorders>
              <w:top w:val="single" w:sz="6" w:space="0" w:color="auto"/>
              <w:bottom w:val="single" w:sz="6" w:space="0" w:color="auto"/>
            </w:tcBorders>
          </w:tcPr>
          <w:p w14:paraId="46322C53" w14:textId="3F992CD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37</w:t>
            </w:r>
          </w:p>
        </w:tc>
        <w:tc>
          <w:tcPr>
            <w:tcW w:w="567" w:type="dxa"/>
            <w:tcBorders>
              <w:top w:val="single" w:sz="6" w:space="0" w:color="auto"/>
              <w:bottom w:val="single" w:sz="6" w:space="0" w:color="auto"/>
            </w:tcBorders>
          </w:tcPr>
          <w:p w14:paraId="6332568F" w14:textId="6370E3B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3BD13D52" w14:textId="18499838"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23883012" w14:textId="6450E52A"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708" w:type="dxa"/>
            <w:tcBorders>
              <w:top w:val="single" w:sz="6" w:space="0" w:color="auto"/>
              <w:bottom w:val="single" w:sz="6" w:space="0" w:color="auto"/>
              <w:right w:val="single" w:sz="6" w:space="0" w:color="auto"/>
            </w:tcBorders>
            <w:shd w:val="clear" w:color="auto" w:fill="auto"/>
          </w:tcPr>
          <w:p w14:paraId="332CFB1B" w14:textId="6585C02F"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662</w:t>
            </w:r>
          </w:p>
        </w:tc>
      </w:tr>
      <w:tr w:rsidR="00D6258A" w:rsidRPr="00F947A5" w14:paraId="3A703F62"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782DD09"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Калий</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266663C" w14:textId="215F8003"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D6CB59A" w14:textId="1C4D293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7FE2C9" w14:textId="49D1D17C"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B2C0D04" w14:textId="6A87F5B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3FC1DAF" w14:textId="1EBF4515"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0B8422" w14:textId="215A4622"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D90A15" w14:textId="29B24DDF"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F6499AC" w14:textId="29DABDAA"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6857B8" w14:textId="043F1B8E"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F9E79E" w14:textId="1067390B"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374D9A" w14:textId="2ED13C70" w:rsidR="00BE0CF7" w:rsidRPr="00F947A5" w:rsidRDefault="003F602F"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6E512018" w14:textId="5AB300A5"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27</w:t>
            </w:r>
          </w:p>
        </w:tc>
        <w:tc>
          <w:tcPr>
            <w:tcW w:w="567" w:type="dxa"/>
            <w:tcBorders>
              <w:top w:val="single" w:sz="6" w:space="0" w:color="auto"/>
              <w:bottom w:val="single" w:sz="6" w:space="0" w:color="auto"/>
            </w:tcBorders>
          </w:tcPr>
          <w:p w14:paraId="0FC49C36" w14:textId="6ABADF7B"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567" w:type="dxa"/>
            <w:tcBorders>
              <w:top w:val="single" w:sz="6" w:space="0" w:color="auto"/>
              <w:bottom w:val="single" w:sz="6" w:space="0" w:color="auto"/>
            </w:tcBorders>
          </w:tcPr>
          <w:p w14:paraId="1E07C559" w14:textId="3F7B9A7D"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1D250D4B" w14:textId="2437B64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452CC18B" w14:textId="21A63C34"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7" w:type="dxa"/>
            <w:tcBorders>
              <w:top w:val="single" w:sz="6" w:space="0" w:color="auto"/>
              <w:bottom w:val="single" w:sz="6" w:space="0" w:color="auto"/>
            </w:tcBorders>
          </w:tcPr>
          <w:p w14:paraId="3121670C" w14:textId="67B576F0"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37</w:t>
            </w:r>
          </w:p>
        </w:tc>
        <w:tc>
          <w:tcPr>
            <w:tcW w:w="567" w:type="dxa"/>
            <w:tcBorders>
              <w:top w:val="single" w:sz="6" w:space="0" w:color="auto"/>
              <w:bottom w:val="single" w:sz="6" w:space="0" w:color="auto"/>
            </w:tcBorders>
          </w:tcPr>
          <w:p w14:paraId="489BA976" w14:textId="2C27E881"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20D664AA" w14:textId="766947A3"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7CF8A8A9" w14:textId="2FDA9F59" w:rsidR="00BE0CF7" w:rsidRPr="00F947A5" w:rsidRDefault="003F602F"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708" w:type="dxa"/>
            <w:tcBorders>
              <w:top w:val="single" w:sz="6" w:space="0" w:color="auto"/>
              <w:bottom w:val="single" w:sz="6" w:space="0" w:color="auto"/>
              <w:right w:val="single" w:sz="6" w:space="0" w:color="auto"/>
            </w:tcBorders>
            <w:shd w:val="clear" w:color="auto" w:fill="auto"/>
          </w:tcPr>
          <w:p w14:paraId="64A8CA92" w14:textId="16B3F745"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662</w:t>
            </w:r>
          </w:p>
        </w:tc>
      </w:tr>
      <w:tr w:rsidR="00D6258A" w:rsidRPr="00F947A5" w14:paraId="730BD5F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F3C7833"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Хлорид-ионы</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4DDC486B" w14:textId="5EE6ADE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6D30F82" w14:textId="5B41E86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A06B183" w14:textId="34F1A4B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DD4CCC7" w14:textId="615ADD0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C0AE21" w14:textId="68790C8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E51EE7" w14:textId="2437446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DF4183" w14:textId="3C06198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E0FDE8" w14:textId="21425BA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79736B" w14:textId="0A16EDE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4D83F3" w14:textId="2CEF7A8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CBBDF9" w14:textId="5478311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6" w:space="0" w:color="auto"/>
              <w:bottom w:val="single" w:sz="6" w:space="0" w:color="auto"/>
            </w:tcBorders>
          </w:tcPr>
          <w:p w14:paraId="44B599F9" w14:textId="709B4380"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27</w:t>
            </w:r>
          </w:p>
        </w:tc>
        <w:tc>
          <w:tcPr>
            <w:tcW w:w="567" w:type="dxa"/>
            <w:tcBorders>
              <w:top w:val="single" w:sz="6" w:space="0" w:color="auto"/>
              <w:bottom w:val="single" w:sz="6" w:space="0" w:color="auto"/>
            </w:tcBorders>
          </w:tcPr>
          <w:p w14:paraId="74FFBD3D" w14:textId="41DD753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34</w:t>
            </w:r>
          </w:p>
        </w:tc>
        <w:tc>
          <w:tcPr>
            <w:tcW w:w="567" w:type="dxa"/>
            <w:tcBorders>
              <w:top w:val="single" w:sz="6" w:space="0" w:color="auto"/>
              <w:bottom w:val="single" w:sz="6" w:space="0" w:color="auto"/>
            </w:tcBorders>
          </w:tcPr>
          <w:p w14:paraId="1E6A72E3" w14:textId="25CF1AA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28</w:t>
            </w:r>
          </w:p>
        </w:tc>
        <w:tc>
          <w:tcPr>
            <w:tcW w:w="567" w:type="dxa"/>
            <w:tcBorders>
              <w:top w:val="single" w:sz="6" w:space="0" w:color="auto"/>
              <w:bottom w:val="single" w:sz="6" w:space="0" w:color="auto"/>
            </w:tcBorders>
          </w:tcPr>
          <w:p w14:paraId="6F75D806" w14:textId="2C87102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45</w:t>
            </w:r>
          </w:p>
        </w:tc>
        <w:tc>
          <w:tcPr>
            <w:tcW w:w="567" w:type="dxa"/>
            <w:tcBorders>
              <w:top w:val="single" w:sz="6" w:space="0" w:color="auto"/>
              <w:bottom w:val="single" w:sz="6" w:space="0" w:color="auto"/>
            </w:tcBorders>
          </w:tcPr>
          <w:p w14:paraId="51B5FDCC" w14:textId="665E663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7" w:type="dxa"/>
            <w:tcBorders>
              <w:top w:val="single" w:sz="6" w:space="0" w:color="auto"/>
              <w:bottom w:val="single" w:sz="6" w:space="0" w:color="auto"/>
            </w:tcBorders>
          </w:tcPr>
          <w:p w14:paraId="31EADC37" w14:textId="695F6F2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37</w:t>
            </w:r>
          </w:p>
        </w:tc>
        <w:tc>
          <w:tcPr>
            <w:tcW w:w="567" w:type="dxa"/>
            <w:tcBorders>
              <w:top w:val="single" w:sz="6" w:space="0" w:color="auto"/>
              <w:bottom w:val="single" w:sz="6" w:space="0" w:color="auto"/>
            </w:tcBorders>
          </w:tcPr>
          <w:p w14:paraId="02664AB0" w14:textId="1F0F7BD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30</w:t>
            </w:r>
          </w:p>
        </w:tc>
        <w:tc>
          <w:tcPr>
            <w:tcW w:w="567" w:type="dxa"/>
            <w:tcBorders>
              <w:top w:val="single" w:sz="6" w:space="0" w:color="auto"/>
              <w:bottom w:val="single" w:sz="6" w:space="0" w:color="auto"/>
            </w:tcBorders>
          </w:tcPr>
          <w:p w14:paraId="52B2FF76" w14:textId="27591D9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6" w:type="dxa"/>
            <w:tcBorders>
              <w:top w:val="single" w:sz="6" w:space="0" w:color="auto"/>
              <w:bottom w:val="single" w:sz="6" w:space="0" w:color="auto"/>
            </w:tcBorders>
          </w:tcPr>
          <w:p w14:paraId="33CB2C93" w14:textId="2F50F03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31</w:t>
            </w:r>
          </w:p>
        </w:tc>
        <w:tc>
          <w:tcPr>
            <w:tcW w:w="708" w:type="dxa"/>
            <w:tcBorders>
              <w:top w:val="single" w:sz="6" w:space="0" w:color="auto"/>
              <w:bottom w:val="single" w:sz="6" w:space="0" w:color="auto"/>
              <w:right w:val="single" w:sz="6" w:space="0" w:color="auto"/>
            </w:tcBorders>
            <w:shd w:val="clear" w:color="auto" w:fill="auto"/>
          </w:tcPr>
          <w:p w14:paraId="4F43B1E1" w14:textId="442B1459"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662</w:t>
            </w:r>
          </w:p>
        </w:tc>
      </w:tr>
      <w:tr w:rsidR="00D6258A" w:rsidRPr="00F947A5" w14:paraId="31465A0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281C1450" w14:textId="77777777" w:rsidR="00BE0CF7" w:rsidRPr="00F947A5" w:rsidRDefault="00BE0CF7" w:rsidP="00BE0CF7">
            <w:pPr>
              <w:spacing w:after="0"/>
              <w:rPr>
                <w:rFonts w:ascii="Times New Roman" w:hAnsi="Times New Roman"/>
                <w:sz w:val="24"/>
                <w:szCs w:val="24"/>
              </w:rPr>
            </w:pPr>
            <w:r>
              <w:rPr>
                <w:rFonts w:ascii="Times New Roman" w:hAnsi="Times New Roman"/>
                <w:sz w:val="24"/>
                <w:szCs w:val="24"/>
              </w:rPr>
              <w:t>Кальций, фосфор.</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84401B9" w14:textId="4F1B7EA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030D0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183BFB"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70C1F5F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068A4E" w14:textId="6CD6103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1F4B060"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1F04C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071F15" w14:textId="6B385E5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44062D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1C8F7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B8E5BA" w14:textId="6C87824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6" w:space="0" w:color="auto"/>
              <w:bottom w:val="single" w:sz="6" w:space="0" w:color="auto"/>
            </w:tcBorders>
          </w:tcPr>
          <w:p w14:paraId="1A0938E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B170BD7"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43E3C1C" w14:textId="259D9577"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29E35797"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614F6F4" w14:textId="297BCE9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4E26548C" w14:textId="4DD66CB3"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33DA7BB" w14:textId="0DB096C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56B7A855" w14:textId="750617E5"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FD0A03A"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47520994" w14:textId="6145BD9E"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16</w:t>
            </w:r>
          </w:p>
        </w:tc>
      </w:tr>
      <w:tr w:rsidR="00D6258A" w:rsidRPr="00F947A5" w14:paraId="2F11D9A6"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2F830D4"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Железо</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6762C01" w14:textId="05CF980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E82E6E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E1CD4B" w14:textId="0807939E"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78D7CE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9FD8EC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5B0824" w14:textId="25B6D6C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54083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CB4C11" w14:textId="725AB44F"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E32033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B2230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FF7B46A" w14:textId="1CC42BFE"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342AC71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D2F4D7A" w14:textId="2CD87B54"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791D788D"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D9C4DF3" w14:textId="0800070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B830C9F" w14:textId="11A40D3B"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E28722B" w14:textId="041981C4"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534E40F" w14:textId="6193EBD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48E69CFE" w14:textId="02CC1E7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02338370"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6CD128A9" w14:textId="46644670"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29F9AA21"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5AD791B1"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ЖСС</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AFD0BB8" w14:textId="6BBA1A1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B7523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D99638" w14:textId="5D86DFA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5564A99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1CB48D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EB56BE4" w14:textId="1A3F2CF0"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0F8EE3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8D8368E" w14:textId="04ABC52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9B1DFB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E072A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9C5912" w14:textId="4CB784C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6" w:space="0" w:color="auto"/>
              <w:bottom w:val="single" w:sz="6" w:space="0" w:color="auto"/>
            </w:tcBorders>
          </w:tcPr>
          <w:p w14:paraId="42946FB4"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1029C42" w14:textId="376E43D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5FCA0C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45B512B" w14:textId="1C2DCF7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69F5E74F" w14:textId="506741FC"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525CD71" w14:textId="247C2CA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77035CA7" w14:textId="4ACA774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E8B5C91" w14:textId="544FEDB6"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534EAFF5"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0111FBE8" w14:textId="72034C7B"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665DF1E6"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A008C54"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Газы крови: рСО</w:t>
            </w:r>
            <w:r w:rsidRPr="00F947A5">
              <w:rPr>
                <w:rFonts w:ascii="Times New Roman" w:hAnsi="Times New Roman"/>
                <w:sz w:val="24"/>
                <w:szCs w:val="24"/>
                <w:vertAlign w:val="subscript"/>
              </w:rPr>
              <w:t>2,</w:t>
            </w:r>
            <w:r w:rsidRPr="00F947A5">
              <w:rPr>
                <w:rFonts w:ascii="Times New Roman" w:hAnsi="Times New Roman"/>
                <w:sz w:val="24"/>
                <w:szCs w:val="24"/>
              </w:rPr>
              <w:t xml:space="preserve"> рО</w:t>
            </w:r>
            <w:r w:rsidRPr="00F947A5">
              <w:rPr>
                <w:rFonts w:ascii="Times New Roman" w:hAnsi="Times New Roman"/>
                <w:sz w:val="24"/>
                <w:szCs w:val="24"/>
                <w:vertAlign w:val="subscript"/>
              </w:rPr>
              <w:t>2</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32145DC7" w14:textId="75695D0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5E62A0" w14:textId="03D0862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9FA6AF8" w14:textId="0D535718"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80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6E67393" w14:textId="452E159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78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1ECB32F" w14:textId="3D2109F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0A2D150" w14:textId="0941FB5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87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144CF97" w14:textId="183E1C5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7DCB26B" w14:textId="3200F102"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93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8B56F30" w14:textId="6276A70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100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7766BE" w14:textId="5E6CD99F"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AD6CDA" w14:textId="51FDC68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68</w:t>
            </w:r>
          </w:p>
        </w:tc>
        <w:tc>
          <w:tcPr>
            <w:tcW w:w="567" w:type="dxa"/>
            <w:tcBorders>
              <w:top w:val="single" w:sz="6" w:space="0" w:color="auto"/>
              <w:bottom w:val="single" w:sz="6" w:space="0" w:color="auto"/>
            </w:tcBorders>
          </w:tcPr>
          <w:p w14:paraId="0E66423B" w14:textId="5573DFF2"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76</w:t>
            </w:r>
          </w:p>
        </w:tc>
        <w:tc>
          <w:tcPr>
            <w:tcW w:w="567" w:type="dxa"/>
            <w:tcBorders>
              <w:top w:val="single" w:sz="6" w:space="0" w:color="auto"/>
              <w:bottom w:val="single" w:sz="6" w:space="0" w:color="auto"/>
            </w:tcBorders>
          </w:tcPr>
          <w:p w14:paraId="2D87762E" w14:textId="49E9A96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75</w:t>
            </w:r>
          </w:p>
        </w:tc>
        <w:tc>
          <w:tcPr>
            <w:tcW w:w="567" w:type="dxa"/>
            <w:tcBorders>
              <w:top w:val="single" w:sz="6" w:space="0" w:color="auto"/>
              <w:bottom w:val="single" w:sz="6" w:space="0" w:color="auto"/>
            </w:tcBorders>
          </w:tcPr>
          <w:p w14:paraId="2AEEAD68" w14:textId="68F2751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59</w:t>
            </w:r>
          </w:p>
        </w:tc>
        <w:tc>
          <w:tcPr>
            <w:tcW w:w="567" w:type="dxa"/>
            <w:tcBorders>
              <w:top w:val="single" w:sz="6" w:space="0" w:color="auto"/>
              <w:bottom w:val="single" w:sz="6" w:space="0" w:color="auto"/>
            </w:tcBorders>
          </w:tcPr>
          <w:p w14:paraId="2E0B3A5E" w14:textId="7C177D30"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111</w:t>
            </w:r>
          </w:p>
        </w:tc>
        <w:tc>
          <w:tcPr>
            <w:tcW w:w="567" w:type="dxa"/>
            <w:tcBorders>
              <w:top w:val="single" w:sz="6" w:space="0" w:color="auto"/>
              <w:bottom w:val="single" w:sz="6" w:space="0" w:color="auto"/>
            </w:tcBorders>
          </w:tcPr>
          <w:p w14:paraId="37A822D6" w14:textId="05C2C7D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125</w:t>
            </w:r>
          </w:p>
        </w:tc>
        <w:tc>
          <w:tcPr>
            <w:tcW w:w="567" w:type="dxa"/>
            <w:tcBorders>
              <w:top w:val="single" w:sz="6" w:space="0" w:color="auto"/>
              <w:bottom w:val="single" w:sz="6" w:space="0" w:color="auto"/>
            </w:tcBorders>
          </w:tcPr>
          <w:p w14:paraId="503A2FC0" w14:textId="0C47D5E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94</w:t>
            </w:r>
          </w:p>
        </w:tc>
        <w:tc>
          <w:tcPr>
            <w:tcW w:w="567" w:type="dxa"/>
            <w:tcBorders>
              <w:top w:val="single" w:sz="6" w:space="0" w:color="auto"/>
              <w:bottom w:val="single" w:sz="6" w:space="0" w:color="auto"/>
            </w:tcBorders>
          </w:tcPr>
          <w:p w14:paraId="2DE78162" w14:textId="34D25DA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75</w:t>
            </w:r>
          </w:p>
        </w:tc>
        <w:tc>
          <w:tcPr>
            <w:tcW w:w="567" w:type="dxa"/>
            <w:tcBorders>
              <w:top w:val="single" w:sz="6" w:space="0" w:color="auto"/>
              <w:bottom w:val="single" w:sz="6" w:space="0" w:color="auto"/>
            </w:tcBorders>
          </w:tcPr>
          <w:p w14:paraId="6CD7047D" w14:textId="2890966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83</w:t>
            </w:r>
          </w:p>
        </w:tc>
        <w:tc>
          <w:tcPr>
            <w:tcW w:w="566" w:type="dxa"/>
            <w:tcBorders>
              <w:top w:val="single" w:sz="6" w:space="0" w:color="auto"/>
              <w:bottom w:val="single" w:sz="6" w:space="0" w:color="auto"/>
            </w:tcBorders>
          </w:tcPr>
          <w:p w14:paraId="6BDB64D9" w14:textId="5752707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97</w:t>
            </w:r>
          </w:p>
        </w:tc>
        <w:tc>
          <w:tcPr>
            <w:tcW w:w="708" w:type="dxa"/>
            <w:tcBorders>
              <w:top w:val="single" w:sz="6" w:space="0" w:color="auto"/>
              <w:bottom w:val="single" w:sz="6" w:space="0" w:color="auto"/>
              <w:right w:val="single" w:sz="6" w:space="0" w:color="auto"/>
            </w:tcBorders>
            <w:shd w:val="clear" w:color="auto" w:fill="auto"/>
          </w:tcPr>
          <w:p w14:paraId="5635BB44" w14:textId="55B0B10E"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1608</w:t>
            </w:r>
          </w:p>
        </w:tc>
      </w:tr>
      <w:tr w:rsidR="00D6258A" w:rsidRPr="00F947A5" w14:paraId="21E82D96"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D15E85C"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рН крови</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0C7FE92B" w14:textId="18302BF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20BEA3" w14:textId="2696430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D3E268A" w14:textId="1E6E8DC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48</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459663B" w14:textId="7FECD57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4B3C710" w14:textId="4CC1A9B0"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E8A4A6" w14:textId="217655A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B016D76" w14:textId="3100FD5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D13D0F" w14:textId="274D1F8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201F38" w14:textId="677CA9A8"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65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5A9F15" w14:textId="7F066A7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495B1AF" w14:textId="2C813A1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30</w:t>
            </w:r>
          </w:p>
        </w:tc>
        <w:tc>
          <w:tcPr>
            <w:tcW w:w="567" w:type="dxa"/>
            <w:tcBorders>
              <w:top w:val="single" w:sz="6" w:space="0" w:color="auto"/>
              <w:bottom w:val="single" w:sz="6" w:space="0" w:color="auto"/>
            </w:tcBorders>
          </w:tcPr>
          <w:p w14:paraId="30D02151" w14:textId="62582CC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38</w:t>
            </w:r>
          </w:p>
        </w:tc>
        <w:tc>
          <w:tcPr>
            <w:tcW w:w="567" w:type="dxa"/>
            <w:tcBorders>
              <w:top w:val="single" w:sz="6" w:space="0" w:color="auto"/>
              <w:bottom w:val="single" w:sz="6" w:space="0" w:color="auto"/>
            </w:tcBorders>
          </w:tcPr>
          <w:p w14:paraId="26C5AF65" w14:textId="08153D15"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46</w:t>
            </w:r>
          </w:p>
        </w:tc>
        <w:tc>
          <w:tcPr>
            <w:tcW w:w="567" w:type="dxa"/>
            <w:tcBorders>
              <w:top w:val="single" w:sz="6" w:space="0" w:color="auto"/>
              <w:bottom w:val="single" w:sz="6" w:space="0" w:color="auto"/>
            </w:tcBorders>
          </w:tcPr>
          <w:p w14:paraId="27463926" w14:textId="56CC744D"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65</w:t>
            </w:r>
          </w:p>
        </w:tc>
        <w:tc>
          <w:tcPr>
            <w:tcW w:w="567" w:type="dxa"/>
            <w:tcBorders>
              <w:top w:val="single" w:sz="6" w:space="0" w:color="auto"/>
              <w:bottom w:val="single" w:sz="6" w:space="0" w:color="auto"/>
            </w:tcBorders>
          </w:tcPr>
          <w:p w14:paraId="282C8EB3" w14:textId="3A519548"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48</w:t>
            </w:r>
          </w:p>
        </w:tc>
        <w:tc>
          <w:tcPr>
            <w:tcW w:w="567" w:type="dxa"/>
            <w:tcBorders>
              <w:top w:val="single" w:sz="6" w:space="0" w:color="auto"/>
              <w:bottom w:val="single" w:sz="6" w:space="0" w:color="auto"/>
            </w:tcBorders>
          </w:tcPr>
          <w:p w14:paraId="545F9A3C" w14:textId="231BD28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55</w:t>
            </w:r>
          </w:p>
        </w:tc>
        <w:tc>
          <w:tcPr>
            <w:tcW w:w="567" w:type="dxa"/>
            <w:tcBorders>
              <w:top w:val="single" w:sz="6" w:space="0" w:color="auto"/>
              <w:bottom w:val="single" w:sz="6" w:space="0" w:color="auto"/>
            </w:tcBorders>
          </w:tcPr>
          <w:p w14:paraId="2CE19E23" w14:textId="4D3769B4"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50</w:t>
            </w:r>
          </w:p>
        </w:tc>
        <w:tc>
          <w:tcPr>
            <w:tcW w:w="567" w:type="dxa"/>
            <w:tcBorders>
              <w:top w:val="single" w:sz="6" w:space="0" w:color="auto"/>
              <w:bottom w:val="single" w:sz="6" w:space="0" w:color="auto"/>
            </w:tcBorders>
          </w:tcPr>
          <w:p w14:paraId="3C118A45" w14:textId="4452A52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57A40944" w14:textId="167AD88E"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57</w:t>
            </w:r>
          </w:p>
        </w:tc>
        <w:tc>
          <w:tcPr>
            <w:tcW w:w="566" w:type="dxa"/>
            <w:tcBorders>
              <w:top w:val="single" w:sz="6" w:space="0" w:color="auto"/>
              <w:bottom w:val="single" w:sz="6" w:space="0" w:color="auto"/>
            </w:tcBorders>
          </w:tcPr>
          <w:p w14:paraId="7B74792D" w14:textId="00758B6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68</w:t>
            </w:r>
          </w:p>
        </w:tc>
        <w:tc>
          <w:tcPr>
            <w:tcW w:w="708" w:type="dxa"/>
            <w:tcBorders>
              <w:top w:val="single" w:sz="6" w:space="0" w:color="auto"/>
              <w:bottom w:val="single" w:sz="6" w:space="0" w:color="auto"/>
              <w:right w:val="single" w:sz="6" w:space="0" w:color="auto"/>
            </w:tcBorders>
            <w:shd w:val="clear" w:color="auto" w:fill="auto"/>
          </w:tcPr>
          <w:p w14:paraId="6DCE643B" w14:textId="227E4DF0"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981</w:t>
            </w:r>
          </w:p>
        </w:tc>
      </w:tr>
      <w:tr w:rsidR="00D6258A" w:rsidRPr="00F947A5" w14:paraId="16B68FC0"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3299A99"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Протромбиновое время</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4E1CC7E2" w14:textId="158EBDA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2CFCF2" w14:textId="4C7257CD"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F0B391" w14:textId="48D3FC2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50</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25B1D8" w14:textId="01861E2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7248228" w14:textId="28425CD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EA23ECD" w14:textId="7907174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502B7E" w14:textId="4AC8D8DC"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BA165A1" w14:textId="709F5CC2"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9C497B2" w14:textId="6CC571F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FC6912" w14:textId="55F22BE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F57B678" w14:textId="592FBBA4"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45</w:t>
            </w:r>
          </w:p>
        </w:tc>
        <w:tc>
          <w:tcPr>
            <w:tcW w:w="567" w:type="dxa"/>
            <w:tcBorders>
              <w:top w:val="single" w:sz="6" w:space="0" w:color="auto"/>
              <w:bottom w:val="single" w:sz="6" w:space="0" w:color="auto"/>
            </w:tcBorders>
          </w:tcPr>
          <w:p w14:paraId="40C833AC" w14:textId="5049711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56</w:t>
            </w:r>
          </w:p>
        </w:tc>
        <w:tc>
          <w:tcPr>
            <w:tcW w:w="567" w:type="dxa"/>
            <w:tcBorders>
              <w:top w:val="single" w:sz="6" w:space="0" w:color="auto"/>
              <w:bottom w:val="single" w:sz="6" w:space="0" w:color="auto"/>
            </w:tcBorders>
          </w:tcPr>
          <w:p w14:paraId="0BECF652" w14:textId="5645A359"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40</w:t>
            </w:r>
          </w:p>
        </w:tc>
        <w:tc>
          <w:tcPr>
            <w:tcW w:w="567" w:type="dxa"/>
            <w:tcBorders>
              <w:top w:val="single" w:sz="6" w:space="0" w:color="auto"/>
              <w:bottom w:val="single" w:sz="6" w:space="0" w:color="auto"/>
            </w:tcBorders>
          </w:tcPr>
          <w:p w14:paraId="62B0FA2B" w14:textId="1BFF7A89"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567" w:type="dxa"/>
            <w:tcBorders>
              <w:top w:val="single" w:sz="6" w:space="0" w:color="auto"/>
              <w:bottom w:val="single" w:sz="6" w:space="0" w:color="auto"/>
            </w:tcBorders>
          </w:tcPr>
          <w:p w14:paraId="3A423ABD" w14:textId="053CE86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32</w:t>
            </w:r>
          </w:p>
        </w:tc>
        <w:tc>
          <w:tcPr>
            <w:tcW w:w="567" w:type="dxa"/>
            <w:tcBorders>
              <w:top w:val="single" w:sz="6" w:space="0" w:color="auto"/>
              <w:bottom w:val="single" w:sz="6" w:space="0" w:color="auto"/>
            </w:tcBorders>
          </w:tcPr>
          <w:p w14:paraId="6C2D27F3" w14:textId="6AD093D6"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43</w:t>
            </w:r>
          </w:p>
        </w:tc>
        <w:tc>
          <w:tcPr>
            <w:tcW w:w="567" w:type="dxa"/>
            <w:tcBorders>
              <w:top w:val="single" w:sz="6" w:space="0" w:color="auto"/>
              <w:bottom w:val="single" w:sz="6" w:space="0" w:color="auto"/>
            </w:tcBorders>
          </w:tcPr>
          <w:p w14:paraId="4F975033" w14:textId="32A5AA8F"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52</w:t>
            </w:r>
          </w:p>
        </w:tc>
        <w:tc>
          <w:tcPr>
            <w:tcW w:w="567" w:type="dxa"/>
            <w:tcBorders>
              <w:top w:val="single" w:sz="6" w:space="0" w:color="auto"/>
              <w:bottom w:val="single" w:sz="6" w:space="0" w:color="auto"/>
            </w:tcBorders>
          </w:tcPr>
          <w:p w14:paraId="75A2C89D" w14:textId="73649715"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20</w:t>
            </w:r>
          </w:p>
        </w:tc>
        <w:tc>
          <w:tcPr>
            <w:tcW w:w="567" w:type="dxa"/>
            <w:tcBorders>
              <w:top w:val="single" w:sz="6" w:space="0" w:color="auto"/>
              <w:bottom w:val="single" w:sz="6" w:space="0" w:color="auto"/>
            </w:tcBorders>
          </w:tcPr>
          <w:p w14:paraId="033ACD55" w14:textId="58C4C22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24</w:t>
            </w:r>
          </w:p>
        </w:tc>
        <w:tc>
          <w:tcPr>
            <w:tcW w:w="566" w:type="dxa"/>
            <w:tcBorders>
              <w:top w:val="single" w:sz="6" w:space="0" w:color="auto"/>
              <w:bottom w:val="single" w:sz="6" w:space="0" w:color="auto"/>
            </w:tcBorders>
          </w:tcPr>
          <w:p w14:paraId="1047710C" w14:textId="00F09D71"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36</w:t>
            </w:r>
          </w:p>
        </w:tc>
        <w:tc>
          <w:tcPr>
            <w:tcW w:w="708" w:type="dxa"/>
            <w:tcBorders>
              <w:top w:val="single" w:sz="6" w:space="0" w:color="auto"/>
              <w:bottom w:val="single" w:sz="6" w:space="0" w:color="auto"/>
              <w:right w:val="single" w:sz="6" w:space="0" w:color="auto"/>
            </w:tcBorders>
            <w:shd w:val="clear" w:color="auto" w:fill="auto"/>
          </w:tcPr>
          <w:p w14:paraId="63001F1D" w14:textId="77B00A86"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765</w:t>
            </w:r>
          </w:p>
        </w:tc>
      </w:tr>
      <w:tr w:rsidR="00D6258A" w:rsidRPr="00F947A5" w14:paraId="38ECF3B7"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4B5880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Тромбиновое время</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73302EC2" w14:textId="29D4A69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A7ECDE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AEC3E9" w14:textId="5E077440"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049E67B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BFD6F1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9B5AC9" w14:textId="5F03A39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6F6A8E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FBACEF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A25E73" w14:textId="1ECFA82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C0E4CA0"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B9E70B7" w14:textId="1E1A10B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6" w:space="0" w:color="auto"/>
              <w:bottom w:val="single" w:sz="6" w:space="0" w:color="auto"/>
            </w:tcBorders>
          </w:tcPr>
          <w:p w14:paraId="6BA16DDB"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1B76DA1" w14:textId="03899853"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5</w:t>
            </w:r>
          </w:p>
        </w:tc>
        <w:tc>
          <w:tcPr>
            <w:tcW w:w="567" w:type="dxa"/>
            <w:tcBorders>
              <w:top w:val="single" w:sz="6" w:space="0" w:color="auto"/>
              <w:bottom w:val="single" w:sz="6" w:space="0" w:color="auto"/>
            </w:tcBorders>
          </w:tcPr>
          <w:p w14:paraId="7D949DD3"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FB6376D" w14:textId="3DD6397A"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2ED6EF66" w14:textId="727249CB"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12</w:t>
            </w:r>
          </w:p>
        </w:tc>
        <w:tc>
          <w:tcPr>
            <w:tcW w:w="567" w:type="dxa"/>
            <w:tcBorders>
              <w:top w:val="single" w:sz="6" w:space="0" w:color="auto"/>
              <w:bottom w:val="single" w:sz="6" w:space="0" w:color="auto"/>
            </w:tcBorders>
          </w:tcPr>
          <w:p w14:paraId="607799CF" w14:textId="1B628D64"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6ED1CB3" w14:textId="51A4A6D5"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D06960F" w14:textId="72152887"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9</w:t>
            </w:r>
          </w:p>
        </w:tc>
        <w:tc>
          <w:tcPr>
            <w:tcW w:w="566" w:type="dxa"/>
            <w:tcBorders>
              <w:top w:val="single" w:sz="6" w:space="0" w:color="auto"/>
              <w:bottom w:val="single" w:sz="6" w:space="0" w:color="auto"/>
            </w:tcBorders>
          </w:tcPr>
          <w:p w14:paraId="6D0ED10E" w14:textId="22D5783C" w:rsidR="00BE0CF7" w:rsidRPr="00F947A5" w:rsidRDefault="002F0285"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708" w:type="dxa"/>
            <w:tcBorders>
              <w:top w:val="single" w:sz="6" w:space="0" w:color="auto"/>
              <w:bottom w:val="single" w:sz="6" w:space="0" w:color="auto"/>
              <w:right w:val="single" w:sz="6" w:space="0" w:color="auto"/>
            </w:tcBorders>
            <w:shd w:val="clear" w:color="auto" w:fill="auto"/>
          </w:tcPr>
          <w:p w14:paraId="7856E71B" w14:textId="5959ADD0" w:rsidR="00BE0CF7" w:rsidRPr="00F947A5" w:rsidRDefault="007A41B7" w:rsidP="00BE0CF7">
            <w:pPr>
              <w:spacing w:after="0"/>
              <w:rPr>
                <w:rFonts w:ascii="Times New Roman" w:hAnsi="Times New Roman"/>
                <w:sz w:val="24"/>
                <w:szCs w:val="24"/>
                <w:lang w:bidi="sa-IN"/>
              </w:rPr>
            </w:pPr>
            <w:r>
              <w:rPr>
                <w:rFonts w:ascii="Times New Roman" w:hAnsi="Times New Roman"/>
                <w:sz w:val="24"/>
                <w:szCs w:val="24"/>
                <w:lang w:bidi="sa-IN"/>
              </w:rPr>
              <w:t>55</w:t>
            </w:r>
          </w:p>
        </w:tc>
      </w:tr>
      <w:tr w:rsidR="00D6258A" w:rsidRPr="00F947A5" w14:paraId="0CE4AADD"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54E858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АЧТВ</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06561E9" w14:textId="6EB2F22F"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6A07C7" w14:textId="6201F01B"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AB938DA" w14:textId="6577C1E7"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EC7020D" w14:textId="7F651F89"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7</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A67422" w14:textId="1F41725A"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C1F3CC" w14:textId="2CCCA5B6"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B2C2D6" w14:textId="497BC895"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EE94A89" w14:textId="7DA76F71"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6DD257D" w14:textId="7C696E53" w:rsidR="00BE0CF7" w:rsidRPr="00F947A5" w:rsidRDefault="002F0285"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F41457" w14:textId="6B9C14DD"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ABCFEAF" w14:textId="7545A25E"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6" w:space="0" w:color="auto"/>
              <w:bottom w:val="single" w:sz="6" w:space="0" w:color="auto"/>
            </w:tcBorders>
          </w:tcPr>
          <w:p w14:paraId="492C56AC" w14:textId="0B72E31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9</w:t>
            </w:r>
          </w:p>
        </w:tc>
        <w:tc>
          <w:tcPr>
            <w:tcW w:w="567" w:type="dxa"/>
            <w:tcBorders>
              <w:top w:val="single" w:sz="6" w:space="0" w:color="auto"/>
              <w:bottom w:val="single" w:sz="6" w:space="0" w:color="auto"/>
            </w:tcBorders>
          </w:tcPr>
          <w:p w14:paraId="05A739D1" w14:textId="05023EA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14</w:t>
            </w:r>
          </w:p>
        </w:tc>
        <w:tc>
          <w:tcPr>
            <w:tcW w:w="567" w:type="dxa"/>
            <w:tcBorders>
              <w:top w:val="single" w:sz="6" w:space="0" w:color="auto"/>
              <w:bottom w:val="single" w:sz="6" w:space="0" w:color="auto"/>
            </w:tcBorders>
          </w:tcPr>
          <w:p w14:paraId="0C97E385" w14:textId="42299D40"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8</w:t>
            </w:r>
          </w:p>
        </w:tc>
        <w:tc>
          <w:tcPr>
            <w:tcW w:w="567" w:type="dxa"/>
            <w:tcBorders>
              <w:top w:val="single" w:sz="6" w:space="0" w:color="auto"/>
              <w:bottom w:val="single" w:sz="6" w:space="0" w:color="auto"/>
            </w:tcBorders>
          </w:tcPr>
          <w:p w14:paraId="23A22B4B" w14:textId="51827644"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7" w:type="dxa"/>
            <w:tcBorders>
              <w:top w:val="single" w:sz="6" w:space="0" w:color="auto"/>
              <w:bottom w:val="single" w:sz="6" w:space="0" w:color="auto"/>
            </w:tcBorders>
          </w:tcPr>
          <w:p w14:paraId="6657D2FE" w14:textId="14FFFCA0"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7</w:t>
            </w:r>
          </w:p>
        </w:tc>
        <w:tc>
          <w:tcPr>
            <w:tcW w:w="567" w:type="dxa"/>
            <w:tcBorders>
              <w:top w:val="single" w:sz="6" w:space="0" w:color="auto"/>
              <w:bottom w:val="single" w:sz="6" w:space="0" w:color="auto"/>
            </w:tcBorders>
          </w:tcPr>
          <w:p w14:paraId="31C00998" w14:textId="69DC9BB5"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11</w:t>
            </w:r>
          </w:p>
        </w:tc>
        <w:tc>
          <w:tcPr>
            <w:tcW w:w="567" w:type="dxa"/>
            <w:tcBorders>
              <w:top w:val="single" w:sz="6" w:space="0" w:color="auto"/>
              <w:bottom w:val="single" w:sz="6" w:space="0" w:color="auto"/>
            </w:tcBorders>
          </w:tcPr>
          <w:p w14:paraId="590E7256" w14:textId="4F4E54A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391A9043" w14:textId="0B128C1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6" w:type="dxa"/>
            <w:tcBorders>
              <w:top w:val="single" w:sz="6" w:space="0" w:color="auto"/>
              <w:bottom w:val="single" w:sz="6" w:space="0" w:color="auto"/>
            </w:tcBorders>
          </w:tcPr>
          <w:p w14:paraId="2D97F24A" w14:textId="61945C9D"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8</w:t>
            </w:r>
          </w:p>
        </w:tc>
        <w:tc>
          <w:tcPr>
            <w:tcW w:w="708" w:type="dxa"/>
            <w:tcBorders>
              <w:top w:val="single" w:sz="6" w:space="0" w:color="auto"/>
              <w:bottom w:val="single" w:sz="6" w:space="0" w:color="auto"/>
              <w:right w:val="single" w:sz="6" w:space="0" w:color="auto"/>
            </w:tcBorders>
            <w:shd w:val="clear" w:color="auto" w:fill="auto"/>
          </w:tcPr>
          <w:p w14:paraId="1F835871" w14:textId="0619A636"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170</w:t>
            </w:r>
          </w:p>
        </w:tc>
      </w:tr>
      <w:tr w:rsidR="00D6258A" w:rsidRPr="00F947A5" w14:paraId="5AD59C8D"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B7BA28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Фибриноген</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1116B80A" w14:textId="13B1D738"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F9F0471" w14:textId="289A2D34"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7A2E5C" w14:textId="3DC4DDA9"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24512197" w14:textId="5C9ECA7E"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10</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782711A" w14:textId="52CB3178"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239DBB8" w14:textId="58359F6F"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6</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0AF038D" w14:textId="1C32532C"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8</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5280CAB" w14:textId="51AD7D66"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9</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C7ACACC" w14:textId="07B097A9"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DC2C34F" w14:textId="1CB6ED90"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3CB8750" w14:textId="79770EE7"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11</w:t>
            </w:r>
          </w:p>
        </w:tc>
        <w:tc>
          <w:tcPr>
            <w:tcW w:w="567" w:type="dxa"/>
            <w:tcBorders>
              <w:top w:val="single" w:sz="6" w:space="0" w:color="auto"/>
              <w:bottom w:val="single" w:sz="6" w:space="0" w:color="auto"/>
            </w:tcBorders>
          </w:tcPr>
          <w:p w14:paraId="1056A37D" w14:textId="6783BC96"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CC06F8A" w14:textId="43E6AC5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5</w:t>
            </w:r>
          </w:p>
        </w:tc>
        <w:tc>
          <w:tcPr>
            <w:tcW w:w="567" w:type="dxa"/>
            <w:tcBorders>
              <w:top w:val="single" w:sz="6" w:space="0" w:color="auto"/>
              <w:bottom w:val="single" w:sz="6" w:space="0" w:color="auto"/>
            </w:tcBorders>
          </w:tcPr>
          <w:p w14:paraId="2F8AA384" w14:textId="036D99DD"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B9006BB" w14:textId="1EB45F1F"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7" w:type="dxa"/>
            <w:tcBorders>
              <w:top w:val="single" w:sz="6" w:space="0" w:color="auto"/>
              <w:bottom w:val="single" w:sz="6" w:space="0" w:color="auto"/>
            </w:tcBorders>
          </w:tcPr>
          <w:p w14:paraId="6D7D4959" w14:textId="08B1E5B5"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8</w:t>
            </w:r>
          </w:p>
        </w:tc>
        <w:tc>
          <w:tcPr>
            <w:tcW w:w="567" w:type="dxa"/>
            <w:tcBorders>
              <w:top w:val="single" w:sz="6" w:space="0" w:color="auto"/>
              <w:bottom w:val="single" w:sz="6" w:space="0" w:color="auto"/>
            </w:tcBorders>
          </w:tcPr>
          <w:p w14:paraId="4C7B3454" w14:textId="2BC6022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BCACD59" w14:textId="664CA0B9"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3BBACB1F" w14:textId="48A1A31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11</w:t>
            </w:r>
          </w:p>
        </w:tc>
        <w:tc>
          <w:tcPr>
            <w:tcW w:w="566" w:type="dxa"/>
            <w:tcBorders>
              <w:top w:val="single" w:sz="6" w:space="0" w:color="auto"/>
              <w:bottom w:val="single" w:sz="6" w:space="0" w:color="auto"/>
            </w:tcBorders>
          </w:tcPr>
          <w:p w14:paraId="0541619C" w14:textId="7BF9F18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708" w:type="dxa"/>
            <w:tcBorders>
              <w:top w:val="single" w:sz="6" w:space="0" w:color="auto"/>
              <w:bottom w:val="single" w:sz="6" w:space="0" w:color="auto"/>
              <w:right w:val="single" w:sz="6" w:space="0" w:color="auto"/>
            </w:tcBorders>
            <w:shd w:val="clear" w:color="auto" w:fill="auto"/>
          </w:tcPr>
          <w:p w14:paraId="7212EB31" w14:textId="2B6EC85A"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112</w:t>
            </w:r>
          </w:p>
        </w:tc>
      </w:tr>
      <w:tr w:rsidR="00D6258A" w:rsidRPr="00F947A5" w14:paraId="62DC18B3"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4FE3C0D6" w14:textId="77777777" w:rsidR="00BE0CF7" w:rsidRPr="00B079E1" w:rsidRDefault="00BE0CF7" w:rsidP="00BE0CF7">
            <w:pPr>
              <w:spacing w:after="0"/>
              <w:rPr>
                <w:rFonts w:ascii="Times New Roman" w:hAnsi="Times New Roman"/>
                <w:sz w:val="24"/>
                <w:szCs w:val="24"/>
              </w:rPr>
            </w:pPr>
            <w:r w:rsidRPr="00F947A5">
              <w:rPr>
                <w:rFonts w:ascii="Times New Roman" w:hAnsi="Times New Roman"/>
                <w:sz w:val="24"/>
                <w:szCs w:val="24"/>
              </w:rPr>
              <w:t>Антитромбин</w:t>
            </w:r>
            <w:r>
              <w:rPr>
                <w:rFonts w:ascii="Times New Roman" w:hAnsi="Times New Roman"/>
                <w:sz w:val="24"/>
                <w:szCs w:val="24"/>
              </w:rPr>
              <w:t xml:space="preserve"> </w:t>
            </w:r>
            <w:r>
              <w:rPr>
                <w:rFonts w:ascii="Times New Roman" w:hAnsi="Times New Roman"/>
                <w:sz w:val="24"/>
                <w:szCs w:val="24"/>
                <w:lang w:val="en-US"/>
              </w:rPr>
              <w:t>III</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F69B5F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77D2D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0DFC4BE"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38B6991" w14:textId="3EB3E23F"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65DB08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49DE2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3DC06A3" w14:textId="15FB5DD6"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AF762D9"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F97EB30"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226476F" w14:textId="674B912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18F539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6287434"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A0C2AD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75F2977"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B3EA683" w14:textId="590BE6F8"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461F321B" w14:textId="6F5F048E"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B9310A5" w14:textId="38A8B094"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28A927EF"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D9A286D"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18F20FA1"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12871277" w14:textId="3B5DF5D2"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7C4B2849"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30AC711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Плазмин</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27AF53D"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21F115C"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CE9B4FD"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4CD11B16" w14:textId="3A8AFA9A"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08F84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299B1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3301015" w14:textId="00BCC1D0"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E5D51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D2C969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2990FF9" w14:textId="6463F03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506680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3AB92C8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1B8B53D"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331A600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2558766" w14:textId="6902B1BD"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55BDAFD7" w14:textId="1D86AADC"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D5F183D" w14:textId="27698377"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1C57502F"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E1DE28D"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6F1014D8"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21D17A3D" w14:textId="48E149F0"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18</w:t>
            </w:r>
          </w:p>
        </w:tc>
      </w:tr>
      <w:tr w:rsidR="00D6258A" w:rsidRPr="00F947A5" w14:paraId="7A43A6D4"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6A556636"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РФМК</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93F22D2" w14:textId="15E543F9"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627C02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02BD22" w14:textId="176D75D6"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3A1E809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F38066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359BC29" w14:textId="5D4E4611"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4945394"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95710B5"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C28D595" w14:textId="1EE2E447"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596893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B1A3BB9" w14:textId="015C3311"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6" w:space="0" w:color="auto"/>
              <w:bottom w:val="single" w:sz="6" w:space="0" w:color="auto"/>
            </w:tcBorders>
          </w:tcPr>
          <w:p w14:paraId="2BBBD69C"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9F1E2E6" w14:textId="491FBA4A"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9B88AA5"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3374806" w14:textId="613A7BAE"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848E8D0" w14:textId="363826DA"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D62E63F" w14:textId="1BA79C81"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46BB01E9"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14A95C1C" w14:textId="082BAF9F"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6" w:type="dxa"/>
            <w:tcBorders>
              <w:top w:val="single" w:sz="6" w:space="0" w:color="auto"/>
              <w:bottom w:val="single" w:sz="6" w:space="0" w:color="auto"/>
            </w:tcBorders>
          </w:tcPr>
          <w:p w14:paraId="310B5F7F"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68720C02" w14:textId="2A3759B4"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17</w:t>
            </w:r>
          </w:p>
        </w:tc>
      </w:tr>
      <w:tr w:rsidR="00D6258A" w:rsidRPr="00F947A5" w14:paraId="4EBB188C"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106407C2"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Время свертывания</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688A50F3" w14:textId="0EFD276E"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3</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D50725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3E4074" w14:textId="77777777" w:rsidR="00BE0CF7" w:rsidRPr="00F947A5" w:rsidRDefault="00BE0CF7" w:rsidP="00BE0CF7">
            <w:pPr>
              <w:spacing w:after="0"/>
              <w:jc w:val="center"/>
              <w:rPr>
                <w:rFonts w:ascii="Times New Roman" w:hAnsi="Times New Roman"/>
                <w:sz w:val="24"/>
                <w:szCs w:val="24"/>
              </w:rPr>
            </w:pP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193B705E" w14:textId="20DE511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4</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85291E7" w14:textId="0BD8FC87"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5</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32B416E5" w14:textId="1E5C8A7B"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41DF301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A441D6C" w14:textId="5F395671"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12298DE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F34BBD1" w14:textId="35B60B03"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2</w:t>
            </w: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161AEB"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01147CAB"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64139C78" w14:textId="23D14364"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6</w:t>
            </w:r>
          </w:p>
        </w:tc>
        <w:tc>
          <w:tcPr>
            <w:tcW w:w="567" w:type="dxa"/>
            <w:tcBorders>
              <w:top w:val="single" w:sz="6" w:space="0" w:color="auto"/>
              <w:bottom w:val="single" w:sz="6" w:space="0" w:color="auto"/>
            </w:tcBorders>
          </w:tcPr>
          <w:p w14:paraId="6EAC2AE2"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22DA9604" w14:textId="2E1309E1"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c>
          <w:tcPr>
            <w:tcW w:w="567" w:type="dxa"/>
            <w:tcBorders>
              <w:top w:val="single" w:sz="6" w:space="0" w:color="auto"/>
              <w:bottom w:val="single" w:sz="6" w:space="0" w:color="auto"/>
            </w:tcBorders>
          </w:tcPr>
          <w:p w14:paraId="7B98658A" w14:textId="2B6EB935"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3</w:t>
            </w:r>
          </w:p>
        </w:tc>
        <w:tc>
          <w:tcPr>
            <w:tcW w:w="567" w:type="dxa"/>
            <w:tcBorders>
              <w:top w:val="single" w:sz="6" w:space="0" w:color="auto"/>
              <w:bottom w:val="single" w:sz="6" w:space="0" w:color="auto"/>
            </w:tcBorders>
          </w:tcPr>
          <w:p w14:paraId="33899409" w14:textId="51C3F02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6B36574D"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8265F3C"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77E78BE1"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3C13629E" w14:textId="0AAACE1E" w:rsidR="00BE0CF7" w:rsidRPr="00F947A5" w:rsidRDefault="00FF656F" w:rsidP="00BE0CF7">
            <w:pPr>
              <w:spacing w:after="0"/>
              <w:rPr>
                <w:rFonts w:ascii="Times New Roman" w:hAnsi="Times New Roman"/>
                <w:sz w:val="24"/>
                <w:szCs w:val="24"/>
                <w:lang w:bidi="sa-IN"/>
              </w:rPr>
            </w:pPr>
            <w:r>
              <w:rPr>
                <w:rFonts w:ascii="Times New Roman" w:hAnsi="Times New Roman"/>
                <w:sz w:val="24"/>
                <w:szCs w:val="24"/>
                <w:lang w:bidi="sa-IN"/>
              </w:rPr>
              <w:t>33</w:t>
            </w:r>
          </w:p>
        </w:tc>
      </w:tr>
      <w:tr w:rsidR="00D6258A" w:rsidRPr="00F947A5" w14:paraId="400A7C95" w14:textId="77777777" w:rsidTr="00CC23BF">
        <w:tc>
          <w:tcPr>
            <w:tcW w:w="3261" w:type="dxa"/>
            <w:tcBorders>
              <w:top w:val="single" w:sz="4" w:space="0" w:color="auto"/>
              <w:left w:val="single" w:sz="4" w:space="0" w:color="auto"/>
              <w:bottom w:val="single" w:sz="4" w:space="0" w:color="auto"/>
              <w:right w:val="single" w:sz="4" w:space="0" w:color="auto"/>
            </w:tcBorders>
            <w:shd w:val="clear" w:color="auto" w:fill="auto"/>
          </w:tcPr>
          <w:p w14:paraId="7AA981D5" w14:textId="77777777" w:rsidR="00BE0CF7" w:rsidRPr="00F947A5" w:rsidRDefault="00BE0CF7" w:rsidP="00BE0CF7">
            <w:pPr>
              <w:spacing w:after="0"/>
              <w:rPr>
                <w:rFonts w:ascii="Times New Roman" w:hAnsi="Times New Roman"/>
                <w:sz w:val="24"/>
                <w:szCs w:val="24"/>
              </w:rPr>
            </w:pPr>
            <w:r w:rsidRPr="00F947A5">
              <w:rPr>
                <w:rFonts w:ascii="Times New Roman" w:hAnsi="Times New Roman"/>
                <w:sz w:val="24"/>
                <w:szCs w:val="24"/>
              </w:rPr>
              <w:t xml:space="preserve">Участие в контроле </w:t>
            </w:r>
            <w:r>
              <w:rPr>
                <w:rFonts w:ascii="Times New Roman" w:hAnsi="Times New Roman"/>
                <w:sz w:val="24"/>
                <w:szCs w:val="24"/>
              </w:rPr>
              <w:t>к</w:t>
            </w:r>
            <w:r w:rsidRPr="00F947A5">
              <w:rPr>
                <w:rFonts w:ascii="Times New Roman" w:hAnsi="Times New Roman"/>
                <w:sz w:val="24"/>
                <w:szCs w:val="24"/>
              </w:rPr>
              <w:t>ачества</w:t>
            </w:r>
            <w:r>
              <w:rPr>
                <w:rFonts w:ascii="Times New Roman" w:hAnsi="Times New Roman"/>
                <w:sz w:val="24"/>
                <w:szCs w:val="24"/>
              </w:rPr>
              <w:t>.</w:t>
            </w:r>
          </w:p>
        </w:tc>
        <w:tc>
          <w:tcPr>
            <w:tcW w:w="596" w:type="dxa"/>
            <w:tcBorders>
              <w:top w:val="single" w:sz="4" w:space="0" w:color="auto"/>
              <w:left w:val="single" w:sz="4" w:space="0" w:color="auto"/>
              <w:bottom w:val="single" w:sz="4" w:space="0" w:color="auto"/>
              <w:right w:val="single" w:sz="4" w:space="0" w:color="auto"/>
            </w:tcBorders>
            <w:shd w:val="clear" w:color="auto" w:fill="auto"/>
          </w:tcPr>
          <w:p w14:paraId="53E6B373"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547F325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EBB4591" w14:textId="64E025EF" w:rsidR="00BE0CF7" w:rsidRPr="00F947A5" w:rsidRDefault="00B26278" w:rsidP="00BE0CF7">
            <w:pPr>
              <w:spacing w:after="0"/>
              <w:jc w:val="center"/>
              <w:rPr>
                <w:rFonts w:ascii="Times New Roman" w:hAnsi="Times New Roman"/>
                <w:sz w:val="24"/>
                <w:szCs w:val="24"/>
              </w:rPr>
            </w:pPr>
            <w:r>
              <w:rPr>
                <w:rFonts w:ascii="Times New Roman" w:hAnsi="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shd w:val="clear" w:color="auto" w:fill="auto"/>
          </w:tcPr>
          <w:p w14:paraId="61689F38"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B1157E"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759236B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5494626"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14E077"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26F42C12"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004B652A"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4" w:space="0" w:color="auto"/>
              <w:left w:val="single" w:sz="4" w:space="0" w:color="auto"/>
              <w:bottom w:val="single" w:sz="4" w:space="0" w:color="auto"/>
              <w:right w:val="single" w:sz="4" w:space="0" w:color="auto"/>
            </w:tcBorders>
            <w:shd w:val="clear" w:color="auto" w:fill="auto"/>
          </w:tcPr>
          <w:p w14:paraId="6774BFB1" w14:textId="77777777" w:rsidR="00BE0CF7" w:rsidRPr="00F947A5" w:rsidRDefault="00BE0CF7" w:rsidP="00BE0CF7">
            <w:pPr>
              <w:spacing w:after="0"/>
              <w:jc w:val="center"/>
              <w:rPr>
                <w:rFonts w:ascii="Times New Roman" w:hAnsi="Times New Roman"/>
                <w:sz w:val="24"/>
                <w:szCs w:val="24"/>
              </w:rPr>
            </w:pPr>
          </w:p>
        </w:tc>
        <w:tc>
          <w:tcPr>
            <w:tcW w:w="567" w:type="dxa"/>
            <w:tcBorders>
              <w:top w:val="single" w:sz="6" w:space="0" w:color="auto"/>
              <w:bottom w:val="single" w:sz="6" w:space="0" w:color="auto"/>
            </w:tcBorders>
          </w:tcPr>
          <w:p w14:paraId="2525C0B5"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001D9056"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1A7971B" w14:textId="061C3D0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2</w:t>
            </w:r>
          </w:p>
        </w:tc>
        <w:tc>
          <w:tcPr>
            <w:tcW w:w="567" w:type="dxa"/>
            <w:tcBorders>
              <w:top w:val="single" w:sz="6" w:space="0" w:color="auto"/>
              <w:bottom w:val="single" w:sz="6" w:space="0" w:color="auto"/>
            </w:tcBorders>
          </w:tcPr>
          <w:p w14:paraId="122C0CCE" w14:textId="77777777"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5EDAF28E" w14:textId="36B9D4F8"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7C77287C" w14:textId="207C627C" w:rsidR="00BE0CF7" w:rsidRPr="00F947A5" w:rsidRDefault="00BE0CF7" w:rsidP="00BE0CF7">
            <w:pPr>
              <w:spacing w:after="0"/>
              <w:rPr>
                <w:rFonts w:ascii="Times New Roman" w:hAnsi="Times New Roman"/>
                <w:sz w:val="24"/>
                <w:szCs w:val="24"/>
                <w:lang w:bidi="sa-IN"/>
              </w:rPr>
            </w:pPr>
          </w:p>
        </w:tc>
        <w:tc>
          <w:tcPr>
            <w:tcW w:w="567" w:type="dxa"/>
            <w:tcBorders>
              <w:top w:val="single" w:sz="6" w:space="0" w:color="auto"/>
              <w:bottom w:val="single" w:sz="6" w:space="0" w:color="auto"/>
            </w:tcBorders>
          </w:tcPr>
          <w:p w14:paraId="4A81D690" w14:textId="045D40E2"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1</w:t>
            </w:r>
          </w:p>
        </w:tc>
        <w:tc>
          <w:tcPr>
            <w:tcW w:w="567" w:type="dxa"/>
            <w:tcBorders>
              <w:top w:val="single" w:sz="6" w:space="0" w:color="auto"/>
              <w:bottom w:val="single" w:sz="6" w:space="0" w:color="auto"/>
            </w:tcBorders>
          </w:tcPr>
          <w:p w14:paraId="1C6CE370" w14:textId="77777777" w:rsidR="00BE0CF7" w:rsidRPr="00F947A5" w:rsidRDefault="00BE0CF7" w:rsidP="00BE0CF7">
            <w:pPr>
              <w:spacing w:after="0"/>
              <w:rPr>
                <w:rFonts w:ascii="Times New Roman" w:hAnsi="Times New Roman"/>
                <w:sz w:val="24"/>
                <w:szCs w:val="24"/>
                <w:lang w:bidi="sa-IN"/>
              </w:rPr>
            </w:pPr>
          </w:p>
        </w:tc>
        <w:tc>
          <w:tcPr>
            <w:tcW w:w="566" w:type="dxa"/>
            <w:tcBorders>
              <w:top w:val="single" w:sz="6" w:space="0" w:color="auto"/>
              <w:bottom w:val="single" w:sz="6" w:space="0" w:color="auto"/>
            </w:tcBorders>
          </w:tcPr>
          <w:p w14:paraId="346E3C81" w14:textId="77777777" w:rsidR="00BE0CF7" w:rsidRPr="00F947A5" w:rsidRDefault="00BE0CF7" w:rsidP="00BE0CF7">
            <w:pPr>
              <w:spacing w:after="0"/>
              <w:rPr>
                <w:rFonts w:ascii="Times New Roman" w:hAnsi="Times New Roman"/>
                <w:sz w:val="24"/>
                <w:szCs w:val="24"/>
                <w:lang w:bidi="sa-IN"/>
              </w:rPr>
            </w:pPr>
          </w:p>
        </w:tc>
        <w:tc>
          <w:tcPr>
            <w:tcW w:w="708" w:type="dxa"/>
            <w:tcBorders>
              <w:top w:val="single" w:sz="6" w:space="0" w:color="auto"/>
              <w:bottom w:val="single" w:sz="6" w:space="0" w:color="auto"/>
              <w:right w:val="single" w:sz="6" w:space="0" w:color="auto"/>
            </w:tcBorders>
            <w:shd w:val="clear" w:color="auto" w:fill="auto"/>
          </w:tcPr>
          <w:p w14:paraId="04EAD56D" w14:textId="088ED8B3" w:rsidR="00BE0CF7" w:rsidRPr="00F947A5" w:rsidRDefault="00B26278" w:rsidP="00BE0CF7">
            <w:pPr>
              <w:spacing w:after="0"/>
              <w:rPr>
                <w:rFonts w:ascii="Times New Roman" w:hAnsi="Times New Roman"/>
                <w:sz w:val="24"/>
                <w:szCs w:val="24"/>
                <w:lang w:bidi="sa-IN"/>
              </w:rPr>
            </w:pPr>
            <w:r>
              <w:rPr>
                <w:rFonts w:ascii="Times New Roman" w:hAnsi="Times New Roman"/>
                <w:sz w:val="24"/>
                <w:szCs w:val="24"/>
                <w:lang w:bidi="sa-IN"/>
              </w:rPr>
              <w:t>4</w:t>
            </w:r>
          </w:p>
        </w:tc>
      </w:tr>
    </w:tbl>
    <w:p w14:paraId="6D5A2CA1" w14:textId="22F491EF" w:rsidR="00602D94" w:rsidRDefault="00602D94" w:rsidP="00FB6A8D">
      <w:pPr>
        <w:spacing w:after="0"/>
        <w:jc w:val="center"/>
        <w:rPr>
          <w:rFonts w:ascii="Times New Roman" w:hAnsi="Times New Roman"/>
          <w:b/>
          <w:sz w:val="24"/>
          <w:szCs w:val="24"/>
        </w:rPr>
      </w:pPr>
    </w:p>
    <w:p w14:paraId="398A880E" w14:textId="4B7041E7" w:rsidR="00FB6A8D" w:rsidRDefault="00602D94" w:rsidP="00BE0CF7">
      <w:pPr>
        <w:spacing w:after="160" w:line="259" w:lineRule="auto"/>
        <w:rPr>
          <w:rFonts w:ascii="Times New Roman" w:hAnsi="Times New Roman"/>
          <w:b/>
          <w:sz w:val="24"/>
          <w:szCs w:val="24"/>
        </w:rPr>
      </w:pPr>
      <w:r>
        <w:rPr>
          <w:rFonts w:ascii="Times New Roman" w:hAnsi="Times New Roman"/>
          <w:b/>
          <w:sz w:val="24"/>
          <w:szCs w:val="24"/>
        </w:rPr>
        <w:br w:type="page"/>
      </w:r>
      <w:bookmarkStart w:id="18" w:name="_Toc358385192"/>
      <w:bookmarkStart w:id="19" w:name="_Toc358385537"/>
      <w:bookmarkStart w:id="20" w:name="_Toc358385866"/>
      <w:bookmarkStart w:id="21" w:name="_Toc359316875"/>
    </w:p>
    <w:p w14:paraId="15130D6E" w14:textId="77777777" w:rsidR="00602D94" w:rsidRDefault="00602D94" w:rsidP="00FB6A8D">
      <w:pPr>
        <w:spacing w:after="0"/>
        <w:jc w:val="center"/>
        <w:rPr>
          <w:rFonts w:ascii="Times New Roman" w:hAnsi="Times New Roman"/>
          <w:b/>
          <w:color w:val="FF0000"/>
          <w:sz w:val="24"/>
          <w:szCs w:val="24"/>
        </w:rPr>
        <w:sectPr w:rsidR="00602D94" w:rsidSect="00602D94">
          <w:pgSz w:w="16838" w:h="11906" w:orient="landscape"/>
          <w:pgMar w:top="1701" w:right="1134" w:bottom="851" w:left="1134" w:header="709" w:footer="709" w:gutter="0"/>
          <w:cols w:space="708"/>
          <w:docGrid w:linePitch="360"/>
        </w:sectPr>
      </w:pPr>
    </w:p>
    <w:p w14:paraId="137AAA7D" w14:textId="6D5AB21F" w:rsidR="00FB6A8D" w:rsidRPr="00BE0CF7" w:rsidRDefault="00BE0CF7" w:rsidP="00BE0CF7">
      <w:pPr>
        <w:spacing w:after="0"/>
        <w:jc w:val="center"/>
        <w:rPr>
          <w:rFonts w:ascii="Times New Roman" w:hAnsi="Times New Roman"/>
          <w:b/>
          <w:sz w:val="24"/>
          <w:szCs w:val="24"/>
        </w:rPr>
      </w:pPr>
      <w:r w:rsidRPr="00F947A5">
        <w:rPr>
          <w:rFonts w:ascii="Times New Roman" w:hAnsi="Times New Roman"/>
          <w:b/>
          <w:sz w:val="24"/>
          <w:szCs w:val="24"/>
        </w:rPr>
        <w:lastRenderedPageBreak/>
        <w:t xml:space="preserve">ОТЧЕТ ПО </w:t>
      </w:r>
      <w:r w:rsidRPr="00F947A5">
        <w:rPr>
          <w:rFonts w:ascii="Times New Roman" w:hAnsi="Times New Roman"/>
          <w:b/>
          <w:caps/>
          <w:sz w:val="24"/>
          <w:szCs w:val="24"/>
        </w:rPr>
        <w:t>преддипломной</w:t>
      </w:r>
      <w:r w:rsidRPr="00F947A5">
        <w:rPr>
          <w:rFonts w:ascii="Times New Roman" w:hAnsi="Times New Roman"/>
          <w:b/>
          <w:sz w:val="24"/>
          <w:szCs w:val="24"/>
        </w:rPr>
        <w:t xml:space="preserve"> ПРАКТИКЕ</w:t>
      </w:r>
    </w:p>
    <w:p w14:paraId="57223D3D" w14:textId="77777777" w:rsidR="00BE0CF7" w:rsidRPr="00F947A5" w:rsidRDefault="00BE0CF7" w:rsidP="00FB6A8D">
      <w:pPr>
        <w:spacing w:after="0"/>
        <w:jc w:val="center"/>
        <w:rPr>
          <w:rFonts w:ascii="Times New Roman" w:hAnsi="Times New Roman"/>
          <w:b/>
          <w:color w:val="FF0000"/>
          <w:sz w:val="24"/>
          <w:szCs w:val="24"/>
        </w:rPr>
      </w:pPr>
    </w:p>
    <w:p w14:paraId="63EB3A40" w14:textId="41C144E0" w:rsidR="00FB6A8D" w:rsidRPr="00670370" w:rsidRDefault="00FB6A8D" w:rsidP="00FB6A8D">
      <w:pPr>
        <w:pBdr>
          <w:bottom w:val="single" w:sz="4" w:space="1" w:color="auto"/>
        </w:pBdr>
        <w:spacing w:after="0"/>
        <w:rPr>
          <w:rFonts w:ascii="Times New Roman" w:hAnsi="Times New Roman"/>
          <w:sz w:val="32"/>
          <w:szCs w:val="32"/>
        </w:rPr>
      </w:pPr>
      <w:r w:rsidRPr="00F947A5">
        <w:rPr>
          <w:rFonts w:ascii="Times New Roman" w:hAnsi="Times New Roman"/>
          <w:sz w:val="24"/>
          <w:szCs w:val="24"/>
        </w:rPr>
        <w:t xml:space="preserve">Ф.И.О. обучающегося </w:t>
      </w:r>
      <w:r w:rsidR="00A84FA8">
        <w:rPr>
          <w:rFonts w:ascii="Times New Roman" w:hAnsi="Times New Roman"/>
          <w:sz w:val="32"/>
          <w:szCs w:val="32"/>
        </w:rPr>
        <w:t>Абдыбаннапова Гулжан Сулаймановна</w:t>
      </w:r>
    </w:p>
    <w:p w14:paraId="522695F8" w14:textId="77777777" w:rsidR="00FB6A8D" w:rsidRPr="00F947A5" w:rsidRDefault="00FB6A8D" w:rsidP="00FB6A8D">
      <w:pPr>
        <w:spacing w:after="0"/>
        <w:rPr>
          <w:rFonts w:ascii="Times New Roman" w:hAnsi="Times New Roman"/>
          <w:sz w:val="24"/>
          <w:szCs w:val="24"/>
        </w:rPr>
      </w:pPr>
    </w:p>
    <w:p w14:paraId="2D543A70" w14:textId="77777777" w:rsidR="00FB6A8D" w:rsidRPr="00F947A5" w:rsidRDefault="00FB6A8D" w:rsidP="00FB6A8D">
      <w:pPr>
        <w:pBdr>
          <w:bottom w:val="single" w:sz="4" w:space="1" w:color="auto"/>
        </w:pBdr>
        <w:spacing w:after="0"/>
        <w:rPr>
          <w:rFonts w:ascii="Times New Roman" w:hAnsi="Times New Roman"/>
          <w:sz w:val="24"/>
          <w:szCs w:val="24"/>
        </w:rPr>
      </w:pPr>
      <w:r w:rsidRPr="00F947A5">
        <w:rPr>
          <w:rFonts w:ascii="Times New Roman" w:hAnsi="Times New Roman"/>
          <w:sz w:val="24"/>
          <w:szCs w:val="24"/>
        </w:rPr>
        <w:t>Группы</w:t>
      </w:r>
      <w:r>
        <w:rPr>
          <w:rFonts w:ascii="Times New Roman" w:hAnsi="Times New Roman"/>
          <w:sz w:val="24"/>
          <w:szCs w:val="24"/>
        </w:rPr>
        <w:t xml:space="preserve"> </w:t>
      </w:r>
      <w:r w:rsidRPr="00670370">
        <w:rPr>
          <w:rFonts w:ascii="Times New Roman" w:hAnsi="Times New Roman"/>
          <w:sz w:val="28"/>
          <w:szCs w:val="28"/>
        </w:rPr>
        <w:t>407</w:t>
      </w:r>
      <w:r>
        <w:rPr>
          <w:rFonts w:ascii="Times New Roman" w:hAnsi="Times New Roman"/>
          <w:sz w:val="24"/>
          <w:szCs w:val="24"/>
        </w:rPr>
        <w:t xml:space="preserve"> </w:t>
      </w:r>
      <w:r w:rsidRPr="00F947A5">
        <w:rPr>
          <w:rFonts w:ascii="Times New Roman" w:hAnsi="Times New Roman"/>
          <w:sz w:val="24"/>
          <w:szCs w:val="24"/>
        </w:rPr>
        <w:t>специальности</w:t>
      </w:r>
      <w:r>
        <w:rPr>
          <w:rFonts w:ascii="Times New Roman" w:hAnsi="Times New Roman"/>
          <w:sz w:val="24"/>
          <w:szCs w:val="24"/>
        </w:rPr>
        <w:t xml:space="preserve"> </w:t>
      </w:r>
      <w:r w:rsidRPr="00670370">
        <w:rPr>
          <w:rFonts w:ascii="Times New Roman" w:hAnsi="Times New Roman"/>
          <w:sz w:val="28"/>
          <w:szCs w:val="28"/>
        </w:rPr>
        <w:t>«Лабораторная диагностика»</w:t>
      </w:r>
    </w:p>
    <w:p w14:paraId="1352B162" w14:textId="77777777" w:rsidR="00FB6A8D" w:rsidRPr="00F947A5" w:rsidRDefault="00FB6A8D" w:rsidP="00FB6A8D">
      <w:pPr>
        <w:spacing w:after="0"/>
        <w:rPr>
          <w:rFonts w:ascii="Times New Roman" w:hAnsi="Times New Roman"/>
          <w:sz w:val="24"/>
          <w:szCs w:val="24"/>
        </w:rPr>
      </w:pPr>
    </w:p>
    <w:p w14:paraId="666BB625" w14:textId="77777777" w:rsidR="00FB6A8D" w:rsidRPr="00F947A5" w:rsidRDefault="00FB6A8D" w:rsidP="00FB6A8D">
      <w:pPr>
        <w:pBdr>
          <w:bottom w:val="single" w:sz="4" w:space="1" w:color="auto"/>
        </w:pBdr>
        <w:spacing w:after="0"/>
        <w:rPr>
          <w:rFonts w:ascii="Times New Roman" w:hAnsi="Times New Roman"/>
          <w:sz w:val="24"/>
          <w:szCs w:val="24"/>
        </w:rPr>
      </w:pPr>
      <w:r w:rsidRPr="00F947A5">
        <w:rPr>
          <w:rFonts w:ascii="Times New Roman" w:hAnsi="Times New Roman"/>
          <w:sz w:val="24"/>
          <w:szCs w:val="24"/>
        </w:rPr>
        <w:t xml:space="preserve">Проходившего (ей) преддипломную практику </w:t>
      </w:r>
      <w:r w:rsidRPr="00670370">
        <w:rPr>
          <w:rFonts w:ascii="Times New Roman" w:hAnsi="Times New Roman"/>
          <w:sz w:val="28"/>
          <w:szCs w:val="28"/>
        </w:rPr>
        <w:t>с 12 Мая по 08 Июня 2020 г</w:t>
      </w:r>
    </w:p>
    <w:p w14:paraId="4D379676" w14:textId="77777777" w:rsidR="00FB6A8D" w:rsidRPr="00F947A5" w:rsidRDefault="00FB6A8D" w:rsidP="00FB6A8D">
      <w:pPr>
        <w:spacing w:after="0"/>
        <w:jc w:val="both"/>
        <w:rPr>
          <w:rFonts w:ascii="Times New Roman" w:hAnsi="Times New Roman"/>
          <w:sz w:val="24"/>
          <w:szCs w:val="24"/>
        </w:rPr>
      </w:pPr>
    </w:p>
    <w:p w14:paraId="689411B8" w14:textId="77777777" w:rsidR="00FB6A8D" w:rsidRPr="00F947A5" w:rsidRDefault="00FB6A8D" w:rsidP="00FB6A8D">
      <w:pPr>
        <w:spacing w:after="0"/>
        <w:jc w:val="both"/>
        <w:rPr>
          <w:rFonts w:ascii="Times New Roman" w:hAnsi="Times New Roman"/>
          <w:sz w:val="24"/>
          <w:szCs w:val="24"/>
        </w:rPr>
      </w:pPr>
      <w:r w:rsidRPr="00F947A5">
        <w:rPr>
          <w:rFonts w:ascii="Times New Roman" w:hAnsi="Times New Roman"/>
          <w:sz w:val="24"/>
          <w:szCs w:val="24"/>
        </w:rPr>
        <w:t>За время прохождения практики мною выполнены следующие объемы работ:</w:t>
      </w:r>
    </w:p>
    <w:p w14:paraId="1378AC6B" w14:textId="77777777" w:rsidR="00FB6A8D" w:rsidRPr="00F947A5" w:rsidRDefault="00FB6A8D" w:rsidP="00FB6A8D">
      <w:pPr>
        <w:spacing w:after="0"/>
        <w:jc w:val="both"/>
        <w:rPr>
          <w:rFonts w:ascii="Times New Roman" w:hAnsi="Times New Roman"/>
          <w:b/>
          <w:sz w:val="24"/>
          <w:szCs w:val="24"/>
        </w:rPr>
      </w:pPr>
      <w:r w:rsidRPr="00F947A5">
        <w:rPr>
          <w:rFonts w:ascii="Times New Roman" w:hAnsi="Times New Roman"/>
          <w:b/>
          <w:sz w:val="24"/>
          <w:szCs w:val="24"/>
        </w:rPr>
        <w:t>1. Цифровой отчет</w:t>
      </w:r>
    </w:p>
    <w:p w14:paraId="177B3FEB" w14:textId="77777777" w:rsidR="00FB6A8D" w:rsidRPr="00F947A5" w:rsidRDefault="00FB6A8D" w:rsidP="00FB6A8D">
      <w:pPr>
        <w:spacing w:after="0"/>
        <w:jc w:val="both"/>
        <w:rPr>
          <w:rFonts w:ascii="Times New Roman" w:hAnsi="Times New Roman"/>
          <w:sz w:val="24"/>
          <w:szCs w:val="24"/>
        </w:rPr>
      </w:pPr>
    </w:p>
    <w:tbl>
      <w:tblPr>
        <w:tblW w:w="932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534"/>
        <w:gridCol w:w="7087"/>
        <w:gridCol w:w="1701"/>
      </w:tblGrid>
      <w:tr w:rsidR="00FB6A8D" w:rsidRPr="00F947A5" w14:paraId="0CB3D65F" w14:textId="77777777" w:rsidTr="00BE0CF7">
        <w:tc>
          <w:tcPr>
            <w:tcW w:w="534" w:type="dxa"/>
            <w:tcBorders>
              <w:top w:val="single" w:sz="4" w:space="0" w:color="auto"/>
              <w:left w:val="single" w:sz="4" w:space="0" w:color="auto"/>
              <w:bottom w:val="single" w:sz="4" w:space="0" w:color="auto"/>
              <w:right w:val="single" w:sz="4" w:space="0" w:color="auto"/>
            </w:tcBorders>
          </w:tcPr>
          <w:p w14:paraId="6E4FD2F1" w14:textId="77777777" w:rsidR="00FB6A8D" w:rsidRPr="00F947A5" w:rsidRDefault="00FB6A8D" w:rsidP="00BE0CF7">
            <w:pPr>
              <w:spacing w:after="0"/>
              <w:jc w:val="center"/>
              <w:rPr>
                <w:rFonts w:ascii="Times New Roman" w:hAnsi="Times New Roman"/>
                <w:b/>
                <w:bCs/>
                <w:sz w:val="24"/>
                <w:szCs w:val="24"/>
              </w:rPr>
            </w:pPr>
            <w:r w:rsidRPr="00F947A5">
              <w:rPr>
                <w:rFonts w:ascii="Times New Roman" w:hAnsi="Times New Roman"/>
                <w:b/>
                <w:bCs/>
                <w:sz w:val="24"/>
                <w:szCs w:val="24"/>
              </w:rPr>
              <w:t>№</w:t>
            </w:r>
          </w:p>
        </w:tc>
        <w:tc>
          <w:tcPr>
            <w:tcW w:w="7087" w:type="dxa"/>
            <w:tcBorders>
              <w:top w:val="single" w:sz="4" w:space="0" w:color="auto"/>
              <w:left w:val="single" w:sz="4" w:space="0" w:color="auto"/>
              <w:bottom w:val="single" w:sz="4" w:space="0" w:color="auto"/>
              <w:right w:val="single" w:sz="4" w:space="0" w:color="auto"/>
            </w:tcBorders>
          </w:tcPr>
          <w:p w14:paraId="075C46B7" w14:textId="77777777" w:rsidR="00FB6A8D" w:rsidRPr="00F947A5" w:rsidRDefault="00FB6A8D" w:rsidP="00BE0CF7">
            <w:pPr>
              <w:pStyle w:val="3"/>
              <w:spacing w:line="276" w:lineRule="auto"/>
              <w:rPr>
                <w:b w:val="0"/>
                <w:sz w:val="24"/>
                <w:szCs w:val="24"/>
              </w:rPr>
            </w:pPr>
            <w:r w:rsidRPr="00F947A5">
              <w:rPr>
                <w:b w:val="0"/>
                <w:sz w:val="24"/>
                <w:szCs w:val="24"/>
              </w:rPr>
              <w:t>Виды работ</w:t>
            </w:r>
          </w:p>
        </w:tc>
        <w:tc>
          <w:tcPr>
            <w:tcW w:w="1701" w:type="dxa"/>
            <w:tcBorders>
              <w:top w:val="single" w:sz="4" w:space="0" w:color="auto"/>
              <w:left w:val="single" w:sz="4" w:space="0" w:color="auto"/>
              <w:bottom w:val="single" w:sz="4" w:space="0" w:color="auto"/>
              <w:right w:val="single" w:sz="4" w:space="0" w:color="auto"/>
            </w:tcBorders>
          </w:tcPr>
          <w:p w14:paraId="7A1181F7" w14:textId="77777777" w:rsidR="00FB6A8D" w:rsidRPr="00F947A5" w:rsidRDefault="00FB6A8D" w:rsidP="00BE0CF7">
            <w:pPr>
              <w:spacing w:after="0"/>
              <w:jc w:val="center"/>
              <w:rPr>
                <w:rFonts w:ascii="Times New Roman" w:hAnsi="Times New Roman"/>
                <w:b/>
                <w:bCs/>
                <w:sz w:val="24"/>
                <w:szCs w:val="24"/>
              </w:rPr>
            </w:pPr>
            <w:r w:rsidRPr="00F947A5">
              <w:rPr>
                <w:rFonts w:ascii="Times New Roman" w:hAnsi="Times New Roman"/>
                <w:b/>
                <w:bCs/>
                <w:sz w:val="24"/>
                <w:szCs w:val="24"/>
              </w:rPr>
              <w:t>Количество</w:t>
            </w:r>
          </w:p>
        </w:tc>
      </w:tr>
      <w:tr w:rsidR="00FB6A8D" w:rsidRPr="00F947A5" w14:paraId="3C111C32" w14:textId="77777777" w:rsidTr="00BE0CF7">
        <w:tc>
          <w:tcPr>
            <w:tcW w:w="534" w:type="dxa"/>
            <w:tcBorders>
              <w:top w:val="single" w:sz="4" w:space="0" w:color="auto"/>
              <w:left w:val="single" w:sz="4" w:space="0" w:color="auto"/>
              <w:bottom w:val="single" w:sz="4" w:space="0" w:color="auto"/>
              <w:right w:val="single" w:sz="4" w:space="0" w:color="auto"/>
            </w:tcBorders>
          </w:tcPr>
          <w:p w14:paraId="6A33B4E1"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1.</w:t>
            </w:r>
          </w:p>
        </w:tc>
        <w:tc>
          <w:tcPr>
            <w:tcW w:w="7087" w:type="dxa"/>
            <w:tcBorders>
              <w:top w:val="single" w:sz="4" w:space="0" w:color="auto"/>
              <w:left w:val="single" w:sz="4" w:space="0" w:color="auto"/>
              <w:bottom w:val="single" w:sz="4" w:space="0" w:color="auto"/>
              <w:right w:val="single" w:sz="4" w:space="0" w:color="auto"/>
            </w:tcBorders>
          </w:tcPr>
          <w:p w14:paraId="5CAF08AF" w14:textId="77777777" w:rsidR="00FB6A8D" w:rsidRPr="00F947A5" w:rsidRDefault="00FB6A8D" w:rsidP="00BE0CF7">
            <w:pPr>
              <w:spacing w:after="0"/>
              <w:rPr>
                <w:rFonts w:ascii="Times New Roman" w:hAnsi="Times New Roman"/>
                <w:i/>
                <w:sz w:val="24"/>
                <w:szCs w:val="24"/>
              </w:rPr>
            </w:pPr>
            <w:r w:rsidRPr="00F947A5">
              <w:rPr>
                <w:rFonts w:ascii="Times New Roman" w:hAnsi="Times New Roman"/>
                <w:sz w:val="24"/>
                <w:szCs w:val="24"/>
              </w:rPr>
              <w:t>- изучение нормативных документов, регламентирующих санитарно-противоэпидемический режим в КДЛ</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41ECFF76" w14:textId="50424631" w:rsidR="00FB6A8D" w:rsidRPr="00F947A5" w:rsidRDefault="00F675D9" w:rsidP="00BE0CF7">
            <w:pPr>
              <w:spacing w:after="0"/>
              <w:jc w:val="center"/>
              <w:rPr>
                <w:rFonts w:ascii="Times New Roman" w:hAnsi="Times New Roman"/>
                <w:sz w:val="24"/>
                <w:szCs w:val="24"/>
              </w:rPr>
            </w:pPr>
            <w:r>
              <w:rPr>
                <w:rFonts w:ascii="Times New Roman" w:hAnsi="Times New Roman"/>
                <w:sz w:val="24"/>
                <w:szCs w:val="24"/>
              </w:rPr>
              <w:t>5</w:t>
            </w:r>
          </w:p>
        </w:tc>
      </w:tr>
      <w:tr w:rsidR="00FB6A8D" w:rsidRPr="00F947A5" w14:paraId="113D11B9" w14:textId="77777777" w:rsidTr="00BE0CF7">
        <w:tc>
          <w:tcPr>
            <w:tcW w:w="534" w:type="dxa"/>
            <w:tcBorders>
              <w:top w:val="single" w:sz="4" w:space="0" w:color="auto"/>
              <w:left w:val="single" w:sz="4" w:space="0" w:color="auto"/>
              <w:bottom w:val="single" w:sz="4" w:space="0" w:color="auto"/>
              <w:right w:val="single" w:sz="4" w:space="0" w:color="auto"/>
            </w:tcBorders>
          </w:tcPr>
          <w:p w14:paraId="77738B31"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2.</w:t>
            </w:r>
          </w:p>
        </w:tc>
        <w:tc>
          <w:tcPr>
            <w:tcW w:w="7087" w:type="dxa"/>
            <w:tcBorders>
              <w:top w:val="single" w:sz="4" w:space="0" w:color="auto"/>
              <w:left w:val="single" w:sz="4" w:space="0" w:color="auto"/>
              <w:bottom w:val="single" w:sz="4" w:space="0" w:color="auto"/>
              <w:right w:val="single" w:sz="4" w:space="0" w:color="auto"/>
            </w:tcBorders>
          </w:tcPr>
          <w:p w14:paraId="26AFDF9F"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прием, маркировка, регистрация биоматериала.</w:t>
            </w:r>
          </w:p>
          <w:p w14:paraId="4422A450"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получение плазмы и сыворотки из венозной крови.</w:t>
            </w:r>
          </w:p>
        </w:tc>
        <w:tc>
          <w:tcPr>
            <w:tcW w:w="1701" w:type="dxa"/>
            <w:tcBorders>
              <w:top w:val="single" w:sz="4" w:space="0" w:color="auto"/>
              <w:left w:val="single" w:sz="4" w:space="0" w:color="auto"/>
              <w:bottom w:val="single" w:sz="4" w:space="0" w:color="auto"/>
              <w:right w:val="single" w:sz="4" w:space="0" w:color="auto"/>
            </w:tcBorders>
          </w:tcPr>
          <w:p w14:paraId="00066AD5" w14:textId="5E5CB42D" w:rsidR="00FB6A8D" w:rsidRPr="00F947A5" w:rsidRDefault="00F675D9" w:rsidP="00BE0CF7">
            <w:pPr>
              <w:spacing w:after="0"/>
              <w:jc w:val="center"/>
              <w:rPr>
                <w:rFonts w:ascii="Times New Roman" w:hAnsi="Times New Roman"/>
                <w:sz w:val="24"/>
                <w:szCs w:val="24"/>
              </w:rPr>
            </w:pPr>
            <w:r>
              <w:rPr>
                <w:rFonts w:ascii="Times New Roman" w:hAnsi="Times New Roman"/>
                <w:sz w:val="24"/>
                <w:szCs w:val="24"/>
              </w:rPr>
              <w:t>100</w:t>
            </w:r>
            <w:r w:rsidR="00497849">
              <w:rPr>
                <w:rFonts w:ascii="Times New Roman" w:hAnsi="Times New Roman"/>
                <w:sz w:val="24"/>
                <w:szCs w:val="24"/>
              </w:rPr>
              <w:t>00</w:t>
            </w:r>
          </w:p>
        </w:tc>
      </w:tr>
      <w:tr w:rsidR="00FB6A8D" w:rsidRPr="00F947A5" w14:paraId="404CBAEA" w14:textId="77777777" w:rsidTr="00BE0CF7">
        <w:tc>
          <w:tcPr>
            <w:tcW w:w="534" w:type="dxa"/>
            <w:tcBorders>
              <w:top w:val="single" w:sz="4" w:space="0" w:color="auto"/>
              <w:left w:val="single" w:sz="4" w:space="0" w:color="auto"/>
              <w:bottom w:val="single" w:sz="4" w:space="0" w:color="auto"/>
              <w:right w:val="single" w:sz="4" w:space="0" w:color="auto"/>
            </w:tcBorders>
          </w:tcPr>
          <w:p w14:paraId="6EDD9D5A"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3.</w:t>
            </w:r>
          </w:p>
        </w:tc>
        <w:tc>
          <w:tcPr>
            <w:tcW w:w="7087" w:type="dxa"/>
            <w:tcBorders>
              <w:top w:val="single" w:sz="4" w:space="0" w:color="auto"/>
              <w:left w:val="single" w:sz="4" w:space="0" w:color="auto"/>
              <w:bottom w:val="single" w:sz="4" w:space="0" w:color="auto"/>
              <w:right w:val="single" w:sz="4" w:space="0" w:color="auto"/>
            </w:tcBorders>
          </w:tcPr>
          <w:p w14:paraId="46EA8791"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приготовление реактивов</w:t>
            </w:r>
            <w:r>
              <w:rPr>
                <w:rFonts w:ascii="Times New Roman" w:hAnsi="Times New Roman"/>
                <w:sz w:val="24"/>
                <w:szCs w:val="24"/>
              </w:rPr>
              <w:t>.</w:t>
            </w:r>
          </w:p>
          <w:p w14:paraId="2E5F8F7B"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подготовка оборудования, посуды для исследования</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2310384E" w14:textId="4C1B04DF" w:rsidR="00FB6A8D" w:rsidRPr="00F947A5" w:rsidRDefault="00F675D9" w:rsidP="00BE0CF7">
            <w:pPr>
              <w:spacing w:after="0"/>
              <w:jc w:val="center"/>
              <w:rPr>
                <w:rFonts w:ascii="Times New Roman" w:hAnsi="Times New Roman"/>
                <w:sz w:val="24"/>
                <w:szCs w:val="24"/>
              </w:rPr>
            </w:pPr>
            <w:r>
              <w:rPr>
                <w:rFonts w:ascii="Times New Roman" w:hAnsi="Times New Roman"/>
                <w:sz w:val="24"/>
                <w:szCs w:val="24"/>
              </w:rPr>
              <w:t>15</w:t>
            </w:r>
          </w:p>
        </w:tc>
      </w:tr>
      <w:tr w:rsidR="00FB6A8D" w:rsidRPr="00F947A5" w14:paraId="481A38A2" w14:textId="77777777" w:rsidTr="00BE0CF7">
        <w:tc>
          <w:tcPr>
            <w:tcW w:w="534" w:type="dxa"/>
            <w:tcBorders>
              <w:top w:val="single" w:sz="4" w:space="0" w:color="auto"/>
              <w:left w:val="single" w:sz="4" w:space="0" w:color="auto"/>
              <w:bottom w:val="single" w:sz="4" w:space="0" w:color="auto"/>
              <w:right w:val="single" w:sz="4" w:space="0" w:color="auto"/>
            </w:tcBorders>
          </w:tcPr>
          <w:p w14:paraId="5AAB6DC9"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4.</w:t>
            </w:r>
          </w:p>
        </w:tc>
        <w:tc>
          <w:tcPr>
            <w:tcW w:w="7087" w:type="dxa"/>
            <w:tcBorders>
              <w:top w:val="single" w:sz="4" w:space="0" w:color="auto"/>
              <w:left w:val="single" w:sz="4" w:space="0" w:color="auto"/>
              <w:bottom w:val="single" w:sz="4" w:space="0" w:color="auto"/>
              <w:right w:val="single" w:sz="4" w:space="0" w:color="auto"/>
            </w:tcBorders>
          </w:tcPr>
          <w:p w14:paraId="7D9F9C7F"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активности ферментов (амилазы, ЩФ,</w:t>
            </w:r>
            <w:r>
              <w:rPr>
                <w:rFonts w:ascii="Times New Roman" w:hAnsi="Times New Roman"/>
                <w:sz w:val="24"/>
                <w:szCs w:val="24"/>
              </w:rPr>
              <w:t xml:space="preserve"> </w:t>
            </w:r>
            <w:r w:rsidRPr="00F947A5">
              <w:rPr>
                <w:rFonts w:ascii="Times New Roman" w:hAnsi="Times New Roman"/>
                <w:sz w:val="24"/>
                <w:szCs w:val="24"/>
              </w:rPr>
              <w:t>КФ, ЛДГ,</w:t>
            </w:r>
            <w:r>
              <w:rPr>
                <w:rFonts w:ascii="Times New Roman" w:hAnsi="Times New Roman"/>
                <w:sz w:val="24"/>
                <w:szCs w:val="24"/>
              </w:rPr>
              <w:t xml:space="preserve"> </w:t>
            </w:r>
            <w:r w:rsidRPr="00F947A5">
              <w:rPr>
                <w:rFonts w:ascii="Times New Roman" w:hAnsi="Times New Roman"/>
                <w:sz w:val="24"/>
                <w:szCs w:val="24"/>
              </w:rPr>
              <w:t>КФК, АлАТ, АсАТ) современными унифицированными методами</w:t>
            </w:r>
            <w:r>
              <w:rPr>
                <w:rFonts w:ascii="Times New Roman" w:hAnsi="Times New Roman"/>
                <w:sz w:val="24"/>
                <w:szCs w:val="24"/>
              </w:rPr>
              <w:t>;</w:t>
            </w:r>
          </w:p>
          <w:p w14:paraId="6F43A43A"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углеводного обмена</w:t>
            </w:r>
            <w:r>
              <w:rPr>
                <w:rFonts w:ascii="Times New Roman" w:hAnsi="Times New Roman"/>
                <w:sz w:val="24"/>
                <w:szCs w:val="24"/>
              </w:rPr>
              <w:t xml:space="preserve"> </w:t>
            </w:r>
            <w:r w:rsidRPr="00F947A5">
              <w:rPr>
                <w:rFonts w:ascii="Times New Roman" w:hAnsi="Times New Roman"/>
                <w:sz w:val="24"/>
                <w:szCs w:val="24"/>
              </w:rPr>
              <w:t>(глюкоза, сиаловые кислоты, гликированный Нв, лактат) современными унифицированными методами</w:t>
            </w:r>
            <w:r>
              <w:rPr>
                <w:rFonts w:ascii="Times New Roman" w:hAnsi="Times New Roman"/>
                <w:sz w:val="24"/>
                <w:szCs w:val="24"/>
              </w:rPr>
              <w:t>;</w:t>
            </w:r>
          </w:p>
          <w:p w14:paraId="11003B16"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белкового обмена (общий белок, белковые фракции, мочевина, креатинин, билирубин, мочевая кислота) современными унифицированными методами</w:t>
            </w:r>
            <w:r>
              <w:rPr>
                <w:rFonts w:ascii="Times New Roman" w:hAnsi="Times New Roman"/>
                <w:sz w:val="24"/>
                <w:szCs w:val="24"/>
              </w:rPr>
              <w:t>;</w:t>
            </w:r>
          </w:p>
          <w:p w14:paraId="50E771C4"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липидного обмена (холестерин, ТГ, Хс-ЛПНП, Хс-ЛПВП, ИА)</w:t>
            </w:r>
            <w:r>
              <w:rPr>
                <w:rFonts w:ascii="Times New Roman" w:hAnsi="Times New Roman"/>
                <w:sz w:val="24"/>
                <w:szCs w:val="24"/>
              </w:rPr>
              <w:t>;</w:t>
            </w:r>
          </w:p>
          <w:p w14:paraId="5A043D93" w14:textId="77777777" w:rsidR="00FB6A8D" w:rsidRDefault="00FB6A8D" w:rsidP="00BE0CF7">
            <w:pPr>
              <w:spacing w:after="0"/>
              <w:rPr>
                <w:rFonts w:ascii="Times New Roman" w:hAnsi="Times New Roman"/>
                <w:sz w:val="24"/>
                <w:szCs w:val="24"/>
              </w:rPr>
            </w:pPr>
            <w:r w:rsidRPr="00F947A5">
              <w:rPr>
                <w:rFonts w:ascii="Times New Roman" w:hAnsi="Times New Roman"/>
                <w:sz w:val="24"/>
                <w:szCs w:val="24"/>
              </w:rPr>
              <w:t>- работа на современном биохимическом оборудовании (ФЭК, фотометр, анализаторы</w:t>
            </w:r>
            <w:r>
              <w:rPr>
                <w:rFonts w:ascii="Times New Roman" w:hAnsi="Times New Roman"/>
                <w:sz w:val="24"/>
                <w:szCs w:val="24"/>
              </w:rPr>
              <w:t>, коагулометры</w:t>
            </w:r>
            <w:r w:rsidRPr="00F947A5">
              <w:rPr>
                <w:rFonts w:ascii="Times New Roman" w:hAnsi="Times New Roman"/>
                <w:sz w:val="24"/>
                <w:szCs w:val="24"/>
              </w:rPr>
              <w:t>)</w:t>
            </w:r>
            <w:r>
              <w:rPr>
                <w:rFonts w:ascii="Times New Roman" w:hAnsi="Times New Roman"/>
                <w:sz w:val="24"/>
                <w:szCs w:val="24"/>
              </w:rPr>
              <w:t>;</w:t>
            </w:r>
          </w:p>
          <w:p w14:paraId="6FBB1447"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определение содержания показателей водно-минерального обмена (натрий, калий, хлориды, кальций, фосфор, железо) современными унифицированными методами</w:t>
            </w:r>
            <w:r>
              <w:rPr>
                <w:rFonts w:ascii="Times New Roman" w:hAnsi="Times New Roman"/>
                <w:sz w:val="24"/>
                <w:szCs w:val="24"/>
              </w:rPr>
              <w:t>;</w:t>
            </w:r>
          </w:p>
          <w:p w14:paraId="7705ECDD"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xml:space="preserve">- определение показателей гемостаза (ПТВ, МНО, ТВ, АЧТВ, фибриноген, РМФК, антитромбин </w:t>
            </w:r>
            <w:r w:rsidRPr="00F947A5">
              <w:rPr>
                <w:rFonts w:ascii="Times New Roman" w:hAnsi="Times New Roman"/>
                <w:sz w:val="24"/>
                <w:szCs w:val="24"/>
                <w:lang w:val="en-US"/>
              </w:rPr>
              <w:t>III</w:t>
            </w:r>
            <w:r w:rsidRPr="00F947A5">
              <w:rPr>
                <w:rFonts w:ascii="Times New Roman" w:hAnsi="Times New Roman"/>
                <w:sz w:val="24"/>
                <w:szCs w:val="24"/>
              </w:rPr>
              <w:t>)</w:t>
            </w:r>
            <w:r>
              <w:rPr>
                <w:rFonts w:ascii="Times New Roman" w:hAnsi="Times New Roman"/>
                <w:sz w:val="24"/>
                <w:szCs w:val="24"/>
              </w:rPr>
              <w:t>;</w:t>
            </w:r>
          </w:p>
          <w:p w14:paraId="395CCAE7"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участие в проведении внутрилабораторного контроля качества лабораторных исследований</w:t>
            </w:r>
            <w:r>
              <w:rPr>
                <w:rFonts w:ascii="Times New Roman" w:hAnsi="Times New Roman"/>
                <w:sz w:val="24"/>
                <w:szCs w:val="24"/>
              </w:rPr>
              <w:t>.</w:t>
            </w:r>
          </w:p>
        </w:tc>
        <w:tc>
          <w:tcPr>
            <w:tcW w:w="1701" w:type="dxa"/>
            <w:tcBorders>
              <w:top w:val="single" w:sz="4" w:space="0" w:color="auto"/>
              <w:left w:val="single" w:sz="4" w:space="0" w:color="auto"/>
              <w:bottom w:val="single" w:sz="4" w:space="0" w:color="auto"/>
              <w:right w:val="single" w:sz="4" w:space="0" w:color="auto"/>
            </w:tcBorders>
          </w:tcPr>
          <w:p w14:paraId="37E0DA0F" w14:textId="66BC64FC" w:rsidR="00FB6A8D" w:rsidRPr="00F947A5" w:rsidRDefault="00497849" w:rsidP="00BE0CF7">
            <w:pPr>
              <w:spacing w:after="0"/>
              <w:jc w:val="center"/>
              <w:rPr>
                <w:rFonts w:ascii="Times New Roman" w:hAnsi="Times New Roman"/>
                <w:sz w:val="24"/>
                <w:szCs w:val="24"/>
              </w:rPr>
            </w:pPr>
            <w:r>
              <w:rPr>
                <w:rFonts w:ascii="Times New Roman" w:hAnsi="Times New Roman"/>
                <w:sz w:val="24"/>
                <w:szCs w:val="24"/>
              </w:rPr>
              <w:t>13413</w:t>
            </w:r>
          </w:p>
        </w:tc>
      </w:tr>
      <w:tr w:rsidR="00FB6A8D" w:rsidRPr="00F947A5" w14:paraId="77D2ECCE" w14:textId="77777777" w:rsidTr="00BE0CF7">
        <w:tc>
          <w:tcPr>
            <w:tcW w:w="534" w:type="dxa"/>
            <w:tcBorders>
              <w:top w:val="single" w:sz="4" w:space="0" w:color="auto"/>
              <w:left w:val="single" w:sz="4" w:space="0" w:color="auto"/>
              <w:bottom w:val="single" w:sz="4" w:space="0" w:color="auto"/>
              <w:right w:val="single" w:sz="4" w:space="0" w:color="auto"/>
            </w:tcBorders>
          </w:tcPr>
          <w:p w14:paraId="30FB67C2"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lastRenderedPageBreak/>
              <w:t>5</w:t>
            </w:r>
          </w:p>
        </w:tc>
        <w:tc>
          <w:tcPr>
            <w:tcW w:w="7087" w:type="dxa"/>
            <w:tcBorders>
              <w:top w:val="single" w:sz="4" w:space="0" w:color="auto"/>
              <w:left w:val="single" w:sz="4" w:space="0" w:color="auto"/>
              <w:bottom w:val="single" w:sz="4" w:space="0" w:color="auto"/>
              <w:right w:val="single" w:sz="4" w:space="0" w:color="auto"/>
            </w:tcBorders>
          </w:tcPr>
          <w:p w14:paraId="37C84D33"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Регистрация результатов исследования.</w:t>
            </w:r>
          </w:p>
          <w:p w14:paraId="1A46818F" w14:textId="77777777" w:rsidR="00FB6A8D" w:rsidRPr="00F947A5" w:rsidRDefault="00FB6A8D" w:rsidP="00BE0CF7">
            <w:pPr>
              <w:spacing w:after="0"/>
              <w:rPr>
                <w:rFonts w:ascii="Times New Roman" w:hAnsi="Times New Roman"/>
                <w:sz w:val="24"/>
                <w:szCs w:val="24"/>
              </w:rPr>
            </w:pPr>
          </w:p>
        </w:tc>
        <w:tc>
          <w:tcPr>
            <w:tcW w:w="1701" w:type="dxa"/>
            <w:tcBorders>
              <w:top w:val="single" w:sz="4" w:space="0" w:color="auto"/>
              <w:left w:val="single" w:sz="4" w:space="0" w:color="auto"/>
              <w:bottom w:val="single" w:sz="4" w:space="0" w:color="auto"/>
              <w:right w:val="single" w:sz="4" w:space="0" w:color="auto"/>
            </w:tcBorders>
          </w:tcPr>
          <w:p w14:paraId="1DE5113C" w14:textId="59BC71AE" w:rsidR="00FB6A8D" w:rsidRPr="00F947A5" w:rsidRDefault="00497849" w:rsidP="00BE0CF7">
            <w:pPr>
              <w:spacing w:after="0"/>
              <w:jc w:val="center"/>
              <w:rPr>
                <w:rFonts w:ascii="Times New Roman" w:hAnsi="Times New Roman"/>
                <w:sz w:val="24"/>
                <w:szCs w:val="24"/>
              </w:rPr>
            </w:pPr>
            <w:r>
              <w:rPr>
                <w:rFonts w:ascii="Times New Roman" w:hAnsi="Times New Roman"/>
                <w:sz w:val="24"/>
                <w:szCs w:val="24"/>
              </w:rPr>
              <w:t>10000</w:t>
            </w:r>
          </w:p>
        </w:tc>
      </w:tr>
      <w:tr w:rsidR="00FB6A8D" w:rsidRPr="00F947A5" w14:paraId="4C28418D" w14:textId="77777777" w:rsidTr="00BE0CF7">
        <w:tc>
          <w:tcPr>
            <w:tcW w:w="534" w:type="dxa"/>
            <w:tcBorders>
              <w:top w:val="single" w:sz="4" w:space="0" w:color="auto"/>
              <w:left w:val="single" w:sz="4" w:space="0" w:color="auto"/>
              <w:bottom w:val="single" w:sz="4" w:space="0" w:color="auto"/>
              <w:right w:val="single" w:sz="4" w:space="0" w:color="auto"/>
            </w:tcBorders>
          </w:tcPr>
          <w:p w14:paraId="71D39C02" w14:textId="77777777" w:rsidR="00FB6A8D" w:rsidRPr="00F947A5" w:rsidRDefault="00FB6A8D" w:rsidP="00BE0CF7">
            <w:pPr>
              <w:spacing w:after="0"/>
              <w:jc w:val="both"/>
              <w:rPr>
                <w:rFonts w:ascii="Times New Roman" w:hAnsi="Times New Roman"/>
                <w:bCs/>
                <w:sz w:val="24"/>
                <w:szCs w:val="24"/>
              </w:rPr>
            </w:pPr>
            <w:r w:rsidRPr="00F947A5">
              <w:rPr>
                <w:rFonts w:ascii="Times New Roman" w:hAnsi="Times New Roman"/>
                <w:bCs/>
                <w:sz w:val="24"/>
                <w:szCs w:val="24"/>
              </w:rPr>
              <w:t>6</w:t>
            </w:r>
          </w:p>
        </w:tc>
        <w:tc>
          <w:tcPr>
            <w:tcW w:w="7087" w:type="dxa"/>
            <w:tcBorders>
              <w:top w:val="single" w:sz="4" w:space="0" w:color="auto"/>
              <w:left w:val="single" w:sz="4" w:space="0" w:color="auto"/>
              <w:bottom w:val="single" w:sz="4" w:space="0" w:color="auto"/>
              <w:right w:val="single" w:sz="4" w:space="0" w:color="auto"/>
            </w:tcBorders>
          </w:tcPr>
          <w:p w14:paraId="5E14FE9F" w14:textId="77777777" w:rsidR="00FB6A8D" w:rsidRPr="00F947A5" w:rsidRDefault="00FB6A8D" w:rsidP="00BE0CF7">
            <w:pPr>
              <w:spacing w:after="0"/>
              <w:rPr>
                <w:rFonts w:ascii="Times New Roman" w:hAnsi="Times New Roman"/>
                <w:sz w:val="24"/>
                <w:szCs w:val="24"/>
              </w:rPr>
            </w:pPr>
            <w:r w:rsidRPr="00F947A5">
              <w:rPr>
                <w:rFonts w:ascii="Times New Roman" w:hAnsi="Times New Roman"/>
                <w:sz w:val="24"/>
                <w:szCs w:val="24"/>
              </w:rPr>
              <w:t>- проведение мероприятий по стерилизации и дезинфекции лабораторной посуды, инструментария, средств защиты;</w:t>
            </w:r>
          </w:p>
          <w:p w14:paraId="66790A60" w14:textId="77777777" w:rsidR="00FB6A8D" w:rsidRPr="00F947A5" w:rsidRDefault="00FB6A8D" w:rsidP="00BE0CF7">
            <w:pPr>
              <w:spacing w:after="0"/>
              <w:rPr>
                <w:rFonts w:ascii="Times New Roman" w:hAnsi="Times New Roman"/>
                <w:i/>
                <w:sz w:val="24"/>
                <w:szCs w:val="24"/>
              </w:rPr>
            </w:pPr>
            <w:r w:rsidRPr="00F947A5">
              <w:rPr>
                <w:rFonts w:ascii="Times New Roman" w:hAnsi="Times New Roman"/>
                <w:sz w:val="24"/>
                <w:szCs w:val="24"/>
              </w:rPr>
              <w:t>- утилизация отработанного материала.</w:t>
            </w:r>
          </w:p>
        </w:tc>
        <w:tc>
          <w:tcPr>
            <w:tcW w:w="1701" w:type="dxa"/>
            <w:tcBorders>
              <w:top w:val="single" w:sz="4" w:space="0" w:color="auto"/>
              <w:left w:val="single" w:sz="4" w:space="0" w:color="auto"/>
              <w:bottom w:val="single" w:sz="4" w:space="0" w:color="auto"/>
              <w:right w:val="single" w:sz="4" w:space="0" w:color="auto"/>
            </w:tcBorders>
          </w:tcPr>
          <w:p w14:paraId="4C90054D" w14:textId="26886AF1" w:rsidR="00FB6A8D" w:rsidRPr="00F947A5" w:rsidRDefault="00497849" w:rsidP="00BE0CF7">
            <w:pPr>
              <w:spacing w:after="0"/>
              <w:jc w:val="center"/>
              <w:rPr>
                <w:rFonts w:ascii="Times New Roman" w:hAnsi="Times New Roman"/>
                <w:sz w:val="24"/>
                <w:szCs w:val="24"/>
              </w:rPr>
            </w:pPr>
            <w:r>
              <w:rPr>
                <w:rFonts w:ascii="Times New Roman" w:hAnsi="Times New Roman"/>
                <w:sz w:val="24"/>
                <w:szCs w:val="24"/>
              </w:rPr>
              <w:t>30</w:t>
            </w:r>
          </w:p>
        </w:tc>
      </w:tr>
    </w:tbl>
    <w:p w14:paraId="3F678B40" w14:textId="77777777" w:rsidR="00FB6A8D" w:rsidRPr="00F947A5" w:rsidRDefault="00FB6A8D" w:rsidP="00FB6A8D">
      <w:pPr>
        <w:pStyle w:val="1"/>
        <w:spacing w:line="276" w:lineRule="auto"/>
        <w:ind w:firstLine="0"/>
        <w:jc w:val="left"/>
        <w:rPr>
          <w:b w:val="0"/>
          <w:bCs/>
          <w:sz w:val="24"/>
          <w:szCs w:val="24"/>
          <w:lang w:val="ru-RU"/>
        </w:rPr>
      </w:pPr>
    </w:p>
    <w:p w14:paraId="0255E59A" w14:textId="4A4D2906" w:rsidR="00FB6A8D" w:rsidRPr="004371FC" w:rsidRDefault="00FB6A8D" w:rsidP="00437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center"/>
        <w:rPr>
          <w:rFonts w:ascii="Times New Roman" w:hAnsi="Times New Roman"/>
          <w:sz w:val="28"/>
          <w:szCs w:val="28"/>
        </w:rPr>
      </w:pPr>
      <w:r w:rsidRPr="00F947A5">
        <w:rPr>
          <w:b/>
          <w:bCs/>
          <w:sz w:val="24"/>
          <w:szCs w:val="24"/>
        </w:rPr>
        <w:br w:type="page"/>
      </w:r>
      <w:r w:rsidRPr="00F947A5">
        <w:rPr>
          <w:bCs/>
          <w:sz w:val="24"/>
          <w:szCs w:val="24"/>
        </w:rPr>
        <w:lastRenderedPageBreak/>
        <w:t xml:space="preserve">2. </w:t>
      </w:r>
      <w:r w:rsidRPr="004371FC">
        <w:rPr>
          <w:rFonts w:ascii="Times New Roman" w:hAnsi="Times New Roman"/>
          <w:b/>
          <w:bCs/>
          <w:caps/>
          <w:sz w:val="28"/>
          <w:szCs w:val="28"/>
        </w:rPr>
        <w:t>Текстовой отчет</w:t>
      </w:r>
      <w:bookmarkEnd w:id="18"/>
      <w:bookmarkEnd w:id="19"/>
      <w:bookmarkEnd w:id="20"/>
      <w:bookmarkEnd w:id="21"/>
    </w:p>
    <w:p w14:paraId="34560622" w14:textId="77777777" w:rsidR="00FB6A8D" w:rsidRPr="00F947A5" w:rsidRDefault="00FB6A8D" w:rsidP="00FB6A8D">
      <w:pPr>
        <w:spacing w:after="0"/>
        <w:jc w:val="center"/>
        <w:rPr>
          <w:rFonts w:ascii="Times New Roman" w:hAnsi="Times New Roman"/>
          <w:b/>
          <w:sz w:val="24"/>
          <w:szCs w:val="24"/>
        </w:rPr>
      </w:pPr>
    </w:p>
    <w:tbl>
      <w:tblPr>
        <w:tblW w:w="0" w:type="auto"/>
        <w:tblBorders>
          <w:insideH w:val="single" w:sz="4" w:space="0" w:color="000000"/>
          <w:insideV w:val="single" w:sz="4" w:space="0" w:color="000000"/>
        </w:tblBorders>
        <w:tblLook w:val="04A0" w:firstRow="1" w:lastRow="0" w:firstColumn="1" w:lastColumn="0" w:noHBand="0" w:noVBand="1"/>
      </w:tblPr>
      <w:tblGrid>
        <w:gridCol w:w="9354"/>
      </w:tblGrid>
      <w:tr w:rsidR="00FB6A8D" w:rsidRPr="00F947A5" w14:paraId="2EA61EAB" w14:textId="77777777" w:rsidTr="004371FC">
        <w:tc>
          <w:tcPr>
            <w:tcW w:w="9354" w:type="dxa"/>
            <w:tcBorders>
              <w:bottom w:val="single" w:sz="4" w:space="0" w:color="000000"/>
            </w:tcBorders>
          </w:tcPr>
          <w:p w14:paraId="6336213D" w14:textId="77777777" w:rsidR="00FB6A8D" w:rsidRPr="00F947A5" w:rsidRDefault="00FB6A8D" w:rsidP="00BE0CF7">
            <w:pPr>
              <w:numPr>
                <w:ilvl w:val="0"/>
                <w:numId w:val="1"/>
              </w:numPr>
              <w:spacing w:after="0"/>
              <w:rPr>
                <w:rFonts w:ascii="Times New Roman" w:hAnsi="Times New Roman"/>
                <w:sz w:val="24"/>
                <w:szCs w:val="24"/>
              </w:rPr>
            </w:pPr>
            <w:r w:rsidRPr="00F947A5">
              <w:rPr>
                <w:rFonts w:ascii="Times New Roman" w:hAnsi="Times New Roman"/>
                <w:sz w:val="24"/>
                <w:szCs w:val="24"/>
              </w:rPr>
              <w:t>Умения, которыми хорошо овладел в ходе практики:</w:t>
            </w:r>
          </w:p>
        </w:tc>
      </w:tr>
      <w:tr w:rsidR="00FB6A8D" w:rsidRPr="00F947A5" w14:paraId="633D3764" w14:textId="77777777" w:rsidTr="004371FC">
        <w:tc>
          <w:tcPr>
            <w:tcW w:w="9354" w:type="dxa"/>
          </w:tcPr>
          <w:p w14:paraId="656EB5B1" w14:textId="6674261B" w:rsidR="00FB6A8D" w:rsidRPr="00F947A5" w:rsidRDefault="004371FC" w:rsidP="004371FC">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jc w:val="both"/>
              <w:rPr>
                <w:rFonts w:ascii="Times New Roman" w:hAnsi="Times New Roman"/>
                <w:sz w:val="24"/>
                <w:szCs w:val="24"/>
              </w:rPr>
            </w:pPr>
            <w:r>
              <w:rPr>
                <w:rFonts w:ascii="Times New Roman" w:hAnsi="Times New Roman"/>
                <w:sz w:val="24"/>
                <w:szCs w:val="24"/>
              </w:rPr>
              <w:t xml:space="preserve">Определять биохимические показатели крови, мочи ликвора. Работа на биохимических </w:t>
            </w:r>
          </w:p>
        </w:tc>
      </w:tr>
      <w:tr w:rsidR="00FB6A8D" w:rsidRPr="00F947A5" w14:paraId="3FD7FFAB" w14:textId="77777777" w:rsidTr="004371FC">
        <w:tc>
          <w:tcPr>
            <w:tcW w:w="9354" w:type="dxa"/>
          </w:tcPr>
          <w:p w14:paraId="3E82ED57" w14:textId="0A4C1412" w:rsidR="00FB6A8D" w:rsidRPr="00F947A5" w:rsidRDefault="004371FC" w:rsidP="004371FC">
            <w:pPr>
              <w:spacing w:after="0"/>
              <w:jc w:val="both"/>
              <w:rPr>
                <w:rFonts w:ascii="Times New Roman" w:hAnsi="Times New Roman"/>
                <w:sz w:val="24"/>
                <w:szCs w:val="24"/>
              </w:rPr>
            </w:pPr>
            <w:r>
              <w:rPr>
                <w:rFonts w:ascii="Times New Roman" w:hAnsi="Times New Roman"/>
                <w:sz w:val="24"/>
                <w:szCs w:val="24"/>
              </w:rPr>
              <w:t>анализаторах, вести учетно – отчетную документацию, определение ПСА общего и</w:t>
            </w:r>
          </w:p>
        </w:tc>
      </w:tr>
      <w:tr w:rsidR="00FB6A8D" w:rsidRPr="00F947A5" w14:paraId="04ABB5AF" w14:textId="77777777" w:rsidTr="004371FC">
        <w:tc>
          <w:tcPr>
            <w:tcW w:w="9354" w:type="dxa"/>
          </w:tcPr>
          <w:p w14:paraId="5C780D86" w14:textId="050E5523" w:rsidR="00FB6A8D" w:rsidRPr="00F947A5" w:rsidRDefault="004371FC" w:rsidP="004371FC">
            <w:pPr>
              <w:spacing w:after="0"/>
              <w:jc w:val="both"/>
              <w:rPr>
                <w:rFonts w:ascii="Times New Roman" w:hAnsi="Times New Roman"/>
                <w:sz w:val="24"/>
                <w:szCs w:val="24"/>
              </w:rPr>
            </w:pPr>
            <w:r>
              <w:rPr>
                <w:rFonts w:ascii="Times New Roman" w:hAnsi="Times New Roman"/>
                <w:sz w:val="24"/>
                <w:szCs w:val="24"/>
              </w:rPr>
              <w:t>Свободного. Прием, регистрация и отбор клинического материала.</w:t>
            </w:r>
          </w:p>
        </w:tc>
      </w:tr>
      <w:tr w:rsidR="00FB6A8D" w:rsidRPr="00F947A5" w14:paraId="3A7F72A3" w14:textId="77777777" w:rsidTr="004371FC">
        <w:tc>
          <w:tcPr>
            <w:tcW w:w="9354" w:type="dxa"/>
          </w:tcPr>
          <w:p w14:paraId="4A65B28C" w14:textId="77777777" w:rsidR="00FB6A8D" w:rsidRPr="00F947A5" w:rsidRDefault="00FB6A8D" w:rsidP="00BE0CF7">
            <w:pPr>
              <w:spacing w:after="0"/>
              <w:jc w:val="center"/>
              <w:rPr>
                <w:rFonts w:ascii="Times New Roman" w:hAnsi="Times New Roman"/>
                <w:sz w:val="24"/>
                <w:szCs w:val="24"/>
              </w:rPr>
            </w:pPr>
          </w:p>
        </w:tc>
      </w:tr>
      <w:tr w:rsidR="00FB6A8D" w:rsidRPr="00F947A5" w14:paraId="10BD9606" w14:textId="77777777" w:rsidTr="004371FC">
        <w:tc>
          <w:tcPr>
            <w:tcW w:w="9354" w:type="dxa"/>
          </w:tcPr>
          <w:p w14:paraId="465D9F85" w14:textId="77777777" w:rsidR="00FB6A8D" w:rsidRPr="00F947A5" w:rsidRDefault="00FB6A8D" w:rsidP="00BE0CF7">
            <w:pPr>
              <w:spacing w:after="0"/>
              <w:jc w:val="center"/>
              <w:rPr>
                <w:rFonts w:ascii="Times New Roman" w:hAnsi="Times New Roman"/>
                <w:sz w:val="24"/>
                <w:szCs w:val="24"/>
              </w:rPr>
            </w:pPr>
          </w:p>
        </w:tc>
      </w:tr>
      <w:tr w:rsidR="00FB6A8D" w:rsidRPr="00F947A5" w14:paraId="7B1D516C" w14:textId="77777777" w:rsidTr="004371FC">
        <w:tc>
          <w:tcPr>
            <w:tcW w:w="9354" w:type="dxa"/>
          </w:tcPr>
          <w:p w14:paraId="54311C73" w14:textId="77777777" w:rsidR="00FB6A8D" w:rsidRPr="00F947A5" w:rsidRDefault="00FB6A8D" w:rsidP="00BE0CF7">
            <w:pPr>
              <w:spacing w:after="0"/>
              <w:jc w:val="center"/>
              <w:rPr>
                <w:rFonts w:ascii="Times New Roman" w:hAnsi="Times New Roman"/>
                <w:sz w:val="24"/>
                <w:szCs w:val="24"/>
              </w:rPr>
            </w:pPr>
          </w:p>
        </w:tc>
      </w:tr>
      <w:tr w:rsidR="00FB6A8D" w:rsidRPr="00F947A5" w14:paraId="0829FEF0" w14:textId="77777777" w:rsidTr="004371FC">
        <w:tc>
          <w:tcPr>
            <w:tcW w:w="9354" w:type="dxa"/>
          </w:tcPr>
          <w:p w14:paraId="2EC9A0C9" w14:textId="46AC7959" w:rsidR="00FB6A8D" w:rsidRPr="00F947A5" w:rsidRDefault="00FB6A8D" w:rsidP="003C3D84">
            <w:pPr>
              <w:numPr>
                <w:ilvl w:val="0"/>
                <w:numId w:val="1"/>
              </w:numPr>
              <w:spacing w:after="0"/>
              <w:jc w:val="both"/>
              <w:rPr>
                <w:rFonts w:ascii="Times New Roman" w:hAnsi="Times New Roman"/>
                <w:sz w:val="24"/>
                <w:szCs w:val="24"/>
              </w:rPr>
            </w:pPr>
            <w:r w:rsidRPr="00F947A5">
              <w:rPr>
                <w:rFonts w:ascii="Times New Roman" w:hAnsi="Times New Roman"/>
                <w:sz w:val="24"/>
                <w:szCs w:val="24"/>
              </w:rPr>
              <w:t>Самостоятельная работа:</w:t>
            </w:r>
            <w:r w:rsidR="00382F27">
              <w:rPr>
                <w:rFonts w:ascii="Times New Roman" w:hAnsi="Times New Roman"/>
                <w:sz w:val="24"/>
                <w:szCs w:val="24"/>
              </w:rPr>
              <w:t xml:space="preserve"> </w:t>
            </w:r>
          </w:p>
        </w:tc>
      </w:tr>
      <w:tr w:rsidR="00FB6A8D" w:rsidRPr="00F947A5" w14:paraId="20355F71" w14:textId="77777777" w:rsidTr="004371FC">
        <w:tc>
          <w:tcPr>
            <w:tcW w:w="9354" w:type="dxa"/>
          </w:tcPr>
          <w:p w14:paraId="4E25EE57" w14:textId="49B263F1" w:rsidR="00FB6A8D" w:rsidRPr="00F947A5" w:rsidRDefault="003C3D84" w:rsidP="003C3D84">
            <w:pPr>
              <w:spacing w:after="0"/>
              <w:jc w:val="both"/>
              <w:rPr>
                <w:rFonts w:ascii="Times New Roman" w:hAnsi="Times New Roman"/>
                <w:sz w:val="24"/>
                <w:szCs w:val="24"/>
              </w:rPr>
            </w:pPr>
            <w:r>
              <w:rPr>
                <w:rFonts w:ascii="Times New Roman" w:hAnsi="Times New Roman"/>
                <w:sz w:val="24"/>
                <w:szCs w:val="24"/>
              </w:rPr>
              <w:t xml:space="preserve">Прием, маркировка, регистрация биологического материала, работа на биохимических </w:t>
            </w:r>
          </w:p>
        </w:tc>
      </w:tr>
      <w:tr w:rsidR="00FB6A8D" w:rsidRPr="00F947A5" w14:paraId="6ED008A2" w14:textId="77777777" w:rsidTr="004371FC">
        <w:tc>
          <w:tcPr>
            <w:tcW w:w="9354" w:type="dxa"/>
          </w:tcPr>
          <w:p w14:paraId="3A9B31BE" w14:textId="48384FEE" w:rsidR="00FB6A8D" w:rsidRPr="00F947A5" w:rsidRDefault="003C3D84" w:rsidP="003C3D84">
            <w:pPr>
              <w:spacing w:after="0"/>
              <w:jc w:val="both"/>
              <w:rPr>
                <w:rFonts w:ascii="Times New Roman" w:hAnsi="Times New Roman"/>
                <w:sz w:val="24"/>
                <w:szCs w:val="24"/>
              </w:rPr>
            </w:pPr>
            <w:r>
              <w:rPr>
                <w:rFonts w:ascii="Times New Roman" w:hAnsi="Times New Roman"/>
                <w:sz w:val="24"/>
                <w:szCs w:val="24"/>
              </w:rPr>
              <w:t>анализаторах, ведение учетно – отчетной документации, определение биохимических</w:t>
            </w:r>
          </w:p>
        </w:tc>
      </w:tr>
      <w:tr w:rsidR="00FB6A8D" w:rsidRPr="00F947A5" w14:paraId="0C62804B" w14:textId="77777777" w:rsidTr="004371FC">
        <w:tc>
          <w:tcPr>
            <w:tcW w:w="9354" w:type="dxa"/>
          </w:tcPr>
          <w:p w14:paraId="3DE81B0C" w14:textId="7F3160B1" w:rsidR="00FB6A8D" w:rsidRPr="00F947A5" w:rsidRDefault="00A84FA8" w:rsidP="003C3D84">
            <w:pPr>
              <w:spacing w:after="0"/>
              <w:jc w:val="both"/>
              <w:rPr>
                <w:rFonts w:ascii="Times New Roman" w:hAnsi="Times New Roman"/>
                <w:sz w:val="24"/>
                <w:szCs w:val="24"/>
              </w:rPr>
            </w:pPr>
            <w:r>
              <w:rPr>
                <w:rFonts w:ascii="Times New Roman" w:hAnsi="Times New Roman"/>
                <w:sz w:val="24"/>
                <w:szCs w:val="24"/>
              </w:rPr>
              <w:t>показателей РСА общ/свобод.</w:t>
            </w:r>
          </w:p>
        </w:tc>
      </w:tr>
      <w:tr w:rsidR="00FB6A8D" w:rsidRPr="00F947A5" w14:paraId="706B70BB" w14:textId="77777777" w:rsidTr="004371FC">
        <w:tc>
          <w:tcPr>
            <w:tcW w:w="9354" w:type="dxa"/>
          </w:tcPr>
          <w:p w14:paraId="39E0640F" w14:textId="77777777" w:rsidR="00FB6A8D" w:rsidRPr="00F947A5" w:rsidRDefault="00FB6A8D" w:rsidP="00BE0CF7">
            <w:pPr>
              <w:spacing w:after="0"/>
              <w:jc w:val="center"/>
              <w:rPr>
                <w:rFonts w:ascii="Times New Roman" w:hAnsi="Times New Roman"/>
                <w:sz w:val="24"/>
                <w:szCs w:val="24"/>
              </w:rPr>
            </w:pPr>
          </w:p>
        </w:tc>
      </w:tr>
      <w:tr w:rsidR="00FB6A8D" w:rsidRPr="00F947A5" w14:paraId="36BA04F2" w14:textId="77777777" w:rsidTr="004371FC">
        <w:tc>
          <w:tcPr>
            <w:tcW w:w="9354" w:type="dxa"/>
          </w:tcPr>
          <w:p w14:paraId="64D0BB9B" w14:textId="77777777" w:rsidR="00FB6A8D" w:rsidRPr="00F947A5" w:rsidRDefault="00FB6A8D" w:rsidP="00BE0CF7">
            <w:pPr>
              <w:spacing w:after="0"/>
              <w:jc w:val="center"/>
              <w:rPr>
                <w:rFonts w:ascii="Times New Roman" w:hAnsi="Times New Roman"/>
                <w:sz w:val="24"/>
                <w:szCs w:val="24"/>
              </w:rPr>
            </w:pPr>
          </w:p>
        </w:tc>
      </w:tr>
      <w:tr w:rsidR="00FB6A8D" w:rsidRPr="00F947A5" w14:paraId="10280117" w14:textId="77777777" w:rsidTr="004371FC">
        <w:tc>
          <w:tcPr>
            <w:tcW w:w="9354" w:type="dxa"/>
          </w:tcPr>
          <w:p w14:paraId="195C9760" w14:textId="77777777" w:rsidR="00FB6A8D" w:rsidRPr="00F947A5" w:rsidRDefault="00FB6A8D" w:rsidP="00BE0CF7">
            <w:pPr>
              <w:spacing w:after="0"/>
              <w:jc w:val="center"/>
              <w:rPr>
                <w:rFonts w:ascii="Times New Roman" w:hAnsi="Times New Roman"/>
                <w:sz w:val="24"/>
                <w:szCs w:val="24"/>
              </w:rPr>
            </w:pPr>
          </w:p>
        </w:tc>
      </w:tr>
      <w:tr w:rsidR="00FB6A8D" w:rsidRPr="00F947A5" w14:paraId="4C495B94" w14:textId="77777777" w:rsidTr="004371FC">
        <w:tc>
          <w:tcPr>
            <w:tcW w:w="9354" w:type="dxa"/>
          </w:tcPr>
          <w:p w14:paraId="69BE8035" w14:textId="77777777" w:rsidR="00FB6A8D" w:rsidRPr="00F947A5" w:rsidRDefault="00FB6A8D" w:rsidP="00BE0CF7">
            <w:pPr>
              <w:spacing w:after="0"/>
              <w:jc w:val="center"/>
              <w:rPr>
                <w:rFonts w:ascii="Times New Roman" w:hAnsi="Times New Roman"/>
                <w:sz w:val="24"/>
                <w:szCs w:val="24"/>
              </w:rPr>
            </w:pPr>
          </w:p>
        </w:tc>
      </w:tr>
      <w:tr w:rsidR="00FB6A8D" w:rsidRPr="00F947A5" w14:paraId="1B3C3AAB" w14:textId="77777777" w:rsidTr="004371FC">
        <w:tc>
          <w:tcPr>
            <w:tcW w:w="9354" w:type="dxa"/>
          </w:tcPr>
          <w:p w14:paraId="354B0CF1" w14:textId="77777777" w:rsidR="00FB6A8D" w:rsidRPr="00F947A5" w:rsidRDefault="00FB6A8D" w:rsidP="00BE0CF7">
            <w:pPr>
              <w:numPr>
                <w:ilvl w:val="0"/>
                <w:numId w:val="1"/>
              </w:numPr>
              <w:spacing w:after="0"/>
              <w:rPr>
                <w:rFonts w:ascii="Times New Roman" w:hAnsi="Times New Roman"/>
                <w:sz w:val="24"/>
                <w:szCs w:val="24"/>
              </w:rPr>
            </w:pPr>
            <w:r w:rsidRPr="00F947A5">
              <w:rPr>
                <w:rFonts w:ascii="Times New Roman" w:hAnsi="Times New Roman"/>
                <w:sz w:val="24"/>
                <w:szCs w:val="24"/>
              </w:rPr>
              <w:t>Помощь оказана со стороны методических и непосредственных руководителей:</w:t>
            </w:r>
          </w:p>
        </w:tc>
      </w:tr>
      <w:tr w:rsidR="00FB6A8D" w:rsidRPr="00F947A5" w14:paraId="469A5A78" w14:textId="77777777" w:rsidTr="004371FC">
        <w:tc>
          <w:tcPr>
            <w:tcW w:w="9354" w:type="dxa"/>
          </w:tcPr>
          <w:p w14:paraId="70A35FAD" w14:textId="3EC94011" w:rsidR="00FB6A8D" w:rsidRPr="00F947A5" w:rsidRDefault="004371FC" w:rsidP="004371FC">
            <w:pPr>
              <w:spacing w:after="0"/>
              <w:jc w:val="both"/>
              <w:rPr>
                <w:rFonts w:ascii="Times New Roman" w:hAnsi="Times New Roman"/>
                <w:sz w:val="24"/>
                <w:szCs w:val="24"/>
              </w:rPr>
            </w:pPr>
            <w:r>
              <w:rPr>
                <w:rFonts w:ascii="Times New Roman" w:hAnsi="Times New Roman"/>
                <w:sz w:val="24"/>
                <w:szCs w:val="24"/>
              </w:rPr>
              <w:t>Методические рекомендации.</w:t>
            </w:r>
          </w:p>
        </w:tc>
      </w:tr>
      <w:tr w:rsidR="00FB6A8D" w:rsidRPr="00F947A5" w14:paraId="154EDF72" w14:textId="77777777" w:rsidTr="004371FC">
        <w:tc>
          <w:tcPr>
            <w:tcW w:w="9354" w:type="dxa"/>
          </w:tcPr>
          <w:p w14:paraId="2A8D99B8" w14:textId="77777777" w:rsidR="00FB6A8D" w:rsidRPr="00F947A5" w:rsidRDefault="00FB6A8D" w:rsidP="00BE0CF7">
            <w:pPr>
              <w:spacing w:after="0"/>
              <w:jc w:val="center"/>
              <w:rPr>
                <w:rFonts w:ascii="Times New Roman" w:hAnsi="Times New Roman"/>
                <w:sz w:val="24"/>
                <w:szCs w:val="24"/>
              </w:rPr>
            </w:pPr>
          </w:p>
        </w:tc>
      </w:tr>
      <w:tr w:rsidR="00FB6A8D" w:rsidRPr="00F947A5" w14:paraId="35F90A3E" w14:textId="77777777" w:rsidTr="004371FC">
        <w:tc>
          <w:tcPr>
            <w:tcW w:w="9354" w:type="dxa"/>
          </w:tcPr>
          <w:p w14:paraId="0DDEC35A" w14:textId="77777777" w:rsidR="00FB6A8D" w:rsidRPr="00F947A5" w:rsidRDefault="00FB6A8D" w:rsidP="00BE0CF7">
            <w:pPr>
              <w:spacing w:after="0"/>
              <w:jc w:val="center"/>
              <w:rPr>
                <w:rFonts w:ascii="Times New Roman" w:hAnsi="Times New Roman"/>
                <w:sz w:val="24"/>
                <w:szCs w:val="24"/>
              </w:rPr>
            </w:pPr>
          </w:p>
        </w:tc>
      </w:tr>
      <w:tr w:rsidR="00FB6A8D" w:rsidRPr="00F947A5" w14:paraId="6FC19FEF" w14:textId="77777777" w:rsidTr="004371FC">
        <w:tc>
          <w:tcPr>
            <w:tcW w:w="9354" w:type="dxa"/>
          </w:tcPr>
          <w:p w14:paraId="2E0ACF5B" w14:textId="77777777" w:rsidR="00FB6A8D" w:rsidRPr="00F947A5" w:rsidRDefault="00FB6A8D" w:rsidP="00BE0CF7">
            <w:pPr>
              <w:spacing w:after="0"/>
              <w:jc w:val="center"/>
              <w:rPr>
                <w:rFonts w:ascii="Times New Roman" w:hAnsi="Times New Roman"/>
                <w:sz w:val="24"/>
                <w:szCs w:val="24"/>
              </w:rPr>
            </w:pPr>
          </w:p>
        </w:tc>
      </w:tr>
      <w:tr w:rsidR="00FB6A8D" w:rsidRPr="00F947A5" w14:paraId="0DC85BD4" w14:textId="77777777" w:rsidTr="004371FC">
        <w:tc>
          <w:tcPr>
            <w:tcW w:w="9354" w:type="dxa"/>
          </w:tcPr>
          <w:p w14:paraId="722197C5" w14:textId="77777777" w:rsidR="00FB6A8D" w:rsidRPr="00F947A5" w:rsidRDefault="00FB6A8D" w:rsidP="00BE0CF7">
            <w:pPr>
              <w:spacing w:after="0"/>
              <w:jc w:val="center"/>
              <w:rPr>
                <w:rFonts w:ascii="Times New Roman" w:hAnsi="Times New Roman"/>
                <w:sz w:val="24"/>
                <w:szCs w:val="24"/>
              </w:rPr>
            </w:pPr>
          </w:p>
        </w:tc>
      </w:tr>
      <w:tr w:rsidR="00FB6A8D" w:rsidRPr="00F947A5" w14:paraId="35708BA3" w14:textId="77777777" w:rsidTr="004371FC">
        <w:tc>
          <w:tcPr>
            <w:tcW w:w="9354" w:type="dxa"/>
          </w:tcPr>
          <w:p w14:paraId="5A777FD9" w14:textId="77777777" w:rsidR="00FB6A8D" w:rsidRPr="00F947A5" w:rsidRDefault="00FB6A8D" w:rsidP="00BE0CF7">
            <w:pPr>
              <w:spacing w:after="0"/>
              <w:jc w:val="center"/>
              <w:rPr>
                <w:rFonts w:ascii="Times New Roman" w:hAnsi="Times New Roman"/>
                <w:sz w:val="24"/>
                <w:szCs w:val="24"/>
              </w:rPr>
            </w:pPr>
          </w:p>
        </w:tc>
      </w:tr>
      <w:tr w:rsidR="00FB6A8D" w:rsidRPr="00F947A5" w14:paraId="40CF5C61" w14:textId="77777777" w:rsidTr="004371FC">
        <w:tc>
          <w:tcPr>
            <w:tcW w:w="9354" w:type="dxa"/>
          </w:tcPr>
          <w:p w14:paraId="39A9C3F5" w14:textId="77777777" w:rsidR="00FB6A8D" w:rsidRPr="00F947A5" w:rsidRDefault="00FB6A8D" w:rsidP="00BE0CF7">
            <w:pPr>
              <w:spacing w:after="0"/>
              <w:jc w:val="center"/>
              <w:rPr>
                <w:rFonts w:ascii="Times New Roman" w:hAnsi="Times New Roman"/>
                <w:sz w:val="24"/>
                <w:szCs w:val="24"/>
              </w:rPr>
            </w:pPr>
          </w:p>
        </w:tc>
      </w:tr>
      <w:tr w:rsidR="00FB6A8D" w:rsidRPr="00F947A5" w14:paraId="226A4433" w14:textId="77777777" w:rsidTr="004371FC">
        <w:tc>
          <w:tcPr>
            <w:tcW w:w="9354" w:type="dxa"/>
          </w:tcPr>
          <w:p w14:paraId="6E17CEED" w14:textId="77777777" w:rsidR="00FB6A8D" w:rsidRPr="00F947A5" w:rsidRDefault="00FB6A8D" w:rsidP="00BE0CF7">
            <w:pPr>
              <w:numPr>
                <w:ilvl w:val="0"/>
                <w:numId w:val="1"/>
              </w:numPr>
              <w:spacing w:after="0"/>
              <w:rPr>
                <w:rFonts w:ascii="Times New Roman" w:hAnsi="Times New Roman"/>
                <w:sz w:val="24"/>
                <w:szCs w:val="24"/>
              </w:rPr>
            </w:pPr>
            <w:r w:rsidRPr="00F947A5">
              <w:rPr>
                <w:rFonts w:ascii="Times New Roman" w:hAnsi="Times New Roman"/>
                <w:sz w:val="24"/>
                <w:szCs w:val="24"/>
              </w:rPr>
              <w:t>Замечания и предложения по прохождению практики:</w:t>
            </w:r>
          </w:p>
        </w:tc>
      </w:tr>
      <w:tr w:rsidR="00FB6A8D" w:rsidRPr="00F947A5" w14:paraId="2D4F4696" w14:textId="77777777" w:rsidTr="004371FC">
        <w:tc>
          <w:tcPr>
            <w:tcW w:w="9354" w:type="dxa"/>
          </w:tcPr>
          <w:p w14:paraId="61C713CB" w14:textId="77777777" w:rsidR="00FB6A8D" w:rsidRPr="00F947A5" w:rsidRDefault="00FB6A8D" w:rsidP="00BE0CF7">
            <w:pPr>
              <w:spacing w:after="0"/>
              <w:jc w:val="center"/>
              <w:rPr>
                <w:rFonts w:ascii="Times New Roman" w:hAnsi="Times New Roman"/>
                <w:sz w:val="24"/>
                <w:szCs w:val="24"/>
              </w:rPr>
            </w:pPr>
          </w:p>
        </w:tc>
      </w:tr>
      <w:tr w:rsidR="00FB6A8D" w:rsidRPr="00F947A5" w14:paraId="0844D4B6" w14:textId="77777777" w:rsidTr="004371FC">
        <w:tc>
          <w:tcPr>
            <w:tcW w:w="9354" w:type="dxa"/>
          </w:tcPr>
          <w:p w14:paraId="5553BB49" w14:textId="77777777" w:rsidR="00FB6A8D" w:rsidRPr="00F947A5" w:rsidRDefault="00FB6A8D" w:rsidP="00BE0CF7">
            <w:pPr>
              <w:spacing w:after="0"/>
              <w:jc w:val="center"/>
              <w:rPr>
                <w:rFonts w:ascii="Times New Roman" w:hAnsi="Times New Roman"/>
                <w:sz w:val="24"/>
                <w:szCs w:val="24"/>
              </w:rPr>
            </w:pPr>
          </w:p>
        </w:tc>
      </w:tr>
      <w:tr w:rsidR="00FB6A8D" w:rsidRPr="00F947A5" w14:paraId="62ABFC33" w14:textId="77777777" w:rsidTr="004371FC">
        <w:tc>
          <w:tcPr>
            <w:tcW w:w="9354" w:type="dxa"/>
          </w:tcPr>
          <w:p w14:paraId="53A100E4" w14:textId="77777777" w:rsidR="00FB6A8D" w:rsidRPr="00F947A5" w:rsidRDefault="00FB6A8D" w:rsidP="00BE0CF7">
            <w:pPr>
              <w:spacing w:after="0"/>
              <w:jc w:val="center"/>
              <w:rPr>
                <w:rFonts w:ascii="Times New Roman" w:hAnsi="Times New Roman"/>
                <w:sz w:val="24"/>
                <w:szCs w:val="24"/>
              </w:rPr>
            </w:pPr>
          </w:p>
        </w:tc>
      </w:tr>
      <w:tr w:rsidR="00FB6A8D" w:rsidRPr="00F947A5" w14:paraId="73D6B87D" w14:textId="77777777" w:rsidTr="004371FC">
        <w:tc>
          <w:tcPr>
            <w:tcW w:w="9354" w:type="dxa"/>
          </w:tcPr>
          <w:p w14:paraId="7AF71467" w14:textId="77777777" w:rsidR="00FB6A8D" w:rsidRPr="00F947A5" w:rsidRDefault="00FB6A8D" w:rsidP="00BE0CF7">
            <w:pPr>
              <w:spacing w:after="0"/>
              <w:jc w:val="center"/>
              <w:rPr>
                <w:rFonts w:ascii="Times New Roman" w:hAnsi="Times New Roman"/>
                <w:sz w:val="24"/>
                <w:szCs w:val="24"/>
              </w:rPr>
            </w:pPr>
          </w:p>
        </w:tc>
      </w:tr>
      <w:tr w:rsidR="00FB6A8D" w:rsidRPr="00F947A5" w14:paraId="6A85DAAE" w14:textId="77777777" w:rsidTr="004371FC">
        <w:tc>
          <w:tcPr>
            <w:tcW w:w="9354" w:type="dxa"/>
          </w:tcPr>
          <w:p w14:paraId="0F708408" w14:textId="77777777" w:rsidR="00FB6A8D" w:rsidRPr="00F947A5" w:rsidRDefault="00FB6A8D" w:rsidP="00BE0CF7">
            <w:pPr>
              <w:spacing w:after="0"/>
              <w:jc w:val="center"/>
              <w:rPr>
                <w:rFonts w:ascii="Times New Roman" w:hAnsi="Times New Roman"/>
                <w:sz w:val="24"/>
                <w:szCs w:val="24"/>
              </w:rPr>
            </w:pPr>
          </w:p>
        </w:tc>
      </w:tr>
      <w:tr w:rsidR="00FB6A8D" w:rsidRPr="00F947A5" w14:paraId="5D5F0561" w14:textId="77777777" w:rsidTr="004371FC">
        <w:tc>
          <w:tcPr>
            <w:tcW w:w="9354" w:type="dxa"/>
          </w:tcPr>
          <w:p w14:paraId="2C2332C2" w14:textId="77777777" w:rsidR="00FB6A8D" w:rsidRPr="00F947A5" w:rsidRDefault="00FB6A8D" w:rsidP="00BE0CF7">
            <w:pPr>
              <w:spacing w:after="0"/>
              <w:rPr>
                <w:rFonts w:ascii="Times New Roman" w:hAnsi="Times New Roman"/>
                <w:sz w:val="24"/>
                <w:szCs w:val="24"/>
              </w:rPr>
            </w:pPr>
          </w:p>
        </w:tc>
      </w:tr>
      <w:tr w:rsidR="00FB6A8D" w:rsidRPr="00F947A5" w14:paraId="3A3C642F" w14:textId="77777777" w:rsidTr="004371FC">
        <w:tc>
          <w:tcPr>
            <w:tcW w:w="9354" w:type="dxa"/>
          </w:tcPr>
          <w:p w14:paraId="215E5054" w14:textId="77777777" w:rsidR="00FB6A8D" w:rsidRPr="00F947A5" w:rsidRDefault="00FB6A8D" w:rsidP="00BE0CF7">
            <w:pPr>
              <w:spacing w:after="0"/>
              <w:jc w:val="center"/>
              <w:rPr>
                <w:rFonts w:ascii="Times New Roman" w:hAnsi="Times New Roman"/>
                <w:sz w:val="24"/>
                <w:szCs w:val="24"/>
              </w:rPr>
            </w:pPr>
          </w:p>
        </w:tc>
      </w:tr>
      <w:tr w:rsidR="00FB6A8D" w:rsidRPr="00F947A5" w14:paraId="4D91FC6F" w14:textId="77777777" w:rsidTr="004371FC">
        <w:tc>
          <w:tcPr>
            <w:tcW w:w="9354" w:type="dxa"/>
          </w:tcPr>
          <w:p w14:paraId="39DC255C" w14:textId="77777777" w:rsidR="00FB6A8D" w:rsidRPr="00F947A5" w:rsidRDefault="00FB6A8D" w:rsidP="00BE0CF7">
            <w:pPr>
              <w:spacing w:after="0"/>
              <w:jc w:val="center"/>
              <w:rPr>
                <w:rFonts w:ascii="Times New Roman" w:hAnsi="Times New Roman"/>
                <w:sz w:val="24"/>
                <w:szCs w:val="24"/>
              </w:rPr>
            </w:pPr>
          </w:p>
        </w:tc>
      </w:tr>
    </w:tbl>
    <w:p w14:paraId="748E0922" w14:textId="2EA2B40C" w:rsidR="00FB6A8D" w:rsidRPr="00F947A5" w:rsidRDefault="00FB6A8D" w:rsidP="00FB6A8D">
      <w:pPr>
        <w:spacing w:after="0"/>
        <w:jc w:val="both"/>
        <w:rPr>
          <w:rFonts w:ascii="Times New Roman" w:hAnsi="Times New Roman"/>
          <w:bCs/>
          <w:sz w:val="24"/>
          <w:szCs w:val="24"/>
        </w:rPr>
      </w:pPr>
      <w:r w:rsidRPr="00F947A5">
        <w:rPr>
          <w:rFonts w:ascii="Times New Roman" w:hAnsi="Times New Roman"/>
          <w:bCs/>
          <w:sz w:val="24"/>
          <w:szCs w:val="24"/>
        </w:rPr>
        <w:t>Общий руководитель практики</w:t>
      </w:r>
      <w:r w:rsidRPr="00F947A5">
        <w:rPr>
          <w:rFonts w:ascii="Times New Roman" w:hAnsi="Times New Roman"/>
          <w:b/>
          <w:bCs/>
          <w:sz w:val="24"/>
          <w:szCs w:val="24"/>
        </w:rPr>
        <w:t xml:space="preserve">   _________________</w:t>
      </w:r>
      <w:r w:rsidRPr="00F947A5">
        <w:rPr>
          <w:rFonts w:ascii="Times New Roman" w:hAnsi="Times New Roman"/>
          <w:bCs/>
          <w:sz w:val="24"/>
          <w:szCs w:val="24"/>
        </w:rPr>
        <w:t>___________________</w:t>
      </w:r>
    </w:p>
    <w:p w14:paraId="08016341" w14:textId="77777777" w:rsidR="00FB6A8D" w:rsidRPr="00F947A5" w:rsidRDefault="00FB6A8D" w:rsidP="00FB6A8D">
      <w:pPr>
        <w:spacing w:after="0"/>
        <w:jc w:val="both"/>
        <w:rPr>
          <w:rFonts w:ascii="Times New Roman" w:hAnsi="Times New Roman"/>
          <w:bCs/>
          <w:i/>
          <w:sz w:val="24"/>
          <w:szCs w:val="24"/>
        </w:rPr>
      </w:pPr>
      <w:r w:rsidRPr="00F947A5">
        <w:rPr>
          <w:rFonts w:ascii="Times New Roman" w:hAnsi="Times New Roman"/>
          <w:b/>
          <w:bCs/>
          <w:sz w:val="24"/>
          <w:szCs w:val="24"/>
        </w:rPr>
        <w:t xml:space="preserve">                                                              </w:t>
      </w:r>
      <w:r w:rsidRPr="00F947A5">
        <w:rPr>
          <w:rFonts w:ascii="Times New Roman" w:hAnsi="Times New Roman"/>
          <w:bCs/>
          <w:i/>
          <w:sz w:val="24"/>
          <w:szCs w:val="24"/>
        </w:rPr>
        <w:t>(подпись)                           (ФИО)</w:t>
      </w:r>
    </w:p>
    <w:p w14:paraId="38495881" w14:textId="77777777" w:rsidR="00FB6A8D" w:rsidRPr="00F947A5" w:rsidRDefault="00FB6A8D" w:rsidP="00FB6A8D">
      <w:pPr>
        <w:jc w:val="both"/>
        <w:rPr>
          <w:rFonts w:ascii="Times New Roman" w:hAnsi="Times New Roman"/>
          <w:b/>
          <w:bCs/>
          <w:sz w:val="24"/>
          <w:szCs w:val="24"/>
        </w:rPr>
      </w:pPr>
    </w:p>
    <w:p w14:paraId="70D526ED" w14:textId="77777777" w:rsidR="00FB6A8D" w:rsidRPr="00F947A5" w:rsidRDefault="00FB6A8D" w:rsidP="00FB6A8D">
      <w:pPr>
        <w:jc w:val="both"/>
        <w:rPr>
          <w:rFonts w:ascii="Times New Roman" w:hAnsi="Times New Roman"/>
          <w:bCs/>
          <w:sz w:val="24"/>
          <w:szCs w:val="24"/>
        </w:rPr>
      </w:pPr>
      <w:r w:rsidRPr="00F947A5">
        <w:rPr>
          <w:rFonts w:ascii="Times New Roman" w:hAnsi="Times New Roman"/>
          <w:bCs/>
          <w:sz w:val="24"/>
          <w:szCs w:val="24"/>
        </w:rPr>
        <w:t>М.</w:t>
      </w:r>
      <w:r w:rsidRPr="004709D4">
        <w:rPr>
          <w:rFonts w:ascii="Times New Roman" w:hAnsi="Times New Roman"/>
          <w:bCs/>
          <w:sz w:val="24"/>
          <w:szCs w:val="24"/>
        </w:rPr>
        <w:t xml:space="preserve"> </w:t>
      </w:r>
      <w:r w:rsidRPr="00F947A5">
        <w:rPr>
          <w:rFonts w:ascii="Times New Roman" w:hAnsi="Times New Roman"/>
          <w:bCs/>
          <w:sz w:val="24"/>
          <w:szCs w:val="24"/>
        </w:rPr>
        <w:t>П.</w:t>
      </w:r>
      <w:r w:rsidRPr="004709D4">
        <w:rPr>
          <w:rFonts w:ascii="Times New Roman" w:hAnsi="Times New Roman"/>
          <w:bCs/>
          <w:sz w:val="24"/>
          <w:szCs w:val="24"/>
        </w:rPr>
        <w:t xml:space="preserve"> </w:t>
      </w:r>
      <w:r w:rsidRPr="00F947A5">
        <w:rPr>
          <w:rFonts w:ascii="Times New Roman" w:hAnsi="Times New Roman"/>
          <w:bCs/>
          <w:sz w:val="24"/>
          <w:szCs w:val="24"/>
        </w:rPr>
        <w:t>организации</w:t>
      </w:r>
    </w:p>
    <w:p w14:paraId="7DB563FB" w14:textId="77777777" w:rsidR="0039502F" w:rsidRPr="00B3747C" w:rsidRDefault="0039502F" w:rsidP="00FB6A8D">
      <w:pPr>
        <w:pStyle w:val="a7"/>
        <w:tabs>
          <w:tab w:val="left" w:pos="300"/>
          <w:tab w:val="left" w:pos="768"/>
          <w:tab w:val="left" w:pos="828"/>
          <w:tab w:val="left" w:pos="888"/>
          <w:tab w:val="left" w:pos="948"/>
          <w:tab w:val="left" w:pos="1008"/>
        </w:tabs>
        <w:spacing w:afterLines="200" w:after="480"/>
        <w:contextualSpacing/>
        <w:jc w:val="both"/>
        <w:rPr>
          <w:rFonts w:ascii="Times New Roman" w:hAnsi="Times New Roman"/>
          <w:b/>
          <w:color w:val="000000"/>
          <w:sz w:val="28"/>
          <w:szCs w:val="28"/>
        </w:rPr>
      </w:pPr>
    </w:p>
    <w:sectPr w:rsidR="0039502F" w:rsidRPr="00B3747C" w:rsidSect="00602D94">
      <w:pgSz w:w="11906" w:h="16838"/>
      <w:pgMar w:top="1134" w:right="851" w:bottom="1134" w:left="1701"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086C9A03" w14:textId="77777777" w:rsidR="00476B4A" w:rsidRDefault="00476B4A" w:rsidP="0074401F">
      <w:pPr>
        <w:spacing w:after="0" w:line="240" w:lineRule="auto"/>
      </w:pPr>
      <w:r>
        <w:separator/>
      </w:r>
    </w:p>
  </w:endnote>
  <w:endnote w:type="continuationSeparator" w:id="0">
    <w:p w14:paraId="13FCFEEB" w14:textId="77777777" w:rsidR="00476B4A" w:rsidRDefault="00476B4A" w:rsidP="0074401F">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SimSun">
    <w:altName w:val="宋体"/>
    <w:panose1 w:val="02010600030101010101"/>
    <w:charset w:val="86"/>
    <w:family w:val="auto"/>
    <w:pitch w:val="variable"/>
    <w:sig w:usb0="00000003" w:usb1="288F0000" w:usb2="00000016" w:usb3="00000000" w:csb0="00040001" w:csb1="00000000"/>
  </w:font>
  <w:font w:name="Segoe UI">
    <w:panose1 w:val="020B0502040204020203"/>
    <w:charset w:val="CC"/>
    <w:family w:val="swiss"/>
    <w:pitch w:val="variable"/>
    <w:sig w:usb0="E10022FF" w:usb1="C000E47F" w:usb2="00000029" w:usb3="00000000" w:csb0="000001DF" w:csb1="00000000"/>
  </w:font>
  <w:font w:name="MS Mincho">
    <w:altName w:val="ＭＳ 明朝"/>
    <w:panose1 w:val="02020609040205080304"/>
    <w:charset w:val="80"/>
    <w:family w:val="modern"/>
    <w:pitch w:val="fixed"/>
    <w:sig w:usb0="E00002FF" w:usb1="6AC7FDFB" w:usb2="00000012" w:usb3="00000000" w:csb0="0002009F" w:csb1="00000000"/>
  </w:font>
  <w:font w:name="Times New Roman CYR">
    <w:panose1 w:val="02020603050405020304"/>
    <w:charset w:val="CC"/>
    <w:family w:val="roman"/>
    <w:pitch w:val="variable"/>
    <w:sig w:usb0="E0002AFF" w:usb1="C0007841" w:usb2="00000009" w:usb3="00000000" w:csb0="000001FF" w:csb1="00000000"/>
  </w:font>
  <w:font w:name="Calibri Light">
    <w:panose1 w:val="020F0302020204030204"/>
    <w:charset w:val="CC"/>
    <w:family w:val="swiss"/>
    <w:pitch w:val="variable"/>
    <w:sig w:usb0="A00002EF" w:usb1="4000207B" w:usb2="00000000" w:usb3="00000000" w:csb0="000001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529346B1" w14:textId="77777777" w:rsidR="00476B4A" w:rsidRDefault="00476B4A" w:rsidP="0074401F">
      <w:pPr>
        <w:spacing w:after="0" w:line="240" w:lineRule="auto"/>
      </w:pPr>
      <w:r>
        <w:separator/>
      </w:r>
    </w:p>
  </w:footnote>
  <w:footnote w:type="continuationSeparator" w:id="0">
    <w:p w14:paraId="1E09690F" w14:textId="77777777" w:rsidR="00476B4A" w:rsidRDefault="00476B4A" w:rsidP="0074401F">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9966643"/>
    <w:multiLevelType w:val="hybridMultilevel"/>
    <w:tmpl w:val="BC7679CE"/>
    <w:lvl w:ilvl="0" w:tplc="290891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 w15:restartNumberingAfterBreak="0">
    <w:nsid w:val="0E9E7EBF"/>
    <w:multiLevelType w:val="hybridMultilevel"/>
    <w:tmpl w:val="89FE3B4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2" w15:restartNumberingAfterBreak="0">
    <w:nsid w:val="15E35966"/>
    <w:multiLevelType w:val="hybridMultilevel"/>
    <w:tmpl w:val="E5626FE0"/>
    <w:lvl w:ilvl="0" w:tplc="6AB28ECE">
      <w:start w:val="1"/>
      <w:numFmt w:val="decimal"/>
      <w:lvlText w:val="%1."/>
      <w:lvlJc w:val="left"/>
      <w:pPr>
        <w:ind w:left="720" w:hanging="360"/>
      </w:pPr>
      <w:rPr>
        <w:rFonts w:ascii="Times New Roman" w:eastAsia="Times New Roman" w:hAnsi="Times New Roman" w:cs="Times New Roman"/>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 w15:restartNumberingAfterBreak="0">
    <w:nsid w:val="188C6E95"/>
    <w:multiLevelType w:val="hybridMultilevel"/>
    <w:tmpl w:val="475CED1E"/>
    <w:lvl w:ilvl="0" w:tplc="290891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 w15:restartNumberingAfterBreak="0">
    <w:nsid w:val="253938C0"/>
    <w:multiLevelType w:val="hybridMultilevel"/>
    <w:tmpl w:val="A95227E0"/>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5" w15:restartNumberingAfterBreak="0">
    <w:nsid w:val="28546267"/>
    <w:multiLevelType w:val="hybridMultilevel"/>
    <w:tmpl w:val="873204DE"/>
    <w:lvl w:ilvl="0" w:tplc="290891F0">
      <w:start w:val="1"/>
      <w:numFmt w:val="bullet"/>
      <w:lvlText w:val=""/>
      <w:lvlJc w:val="left"/>
      <w:pPr>
        <w:ind w:left="1800" w:hanging="360"/>
      </w:pPr>
      <w:rPr>
        <w:rFonts w:ascii="Symbol" w:hAnsi="Symbol" w:hint="default"/>
      </w:rPr>
    </w:lvl>
    <w:lvl w:ilvl="1" w:tplc="04190003" w:tentative="1">
      <w:start w:val="1"/>
      <w:numFmt w:val="bullet"/>
      <w:lvlText w:val="o"/>
      <w:lvlJc w:val="left"/>
      <w:pPr>
        <w:ind w:left="2520" w:hanging="360"/>
      </w:pPr>
      <w:rPr>
        <w:rFonts w:ascii="Courier New" w:hAnsi="Courier New" w:cs="Courier New" w:hint="default"/>
      </w:rPr>
    </w:lvl>
    <w:lvl w:ilvl="2" w:tplc="04190005" w:tentative="1">
      <w:start w:val="1"/>
      <w:numFmt w:val="bullet"/>
      <w:lvlText w:val=""/>
      <w:lvlJc w:val="left"/>
      <w:pPr>
        <w:ind w:left="3240" w:hanging="360"/>
      </w:pPr>
      <w:rPr>
        <w:rFonts w:ascii="Wingdings" w:hAnsi="Wingdings" w:hint="default"/>
      </w:rPr>
    </w:lvl>
    <w:lvl w:ilvl="3" w:tplc="04190001" w:tentative="1">
      <w:start w:val="1"/>
      <w:numFmt w:val="bullet"/>
      <w:lvlText w:val=""/>
      <w:lvlJc w:val="left"/>
      <w:pPr>
        <w:ind w:left="3960" w:hanging="360"/>
      </w:pPr>
      <w:rPr>
        <w:rFonts w:ascii="Symbol" w:hAnsi="Symbol" w:hint="default"/>
      </w:rPr>
    </w:lvl>
    <w:lvl w:ilvl="4" w:tplc="04190003" w:tentative="1">
      <w:start w:val="1"/>
      <w:numFmt w:val="bullet"/>
      <w:lvlText w:val="o"/>
      <w:lvlJc w:val="left"/>
      <w:pPr>
        <w:ind w:left="4680" w:hanging="360"/>
      </w:pPr>
      <w:rPr>
        <w:rFonts w:ascii="Courier New" w:hAnsi="Courier New" w:cs="Courier New" w:hint="default"/>
      </w:rPr>
    </w:lvl>
    <w:lvl w:ilvl="5" w:tplc="04190005" w:tentative="1">
      <w:start w:val="1"/>
      <w:numFmt w:val="bullet"/>
      <w:lvlText w:val=""/>
      <w:lvlJc w:val="left"/>
      <w:pPr>
        <w:ind w:left="5400" w:hanging="360"/>
      </w:pPr>
      <w:rPr>
        <w:rFonts w:ascii="Wingdings" w:hAnsi="Wingdings" w:hint="default"/>
      </w:rPr>
    </w:lvl>
    <w:lvl w:ilvl="6" w:tplc="04190001" w:tentative="1">
      <w:start w:val="1"/>
      <w:numFmt w:val="bullet"/>
      <w:lvlText w:val=""/>
      <w:lvlJc w:val="left"/>
      <w:pPr>
        <w:ind w:left="6120" w:hanging="360"/>
      </w:pPr>
      <w:rPr>
        <w:rFonts w:ascii="Symbol" w:hAnsi="Symbol" w:hint="default"/>
      </w:rPr>
    </w:lvl>
    <w:lvl w:ilvl="7" w:tplc="04190003" w:tentative="1">
      <w:start w:val="1"/>
      <w:numFmt w:val="bullet"/>
      <w:lvlText w:val="o"/>
      <w:lvlJc w:val="left"/>
      <w:pPr>
        <w:ind w:left="6840" w:hanging="360"/>
      </w:pPr>
      <w:rPr>
        <w:rFonts w:ascii="Courier New" w:hAnsi="Courier New" w:cs="Courier New" w:hint="default"/>
      </w:rPr>
    </w:lvl>
    <w:lvl w:ilvl="8" w:tplc="04190005" w:tentative="1">
      <w:start w:val="1"/>
      <w:numFmt w:val="bullet"/>
      <w:lvlText w:val=""/>
      <w:lvlJc w:val="left"/>
      <w:pPr>
        <w:ind w:left="7560" w:hanging="360"/>
      </w:pPr>
      <w:rPr>
        <w:rFonts w:ascii="Wingdings" w:hAnsi="Wingdings" w:hint="default"/>
      </w:rPr>
    </w:lvl>
  </w:abstractNum>
  <w:abstractNum w:abstractNumId="6" w15:restartNumberingAfterBreak="0">
    <w:nsid w:val="2B4F1F0B"/>
    <w:multiLevelType w:val="hybridMultilevel"/>
    <w:tmpl w:val="5888AD28"/>
    <w:lvl w:ilvl="0" w:tplc="0419000F">
      <w:start w:val="1"/>
      <w:numFmt w:val="decimal"/>
      <w:lvlText w:val="%1."/>
      <w:lvlJc w:val="left"/>
      <w:pPr>
        <w:ind w:left="1080" w:hanging="360"/>
      </w:pPr>
    </w:lvl>
    <w:lvl w:ilvl="1" w:tplc="04190019" w:tentative="1">
      <w:start w:val="1"/>
      <w:numFmt w:val="lowerLetter"/>
      <w:lvlText w:val="%2."/>
      <w:lvlJc w:val="left"/>
      <w:pPr>
        <w:ind w:left="1800" w:hanging="360"/>
      </w:pPr>
    </w:lvl>
    <w:lvl w:ilvl="2" w:tplc="0419001B" w:tentative="1">
      <w:start w:val="1"/>
      <w:numFmt w:val="lowerRoman"/>
      <w:lvlText w:val="%3."/>
      <w:lvlJc w:val="right"/>
      <w:pPr>
        <w:ind w:left="2520" w:hanging="180"/>
      </w:pPr>
    </w:lvl>
    <w:lvl w:ilvl="3" w:tplc="0419000F" w:tentative="1">
      <w:start w:val="1"/>
      <w:numFmt w:val="decimal"/>
      <w:lvlText w:val="%4."/>
      <w:lvlJc w:val="left"/>
      <w:pPr>
        <w:ind w:left="3240" w:hanging="360"/>
      </w:pPr>
    </w:lvl>
    <w:lvl w:ilvl="4" w:tplc="04190019" w:tentative="1">
      <w:start w:val="1"/>
      <w:numFmt w:val="lowerLetter"/>
      <w:lvlText w:val="%5."/>
      <w:lvlJc w:val="left"/>
      <w:pPr>
        <w:ind w:left="3960" w:hanging="360"/>
      </w:pPr>
    </w:lvl>
    <w:lvl w:ilvl="5" w:tplc="0419001B" w:tentative="1">
      <w:start w:val="1"/>
      <w:numFmt w:val="lowerRoman"/>
      <w:lvlText w:val="%6."/>
      <w:lvlJc w:val="right"/>
      <w:pPr>
        <w:ind w:left="4680" w:hanging="180"/>
      </w:pPr>
    </w:lvl>
    <w:lvl w:ilvl="6" w:tplc="0419000F" w:tentative="1">
      <w:start w:val="1"/>
      <w:numFmt w:val="decimal"/>
      <w:lvlText w:val="%7."/>
      <w:lvlJc w:val="left"/>
      <w:pPr>
        <w:ind w:left="5400" w:hanging="360"/>
      </w:pPr>
    </w:lvl>
    <w:lvl w:ilvl="7" w:tplc="04190019" w:tentative="1">
      <w:start w:val="1"/>
      <w:numFmt w:val="lowerLetter"/>
      <w:lvlText w:val="%8."/>
      <w:lvlJc w:val="left"/>
      <w:pPr>
        <w:ind w:left="6120" w:hanging="360"/>
      </w:pPr>
    </w:lvl>
    <w:lvl w:ilvl="8" w:tplc="0419001B" w:tentative="1">
      <w:start w:val="1"/>
      <w:numFmt w:val="lowerRoman"/>
      <w:lvlText w:val="%9."/>
      <w:lvlJc w:val="right"/>
      <w:pPr>
        <w:ind w:left="6840" w:hanging="180"/>
      </w:pPr>
    </w:lvl>
  </w:abstractNum>
  <w:abstractNum w:abstractNumId="7" w15:restartNumberingAfterBreak="0">
    <w:nsid w:val="2FA922CD"/>
    <w:multiLevelType w:val="hybridMultilevel"/>
    <w:tmpl w:val="7F50AE3A"/>
    <w:lvl w:ilvl="0" w:tplc="290891F0">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455223B2"/>
    <w:multiLevelType w:val="hybridMultilevel"/>
    <w:tmpl w:val="FC0E5C68"/>
    <w:lvl w:ilvl="0" w:tplc="5C4C623C">
      <w:start w:val="1"/>
      <w:numFmt w:val="decimal"/>
      <w:lvlText w:val="%1."/>
      <w:lvlJc w:val="left"/>
      <w:pPr>
        <w:ind w:left="720" w:hanging="360"/>
      </w:pPr>
      <w:rPr>
        <w:rFonts w:hint="default"/>
        <w:b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9" w15:restartNumberingAfterBreak="0">
    <w:nsid w:val="45FE66E1"/>
    <w:multiLevelType w:val="hybridMultilevel"/>
    <w:tmpl w:val="49BE5540"/>
    <w:lvl w:ilvl="0" w:tplc="290891F0">
      <w:start w:val="1"/>
      <w:numFmt w:val="bullet"/>
      <w:lvlText w:val=""/>
      <w:lvlJc w:val="left"/>
      <w:pPr>
        <w:ind w:left="1515" w:hanging="360"/>
      </w:pPr>
      <w:rPr>
        <w:rFonts w:ascii="Symbol" w:hAnsi="Symbol" w:hint="default"/>
      </w:rPr>
    </w:lvl>
    <w:lvl w:ilvl="1" w:tplc="04190003" w:tentative="1">
      <w:start w:val="1"/>
      <w:numFmt w:val="bullet"/>
      <w:lvlText w:val="o"/>
      <w:lvlJc w:val="left"/>
      <w:pPr>
        <w:ind w:left="2235" w:hanging="360"/>
      </w:pPr>
      <w:rPr>
        <w:rFonts w:ascii="Courier New" w:hAnsi="Courier New" w:cs="Courier New" w:hint="default"/>
      </w:rPr>
    </w:lvl>
    <w:lvl w:ilvl="2" w:tplc="04190005" w:tentative="1">
      <w:start w:val="1"/>
      <w:numFmt w:val="bullet"/>
      <w:lvlText w:val=""/>
      <w:lvlJc w:val="left"/>
      <w:pPr>
        <w:ind w:left="2955" w:hanging="360"/>
      </w:pPr>
      <w:rPr>
        <w:rFonts w:ascii="Wingdings" w:hAnsi="Wingdings" w:hint="default"/>
      </w:rPr>
    </w:lvl>
    <w:lvl w:ilvl="3" w:tplc="04190001" w:tentative="1">
      <w:start w:val="1"/>
      <w:numFmt w:val="bullet"/>
      <w:lvlText w:val=""/>
      <w:lvlJc w:val="left"/>
      <w:pPr>
        <w:ind w:left="3675" w:hanging="360"/>
      </w:pPr>
      <w:rPr>
        <w:rFonts w:ascii="Symbol" w:hAnsi="Symbol" w:hint="default"/>
      </w:rPr>
    </w:lvl>
    <w:lvl w:ilvl="4" w:tplc="04190003" w:tentative="1">
      <w:start w:val="1"/>
      <w:numFmt w:val="bullet"/>
      <w:lvlText w:val="o"/>
      <w:lvlJc w:val="left"/>
      <w:pPr>
        <w:ind w:left="4395" w:hanging="360"/>
      </w:pPr>
      <w:rPr>
        <w:rFonts w:ascii="Courier New" w:hAnsi="Courier New" w:cs="Courier New" w:hint="default"/>
      </w:rPr>
    </w:lvl>
    <w:lvl w:ilvl="5" w:tplc="04190005" w:tentative="1">
      <w:start w:val="1"/>
      <w:numFmt w:val="bullet"/>
      <w:lvlText w:val=""/>
      <w:lvlJc w:val="left"/>
      <w:pPr>
        <w:ind w:left="5115" w:hanging="360"/>
      </w:pPr>
      <w:rPr>
        <w:rFonts w:ascii="Wingdings" w:hAnsi="Wingdings" w:hint="default"/>
      </w:rPr>
    </w:lvl>
    <w:lvl w:ilvl="6" w:tplc="04190001" w:tentative="1">
      <w:start w:val="1"/>
      <w:numFmt w:val="bullet"/>
      <w:lvlText w:val=""/>
      <w:lvlJc w:val="left"/>
      <w:pPr>
        <w:ind w:left="5835" w:hanging="360"/>
      </w:pPr>
      <w:rPr>
        <w:rFonts w:ascii="Symbol" w:hAnsi="Symbol" w:hint="default"/>
      </w:rPr>
    </w:lvl>
    <w:lvl w:ilvl="7" w:tplc="04190003" w:tentative="1">
      <w:start w:val="1"/>
      <w:numFmt w:val="bullet"/>
      <w:lvlText w:val="o"/>
      <w:lvlJc w:val="left"/>
      <w:pPr>
        <w:ind w:left="6555" w:hanging="360"/>
      </w:pPr>
      <w:rPr>
        <w:rFonts w:ascii="Courier New" w:hAnsi="Courier New" w:cs="Courier New" w:hint="default"/>
      </w:rPr>
    </w:lvl>
    <w:lvl w:ilvl="8" w:tplc="04190005" w:tentative="1">
      <w:start w:val="1"/>
      <w:numFmt w:val="bullet"/>
      <w:lvlText w:val=""/>
      <w:lvlJc w:val="left"/>
      <w:pPr>
        <w:ind w:left="7275" w:hanging="360"/>
      </w:pPr>
      <w:rPr>
        <w:rFonts w:ascii="Wingdings" w:hAnsi="Wingdings" w:hint="default"/>
      </w:rPr>
    </w:lvl>
  </w:abstractNum>
  <w:abstractNum w:abstractNumId="10" w15:restartNumberingAfterBreak="0">
    <w:nsid w:val="515A3A97"/>
    <w:multiLevelType w:val="hybridMultilevel"/>
    <w:tmpl w:val="DD689C7E"/>
    <w:lvl w:ilvl="0" w:tplc="290891F0">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 w15:restartNumberingAfterBreak="0">
    <w:nsid w:val="5CD408E2"/>
    <w:multiLevelType w:val="hybridMultilevel"/>
    <w:tmpl w:val="E4E00048"/>
    <w:lvl w:ilvl="0" w:tplc="290891F0">
      <w:start w:val="1"/>
      <w:numFmt w:val="bullet"/>
      <w:lvlText w:val=""/>
      <w:lvlJc w:val="left"/>
      <w:pPr>
        <w:ind w:left="1440" w:hanging="360"/>
      </w:pPr>
      <w:rPr>
        <w:rFonts w:ascii="Symbol" w:hAnsi="Symbol"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2" w15:restartNumberingAfterBreak="0">
    <w:nsid w:val="629F286A"/>
    <w:multiLevelType w:val="hybridMultilevel"/>
    <w:tmpl w:val="44D05158"/>
    <w:lvl w:ilvl="0" w:tplc="75BC237A">
      <w:start w:val="1"/>
      <w:numFmt w:val="decimal"/>
      <w:lvlText w:val="%1."/>
      <w:lvlJc w:val="left"/>
      <w:pPr>
        <w:ind w:left="1069" w:hanging="360"/>
      </w:pPr>
      <w:rPr>
        <w:rFonts w:hint="default"/>
        <w:sz w:val="24"/>
      </w:rPr>
    </w:lvl>
    <w:lvl w:ilvl="1" w:tplc="04190019" w:tentative="1">
      <w:start w:val="1"/>
      <w:numFmt w:val="lowerLetter"/>
      <w:lvlText w:val="%2."/>
      <w:lvlJc w:val="left"/>
      <w:pPr>
        <w:ind w:left="1789" w:hanging="360"/>
      </w:pPr>
    </w:lvl>
    <w:lvl w:ilvl="2" w:tplc="0419001B" w:tentative="1">
      <w:start w:val="1"/>
      <w:numFmt w:val="lowerRoman"/>
      <w:lvlText w:val="%3."/>
      <w:lvlJc w:val="right"/>
      <w:pPr>
        <w:ind w:left="2509" w:hanging="180"/>
      </w:pPr>
    </w:lvl>
    <w:lvl w:ilvl="3" w:tplc="0419000F" w:tentative="1">
      <w:start w:val="1"/>
      <w:numFmt w:val="decimal"/>
      <w:lvlText w:val="%4."/>
      <w:lvlJc w:val="left"/>
      <w:pPr>
        <w:ind w:left="3229" w:hanging="360"/>
      </w:pPr>
    </w:lvl>
    <w:lvl w:ilvl="4" w:tplc="04190019" w:tentative="1">
      <w:start w:val="1"/>
      <w:numFmt w:val="lowerLetter"/>
      <w:lvlText w:val="%5."/>
      <w:lvlJc w:val="left"/>
      <w:pPr>
        <w:ind w:left="3949" w:hanging="360"/>
      </w:pPr>
    </w:lvl>
    <w:lvl w:ilvl="5" w:tplc="0419001B" w:tentative="1">
      <w:start w:val="1"/>
      <w:numFmt w:val="lowerRoman"/>
      <w:lvlText w:val="%6."/>
      <w:lvlJc w:val="right"/>
      <w:pPr>
        <w:ind w:left="4669" w:hanging="180"/>
      </w:pPr>
    </w:lvl>
    <w:lvl w:ilvl="6" w:tplc="0419000F" w:tentative="1">
      <w:start w:val="1"/>
      <w:numFmt w:val="decimal"/>
      <w:lvlText w:val="%7."/>
      <w:lvlJc w:val="left"/>
      <w:pPr>
        <w:ind w:left="5389" w:hanging="360"/>
      </w:pPr>
    </w:lvl>
    <w:lvl w:ilvl="7" w:tplc="04190019" w:tentative="1">
      <w:start w:val="1"/>
      <w:numFmt w:val="lowerLetter"/>
      <w:lvlText w:val="%8."/>
      <w:lvlJc w:val="left"/>
      <w:pPr>
        <w:ind w:left="6109" w:hanging="360"/>
      </w:pPr>
    </w:lvl>
    <w:lvl w:ilvl="8" w:tplc="0419001B" w:tentative="1">
      <w:start w:val="1"/>
      <w:numFmt w:val="lowerRoman"/>
      <w:lvlText w:val="%9."/>
      <w:lvlJc w:val="right"/>
      <w:pPr>
        <w:ind w:left="6829" w:hanging="180"/>
      </w:pPr>
    </w:lvl>
  </w:abstractNum>
  <w:abstractNum w:abstractNumId="13" w15:restartNumberingAfterBreak="0">
    <w:nsid w:val="680F440E"/>
    <w:multiLevelType w:val="hybridMultilevel"/>
    <w:tmpl w:val="39224CA6"/>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4" w15:restartNumberingAfterBreak="0">
    <w:nsid w:val="71A065F4"/>
    <w:multiLevelType w:val="hybridMultilevel"/>
    <w:tmpl w:val="FFAAB59E"/>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71DB210C"/>
    <w:multiLevelType w:val="hybridMultilevel"/>
    <w:tmpl w:val="0BB2FE5E"/>
    <w:lvl w:ilvl="0" w:tplc="8F1A57DC">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6" w15:restartNumberingAfterBreak="0">
    <w:nsid w:val="7B7D47FE"/>
    <w:multiLevelType w:val="hybridMultilevel"/>
    <w:tmpl w:val="98C4FE82"/>
    <w:lvl w:ilvl="0" w:tplc="5F3E6032">
      <w:start w:val="1"/>
      <w:numFmt w:val="decimal"/>
      <w:lvlText w:val="%1)"/>
      <w:lvlJc w:val="left"/>
      <w:pPr>
        <w:ind w:left="644" w:hanging="360"/>
      </w:pPr>
      <w:rPr>
        <w:i w:val="0"/>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7" w15:restartNumberingAfterBreak="0">
    <w:nsid w:val="7DBA1CC9"/>
    <w:multiLevelType w:val="hybridMultilevel"/>
    <w:tmpl w:val="892A753E"/>
    <w:lvl w:ilvl="0" w:tplc="FFFFFFFF">
      <w:start w:val="1"/>
      <w:numFmt w:val="decimal"/>
      <w:lvlText w:val="%1."/>
      <w:lvlJc w:val="left"/>
      <w:pPr>
        <w:ind w:left="360" w:hanging="360"/>
      </w:pPr>
      <w:rPr>
        <w:rFonts w:hint="default"/>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18" w15:restartNumberingAfterBreak="0">
    <w:nsid w:val="7FB0610C"/>
    <w:multiLevelType w:val="hybridMultilevel"/>
    <w:tmpl w:val="A61C0A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num w:numId="1">
    <w:abstractNumId w:val="17"/>
  </w:num>
  <w:num w:numId="2">
    <w:abstractNumId w:val="4"/>
  </w:num>
  <w:num w:numId="3">
    <w:abstractNumId w:val="1"/>
  </w:num>
  <w:num w:numId="4">
    <w:abstractNumId w:val="6"/>
  </w:num>
  <w:num w:numId="5">
    <w:abstractNumId w:val="14"/>
  </w:num>
  <w:num w:numId="6">
    <w:abstractNumId w:val="13"/>
  </w:num>
  <w:num w:numId="7">
    <w:abstractNumId w:val="8"/>
  </w:num>
  <w:num w:numId="8">
    <w:abstractNumId w:val="15"/>
  </w:num>
  <w:num w:numId="9">
    <w:abstractNumId w:val="16"/>
  </w:num>
  <w:num w:numId="10">
    <w:abstractNumId w:val="18"/>
  </w:num>
  <w:num w:numId="11">
    <w:abstractNumId w:val="2"/>
  </w:num>
  <w:num w:numId="12">
    <w:abstractNumId w:val="9"/>
  </w:num>
  <w:num w:numId="13">
    <w:abstractNumId w:val="0"/>
  </w:num>
  <w:num w:numId="14">
    <w:abstractNumId w:val="3"/>
  </w:num>
  <w:num w:numId="15">
    <w:abstractNumId w:val="5"/>
  </w:num>
  <w:num w:numId="16">
    <w:abstractNumId w:val="11"/>
  </w:num>
  <w:num w:numId="17">
    <w:abstractNumId w:val="12"/>
  </w:num>
  <w:num w:numId="18">
    <w:abstractNumId w:val="7"/>
  </w:num>
  <w:num w:numId="19">
    <w:abstractNumId w:val="10"/>
  </w:num>
  <w:numIdMacAtCleanup w:val="19"/>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view w:val="normal"/>
  <w:zoom w:percent="100"/>
  <w:revisionView w:inkAnnotations="0"/>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D80B7D"/>
    <w:rsid w:val="00021FC5"/>
    <w:rsid w:val="0004322C"/>
    <w:rsid w:val="00094AAE"/>
    <w:rsid w:val="000B45B5"/>
    <w:rsid w:val="000F7254"/>
    <w:rsid w:val="0013237E"/>
    <w:rsid w:val="00176A6F"/>
    <w:rsid w:val="001978A4"/>
    <w:rsid w:val="001B6C55"/>
    <w:rsid w:val="001C7797"/>
    <w:rsid w:val="001F498B"/>
    <w:rsid w:val="002336DE"/>
    <w:rsid w:val="00261CBF"/>
    <w:rsid w:val="002662B8"/>
    <w:rsid w:val="002D72F2"/>
    <w:rsid w:val="002E43EE"/>
    <w:rsid w:val="002F0285"/>
    <w:rsid w:val="003059C7"/>
    <w:rsid w:val="00350029"/>
    <w:rsid w:val="00382F27"/>
    <w:rsid w:val="0038304C"/>
    <w:rsid w:val="0039502F"/>
    <w:rsid w:val="003C3D84"/>
    <w:rsid w:val="003E22E9"/>
    <w:rsid w:val="003F602F"/>
    <w:rsid w:val="00425B1E"/>
    <w:rsid w:val="004371FC"/>
    <w:rsid w:val="004709D4"/>
    <w:rsid w:val="004761CC"/>
    <w:rsid w:val="00476B4A"/>
    <w:rsid w:val="00497849"/>
    <w:rsid w:val="004978BF"/>
    <w:rsid w:val="004D2E0F"/>
    <w:rsid w:val="004D53AF"/>
    <w:rsid w:val="00511556"/>
    <w:rsid w:val="00532A5C"/>
    <w:rsid w:val="0054087A"/>
    <w:rsid w:val="00550AD6"/>
    <w:rsid w:val="00595E06"/>
    <w:rsid w:val="005A3F95"/>
    <w:rsid w:val="005C299C"/>
    <w:rsid w:val="005D4894"/>
    <w:rsid w:val="00602D94"/>
    <w:rsid w:val="006224BD"/>
    <w:rsid w:val="00654871"/>
    <w:rsid w:val="006633BA"/>
    <w:rsid w:val="00670370"/>
    <w:rsid w:val="006A62EA"/>
    <w:rsid w:val="006B4BBF"/>
    <w:rsid w:val="006D6D03"/>
    <w:rsid w:val="006E17BB"/>
    <w:rsid w:val="007053A3"/>
    <w:rsid w:val="00711A91"/>
    <w:rsid w:val="0074401F"/>
    <w:rsid w:val="007455B6"/>
    <w:rsid w:val="00754CCF"/>
    <w:rsid w:val="007A41B7"/>
    <w:rsid w:val="007C6F85"/>
    <w:rsid w:val="007D309D"/>
    <w:rsid w:val="007E4B5E"/>
    <w:rsid w:val="00827ABF"/>
    <w:rsid w:val="00832302"/>
    <w:rsid w:val="00855E81"/>
    <w:rsid w:val="00887C9D"/>
    <w:rsid w:val="008A5961"/>
    <w:rsid w:val="00914D1A"/>
    <w:rsid w:val="0093204D"/>
    <w:rsid w:val="00962248"/>
    <w:rsid w:val="009B46EB"/>
    <w:rsid w:val="009C7C8C"/>
    <w:rsid w:val="009F16D7"/>
    <w:rsid w:val="00A4230A"/>
    <w:rsid w:val="00A84FA8"/>
    <w:rsid w:val="00A92054"/>
    <w:rsid w:val="00A95489"/>
    <w:rsid w:val="00A95567"/>
    <w:rsid w:val="00AB4E6D"/>
    <w:rsid w:val="00AD6214"/>
    <w:rsid w:val="00AF3369"/>
    <w:rsid w:val="00B02799"/>
    <w:rsid w:val="00B079E1"/>
    <w:rsid w:val="00B2159F"/>
    <w:rsid w:val="00B26278"/>
    <w:rsid w:val="00B3747C"/>
    <w:rsid w:val="00B63419"/>
    <w:rsid w:val="00B67767"/>
    <w:rsid w:val="00B71ACE"/>
    <w:rsid w:val="00BA5862"/>
    <w:rsid w:val="00BA747B"/>
    <w:rsid w:val="00BC6308"/>
    <w:rsid w:val="00BD5EF1"/>
    <w:rsid w:val="00BE0CF7"/>
    <w:rsid w:val="00C61D30"/>
    <w:rsid w:val="00C82ECE"/>
    <w:rsid w:val="00C87F7E"/>
    <w:rsid w:val="00CC23BF"/>
    <w:rsid w:val="00CC6CD6"/>
    <w:rsid w:val="00CE283E"/>
    <w:rsid w:val="00CE6875"/>
    <w:rsid w:val="00CE730C"/>
    <w:rsid w:val="00D235AB"/>
    <w:rsid w:val="00D51651"/>
    <w:rsid w:val="00D6258A"/>
    <w:rsid w:val="00D80B7D"/>
    <w:rsid w:val="00D86B04"/>
    <w:rsid w:val="00DE4139"/>
    <w:rsid w:val="00E11BB3"/>
    <w:rsid w:val="00E22B2A"/>
    <w:rsid w:val="00E602E6"/>
    <w:rsid w:val="00EA17D1"/>
    <w:rsid w:val="00EA3B3A"/>
    <w:rsid w:val="00F675D9"/>
    <w:rsid w:val="00FB6903"/>
    <w:rsid w:val="00FB6A8D"/>
    <w:rsid w:val="00FC47E3"/>
    <w:rsid w:val="00FE0596"/>
    <w:rsid w:val="00FE22D7"/>
    <w:rsid w:val="00FE3384"/>
    <w:rsid w:val="00FE4A56"/>
    <w:rsid w:val="00FF656F"/>
    <w:rsid w:val="00FF6F75"/>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DC4FC59"/>
  <w15:chartTrackingRefBased/>
  <w15:docId w15:val="{12DD73FE-9E15-4D6D-BCA8-1C78D74FC5C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6A62EA"/>
    <w:pPr>
      <w:spacing w:after="200" w:line="276" w:lineRule="auto"/>
    </w:pPr>
    <w:rPr>
      <w:rFonts w:ascii="Calibri" w:eastAsia="Times New Roman" w:hAnsi="Calibri" w:cs="Times New Roman"/>
    </w:rPr>
  </w:style>
  <w:style w:type="paragraph" w:styleId="1">
    <w:name w:val="heading 1"/>
    <w:basedOn w:val="a"/>
    <w:next w:val="a"/>
    <w:link w:val="10"/>
    <w:uiPriority w:val="99"/>
    <w:qFormat/>
    <w:rsid w:val="006A62EA"/>
    <w:pPr>
      <w:keepNext/>
      <w:spacing w:after="0" w:line="240" w:lineRule="auto"/>
      <w:ind w:firstLine="567"/>
      <w:jc w:val="center"/>
      <w:outlineLvl w:val="0"/>
    </w:pPr>
    <w:rPr>
      <w:rFonts w:ascii="Times New Roman" w:hAnsi="Times New Roman"/>
      <w:b/>
      <w:sz w:val="20"/>
      <w:szCs w:val="20"/>
      <w:lang w:val="x-none" w:eastAsia="ru-RU"/>
    </w:rPr>
  </w:style>
  <w:style w:type="paragraph" w:styleId="2">
    <w:name w:val="heading 2"/>
    <w:basedOn w:val="a"/>
    <w:next w:val="a"/>
    <w:link w:val="20"/>
    <w:uiPriority w:val="99"/>
    <w:qFormat/>
    <w:rsid w:val="006A62EA"/>
    <w:pPr>
      <w:keepNext/>
      <w:spacing w:after="0" w:line="240" w:lineRule="auto"/>
      <w:ind w:firstLine="567"/>
      <w:jc w:val="both"/>
      <w:outlineLvl w:val="1"/>
    </w:pPr>
    <w:rPr>
      <w:rFonts w:ascii="Times New Roman" w:hAnsi="Times New Roman"/>
      <w:sz w:val="20"/>
      <w:szCs w:val="20"/>
      <w:lang w:val="x-none" w:eastAsia="ru-RU"/>
    </w:rPr>
  </w:style>
  <w:style w:type="paragraph" w:styleId="3">
    <w:name w:val="heading 3"/>
    <w:basedOn w:val="a"/>
    <w:next w:val="a"/>
    <w:link w:val="30"/>
    <w:uiPriority w:val="99"/>
    <w:qFormat/>
    <w:rsid w:val="006A62EA"/>
    <w:pPr>
      <w:keepNext/>
      <w:widowControl w:val="0"/>
      <w:shd w:val="clear" w:color="auto" w:fill="FFFFFF"/>
      <w:autoSpaceDE w:val="0"/>
      <w:autoSpaceDN w:val="0"/>
      <w:adjustRightInd w:val="0"/>
      <w:spacing w:after="0" w:line="326" w:lineRule="atLeast"/>
      <w:ind w:right="10"/>
      <w:jc w:val="center"/>
      <w:outlineLvl w:val="2"/>
    </w:pPr>
    <w:rPr>
      <w:rFonts w:ascii="Times New Roman" w:hAnsi="Times New Roman"/>
      <w:b/>
      <w:bCs/>
      <w:color w:val="000000"/>
      <w:spacing w:val="11"/>
      <w:sz w:val="34"/>
      <w:szCs w:val="34"/>
      <w:lang w:val="x-none" w:eastAsia="ru-RU"/>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10">
    <w:name w:val="Заголовок 1 Знак"/>
    <w:basedOn w:val="a0"/>
    <w:link w:val="1"/>
    <w:uiPriority w:val="99"/>
    <w:rsid w:val="006A62EA"/>
    <w:rPr>
      <w:rFonts w:ascii="Times New Roman" w:eastAsia="Times New Roman" w:hAnsi="Times New Roman" w:cs="Times New Roman"/>
      <w:b/>
      <w:sz w:val="20"/>
      <w:szCs w:val="20"/>
      <w:lang w:val="x-none" w:eastAsia="ru-RU"/>
    </w:rPr>
  </w:style>
  <w:style w:type="character" w:customStyle="1" w:styleId="20">
    <w:name w:val="Заголовок 2 Знак"/>
    <w:basedOn w:val="a0"/>
    <w:link w:val="2"/>
    <w:uiPriority w:val="99"/>
    <w:rsid w:val="006A62EA"/>
    <w:rPr>
      <w:rFonts w:ascii="Times New Roman" w:eastAsia="Times New Roman" w:hAnsi="Times New Roman" w:cs="Times New Roman"/>
      <w:sz w:val="20"/>
      <w:szCs w:val="20"/>
      <w:lang w:val="x-none" w:eastAsia="ru-RU"/>
    </w:rPr>
  </w:style>
  <w:style w:type="character" w:customStyle="1" w:styleId="30">
    <w:name w:val="Заголовок 3 Знак"/>
    <w:basedOn w:val="a0"/>
    <w:link w:val="3"/>
    <w:uiPriority w:val="99"/>
    <w:rsid w:val="006A62EA"/>
    <w:rPr>
      <w:rFonts w:ascii="Times New Roman" w:eastAsia="Times New Roman" w:hAnsi="Times New Roman" w:cs="Times New Roman"/>
      <w:b/>
      <w:bCs/>
      <w:color w:val="000000"/>
      <w:spacing w:val="11"/>
      <w:sz w:val="34"/>
      <w:szCs w:val="34"/>
      <w:shd w:val="clear" w:color="auto" w:fill="FFFFFF"/>
      <w:lang w:val="x-none" w:eastAsia="ru-RU"/>
    </w:rPr>
  </w:style>
  <w:style w:type="paragraph" w:styleId="21">
    <w:name w:val="Body Text 2"/>
    <w:basedOn w:val="a"/>
    <w:link w:val="22"/>
    <w:uiPriority w:val="99"/>
    <w:rsid w:val="006A62EA"/>
    <w:pPr>
      <w:spacing w:after="120" w:line="480" w:lineRule="auto"/>
    </w:pPr>
    <w:rPr>
      <w:rFonts w:ascii="Times New Roman" w:hAnsi="Times New Roman"/>
      <w:sz w:val="24"/>
      <w:szCs w:val="24"/>
      <w:lang w:val="x-none" w:eastAsia="ru-RU"/>
    </w:rPr>
  </w:style>
  <w:style w:type="character" w:customStyle="1" w:styleId="22">
    <w:name w:val="Основной текст 2 Знак"/>
    <w:basedOn w:val="a0"/>
    <w:link w:val="21"/>
    <w:uiPriority w:val="99"/>
    <w:rsid w:val="006A62EA"/>
    <w:rPr>
      <w:rFonts w:ascii="Times New Roman" w:eastAsia="Times New Roman" w:hAnsi="Times New Roman" w:cs="Times New Roman"/>
      <w:sz w:val="24"/>
      <w:szCs w:val="24"/>
      <w:lang w:val="x-none" w:eastAsia="ru-RU"/>
    </w:rPr>
  </w:style>
  <w:style w:type="paragraph" w:styleId="a3">
    <w:name w:val="Body Text"/>
    <w:basedOn w:val="a"/>
    <w:link w:val="a4"/>
    <w:uiPriority w:val="99"/>
    <w:rsid w:val="006A62EA"/>
    <w:pPr>
      <w:spacing w:after="120" w:line="240" w:lineRule="auto"/>
    </w:pPr>
    <w:rPr>
      <w:rFonts w:ascii="Times New Roman" w:hAnsi="Times New Roman"/>
      <w:sz w:val="24"/>
      <w:szCs w:val="24"/>
      <w:lang w:val="x-none" w:eastAsia="ru-RU"/>
    </w:rPr>
  </w:style>
  <w:style w:type="character" w:customStyle="1" w:styleId="a4">
    <w:name w:val="Основной текст Знак"/>
    <w:basedOn w:val="a0"/>
    <w:link w:val="a3"/>
    <w:uiPriority w:val="99"/>
    <w:rsid w:val="006A62EA"/>
    <w:rPr>
      <w:rFonts w:ascii="Times New Roman" w:eastAsia="Times New Roman" w:hAnsi="Times New Roman" w:cs="Times New Roman"/>
      <w:sz w:val="24"/>
      <w:szCs w:val="24"/>
      <w:lang w:val="x-none" w:eastAsia="ru-RU"/>
    </w:rPr>
  </w:style>
  <w:style w:type="paragraph" w:customStyle="1" w:styleId="13">
    <w:name w:val="Основной текст13"/>
    <w:basedOn w:val="a"/>
    <w:link w:val="a5"/>
    <w:rsid w:val="006A62EA"/>
    <w:pPr>
      <w:shd w:val="clear" w:color="auto" w:fill="FFFFFF"/>
      <w:spacing w:after="0" w:line="274" w:lineRule="exact"/>
      <w:jc w:val="both"/>
    </w:pPr>
    <w:rPr>
      <w:rFonts w:ascii="Times New Roman" w:hAnsi="Times New Roman"/>
      <w:color w:val="000000"/>
      <w:sz w:val="23"/>
      <w:szCs w:val="23"/>
      <w:lang w:val="x-none" w:eastAsia="x-none"/>
    </w:rPr>
  </w:style>
  <w:style w:type="character" w:customStyle="1" w:styleId="a5">
    <w:name w:val="Основной текст_"/>
    <w:link w:val="13"/>
    <w:locked/>
    <w:rsid w:val="006A62EA"/>
    <w:rPr>
      <w:rFonts w:ascii="Times New Roman" w:eastAsia="Times New Roman" w:hAnsi="Times New Roman" w:cs="Times New Roman"/>
      <w:color w:val="000000"/>
      <w:sz w:val="23"/>
      <w:szCs w:val="23"/>
      <w:shd w:val="clear" w:color="auto" w:fill="FFFFFF"/>
      <w:lang w:val="x-none" w:eastAsia="x-none"/>
    </w:rPr>
  </w:style>
  <w:style w:type="paragraph" w:styleId="a6">
    <w:name w:val="List Paragraph"/>
    <w:basedOn w:val="a"/>
    <w:uiPriority w:val="34"/>
    <w:qFormat/>
    <w:rsid w:val="00B67767"/>
    <w:pPr>
      <w:ind w:left="720"/>
      <w:contextualSpacing/>
    </w:pPr>
    <w:rPr>
      <w:rFonts w:asciiTheme="minorHAnsi" w:eastAsiaTheme="minorHAnsi" w:hAnsiTheme="minorHAnsi" w:cstheme="minorBidi"/>
    </w:rPr>
  </w:style>
  <w:style w:type="paragraph" w:customStyle="1" w:styleId="a7">
    <w:name w:val="Базовый"/>
    <w:uiPriority w:val="99"/>
    <w:rsid w:val="00B67767"/>
    <w:pPr>
      <w:tabs>
        <w:tab w:val="left" w:pos="708"/>
      </w:tabs>
      <w:suppressAutoHyphens/>
      <w:spacing w:after="200" w:line="276" w:lineRule="auto"/>
    </w:pPr>
    <w:rPr>
      <w:rFonts w:ascii="Calibri" w:eastAsia="SimSun" w:hAnsi="Calibri" w:cs="Times New Roman"/>
      <w:color w:val="00000A"/>
    </w:rPr>
  </w:style>
  <w:style w:type="character" w:customStyle="1" w:styleId="BodyTextIndent2Char">
    <w:name w:val="Body Text Indent 2 Char"/>
    <w:uiPriority w:val="99"/>
    <w:semiHidden/>
    <w:locked/>
    <w:rsid w:val="00BA747B"/>
    <w:rPr>
      <w:rFonts w:ascii="Times New Roman" w:hAnsi="Times New Roman"/>
      <w:sz w:val="24"/>
    </w:rPr>
  </w:style>
  <w:style w:type="character" w:customStyle="1" w:styleId="FontStyle23">
    <w:name w:val="Font Style23"/>
    <w:uiPriority w:val="99"/>
    <w:rsid w:val="00BA747B"/>
    <w:rPr>
      <w:rFonts w:ascii="Times New Roman" w:hAnsi="Times New Roman" w:cs="Times New Roman"/>
      <w:sz w:val="24"/>
      <w:szCs w:val="24"/>
    </w:rPr>
  </w:style>
  <w:style w:type="paragraph" w:customStyle="1" w:styleId="Style11">
    <w:name w:val="Style11"/>
    <w:basedOn w:val="a"/>
    <w:uiPriority w:val="99"/>
    <w:rsid w:val="00BA747B"/>
    <w:pPr>
      <w:widowControl w:val="0"/>
      <w:autoSpaceDE w:val="0"/>
      <w:autoSpaceDN w:val="0"/>
      <w:adjustRightInd w:val="0"/>
      <w:spacing w:after="0" w:line="309" w:lineRule="exact"/>
    </w:pPr>
    <w:rPr>
      <w:rFonts w:ascii="Times New Roman" w:hAnsi="Times New Roman"/>
      <w:sz w:val="24"/>
      <w:szCs w:val="24"/>
      <w:lang w:eastAsia="ru-RU"/>
    </w:rPr>
  </w:style>
  <w:style w:type="paragraph" w:customStyle="1" w:styleId="Style15">
    <w:name w:val="Style15"/>
    <w:basedOn w:val="a"/>
    <w:uiPriority w:val="99"/>
    <w:rsid w:val="00BA747B"/>
    <w:pPr>
      <w:widowControl w:val="0"/>
      <w:autoSpaceDE w:val="0"/>
      <w:autoSpaceDN w:val="0"/>
      <w:adjustRightInd w:val="0"/>
      <w:spacing w:after="0" w:line="261" w:lineRule="exact"/>
    </w:pPr>
    <w:rPr>
      <w:rFonts w:ascii="Times New Roman" w:hAnsi="Times New Roman"/>
      <w:sz w:val="24"/>
      <w:szCs w:val="24"/>
      <w:lang w:eastAsia="ru-RU"/>
    </w:rPr>
  </w:style>
  <w:style w:type="character" w:customStyle="1" w:styleId="FontStyle19">
    <w:name w:val="Font Style19"/>
    <w:uiPriority w:val="99"/>
    <w:rsid w:val="00BA747B"/>
    <w:rPr>
      <w:rFonts w:ascii="Times New Roman" w:hAnsi="Times New Roman" w:cs="Times New Roman"/>
      <w:spacing w:val="10"/>
      <w:sz w:val="20"/>
      <w:szCs w:val="20"/>
    </w:rPr>
  </w:style>
  <w:style w:type="character" w:customStyle="1" w:styleId="FontStyle24">
    <w:name w:val="Font Style24"/>
    <w:uiPriority w:val="99"/>
    <w:rsid w:val="00BA747B"/>
    <w:rPr>
      <w:rFonts w:ascii="Times New Roman" w:hAnsi="Times New Roman" w:cs="Times New Roman"/>
      <w:b/>
      <w:bCs/>
      <w:sz w:val="20"/>
      <w:szCs w:val="20"/>
    </w:rPr>
  </w:style>
  <w:style w:type="paragraph" w:styleId="a8">
    <w:name w:val="Normal (Web)"/>
    <w:basedOn w:val="a"/>
    <w:uiPriority w:val="99"/>
    <w:unhideWhenUsed/>
    <w:rsid w:val="00EA17D1"/>
    <w:pPr>
      <w:spacing w:before="100" w:beforeAutospacing="1" w:after="100" w:afterAutospacing="1" w:line="240" w:lineRule="auto"/>
    </w:pPr>
    <w:rPr>
      <w:rFonts w:ascii="Times New Roman" w:hAnsi="Times New Roman"/>
      <w:sz w:val="24"/>
      <w:szCs w:val="24"/>
      <w:lang w:eastAsia="ru-RU"/>
    </w:rPr>
  </w:style>
  <w:style w:type="character" w:styleId="a9">
    <w:name w:val="Hyperlink"/>
    <w:basedOn w:val="a0"/>
    <w:uiPriority w:val="99"/>
    <w:unhideWhenUsed/>
    <w:rsid w:val="00CE283E"/>
    <w:rPr>
      <w:color w:val="0000FF"/>
      <w:u w:val="single"/>
    </w:rPr>
  </w:style>
  <w:style w:type="table" w:styleId="aa">
    <w:name w:val="Table Grid"/>
    <w:basedOn w:val="a1"/>
    <w:uiPriority w:val="39"/>
    <w:rsid w:val="005D4894"/>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Strong"/>
    <w:basedOn w:val="a0"/>
    <w:uiPriority w:val="22"/>
    <w:qFormat/>
    <w:rsid w:val="009B46EB"/>
    <w:rPr>
      <w:b/>
      <w:bCs/>
    </w:rPr>
  </w:style>
  <w:style w:type="character" w:styleId="ac">
    <w:name w:val="annotation reference"/>
    <w:basedOn w:val="a0"/>
    <w:uiPriority w:val="99"/>
    <w:semiHidden/>
    <w:unhideWhenUsed/>
    <w:rsid w:val="00FC47E3"/>
    <w:rPr>
      <w:sz w:val="16"/>
      <w:szCs w:val="16"/>
    </w:rPr>
  </w:style>
  <w:style w:type="paragraph" w:styleId="ad">
    <w:name w:val="annotation text"/>
    <w:basedOn w:val="a"/>
    <w:link w:val="ae"/>
    <w:uiPriority w:val="99"/>
    <w:semiHidden/>
    <w:unhideWhenUsed/>
    <w:rsid w:val="00FC47E3"/>
    <w:pPr>
      <w:spacing w:line="240" w:lineRule="auto"/>
    </w:pPr>
    <w:rPr>
      <w:sz w:val="20"/>
      <w:szCs w:val="20"/>
    </w:rPr>
  </w:style>
  <w:style w:type="character" w:customStyle="1" w:styleId="ae">
    <w:name w:val="Текст примечания Знак"/>
    <w:basedOn w:val="a0"/>
    <w:link w:val="ad"/>
    <w:uiPriority w:val="99"/>
    <w:semiHidden/>
    <w:rsid w:val="00FC47E3"/>
    <w:rPr>
      <w:rFonts w:ascii="Calibri" w:eastAsia="Times New Roman" w:hAnsi="Calibri" w:cs="Times New Roman"/>
      <w:sz w:val="20"/>
      <w:szCs w:val="20"/>
    </w:rPr>
  </w:style>
  <w:style w:type="paragraph" w:styleId="af">
    <w:name w:val="annotation subject"/>
    <w:basedOn w:val="ad"/>
    <w:next w:val="ad"/>
    <w:link w:val="af0"/>
    <w:uiPriority w:val="99"/>
    <w:semiHidden/>
    <w:unhideWhenUsed/>
    <w:rsid w:val="00FC47E3"/>
    <w:rPr>
      <w:b/>
      <w:bCs/>
    </w:rPr>
  </w:style>
  <w:style w:type="character" w:customStyle="1" w:styleId="af0">
    <w:name w:val="Тема примечания Знак"/>
    <w:basedOn w:val="ae"/>
    <w:link w:val="af"/>
    <w:uiPriority w:val="99"/>
    <w:semiHidden/>
    <w:rsid w:val="00FC47E3"/>
    <w:rPr>
      <w:rFonts w:ascii="Calibri" w:eastAsia="Times New Roman" w:hAnsi="Calibri" w:cs="Times New Roman"/>
      <w:b/>
      <w:bCs/>
      <w:sz w:val="20"/>
      <w:szCs w:val="20"/>
    </w:rPr>
  </w:style>
  <w:style w:type="paragraph" w:styleId="af1">
    <w:name w:val="Balloon Text"/>
    <w:basedOn w:val="a"/>
    <w:link w:val="af2"/>
    <w:uiPriority w:val="99"/>
    <w:semiHidden/>
    <w:unhideWhenUsed/>
    <w:rsid w:val="00FC47E3"/>
    <w:pPr>
      <w:spacing w:after="0" w:line="240" w:lineRule="auto"/>
    </w:pPr>
    <w:rPr>
      <w:rFonts w:ascii="Segoe UI" w:hAnsi="Segoe UI" w:cs="Segoe UI"/>
      <w:sz w:val="18"/>
      <w:szCs w:val="18"/>
    </w:rPr>
  </w:style>
  <w:style w:type="character" w:customStyle="1" w:styleId="af2">
    <w:name w:val="Текст выноски Знак"/>
    <w:basedOn w:val="a0"/>
    <w:link w:val="af1"/>
    <w:uiPriority w:val="99"/>
    <w:semiHidden/>
    <w:rsid w:val="00FC47E3"/>
    <w:rPr>
      <w:rFonts w:ascii="Segoe UI" w:eastAsia="Times New Roman" w:hAnsi="Segoe UI" w:cs="Segoe UI"/>
      <w:sz w:val="18"/>
      <w:szCs w:val="18"/>
    </w:rPr>
  </w:style>
  <w:style w:type="paragraph" w:styleId="af3">
    <w:name w:val="header"/>
    <w:basedOn w:val="a"/>
    <w:link w:val="af4"/>
    <w:uiPriority w:val="99"/>
    <w:unhideWhenUsed/>
    <w:rsid w:val="0074401F"/>
    <w:pPr>
      <w:tabs>
        <w:tab w:val="center" w:pos="4677"/>
        <w:tab w:val="right" w:pos="9355"/>
      </w:tabs>
      <w:spacing w:after="0" w:line="240" w:lineRule="auto"/>
    </w:pPr>
  </w:style>
  <w:style w:type="character" w:customStyle="1" w:styleId="af4">
    <w:name w:val="Верхний колонтитул Знак"/>
    <w:basedOn w:val="a0"/>
    <w:link w:val="af3"/>
    <w:uiPriority w:val="99"/>
    <w:rsid w:val="0074401F"/>
    <w:rPr>
      <w:rFonts w:ascii="Calibri" w:eastAsia="Times New Roman" w:hAnsi="Calibri" w:cs="Times New Roman"/>
    </w:rPr>
  </w:style>
  <w:style w:type="paragraph" w:styleId="af5">
    <w:name w:val="footer"/>
    <w:basedOn w:val="a"/>
    <w:link w:val="af6"/>
    <w:uiPriority w:val="99"/>
    <w:unhideWhenUsed/>
    <w:rsid w:val="0074401F"/>
    <w:pPr>
      <w:tabs>
        <w:tab w:val="center" w:pos="4677"/>
        <w:tab w:val="right" w:pos="9355"/>
      </w:tabs>
      <w:spacing w:after="0" w:line="240" w:lineRule="auto"/>
    </w:pPr>
  </w:style>
  <w:style w:type="character" w:customStyle="1" w:styleId="af6">
    <w:name w:val="Нижний колонтитул Знак"/>
    <w:basedOn w:val="a0"/>
    <w:link w:val="af5"/>
    <w:uiPriority w:val="99"/>
    <w:rsid w:val="0074401F"/>
    <w:rPr>
      <w:rFonts w:ascii="Calibri" w:eastAsia="Times New Roman" w:hAnsi="Calibri" w:cs="Times New Roman"/>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06457796">
      <w:bodyDiv w:val="1"/>
      <w:marLeft w:val="0"/>
      <w:marRight w:val="0"/>
      <w:marTop w:val="0"/>
      <w:marBottom w:val="0"/>
      <w:divBdr>
        <w:top w:val="none" w:sz="0" w:space="0" w:color="auto"/>
        <w:left w:val="none" w:sz="0" w:space="0" w:color="auto"/>
        <w:bottom w:val="none" w:sz="0" w:space="0" w:color="auto"/>
        <w:right w:val="none" w:sz="0" w:space="0" w:color="auto"/>
      </w:divBdr>
    </w:div>
    <w:div w:id="479687336">
      <w:bodyDiv w:val="1"/>
      <w:marLeft w:val="0"/>
      <w:marRight w:val="0"/>
      <w:marTop w:val="0"/>
      <w:marBottom w:val="0"/>
      <w:divBdr>
        <w:top w:val="none" w:sz="0" w:space="0" w:color="auto"/>
        <w:left w:val="none" w:sz="0" w:space="0" w:color="auto"/>
        <w:bottom w:val="none" w:sz="0" w:space="0" w:color="auto"/>
        <w:right w:val="none" w:sz="0" w:space="0" w:color="auto"/>
      </w:divBdr>
    </w:div>
    <w:div w:id="562984197">
      <w:bodyDiv w:val="1"/>
      <w:marLeft w:val="0"/>
      <w:marRight w:val="0"/>
      <w:marTop w:val="0"/>
      <w:marBottom w:val="0"/>
      <w:divBdr>
        <w:top w:val="none" w:sz="0" w:space="0" w:color="auto"/>
        <w:left w:val="none" w:sz="0" w:space="0" w:color="auto"/>
        <w:bottom w:val="none" w:sz="0" w:space="0" w:color="auto"/>
        <w:right w:val="none" w:sz="0" w:space="0" w:color="auto"/>
      </w:divBdr>
    </w:div>
    <w:div w:id="661785459">
      <w:bodyDiv w:val="1"/>
      <w:marLeft w:val="0"/>
      <w:marRight w:val="0"/>
      <w:marTop w:val="0"/>
      <w:marBottom w:val="0"/>
      <w:divBdr>
        <w:top w:val="none" w:sz="0" w:space="0" w:color="auto"/>
        <w:left w:val="none" w:sz="0" w:space="0" w:color="auto"/>
        <w:bottom w:val="none" w:sz="0" w:space="0" w:color="auto"/>
        <w:right w:val="none" w:sz="0" w:space="0" w:color="auto"/>
      </w:divBdr>
    </w:div>
    <w:div w:id="984745522">
      <w:bodyDiv w:val="1"/>
      <w:marLeft w:val="0"/>
      <w:marRight w:val="0"/>
      <w:marTop w:val="0"/>
      <w:marBottom w:val="0"/>
      <w:divBdr>
        <w:top w:val="none" w:sz="0" w:space="0" w:color="auto"/>
        <w:left w:val="none" w:sz="0" w:space="0" w:color="auto"/>
        <w:bottom w:val="none" w:sz="0" w:space="0" w:color="auto"/>
        <w:right w:val="none" w:sz="0" w:space="0" w:color="auto"/>
      </w:divBdr>
    </w:div>
    <w:div w:id="1055815624">
      <w:bodyDiv w:val="1"/>
      <w:marLeft w:val="0"/>
      <w:marRight w:val="0"/>
      <w:marTop w:val="0"/>
      <w:marBottom w:val="0"/>
      <w:divBdr>
        <w:top w:val="none" w:sz="0" w:space="0" w:color="auto"/>
        <w:left w:val="none" w:sz="0" w:space="0" w:color="auto"/>
        <w:bottom w:val="none" w:sz="0" w:space="0" w:color="auto"/>
        <w:right w:val="none" w:sz="0" w:space="0" w:color="auto"/>
      </w:divBdr>
    </w:div>
    <w:div w:id="1240939799">
      <w:bodyDiv w:val="1"/>
      <w:marLeft w:val="0"/>
      <w:marRight w:val="0"/>
      <w:marTop w:val="0"/>
      <w:marBottom w:val="0"/>
      <w:divBdr>
        <w:top w:val="none" w:sz="0" w:space="0" w:color="auto"/>
        <w:left w:val="none" w:sz="0" w:space="0" w:color="auto"/>
        <w:bottom w:val="none" w:sz="0" w:space="0" w:color="auto"/>
        <w:right w:val="none" w:sz="0" w:space="0" w:color="auto"/>
      </w:divBdr>
    </w:div>
    <w:div w:id="1308897958">
      <w:bodyDiv w:val="1"/>
      <w:marLeft w:val="0"/>
      <w:marRight w:val="0"/>
      <w:marTop w:val="0"/>
      <w:marBottom w:val="0"/>
      <w:divBdr>
        <w:top w:val="none" w:sz="0" w:space="0" w:color="auto"/>
        <w:left w:val="none" w:sz="0" w:space="0" w:color="auto"/>
        <w:bottom w:val="none" w:sz="0" w:space="0" w:color="auto"/>
        <w:right w:val="none" w:sz="0" w:space="0" w:color="auto"/>
      </w:divBdr>
    </w:div>
    <w:div w:id="1706328027">
      <w:bodyDiv w:val="1"/>
      <w:marLeft w:val="0"/>
      <w:marRight w:val="0"/>
      <w:marTop w:val="0"/>
      <w:marBottom w:val="0"/>
      <w:divBdr>
        <w:top w:val="none" w:sz="0" w:space="0" w:color="auto"/>
        <w:left w:val="none" w:sz="0" w:space="0" w:color="auto"/>
        <w:bottom w:val="none" w:sz="0" w:space="0" w:color="auto"/>
        <w:right w:val="none" w:sz="0" w:space="0" w:color="auto"/>
      </w:divBdr>
    </w:div>
    <w:div w:id="1968777523">
      <w:bodyDiv w:val="1"/>
      <w:marLeft w:val="0"/>
      <w:marRight w:val="0"/>
      <w:marTop w:val="0"/>
      <w:marBottom w:val="0"/>
      <w:divBdr>
        <w:top w:val="none" w:sz="0" w:space="0" w:color="auto"/>
        <w:left w:val="none" w:sz="0" w:space="0" w:color="auto"/>
        <w:bottom w:val="none" w:sz="0" w:space="0" w:color="auto"/>
        <w:right w:val="none" w:sz="0" w:space="0" w:color="auto"/>
      </w:divBdr>
    </w:div>
    <w:div w:id="205449939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hyperlink" Target="http://ndez.ru/index.php?option=com_content&amp;view=article&amp;id=76&amp;Itemid=29" TargetMode="External"/><Relationship Id="rId7" Type="http://schemas.openxmlformats.org/officeDocument/2006/relationships/endnotes" Target="end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jp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image" Target="media/image16.png"/><Relationship Id="rId5" Type="http://schemas.openxmlformats.org/officeDocument/2006/relationships/webSettings" Target="webSettings.xml"/><Relationship Id="rId15" Type="http://schemas.openxmlformats.org/officeDocument/2006/relationships/image" Target="media/image8.jpg"/><Relationship Id="rId23" Type="http://schemas.openxmlformats.org/officeDocument/2006/relationships/image" Target="media/image15.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png"/><Relationship Id="rId22" Type="http://schemas.openxmlformats.org/officeDocument/2006/relationships/image" Target="media/image14.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Стандартная">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589F95A-6C7B-4B84-99B6-E9D27C4BA6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1159</TotalTime>
  <Pages>1</Pages>
  <Words>10807</Words>
  <Characters>61602</Characters>
  <Application>Microsoft Office Word</Application>
  <DocSecurity>0</DocSecurity>
  <Lines>513</Lines>
  <Paragraphs>144</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72265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Поля</dc:creator>
  <cp:keywords/>
  <dc:description/>
  <cp:lastModifiedBy>1</cp:lastModifiedBy>
  <cp:revision>20</cp:revision>
  <dcterms:created xsi:type="dcterms:W3CDTF">2020-05-12T05:19:00Z</dcterms:created>
  <dcterms:modified xsi:type="dcterms:W3CDTF">2020-06-05T15:02:00Z</dcterms:modified>
</cp:coreProperties>
</file>