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15" w:rsidRDefault="00064D9B" w:rsidP="00064D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64D9B">
        <w:rPr>
          <w:rFonts w:ascii="Times New Roman" w:hAnsi="Times New Roman" w:cs="Times New Roman"/>
          <w:sz w:val="28"/>
          <w:szCs w:val="28"/>
        </w:rPr>
        <w:t xml:space="preserve">ВВЕДЕНИЕ В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064D9B">
        <w:rPr>
          <w:rFonts w:ascii="Times New Roman" w:hAnsi="Times New Roman" w:cs="Times New Roman"/>
          <w:sz w:val="28"/>
          <w:szCs w:val="28"/>
        </w:rPr>
        <w:t>СТВОЛОВЫ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4D9B">
        <w:rPr>
          <w:rFonts w:ascii="Times New Roman" w:hAnsi="Times New Roman" w:cs="Times New Roman"/>
          <w:sz w:val="28"/>
          <w:szCs w:val="28"/>
        </w:rPr>
        <w:t xml:space="preserve"> КЛЕТ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D9B">
        <w:rPr>
          <w:rFonts w:ascii="Times New Roman" w:hAnsi="Times New Roman" w:cs="Times New Roman"/>
          <w:sz w:val="28"/>
          <w:szCs w:val="28"/>
        </w:rPr>
        <w:t>К И РЕГЕНЕРАТИВНУЮ МЕДИЦИНУ</w:t>
      </w:r>
    </w:p>
    <w:p w:rsidR="00064D9B" w:rsidRPr="00064D9B" w:rsidRDefault="00064D9B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064D9B">
        <w:rPr>
          <w:rFonts w:ascii="Times New Roman" w:hAnsi="Times New Roman" w:cs="Times New Roman"/>
          <w:sz w:val="24"/>
          <w:szCs w:val="28"/>
        </w:rPr>
        <w:t>РЕЗЮМЕ</w:t>
      </w:r>
    </w:p>
    <w:p w:rsidR="00064D9B" w:rsidRDefault="00064D9B" w:rsidP="00064D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064D9B">
        <w:rPr>
          <w:rFonts w:ascii="Times New Roman" w:hAnsi="Times New Roman" w:cs="Times New Roman"/>
          <w:sz w:val="24"/>
          <w:szCs w:val="28"/>
        </w:rPr>
        <w:t>Стволовые клетки представляют собой популяцию недифференцированных клеток, характеризующихся способностью к экстенсивному размножению (самовосстановлению), обычно возникающим из одной клетки (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клональные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>) и дифференцированным в разные типы клеток и тканей (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потентные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). Существует несколько источников стволовых клеток с различной активностью. Плюрипотентные клетки представляют собой эмбриональные стволовые клетки, полученные из внутренней клеточной массы эмбриона, а индуцированные плюрипотентные клетки образуются после перепрограммирования соматических клеток. Плюрипотентные клетки могут дифференцироваться в ткани из всех 3 зародышевых листков (энтодермы, мезодермы и эктодермы).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Мультипотентные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стволовые клетки могут дифференцироваться в ткани, происходящие из одного зародышевого листка, такие как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мезенхимальные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стволовые клетки, которые образуют жировую ткань, кости и хрящи.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Тканерезидентные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стволовые клетки являются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олигопотентными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, поскольку они могут образовывать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терминально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дифференцированные клетки конкретной ткани. Стволовые клетки можно использовать в клеточной терапии для замены поврежденных клеток или для регенерации органов. Кроме того, стволовые клетки расширили наше понимание развития, а также патогенеза заболеваний. Клеточные линии, специфичные для заболевания, также можно размножать и использовать при разработке лекарств. Несмотря на значительный прогресс в биологии стволовых клеток, такие вопросы, как этические споры в отношении эмбриональных стволовых клеток, образование опухолей и отторжение, ограничивают их полезность. Однако многие из этих ограничений обходят, и это может привести к значительным достижениям в лечении заболеваний. Этот обзор представляет собой введение в мир стволовых клеток и обсуждает их определение, происхождение и классификацию.</w:t>
      </w:r>
    </w:p>
    <w:p w:rsidR="00064D9B" w:rsidRDefault="00064D9B" w:rsidP="00064D9B">
      <w:pPr>
        <w:jc w:val="both"/>
        <w:rPr>
          <w:rFonts w:ascii="Times New Roman" w:hAnsi="Times New Roman" w:cs="Times New Roman"/>
          <w:sz w:val="24"/>
          <w:szCs w:val="28"/>
        </w:rPr>
        <w:sectPr w:rsidR="00064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D9B" w:rsidRPr="00064D9B" w:rsidRDefault="00064D9B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064D9B">
        <w:rPr>
          <w:rFonts w:ascii="Times New Roman" w:hAnsi="Times New Roman" w:cs="Times New Roman"/>
          <w:sz w:val="24"/>
          <w:szCs w:val="28"/>
        </w:rPr>
        <w:lastRenderedPageBreak/>
        <w:t>ВВЕДЕНИЕ</w:t>
      </w:r>
    </w:p>
    <w:p w:rsidR="004F03FB" w:rsidRDefault="00064D9B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064D9B">
        <w:rPr>
          <w:rFonts w:ascii="Times New Roman" w:hAnsi="Times New Roman" w:cs="Times New Roman"/>
          <w:sz w:val="24"/>
          <w:szCs w:val="28"/>
        </w:rPr>
        <w:t xml:space="preserve">Стволовые клетки представляют собой недифференцированные клетки, которые присутствуют на стадиях эмбриональной, фетальной и взрослой жизни и дают начало дифференцированным клеткам, которые являются строительными блоками тканей и органов. На постнатальном и взрослом этапах жизни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тканеспецифичные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стволовые клетки обнаруживаются в дифференцированных органах и играют важную роль в восстановлении после повреждения органа. Основными характеристиками стволовых клеток являются: (а)</w:t>
      </w:r>
      <w:r w:rsidR="004F03FB" w:rsidRPr="004F03FB">
        <w:rPr>
          <w:rFonts w:ascii="Times New Roman" w:hAnsi="Times New Roman" w:cs="Times New Roman"/>
          <w:sz w:val="24"/>
          <w:szCs w:val="28"/>
        </w:rPr>
        <w:t xml:space="preserve"> </w:t>
      </w:r>
      <w:r w:rsidRPr="00064D9B">
        <w:rPr>
          <w:rFonts w:ascii="Times New Roman" w:hAnsi="Times New Roman" w:cs="Times New Roman"/>
          <w:sz w:val="24"/>
          <w:szCs w:val="28"/>
        </w:rPr>
        <w:t xml:space="preserve">самообновление (способность </w:t>
      </w:r>
      <w:r w:rsidRPr="00064D9B">
        <w:rPr>
          <w:rFonts w:ascii="Times New Roman" w:hAnsi="Times New Roman" w:cs="Times New Roman"/>
          <w:sz w:val="24"/>
          <w:szCs w:val="28"/>
        </w:rPr>
        <w:lastRenderedPageBreak/>
        <w:t>к экстенсивному размножению), (б</w:t>
      </w:r>
      <w:proofErr w:type="gramStart"/>
      <w:r w:rsidRPr="00064D9B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64D9B">
        <w:rPr>
          <w:rFonts w:ascii="Times New Roman" w:hAnsi="Times New Roman" w:cs="Times New Roman"/>
          <w:sz w:val="24"/>
          <w:szCs w:val="28"/>
        </w:rPr>
        <w:t>лональность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(обычно возникающая из одной клетки) и (в)</w:t>
      </w:r>
      <w:r w:rsidR="004F03FB" w:rsidRPr="004F03FB">
        <w:rPr>
          <w:rFonts w:ascii="Times New Roman" w:hAnsi="Times New Roman" w:cs="Times New Roman"/>
          <w:sz w:val="24"/>
          <w:szCs w:val="28"/>
        </w:rPr>
        <w:t xml:space="preserve"> </w:t>
      </w:r>
      <w:r w:rsidRPr="00064D9B">
        <w:rPr>
          <w:rFonts w:ascii="Times New Roman" w:hAnsi="Times New Roman" w:cs="Times New Roman"/>
          <w:sz w:val="24"/>
          <w:szCs w:val="28"/>
        </w:rPr>
        <w:t xml:space="preserve">активность (способность дифференцироваться в разные типы клеток). Эти свойства могут различаться у различных стволовых клеток. </w:t>
      </w:r>
      <w:r w:rsidR="004F03FB" w:rsidRPr="004F03FB">
        <w:rPr>
          <w:rFonts w:ascii="Times New Roman" w:hAnsi="Times New Roman" w:cs="Times New Roman"/>
          <w:sz w:val="24"/>
          <w:szCs w:val="28"/>
        </w:rPr>
        <w:t xml:space="preserve">Например, эмбриональные стволовые клетки (ЭСК), полученные из </w:t>
      </w:r>
      <w:proofErr w:type="spellStart"/>
      <w:r w:rsidR="004F03FB" w:rsidRPr="004F03FB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="004F03FB" w:rsidRPr="004F03FB">
        <w:rPr>
          <w:rFonts w:ascii="Times New Roman" w:hAnsi="Times New Roman" w:cs="Times New Roman"/>
          <w:sz w:val="24"/>
          <w:szCs w:val="28"/>
        </w:rPr>
        <w:t>, обладают большей способностью к самообновлению и потенции, в то время как стволовые клетки, обнаруженные во взрослой ткани, имеют ограниченное самообновление, поскольку они не будут активно размножаться и могут дифференцироваться тольк</w:t>
      </w:r>
      <w:r w:rsidR="004F03FB">
        <w:rPr>
          <w:rFonts w:ascii="Times New Roman" w:hAnsi="Times New Roman" w:cs="Times New Roman"/>
          <w:sz w:val="24"/>
          <w:szCs w:val="28"/>
        </w:rPr>
        <w:t xml:space="preserve">о в </w:t>
      </w:r>
      <w:proofErr w:type="spellStart"/>
      <w:r w:rsidR="004F03FB">
        <w:rPr>
          <w:rFonts w:ascii="Times New Roman" w:hAnsi="Times New Roman" w:cs="Times New Roman"/>
          <w:sz w:val="24"/>
          <w:szCs w:val="28"/>
        </w:rPr>
        <w:t>тканеспецифические</w:t>
      </w:r>
      <w:proofErr w:type="spellEnd"/>
      <w:r w:rsidR="004F03FB">
        <w:rPr>
          <w:rFonts w:ascii="Times New Roman" w:hAnsi="Times New Roman" w:cs="Times New Roman"/>
          <w:sz w:val="24"/>
          <w:szCs w:val="28"/>
        </w:rPr>
        <w:t xml:space="preserve"> клетки. </w:t>
      </w:r>
    </w:p>
    <w:p w:rsidR="004F03FB" w:rsidRDefault="004F03FB" w:rsidP="00064D9B">
      <w:pPr>
        <w:jc w:val="both"/>
        <w:rPr>
          <w:rFonts w:ascii="Times New Roman" w:hAnsi="Times New Roman" w:cs="Times New Roman"/>
          <w:sz w:val="24"/>
          <w:szCs w:val="28"/>
        </w:rPr>
        <w:sectPr w:rsidR="004F03FB" w:rsidSect="004F03F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F03FB" w:rsidRDefault="004F03FB" w:rsidP="00064D9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0610D" w:rsidRDefault="00B0610D" w:rsidP="00B0610D">
      <w:pPr>
        <w:jc w:val="both"/>
        <w:rPr>
          <w:rFonts w:ascii="Times New Roman" w:hAnsi="Times New Roman" w:cs="Times New Roman"/>
          <w:sz w:val="1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D8A10E" wp14:editId="3EA760A4">
            <wp:simplePos x="0" y="0"/>
            <wp:positionH relativeFrom="column">
              <wp:posOffset>41275</wp:posOffset>
            </wp:positionH>
            <wp:positionV relativeFrom="paragraph">
              <wp:posOffset>127000</wp:posOffset>
            </wp:positionV>
            <wp:extent cx="3900170" cy="27495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FB" w:rsidRDefault="00B0610D" w:rsidP="00B0610D">
      <w:pPr>
        <w:jc w:val="both"/>
        <w:rPr>
          <w:rFonts w:ascii="Times New Roman" w:hAnsi="Times New Roman" w:cs="Times New Roman"/>
          <w:sz w:val="18"/>
          <w:szCs w:val="28"/>
        </w:rPr>
      </w:pPr>
      <w:r w:rsidRPr="00B0610D">
        <w:rPr>
          <w:rFonts w:ascii="Times New Roman" w:hAnsi="Times New Roman" w:cs="Times New Roman"/>
          <w:sz w:val="18"/>
          <w:szCs w:val="28"/>
        </w:rPr>
        <w:t xml:space="preserve">Рис.1. Иерархия стволовых клеток.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Тотипотентные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клетки образуют </w:t>
      </w:r>
      <w:proofErr w:type="gramStart"/>
      <w:r w:rsidRPr="00B0610D">
        <w:rPr>
          <w:rFonts w:ascii="Times New Roman" w:hAnsi="Times New Roman" w:cs="Times New Roman"/>
          <w:sz w:val="18"/>
          <w:szCs w:val="28"/>
        </w:rPr>
        <w:t>эмбриональную</w:t>
      </w:r>
      <w:proofErr w:type="gramEnd"/>
      <w:r w:rsidRPr="00B0610D">
        <w:rPr>
          <w:rFonts w:ascii="Times New Roman" w:hAnsi="Times New Roman" w:cs="Times New Roman"/>
          <w:sz w:val="18"/>
          <w:szCs w:val="28"/>
        </w:rPr>
        <w:t xml:space="preserve"> и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экстраэмбриональную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ткани. Плюрипотентные клетки образуют все 3 </w:t>
      </w:r>
      <w:proofErr w:type="gramStart"/>
      <w:r w:rsidRPr="00B0610D">
        <w:rPr>
          <w:rFonts w:ascii="Times New Roman" w:hAnsi="Times New Roman" w:cs="Times New Roman"/>
          <w:sz w:val="18"/>
          <w:szCs w:val="28"/>
        </w:rPr>
        <w:t>зародышевых</w:t>
      </w:r>
      <w:proofErr w:type="gramEnd"/>
      <w:r w:rsidRPr="00B0610D">
        <w:rPr>
          <w:rFonts w:ascii="Times New Roman" w:hAnsi="Times New Roman" w:cs="Times New Roman"/>
          <w:sz w:val="18"/>
          <w:szCs w:val="28"/>
        </w:rPr>
        <w:t xml:space="preserve"> листка, в то время как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мультипотентные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клетки генерируют клетки, ограниченные одним зародышевым листком. Клетки соединения бронхоальвеолярных протоков в легких могут быть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мультипотентными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, в то время как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пневмоциты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типа II являются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олигопотентными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и дифференцируются в </w:t>
      </w:r>
      <w:proofErr w:type="spellStart"/>
      <w:r w:rsidRPr="00B0610D">
        <w:rPr>
          <w:rFonts w:ascii="Times New Roman" w:hAnsi="Times New Roman" w:cs="Times New Roman"/>
          <w:sz w:val="18"/>
          <w:szCs w:val="28"/>
        </w:rPr>
        <w:t>пневмоциты</w:t>
      </w:r>
      <w:proofErr w:type="spellEnd"/>
      <w:r w:rsidRPr="00B0610D">
        <w:rPr>
          <w:rFonts w:ascii="Times New Roman" w:hAnsi="Times New Roman" w:cs="Times New Roman"/>
          <w:sz w:val="18"/>
          <w:szCs w:val="28"/>
        </w:rPr>
        <w:t xml:space="preserve"> типа I альвеол.</w:t>
      </w:r>
    </w:p>
    <w:p w:rsidR="00B0610D" w:rsidRDefault="00B0610D" w:rsidP="00B0610D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B0610D" w:rsidRDefault="00B0610D" w:rsidP="00B0610D">
      <w:pPr>
        <w:jc w:val="both"/>
        <w:rPr>
          <w:rFonts w:ascii="Times New Roman" w:hAnsi="Times New Roman" w:cs="Times New Roman"/>
          <w:sz w:val="18"/>
          <w:szCs w:val="28"/>
        </w:rPr>
        <w:sectPr w:rsidR="00B0610D" w:rsidSect="004F03FB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064D9B" w:rsidRDefault="00064D9B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064D9B">
        <w:rPr>
          <w:rFonts w:ascii="Times New Roman" w:hAnsi="Times New Roman" w:cs="Times New Roman"/>
          <w:sz w:val="24"/>
          <w:szCs w:val="28"/>
        </w:rPr>
        <w:lastRenderedPageBreak/>
        <w:t xml:space="preserve">Организм человека развивается из зиготы и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>, из которых происходят ЭСК, в зародышевые листки энтодермы, мезодермы и эктодермы. Специфические органы возникают из зародышевых листков. Некоторые из клеток-предшественников, которые участвовали в формировании органов, окончательно не дифференцируются, но сохраняются в виде тканевых стволовых клеток и могут быть обнаружены в костном мозге, костях, крови, мышцах, печени, головном мозге, жировой ткани, коже и желудочно-кишечном тракте</w:t>
      </w:r>
      <w:r w:rsidR="004F03FB" w:rsidRPr="004F03FB">
        <w:rPr>
          <w:rFonts w:ascii="Times New Roman" w:hAnsi="Times New Roman" w:cs="Times New Roman"/>
          <w:sz w:val="24"/>
          <w:szCs w:val="28"/>
        </w:rPr>
        <w:t xml:space="preserve"> [</w:t>
      </w:r>
      <w:r w:rsidRPr="00064D9B">
        <w:rPr>
          <w:rFonts w:ascii="Times New Roman" w:hAnsi="Times New Roman" w:cs="Times New Roman"/>
          <w:sz w:val="24"/>
          <w:szCs w:val="28"/>
        </w:rPr>
        <w:t xml:space="preserve">1, 2]. Тканевые стволовые клетки можно назвать клетками-предшественниками, поскольку они дают </w:t>
      </w:r>
      <w:proofErr w:type="spellStart"/>
      <w:r w:rsidRPr="00064D9B">
        <w:rPr>
          <w:rFonts w:ascii="Times New Roman" w:hAnsi="Times New Roman" w:cs="Times New Roman"/>
          <w:sz w:val="24"/>
          <w:szCs w:val="28"/>
        </w:rPr>
        <w:t>терминально</w:t>
      </w:r>
      <w:proofErr w:type="spellEnd"/>
      <w:r w:rsidRPr="00064D9B">
        <w:rPr>
          <w:rFonts w:ascii="Times New Roman" w:hAnsi="Times New Roman" w:cs="Times New Roman"/>
          <w:sz w:val="24"/>
          <w:szCs w:val="28"/>
        </w:rPr>
        <w:t xml:space="preserve"> дифференцированные и специализированные клетки ткани или орган</w:t>
      </w:r>
      <w:r w:rsidR="004F03FB">
        <w:rPr>
          <w:rFonts w:ascii="Times New Roman" w:hAnsi="Times New Roman" w:cs="Times New Roman"/>
          <w:sz w:val="24"/>
          <w:szCs w:val="28"/>
        </w:rPr>
        <w:t>ы</w:t>
      </w:r>
      <w:r w:rsidRPr="00064D9B">
        <w:rPr>
          <w:rFonts w:ascii="Times New Roman" w:hAnsi="Times New Roman" w:cs="Times New Roman"/>
          <w:sz w:val="24"/>
          <w:szCs w:val="28"/>
        </w:rPr>
        <w:t>. Эти клетки могут находиться в спящем состоянии в тканях, но будут размножаться в условиях</w:t>
      </w:r>
      <w:r w:rsidR="004F03FB">
        <w:rPr>
          <w:rFonts w:ascii="Times New Roman" w:hAnsi="Times New Roman" w:cs="Times New Roman"/>
          <w:sz w:val="24"/>
          <w:szCs w:val="28"/>
        </w:rPr>
        <w:t xml:space="preserve"> повреждения и восстановления [</w:t>
      </w:r>
      <w:r w:rsidRPr="00064D9B">
        <w:rPr>
          <w:rFonts w:ascii="Times New Roman" w:hAnsi="Times New Roman" w:cs="Times New Roman"/>
          <w:sz w:val="24"/>
          <w:szCs w:val="28"/>
        </w:rPr>
        <w:t>3</w:t>
      </w:r>
      <w:r w:rsidR="004F03FB">
        <w:rPr>
          <w:rFonts w:ascii="Times New Roman" w:hAnsi="Times New Roman" w:cs="Times New Roman"/>
          <w:sz w:val="24"/>
          <w:szCs w:val="28"/>
        </w:rPr>
        <w:t>-</w:t>
      </w:r>
      <w:r w:rsidRPr="00064D9B">
        <w:rPr>
          <w:rFonts w:ascii="Times New Roman" w:hAnsi="Times New Roman" w:cs="Times New Roman"/>
          <w:sz w:val="24"/>
          <w:szCs w:val="28"/>
        </w:rPr>
        <w:t xml:space="preserve">5]. </w:t>
      </w:r>
      <w:proofErr w:type="gramStart"/>
      <w:r w:rsidRPr="00064D9B">
        <w:rPr>
          <w:rFonts w:ascii="Times New Roman" w:hAnsi="Times New Roman" w:cs="Times New Roman"/>
          <w:sz w:val="24"/>
          <w:szCs w:val="28"/>
        </w:rPr>
        <w:t>Динамика тканевых стволовых клеток или клеток-предшественников варьируется от ткани к ткани; например, в костном мозге, печени, легких и кишечнике стволовые клетки регулярно пролиферируют в дополнение к клеткам во время нормально</w:t>
      </w:r>
      <w:r w:rsidR="004F03FB">
        <w:rPr>
          <w:rFonts w:ascii="Times New Roman" w:hAnsi="Times New Roman" w:cs="Times New Roman"/>
          <w:sz w:val="24"/>
          <w:szCs w:val="28"/>
        </w:rPr>
        <w:t>го обновления или повреждения [</w:t>
      </w:r>
      <w:r w:rsidRPr="00064D9B">
        <w:rPr>
          <w:rFonts w:ascii="Times New Roman" w:hAnsi="Times New Roman" w:cs="Times New Roman"/>
          <w:sz w:val="24"/>
          <w:szCs w:val="28"/>
        </w:rPr>
        <w:t>6</w:t>
      </w:r>
      <w:r w:rsidR="004F03FB">
        <w:rPr>
          <w:rFonts w:ascii="Times New Roman" w:hAnsi="Times New Roman" w:cs="Times New Roman"/>
          <w:sz w:val="24"/>
          <w:szCs w:val="28"/>
        </w:rPr>
        <w:t>-</w:t>
      </w:r>
      <w:r w:rsidRPr="00064D9B">
        <w:rPr>
          <w:rFonts w:ascii="Times New Roman" w:hAnsi="Times New Roman" w:cs="Times New Roman"/>
          <w:sz w:val="24"/>
          <w:szCs w:val="28"/>
        </w:rPr>
        <w:t>9], в то время как в поджелудочной железе, сердце или не</w:t>
      </w:r>
      <w:r w:rsidR="004F03FB">
        <w:rPr>
          <w:rFonts w:ascii="Times New Roman" w:hAnsi="Times New Roman" w:cs="Times New Roman"/>
          <w:sz w:val="24"/>
          <w:szCs w:val="28"/>
        </w:rPr>
        <w:t xml:space="preserve">рвной </w:t>
      </w:r>
      <w:r w:rsidR="004F03FB">
        <w:rPr>
          <w:rFonts w:ascii="Times New Roman" w:hAnsi="Times New Roman" w:cs="Times New Roman"/>
          <w:sz w:val="24"/>
          <w:szCs w:val="28"/>
        </w:rPr>
        <w:lastRenderedPageBreak/>
        <w:t>системе они пролиферируют</w:t>
      </w:r>
      <w:r w:rsidRPr="00064D9B">
        <w:rPr>
          <w:rFonts w:ascii="Times New Roman" w:hAnsi="Times New Roman" w:cs="Times New Roman"/>
          <w:sz w:val="24"/>
          <w:szCs w:val="28"/>
        </w:rPr>
        <w:t xml:space="preserve"> для замены пов</w:t>
      </w:r>
      <w:r w:rsidR="004F03FB">
        <w:rPr>
          <w:rFonts w:ascii="Times New Roman" w:hAnsi="Times New Roman" w:cs="Times New Roman"/>
          <w:sz w:val="24"/>
          <w:szCs w:val="28"/>
        </w:rPr>
        <w:t>режденных клеток после травмы [</w:t>
      </w:r>
      <w:r w:rsidRPr="00064D9B">
        <w:rPr>
          <w:rFonts w:ascii="Times New Roman" w:hAnsi="Times New Roman" w:cs="Times New Roman"/>
          <w:sz w:val="24"/>
          <w:szCs w:val="28"/>
        </w:rPr>
        <w:t>10</w:t>
      </w:r>
      <w:r w:rsidR="004F03FB">
        <w:rPr>
          <w:rFonts w:ascii="Times New Roman" w:hAnsi="Times New Roman" w:cs="Times New Roman"/>
          <w:sz w:val="24"/>
          <w:szCs w:val="28"/>
        </w:rPr>
        <w:t>-14</w:t>
      </w:r>
      <w:r w:rsidRPr="00064D9B">
        <w:rPr>
          <w:rFonts w:ascii="Times New Roman" w:hAnsi="Times New Roman" w:cs="Times New Roman"/>
          <w:sz w:val="24"/>
          <w:szCs w:val="28"/>
        </w:rPr>
        <w:t>].</w:t>
      </w:r>
      <w:r w:rsidR="004F03FB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4F03FB" w:rsidRDefault="004F03FB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4F03FB">
        <w:rPr>
          <w:rFonts w:ascii="Times New Roman" w:hAnsi="Times New Roman" w:cs="Times New Roman"/>
          <w:sz w:val="24"/>
          <w:szCs w:val="28"/>
        </w:rPr>
        <w:t>Идея заживления ран и регенерации органов так же стара, как человечество, и отражена в древнегреческом мифе о Прометее, греческом титане, наказанном Зевсом за его неповиновение в том, что он дал людям огонь и знание. В этом мифе Прометей привязан к скале, и каждый день орел съедает часть его печени, которая затем регенерирует. В современной медицине работа со стволовыми клетками и регенерацией органов началась с первых попыток трансплантации костного мозга на животных моделях в 1950-х годах. Эти новаторские исследования проложили путь к трансплан</w:t>
      </w:r>
      <w:r>
        <w:rPr>
          <w:rFonts w:ascii="Times New Roman" w:hAnsi="Times New Roman" w:cs="Times New Roman"/>
          <w:sz w:val="24"/>
          <w:szCs w:val="28"/>
        </w:rPr>
        <w:t>тации костного мозга человека [</w:t>
      </w:r>
      <w:r w:rsidRPr="004F03FB">
        <w:rPr>
          <w:rFonts w:ascii="Times New Roman" w:hAnsi="Times New Roman" w:cs="Times New Roman"/>
          <w:sz w:val="24"/>
          <w:szCs w:val="28"/>
        </w:rPr>
        <w:t>15], терапии, широко используемой в настоящее время при различных заболеваниях крови [16]. Эта новая терапевтическая стратегия выявила существование стволовых клеток, регенерирующих ткани взрослого организма [17]. В настоящее время регенеративная медицина является основным направлением исследований не только для поиска методов лечения, но и для понимания базовой биол</w:t>
      </w:r>
      <w:r>
        <w:rPr>
          <w:rFonts w:ascii="Times New Roman" w:hAnsi="Times New Roman" w:cs="Times New Roman"/>
          <w:sz w:val="24"/>
          <w:szCs w:val="28"/>
        </w:rPr>
        <w:t>огии и патогенеза заболеваний [</w:t>
      </w:r>
      <w:r w:rsidRPr="004F03FB">
        <w:rPr>
          <w:rFonts w:ascii="Times New Roman" w:hAnsi="Times New Roman" w:cs="Times New Roman"/>
          <w:sz w:val="24"/>
          <w:szCs w:val="28"/>
        </w:rPr>
        <w:t>18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4F03FB">
        <w:rPr>
          <w:rFonts w:ascii="Times New Roman" w:hAnsi="Times New Roman" w:cs="Times New Roman"/>
          <w:sz w:val="24"/>
          <w:szCs w:val="28"/>
        </w:rPr>
        <w:t xml:space="preserve">20]. </w:t>
      </w:r>
      <w:proofErr w:type="gramStart"/>
      <w:r w:rsidRPr="004F03FB">
        <w:rPr>
          <w:rFonts w:ascii="Times New Roman" w:hAnsi="Times New Roman" w:cs="Times New Roman"/>
          <w:sz w:val="24"/>
          <w:szCs w:val="28"/>
        </w:rPr>
        <w:t xml:space="preserve">Хотя при </w:t>
      </w:r>
      <w:r w:rsidRPr="004F03FB">
        <w:rPr>
          <w:rFonts w:ascii="Times New Roman" w:hAnsi="Times New Roman" w:cs="Times New Roman"/>
          <w:sz w:val="24"/>
          <w:szCs w:val="28"/>
        </w:rPr>
        <w:lastRenderedPageBreak/>
        <w:t>исследованиях стволовых клеток возникает ряд этических вопросов [21], последние достижения в области выделения и развития стволовых клеток помогли ученым идентифицировать и культивировать определенные типы клеток для регенерации тканей при различных заболеваниях, та</w:t>
      </w:r>
      <w:r>
        <w:rPr>
          <w:rFonts w:ascii="Times New Roman" w:hAnsi="Times New Roman" w:cs="Times New Roman"/>
          <w:sz w:val="24"/>
          <w:szCs w:val="28"/>
        </w:rPr>
        <w:t>ких как болезнь Паркинсона [22]</w:t>
      </w:r>
      <w:r w:rsidRPr="004F03FB">
        <w:rPr>
          <w:rFonts w:ascii="Times New Roman" w:hAnsi="Times New Roman" w:cs="Times New Roman"/>
          <w:sz w:val="24"/>
          <w:szCs w:val="28"/>
        </w:rPr>
        <w:t>, болезнь Альцгеймера [22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F03FB">
        <w:rPr>
          <w:rFonts w:ascii="Times New Roman" w:hAnsi="Times New Roman" w:cs="Times New Roman"/>
          <w:sz w:val="24"/>
          <w:szCs w:val="28"/>
        </w:rPr>
        <w:t>23], или заболевания сердца [24], мышц [25], легких [</w:t>
      </w:r>
      <w:r>
        <w:rPr>
          <w:rFonts w:ascii="Times New Roman" w:hAnsi="Times New Roman" w:cs="Times New Roman"/>
          <w:sz w:val="24"/>
          <w:szCs w:val="28"/>
        </w:rPr>
        <w:t>26</w:t>
      </w:r>
      <w:r w:rsidRPr="004F03FB">
        <w:rPr>
          <w:rFonts w:ascii="Times New Roman" w:hAnsi="Times New Roman" w:cs="Times New Roman"/>
          <w:sz w:val="24"/>
          <w:szCs w:val="28"/>
        </w:rPr>
        <w:t>, 27], печени [28] и других органов [14].</w:t>
      </w:r>
      <w:proofErr w:type="gramEnd"/>
    </w:p>
    <w:p w:rsidR="00B0610D" w:rsidRPr="00B0610D" w:rsidRDefault="00B0610D" w:rsidP="00B0610D">
      <w:pPr>
        <w:jc w:val="both"/>
        <w:rPr>
          <w:rFonts w:ascii="Times New Roman" w:hAnsi="Times New Roman" w:cs="Times New Roman"/>
          <w:sz w:val="24"/>
          <w:szCs w:val="28"/>
        </w:rPr>
      </w:pPr>
      <w:r w:rsidRPr="00B0610D">
        <w:rPr>
          <w:rFonts w:ascii="Times New Roman" w:hAnsi="Times New Roman" w:cs="Times New Roman"/>
          <w:sz w:val="24"/>
          <w:szCs w:val="28"/>
        </w:rPr>
        <w:t>КЛАССИФИКАЦИЯ СТВОЛОВЫХ КЛЕТОК НА ОСНОВЕ ПОТЕНЦИАЛА ДИФФЕРЕНЦИРОВКИ</w:t>
      </w:r>
    </w:p>
    <w:p w:rsidR="00B0610D" w:rsidRDefault="00B0610D" w:rsidP="00064D9B">
      <w:pPr>
        <w:jc w:val="both"/>
        <w:rPr>
          <w:rFonts w:ascii="Times New Roman" w:hAnsi="Times New Roman" w:cs="Times New Roman"/>
          <w:sz w:val="24"/>
          <w:szCs w:val="28"/>
        </w:rPr>
      </w:pPr>
      <w:r w:rsidRPr="00B0610D">
        <w:rPr>
          <w:rFonts w:ascii="Times New Roman" w:hAnsi="Times New Roman" w:cs="Times New Roman"/>
          <w:sz w:val="24"/>
          <w:szCs w:val="28"/>
        </w:rPr>
        <w:t xml:space="preserve">Способность к дифференцировке, одна из двух основных характеристик стволовых клеток, различается между стволовыми клетками в зависимости от их происхождения и происхождения (рис. 1). Все стволовые клетки можно разделить в соответствии с их потенциалом дифференцировки на 5 групп: </w:t>
      </w:r>
      <w:proofErr w:type="spellStart"/>
      <w:r w:rsidRPr="00B0610D">
        <w:rPr>
          <w:rFonts w:ascii="Times New Roman" w:hAnsi="Times New Roman" w:cs="Times New Roman"/>
          <w:sz w:val="24"/>
          <w:szCs w:val="28"/>
        </w:rPr>
        <w:t>тотипотентные</w:t>
      </w:r>
      <w:proofErr w:type="spellEnd"/>
      <w:r w:rsidRPr="00B0610D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B0610D">
        <w:rPr>
          <w:rFonts w:ascii="Times New Roman" w:hAnsi="Times New Roman" w:cs="Times New Roman"/>
          <w:sz w:val="24"/>
          <w:szCs w:val="28"/>
        </w:rPr>
        <w:t>омнипотентные</w:t>
      </w:r>
      <w:proofErr w:type="spellEnd"/>
      <w:r w:rsidRPr="00B0610D">
        <w:rPr>
          <w:rFonts w:ascii="Times New Roman" w:hAnsi="Times New Roman" w:cs="Times New Roman"/>
          <w:sz w:val="24"/>
          <w:szCs w:val="28"/>
        </w:rPr>
        <w:t xml:space="preserve">, плюрипотентные, </w:t>
      </w:r>
      <w:proofErr w:type="spellStart"/>
      <w:r w:rsidRPr="00B0610D">
        <w:rPr>
          <w:rFonts w:ascii="Times New Roman" w:hAnsi="Times New Roman" w:cs="Times New Roman"/>
          <w:sz w:val="24"/>
          <w:szCs w:val="28"/>
        </w:rPr>
        <w:t>мультипотентные</w:t>
      </w:r>
      <w:proofErr w:type="spellEnd"/>
      <w:r w:rsidRPr="00B061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0610D">
        <w:rPr>
          <w:rFonts w:ascii="Times New Roman" w:hAnsi="Times New Roman" w:cs="Times New Roman"/>
          <w:sz w:val="24"/>
          <w:szCs w:val="28"/>
        </w:rPr>
        <w:t>олигопотентные</w:t>
      </w:r>
      <w:proofErr w:type="spellEnd"/>
      <w:r w:rsidRPr="00B0610D">
        <w:rPr>
          <w:rFonts w:ascii="Times New Roman" w:hAnsi="Times New Roman" w:cs="Times New Roman"/>
          <w:sz w:val="24"/>
          <w:szCs w:val="28"/>
        </w:rPr>
        <w:t xml:space="preserve"> и унипотентные (таблица 1) [29].</w:t>
      </w:r>
    </w:p>
    <w:p w:rsidR="00E1299F" w:rsidRPr="00E1299F" w:rsidRDefault="00E1299F" w:rsidP="00064D9B">
      <w:pPr>
        <w:jc w:val="both"/>
        <w:rPr>
          <w:rFonts w:ascii="Times New Roman" w:hAnsi="Times New Roman" w:cs="Times New Roman"/>
          <w:szCs w:val="28"/>
        </w:rPr>
      </w:pPr>
      <w:r w:rsidRPr="00E1299F">
        <w:rPr>
          <w:rFonts w:ascii="Times New Roman" w:hAnsi="Times New Roman" w:cs="Times New Roman"/>
          <w:szCs w:val="28"/>
        </w:rPr>
        <w:t>Таблица 1. Классификация стволовых клеток по их потенциалу дифференцировки и происхождению</w:t>
      </w:r>
    </w:p>
    <w:tbl>
      <w:tblPr>
        <w:tblStyle w:val="1-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236"/>
      </w:tblGrid>
      <w:tr w:rsidR="00B0610D" w:rsidRPr="00E1299F" w:rsidTr="00E12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bottom w:val="none" w:sz="0" w:space="0" w:color="auto"/>
            </w:tcBorders>
          </w:tcPr>
          <w:p w:rsidR="00B0610D" w:rsidRPr="00E1299F" w:rsidRDefault="00B0610D" w:rsidP="00E1299F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E1299F">
              <w:rPr>
                <w:rFonts w:ascii="Times New Roman" w:hAnsi="Times New Roman" w:cs="Times New Roman"/>
                <w:b w:val="0"/>
                <w:szCs w:val="24"/>
              </w:rPr>
              <w:t>Дифференциальный потенциал</w:t>
            </w:r>
          </w:p>
        </w:tc>
        <w:tc>
          <w:tcPr>
            <w:tcW w:w="2236" w:type="dxa"/>
            <w:tcBorders>
              <w:top w:val="none" w:sz="0" w:space="0" w:color="auto"/>
              <w:bottom w:val="none" w:sz="0" w:space="0" w:color="auto"/>
            </w:tcBorders>
          </w:tcPr>
          <w:p w:rsidR="00B0610D" w:rsidRPr="00E1299F" w:rsidRDefault="00B0610D" w:rsidP="00E12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1299F">
              <w:rPr>
                <w:rFonts w:ascii="Times New Roman" w:hAnsi="Times New Roman" w:cs="Times New Roman"/>
                <w:szCs w:val="24"/>
              </w:rPr>
              <w:t>Источник</w:t>
            </w:r>
          </w:p>
        </w:tc>
      </w:tr>
      <w:tr w:rsidR="00E1299F" w:rsidRPr="00E1299F" w:rsidTr="00E1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B0610D" w:rsidRPr="00E1299F" w:rsidRDefault="00B0610D" w:rsidP="00B0610D">
            <w:pPr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1299F">
              <w:rPr>
                <w:rFonts w:ascii="Times New Roman" w:hAnsi="Times New Roman" w:cs="Times New Roman"/>
                <w:b w:val="0"/>
                <w:szCs w:val="24"/>
              </w:rPr>
              <w:t>Тотипотент</w:t>
            </w:r>
            <w:proofErr w:type="spellEnd"/>
            <w:r w:rsidRPr="00E1299F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B0610D" w:rsidRPr="00E1299F" w:rsidRDefault="00B0610D" w:rsidP="00064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610D" w:rsidRPr="00E1299F" w:rsidTr="00E1299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B0610D" w:rsidRPr="00E1299F" w:rsidRDefault="00B0610D" w:rsidP="00A679EE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E1299F">
              <w:rPr>
                <w:rFonts w:ascii="Times New Roman" w:hAnsi="Times New Roman" w:cs="Times New Roman"/>
                <w:b w:val="0"/>
                <w:szCs w:val="24"/>
              </w:rPr>
              <w:t>Плюрипотентный</w:t>
            </w:r>
          </w:p>
        </w:tc>
        <w:tc>
          <w:tcPr>
            <w:tcW w:w="2236" w:type="dxa"/>
          </w:tcPr>
          <w:p w:rsidR="00B0610D" w:rsidRPr="00E1299F" w:rsidRDefault="00B0610D" w:rsidP="00064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1299F">
              <w:rPr>
                <w:rFonts w:ascii="Times New Roman" w:hAnsi="Times New Roman" w:cs="Times New Roman"/>
                <w:szCs w:val="24"/>
              </w:rPr>
              <w:t>ЭСК, ИСПК</w:t>
            </w:r>
          </w:p>
        </w:tc>
      </w:tr>
      <w:tr w:rsidR="00E1299F" w:rsidRPr="00E1299F" w:rsidTr="00E1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B0610D" w:rsidRPr="00E1299F" w:rsidRDefault="00B0610D" w:rsidP="00A679EE">
            <w:pPr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1299F">
              <w:rPr>
                <w:rFonts w:ascii="Times New Roman" w:hAnsi="Times New Roman" w:cs="Times New Roman"/>
                <w:b w:val="0"/>
                <w:szCs w:val="24"/>
              </w:rPr>
              <w:t>Мультипотентный</w:t>
            </w:r>
            <w:proofErr w:type="spellEnd"/>
          </w:p>
        </w:tc>
        <w:tc>
          <w:tcPr>
            <w:tcW w:w="2236" w:type="dxa"/>
          </w:tcPr>
          <w:p w:rsidR="00B0610D" w:rsidRPr="00E1299F" w:rsidRDefault="00E1299F" w:rsidP="00064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1299F">
              <w:rPr>
                <w:rFonts w:ascii="Times New Roman" w:hAnsi="Times New Roman" w:cs="Times New Roman"/>
                <w:szCs w:val="24"/>
              </w:rPr>
              <w:t>Фетальные СК</w:t>
            </w:r>
          </w:p>
        </w:tc>
      </w:tr>
      <w:tr w:rsidR="00B0610D" w:rsidRPr="00E1299F" w:rsidTr="00E1299F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B0610D" w:rsidRPr="00E1299F" w:rsidRDefault="00B0610D" w:rsidP="00A679EE">
            <w:pPr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E1299F">
              <w:rPr>
                <w:rFonts w:ascii="Times New Roman" w:hAnsi="Times New Roman" w:cs="Times New Roman"/>
                <w:b w:val="0"/>
                <w:szCs w:val="24"/>
              </w:rPr>
              <w:t>Олигопотентный</w:t>
            </w:r>
            <w:proofErr w:type="spellEnd"/>
          </w:p>
        </w:tc>
        <w:tc>
          <w:tcPr>
            <w:tcW w:w="2236" w:type="dxa"/>
          </w:tcPr>
          <w:p w:rsidR="00B0610D" w:rsidRPr="00E1299F" w:rsidRDefault="00E1299F" w:rsidP="00064D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1299F">
              <w:rPr>
                <w:rFonts w:ascii="Times New Roman" w:hAnsi="Times New Roman" w:cs="Times New Roman"/>
                <w:szCs w:val="24"/>
              </w:rPr>
              <w:t>Взрослые или соматические СК</w:t>
            </w:r>
          </w:p>
        </w:tc>
      </w:tr>
      <w:tr w:rsidR="00E1299F" w:rsidRPr="00E1299F" w:rsidTr="00E1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B0610D" w:rsidRPr="00E1299F" w:rsidRDefault="00B0610D" w:rsidP="00A679EE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E1299F">
              <w:rPr>
                <w:rFonts w:ascii="Times New Roman" w:hAnsi="Times New Roman" w:cs="Times New Roman"/>
                <w:b w:val="0"/>
                <w:szCs w:val="24"/>
              </w:rPr>
              <w:t>Унипотентный</w:t>
            </w:r>
          </w:p>
        </w:tc>
        <w:tc>
          <w:tcPr>
            <w:tcW w:w="2236" w:type="dxa"/>
          </w:tcPr>
          <w:p w:rsidR="00B0610D" w:rsidRPr="00E1299F" w:rsidRDefault="00B0610D" w:rsidP="00064D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1299F" w:rsidRPr="00E1299F" w:rsidRDefault="00E1299F" w:rsidP="00E1299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i/>
          <w:sz w:val="24"/>
          <w:szCs w:val="28"/>
        </w:rPr>
        <w:t>Тотипотентные</w:t>
      </w:r>
      <w:proofErr w:type="spellEnd"/>
      <w:r w:rsidRPr="00E1299F">
        <w:rPr>
          <w:rFonts w:ascii="Times New Roman" w:hAnsi="Times New Roman" w:cs="Times New Roman"/>
          <w:i/>
          <w:sz w:val="24"/>
          <w:szCs w:val="28"/>
        </w:rPr>
        <w:t xml:space="preserve"> клетки</w:t>
      </w:r>
    </w:p>
    <w:p w:rsidR="00E1299F" w:rsidRP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sz w:val="24"/>
          <w:szCs w:val="28"/>
        </w:rPr>
        <w:t>Тотипотентные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омнипотентные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клетки являются наиболее недифференцирован</w:t>
      </w:r>
      <w:r>
        <w:rPr>
          <w:rFonts w:ascii="Times New Roman" w:hAnsi="Times New Roman" w:cs="Times New Roman"/>
          <w:sz w:val="24"/>
          <w:szCs w:val="28"/>
        </w:rPr>
        <w:softHyphen/>
      </w:r>
      <w:r w:rsidRPr="00E1299F">
        <w:rPr>
          <w:rFonts w:ascii="Times New Roman" w:hAnsi="Times New Roman" w:cs="Times New Roman"/>
          <w:sz w:val="24"/>
          <w:szCs w:val="28"/>
        </w:rPr>
        <w:t xml:space="preserve">ными клетками и обнаруживаются в </w:t>
      </w:r>
      <w:r w:rsidRPr="00E1299F">
        <w:rPr>
          <w:rFonts w:ascii="Times New Roman" w:hAnsi="Times New Roman" w:cs="Times New Roman"/>
          <w:sz w:val="24"/>
          <w:szCs w:val="28"/>
        </w:rPr>
        <w:lastRenderedPageBreak/>
        <w:t xml:space="preserve">раннем развитии. Оплодотворенный ооцит и клетки первых двух делений являются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тотипотентными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клетками, поскольку они дифференцируются как в эмбриональные, так и во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внеэмбриональные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ткани, формируя тем самым эмбрион и плаценту [30].</w:t>
      </w:r>
    </w:p>
    <w:p w:rsidR="00E1299F" w:rsidRPr="00E1299F" w:rsidRDefault="00E1299F" w:rsidP="00E1299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1299F">
        <w:rPr>
          <w:rFonts w:ascii="Times New Roman" w:hAnsi="Times New Roman" w:cs="Times New Roman"/>
          <w:i/>
          <w:sz w:val="24"/>
          <w:szCs w:val="28"/>
        </w:rPr>
        <w:t>Плюрипотентные клетки</w:t>
      </w:r>
    </w:p>
    <w:p w:rsid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r w:rsidRPr="00E1299F">
        <w:rPr>
          <w:rFonts w:ascii="Times New Roman" w:hAnsi="Times New Roman" w:cs="Times New Roman"/>
          <w:sz w:val="24"/>
          <w:szCs w:val="28"/>
        </w:rPr>
        <w:t xml:space="preserve">Плюрипотентные стволовые клетки способны дифференцироваться в клетки, возникающие из 3-х зародышевых слоев – эктодермы, энтодермы и мезодермы, из которых развиваются все ткани и органы [31]. Плюрипотентные стволовые клетки, называемые ЭСК, впервые были получены из внутренней клеточной массы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[32]. Недавно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Takahashi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Yamanaka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[33] создали плюрипотентные клетки путем перепрограммирования соматических клеток. Эти клетки называются индуцированными плюрипотентными стволовыми клетками (ИПСК) и имеют сходные характеристики с ЭСК. Примечательно, что не было выделено ни одной популяции плюрипотентных клеток из легкого.</w:t>
      </w:r>
    </w:p>
    <w:p w:rsidR="00E1299F" w:rsidRPr="00E1299F" w:rsidRDefault="00E1299F" w:rsidP="00E1299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i/>
          <w:sz w:val="24"/>
          <w:szCs w:val="28"/>
        </w:rPr>
        <w:t>Мультипотентные</w:t>
      </w:r>
      <w:proofErr w:type="spellEnd"/>
      <w:r w:rsidRPr="00E1299F">
        <w:rPr>
          <w:rFonts w:ascii="Times New Roman" w:hAnsi="Times New Roman" w:cs="Times New Roman"/>
          <w:i/>
          <w:sz w:val="24"/>
          <w:szCs w:val="28"/>
        </w:rPr>
        <w:t xml:space="preserve"> клетки</w:t>
      </w:r>
    </w:p>
    <w:p w:rsidR="00E1299F" w:rsidRP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Мультипотентные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стволовые клетки обнаруживаются в большинстве тканей и дифференцируются в клетки из одного зародышевого листка [34].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Мезенхимальные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стволовые клетки (</w:t>
      </w:r>
      <w:proofErr w:type="gramStart"/>
      <w:r w:rsidRPr="00E1299F">
        <w:rPr>
          <w:rFonts w:ascii="Times New Roman" w:hAnsi="Times New Roman" w:cs="Times New Roman"/>
          <w:sz w:val="24"/>
          <w:szCs w:val="28"/>
        </w:rPr>
        <w:t>МСК</w:t>
      </w:r>
      <w:proofErr w:type="gramEnd"/>
      <w:r w:rsidRPr="00E1299F">
        <w:rPr>
          <w:rFonts w:ascii="Times New Roman" w:hAnsi="Times New Roman" w:cs="Times New Roman"/>
          <w:sz w:val="24"/>
          <w:szCs w:val="28"/>
        </w:rPr>
        <w:t xml:space="preserve">) являются наиболее известными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мультипотентными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клетками. Они могут быть получены из различных тканей, включая костный мозг, жировую ткань, кость, желе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Вартона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, пуповинную кровь и периферическую кровь [35]. </w:t>
      </w:r>
      <w:proofErr w:type="gramStart"/>
      <w:r w:rsidRPr="00E1299F">
        <w:rPr>
          <w:rFonts w:ascii="Times New Roman" w:hAnsi="Times New Roman" w:cs="Times New Roman"/>
          <w:sz w:val="24"/>
          <w:szCs w:val="28"/>
        </w:rPr>
        <w:t>МСК</w:t>
      </w:r>
      <w:proofErr w:type="gramEnd"/>
      <w:r w:rsidRPr="00E1299F">
        <w:rPr>
          <w:rFonts w:ascii="Times New Roman" w:hAnsi="Times New Roman" w:cs="Times New Roman"/>
          <w:sz w:val="24"/>
          <w:szCs w:val="28"/>
        </w:rPr>
        <w:t xml:space="preserve"> прикрепляются к чашкам для культивирования клеток и характеризуются специфическими поверхностными клеточными маркерами. Эти клетки могут дифференцироваться в ткани мезодермы, </w:t>
      </w:r>
      <w:r w:rsidRPr="00E1299F">
        <w:rPr>
          <w:rFonts w:ascii="Times New Roman" w:hAnsi="Times New Roman" w:cs="Times New Roman"/>
          <w:sz w:val="24"/>
          <w:szCs w:val="28"/>
        </w:rPr>
        <w:lastRenderedPageBreak/>
        <w:t>такие как жировая ткань, кости, хрящи и мы</w:t>
      </w:r>
      <w:r>
        <w:rPr>
          <w:rFonts w:ascii="Times New Roman" w:hAnsi="Times New Roman" w:cs="Times New Roman"/>
          <w:sz w:val="24"/>
          <w:szCs w:val="28"/>
        </w:rPr>
        <w:t>шцы [</w:t>
      </w:r>
      <w:r w:rsidRPr="00E1299F">
        <w:rPr>
          <w:rFonts w:ascii="Times New Roman" w:hAnsi="Times New Roman" w:cs="Times New Roman"/>
          <w:sz w:val="24"/>
          <w:szCs w:val="28"/>
        </w:rPr>
        <w:t>35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E1299F">
        <w:rPr>
          <w:rFonts w:ascii="Times New Roman" w:hAnsi="Times New Roman" w:cs="Times New Roman"/>
          <w:sz w:val="24"/>
          <w:szCs w:val="28"/>
        </w:rPr>
        <w:t xml:space="preserve">38]. Недавно </w:t>
      </w:r>
      <w:proofErr w:type="gramStart"/>
      <w:r w:rsidRPr="00E1299F">
        <w:rPr>
          <w:rFonts w:ascii="Times New Roman" w:hAnsi="Times New Roman" w:cs="Times New Roman"/>
          <w:sz w:val="24"/>
          <w:szCs w:val="28"/>
        </w:rPr>
        <w:t>МСК</w:t>
      </w:r>
      <w:proofErr w:type="gramEnd"/>
      <w:r w:rsidRPr="00E1299F">
        <w:rPr>
          <w:rFonts w:ascii="Times New Roman" w:hAnsi="Times New Roman" w:cs="Times New Roman"/>
          <w:sz w:val="24"/>
          <w:szCs w:val="28"/>
        </w:rPr>
        <w:t xml:space="preserve"> были дифференцированы в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нейрональную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ткань, происходящую из эктодермы. Это пример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трансдифференцировки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, т.е. когда клетка из одного зародышевого листка (мезодермы) дифференцируется в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нейрональную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ткань (эктодерму) [39]. Резидентные </w:t>
      </w:r>
      <w:proofErr w:type="gramStart"/>
      <w:r w:rsidRPr="00E1299F">
        <w:rPr>
          <w:rFonts w:ascii="Times New Roman" w:hAnsi="Times New Roman" w:cs="Times New Roman"/>
          <w:sz w:val="24"/>
          <w:szCs w:val="28"/>
        </w:rPr>
        <w:t>МСК</w:t>
      </w:r>
      <w:proofErr w:type="gramEnd"/>
      <w:r w:rsidRPr="00E1299F">
        <w:rPr>
          <w:rFonts w:ascii="Times New Roman" w:hAnsi="Times New Roman" w:cs="Times New Roman"/>
          <w:sz w:val="24"/>
          <w:szCs w:val="28"/>
        </w:rPr>
        <w:t xml:space="preserve"> были выделены из легких; однако на сегодняшний день не было выделено ни одной другой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мультипотентной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клетки [40].</w:t>
      </w:r>
    </w:p>
    <w:p w:rsidR="00E1299F" w:rsidRPr="00E1299F" w:rsidRDefault="00E1299F" w:rsidP="00E1299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i/>
          <w:sz w:val="24"/>
          <w:szCs w:val="28"/>
        </w:rPr>
        <w:t>Олигопотентные</w:t>
      </w:r>
      <w:proofErr w:type="spellEnd"/>
      <w:r w:rsidRPr="00E1299F">
        <w:rPr>
          <w:rFonts w:ascii="Times New Roman" w:hAnsi="Times New Roman" w:cs="Times New Roman"/>
          <w:i/>
          <w:sz w:val="24"/>
          <w:szCs w:val="28"/>
        </w:rPr>
        <w:t xml:space="preserve"> клетки</w:t>
      </w:r>
    </w:p>
    <w:p w:rsidR="00E1299F" w:rsidRP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Олигопотентные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стволовые клетки способны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самообновляться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и образовывать 2 или более клонов в конкретной ткани; например, сообщалось, что глазная поверхность свиньи, включая роговицу, содержит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олигопотентные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стволовые клетки, которые генерируют отдельные колонии клеток роговицы и конъюнктивы [41]. Гемопоэтические стволовые клетки являются типичным примером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олигопотентных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стволовых клеток, поскольку они могут дифференцироваться как в миелоидные, так и в лимфоидные линии [42]. В легких исследования предполагают, что соединительные клетки бронхоальвеолярных протоков могут давать начало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бронхиолярному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эпителию и альвеолярному эпителию [43].</w:t>
      </w:r>
    </w:p>
    <w:p w:rsidR="00E1299F" w:rsidRPr="00E1299F" w:rsidRDefault="00E1299F" w:rsidP="00E1299F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1299F">
        <w:rPr>
          <w:rFonts w:ascii="Times New Roman" w:hAnsi="Times New Roman" w:cs="Times New Roman"/>
          <w:i/>
          <w:sz w:val="24"/>
          <w:szCs w:val="28"/>
        </w:rPr>
        <w:t>Унипотентные клетки</w:t>
      </w:r>
    </w:p>
    <w:p w:rsid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r w:rsidRPr="00E1299F">
        <w:rPr>
          <w:rFonts w:ascii="Times New Roman" w:hAnsi="Times New Roman" w:cs="Times New Roman"/>
          <w:sz w:val="24"/>
          <w:szCs w:val="28"/>
        </w:rPr>
        <w:t xml:space="preserve">Унипотентные стволовые клетки могут </w:t>
      </w:r>
      <w:proofErr w:type="spellStart"/>
      <w:proofErr w:type="gramStart"/>
      <w:r w:rsidRPr="00E1299F">
        <w:rPr>
          <w:rFonts w:ascii="Times New Roman" w:hAnsi="Times New Roman" w:cs="Times New Roman"/>
          <w:sz w:val="24"/>
          <w:szCs w:val="28"/>
        </w:rPr>
        <w:t>самообновляться</w:t>
      </w:r>
      <w:proofErr w:type="spellEnd"/>
      <w:proofErr w:type="gramEnd"/>
      <w:r w:rsidRPr="00E1299F">
        <w:rPr>
          <w:rFonts w:ascii="Times New Roman" w:hAnsi="Times New Roman" w:cs="Times New Roman"/>
          <w:sz w:val="24"/>
          <w:szCs w:val="28"/>
        </w:rPr>
        <w:t xml:space="preserve"> и дифференцироваться только в один специфический тип клеток и образовывать единую линию, такую ​​как мышечные стволовые клетки, давая начало зрелым мышечным клеткам, а не каким-либо другим клеткам [44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E1299F">
        <w:rPr>
          <w:rFonts w:ascii="Times New Roman" w:hAnsi="Times New Roman" w:cs="Times New Roman"/>
          <w:sz w:val="24"/>
          <w:szCs w:val="28"/>
        </w:rPr>
        <w:t>47</w:t>
      </w:r>
      <w:r>
        <w:rPr>
          <w:rFonts w:ascii="Times New Roman" w:hAnsi="Times New Roman" w:cs="Times New Roman"/>
          <w:sz w:val="24"/>
          <w:szCs w:val="28"/>
        </w:rPr>
        <w:t>]</w:t>
      </w:r>
      <w:r w:rsidRPr="00E1299F">
        <w:rPr>
          <w:rFonts w:ascii="Times New Roman" w:hAnsi="Times New Roman" w:cs="Times New Roman"/>
          <w:sz w:val="24"/>
          <w:szCs w:val="28"/>
        </w:rPr>
        <w:t xml:space="preserve">. В легких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пневмоциты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II типа альвеол дают начало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пневмоцитам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I типа.</w:t>
      </w:r>
    </w:p>
    <w:p w:rsid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1299F" w:rsidRP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r w:rsidRPr="00E1299F">
        <w:rPr>
          <w:rFonts w:ascii="Times New Roman" w:hAnsi="Times New Roman" w:cs="Times New Roman"/>
          <w:sz w:val="24"/>
          <w:szCs w:val="28"/>
        </w:rPr>
        <w:lastRenderedPageBreak/>
        <w:t>КЛАССИФИКАЦИЯ СТВОЛОВЫХ КЛЕТОК ПО ПРОИСХОЖДЕНИЮ</w:t>
      </w:r>
    </w:p>
    <w:p w:rsidR="00E1299F" w:rsidRDefault="00E1299F" w:rsidP="00E1299F">
      <w:pPr>
        <w:jc w:val="both"/>
        <w:rPr>
          <w:rFonts w:ascii="Times New Roman" w:hAnsi="Times New Roman" w:cs="Times New Roman"/>
          <w:sz w:val="24"/>
          <w:szCs w:val="28"/>
        </w:rPr>
      </w:pPr>
      <w:r w:rsidRPr="00E1299F">
        <w:rPr>
          <w:rFonts w:ascii="Times New Roman" w:hAnsi="Times New Roman" w:cs="Times New Roman"/>
          <w:sz w:val="24"/>
          <w:szCs w:val="28"/>
        </w:rPr>
        <w:t xml:space="preserve">Стволовые клетки можно разделить на 4 широкие категории в зависимости от их происхождения: ЭСК, фетальные и взрослые стволовые клетки и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иПСК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(таблица 1) [48, 49]. В целом, ЭСК и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иПСК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являются плюрипотентными, тогда как взрослые стволовые клетки являются </w:t>
      </w:r>
      <w:proofErr w:type="spellStart"/>
      <w:r w:rsidRPr="00E1299F">
        <w:rPr>
          <w:rFonts w:ascii="Times New Roman" w:hAnsi="Times New Roman" w:cs="Times New Roman"/>
          <w:sz w:val="24"/>
          <w:szCs w:val="28"/>
        </w:rPr>
        <w:t>олигопотентными</w:t>
      </w:r>
      <w:proofErr w:type="spellEnd"/>
      <w:r w:rsidRPr="00E1299F">
        <w:rPr>
          <w:rFonts w:ascii="Times New Roman" w:hAnsi="Times New Roman" w:cs="Times New Roman"/>
          <w:sz w:val="24"/>
          <w:szCs w:val="28"/>
        </w:rPr>
        <w:t xml:space="preserve"> или унипотентными.</w:t>
      </w:r>
    </w:p>
    <w:p w:rsidR="00F401A7" w:rsidRPr="00F401A7" w:rsidRDefault="00F401A7" w:rsidP="00F401A7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401A7">
        <w:rPr>
          <w:rFonts w:ascii="Times New Roman" w:hAnsi="Times New Roman" w:cs="Times New Roman"/>
          <w:i/>
          <w:sz w:val="24"/>
          <w:szCs w:val="28"/>
        </w:rPr>
        <w:t>Эмбриональные стволовые клетки</w:t>
      </w:r>
    </w:p>
    <w:p w:rsidR="00F401A7" w:rsidRDefault="00F401A7" w:rsidP="00F401A7">
      <w:pPr>
        <w:jc w:val="both"/>
        <w:rPr>
          <w:rFonts w:ascii="Times New Roman" w:hAnsi="Times New Roman" w:cs="Times New Roman"/>
          <w:sz w:val="24"/>
          <w:szCs w:val="28"/>
        </w:rPr>
      </w:pPr>
      <w:r w:rsidRPr="00F401A7">
        <w:rPr>
          <w:rFonts w:ascii="Times New Roman" w:hAnsi="Times New Roman" w:cs="Times New Roman"/>
          <w:sz w:val="24"/>
          <w:szCs w:val="28"/>
        </w:rPr>
        <w:t xml:space="preserve">ЭСК плюрипотентны, происходят из внутренней клеточной массы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, стадии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преимплантационного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эмбриона, через 5-6 дней после оплодотворения [32]. Эти клетки могут дифференцироваться в ткани 3 первичных зародышевых листков, но также могут сохраняться в недифференцированном состоянии в течение длительного периода в культуре [50].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Бластоциста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имеет 2 слоя клеток, то есть внутреннюю клеточную массу, которая сформирует эмбрион, и внешнюю клеточную массу, называемую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трофобластами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, которая сформирует плаценту. Клетки внутреннего клеточного слоя отделяют от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трофобластов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и переносят в чашку для культивирования в очень специфических услови</w:t>
      </w:r>
      <w:r>
        <w:rPr>
          <w:rFonts w:ascii="Times New Roman" w:hAnsi="Times New Roman" w:cs="Times New Roman"/>
          <w:sz w:val="24"/>
          <w:szCs w:val="28"/>
        </w:rPr>
        <w:t>ях для получения линий ЭСК [51</w:t>
      </w:r>
      <w:r w:rsidRPr="00F401A7">
        <w:rPr>
          <w:rFonts w:ascii="Times New Roman" w:hAnsi="Times New Roman" w:cs="Times New Roman"/>
          <w:sz w:val="24"/>
          <w:szCs w:val="28"/>
        </w:rPr>
        <w:t xml:space="preserve">]. ЭСК идентифицируют по наличию транскрипционных факторов, таких как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Nanog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и Oct4 [52,53]. Эти факторы поддерживают стволовые клетки в недифференцированном состоянии, способном к самообновлению [</w:t>
      </w:r>
      <w:r>
        <w:rPr>
          <w:rFonts w:ascii="Times New Roman" w:hAnsi="Times New Roman" w:cs="Times New Roman"/>
          <w:sz w:val="24"/>
          <w:szCs w:val="28"/>
        </w:rPr>
        <w:t>53</w:t>
      </w:r>
      <w:r w:rsidRPr="00F401A7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01A7">
        <w:rPr>
          <w:rFonts w:ascii="Times New Roman" w:hAnsi="Times New Roman" w:cs="Times New Roman"/>
          <w:sz w:val="24"/>
          <w:szCs w:val="28"/>
        </w:rPr>
        <w:t xml:space="preserve">54]. ЭСК, </w:t>
      </w:r>
      <w:proofErr w:type="gramStart"/>
      <w:r w:rsidRPr="00F401A7">
        <w:rPr>
          <w:rFonts w:ascii="Times New Roman" w:hAnsi="Times New Roman" w:cs="Times New Roman"/>
          <w:sz w:val="24"/>
          <w:szCs w:val="28"/>
        </w:rPr>
        <w:t>культивированные</w:t>
      </w:r>
      <w:proofErr w:type="gramEnd"/>
      <w:r w:rsidRPr="00F401A7">
        <w:rPr>
          <w:rFonts w:ascii="Times New Roman" w:hAnsi="Times New Roman" w:cs="Times New Roman"/>
          <w:sz w:val="24"/>
          <w:szCs w:val="28"/>
        </w:rPr>
        <w:t xml:space="preserve"> в недифференцированном состоянии без генетических аномалий, размножают как линию ЭСК. Эти клетки можно было замораживать и размораживать для дальнейшего культивирования и экспериментов [55]. Условия культивирования имеют решающее значение для поддержания </w:t>
      </w:r>
      <w:r>
        <w:rPr>
          <w:rFonts w:ascii="Times New Roman" w:hAnsi="Times New Roman" w:cs="Times New Roman"/>
          <w:sz w:val="24"/>
          <w:szCs w:val="28"/>
        </w:rPr>
        <w:t>ЭСК</w:t>
      </w:r>
      <w:r w:rsidRPr="00F401A7">
        <w:rPr>
          <w:rFonts w:ascii="Times New Roman" w:hAnsi="Times New Roman" w:cs="Times New Roman"/>
          <w:sz w:val="24"/>
          <w:szCs w:val="28"/>
        </w:rPr>
        <w:t xml:space="preserve"> в </w:t>
      </w:r>
      <w:r w:rsidRPr="00F401A7">
        <w:rPr>
          <w:rFonts w:ascii="Times New Roman" w:hAnsi="Times New Roman" w:cs="Times New Roman"/>
          <w:sz w:val="24"/>
          <w:szCs w:val="28"/>
        </w:rPr>
        <w:lastRenderedPageBreak/>
        <w:t xml:space="preserve">недифференцированном состоянии. Используют фидерный слой эмбриональных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фибробластных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клеток (MEFC) или среду, содержащую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антидифференцирующий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цитокиновый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ингибирующий фактор лейкемии (</w:t>
      </w:r>
      <w:r>
        <w:rPr>
          <w:rFonts w:ascii="Times New Roman" w:hAnsi="Times New Roman" w:cs="Times New Roman"/>
          <w:sz w:val="24"/>
          <w:szCs w:val="28"/>
        </w:rPr>
        <w:t>ИФЛ</w:t>
      </w:r>
      <w:r w:rsidRPr="00F401A7">
        <w:rPr>
          <w:rFonts w:ascii="Times New Roman" w:hAnsi="Times New Roman" w:cs="Times New Roman"/>
          <w:sz w:val="24"/>
          <w:szCs w:val="28"/>
        </w:rPr>
        <w:t xml:space="preserve">). Удаление </w:t>
      </w:r>
      <w:r>
        <w:rPr>
          <w:rFonts w:ascii="Times New Roman" w:hAnsi="Times New Roman" w:cs="Times New Roman"/>
          <w:sz w:val="24"/>
          <w:szCs w:val="28"/>
        </w:rPr>
        <w:t>ИФЛ</w:t>
      </w:r>
      <w:r w:rsidRPr="00F401A7">
        <w:rPr>
          <w:rFonts w:ascii="Times New Roman" w:hAnsi="Times New Roman" w:cs="Times New Roman"/>
          <w:sz w:val="24"/>
          <w:szCs w:val="28"/>
        </w:rPr>
        <w:t xml:space="preserve"> из среды или удаление ЭСК из фидерного слоя приводит к образованию «зародышевых тел», в которых присутствуют все 3 зародышевых листка (энтодерма, мезодерма и эктодерма) [56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F401A7">
        <w:rPr>
          <w:rFonts w:ascii="Times New Roman" w:hAnsi="Times New Roman" w:cs="Times New Roman"/>
          <w:sz w:val="24"/>
          <w:szCs w:val="28"/>
        </w:rPr>
        <w:t>60].</w:t>
      </w:r>
    </w:p>
    <w:p w:rsidR="00F401A7" w:rsidRPr="00F401A7" w:rsidRDefault="00F401A7" w:rsidP="00F401A7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401A7">
        <w:rPr>
          <w:rFonts w:ascii="Times New Roman" w:hAnsi="Times New Roman" w:cs="Times New Roman"/>
          <w:i/>
          <w:sz w:val="24"/>
          <w:szCs w:val="28"/>
        </w:rPr>
        <w:t>Взрослые стволовые клетки</w:t>
      </w:r>
    </w:p>
    <w:p w:rsidR="00F401A7" w:rsidRPr="00F401A7" w:rsidRDefault="00F401A7" w:rsidP="00F401A7">
      <w:pPr>
        <w:jc w:val="both"/>
        <w:rPr>
          <w:rFonts w:ascii="Times New Roman" w:hAnsi="Times New Roman" w:cs="Times New Roman"/>
          <w:sz w:val="24"/>
          <w:szCs w:val="28"/>
        </w:rPr>
      </w:pPr>
      <w:r w:rsidRPr="00F401A7">
        <w:rPr>
          <w:rFonts w:ascii="Times New Roman" w:hAnsi="Times New Roman" w:cs="Times New Roman"/>
          <w:sz w:val="24"/>
          <w:szCs w:val="28"/>
        </w:rPr>
        <w:t xml:space="preserve">Взрослые стволовые клетки получают из тканей взрослых. Примеры включают </w:t>
      </w:r>
      <w:proofErr w:type="gramStart"/>
      <w:r w:rsidRPr="00F401A7">
        <w:rPr>
          <w:rFonts w:ascii="Times New Roman" w:hAnsi="Times New Roman" w:cs="Times New Roman"/>
          <w:sz w:val="24"/>
          <w:szCs w:val="28"/>
        </w:rPr>
        <w:t>МСК</w:t>
      </w:r>
      <w:proofErr w:type="gramEnd"/>
      <w:r w:rsidRPr="00F401A7">
        <w:rPr>
          <w:rFonts w:ascii="Times New Roman" w:hAnsi="Times New Roman" w:cs="Times New Roman"/>
          <w:sz w:val="24"/>
          <w:szCs w:val="28"/>
        </w:rPr>
        <w:t xml:space="preserve">, а также стволовые клетки, полученные из плацентарной ткани, такие как эпителиальные клетки амниона человека. Было показано, что эти клетки обладают противовоспалительным действием и способствуют восстановлению моделей повреждений на животных. Они имеют ограниченную способность к дифференцировке, хотя эти клетки были дифференцированы в ткани из различных слоев зародышевых клеток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[61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401A7">
        <w:rPr>
          <w:rFonts w:ascii="Times New Roman" w:hAnsi="Times New Roman" w:cs="Times New Roman"/>
          <w:sz w:val="24"/>
          <w:szCs w:val="28"/>
        </w:rPr>
        <w:t>62].</w:t>
      </w:r>
    </w:p>
    <w:p w:rsidR="00F401A7" w:rsidRDefault="00F401A7" w:rsidP="00F401A7">
      <w:pPr>
        <w:jc w:val="both"/>
        <w:rPr>
          <w:rFonts w:ascii="Times New Roman" w:hAnsi="Times New Roman" w:cs="Times New Roman"/>
          <w:sz w:val="24"/>
          <w:szCs w:val="28"/>
        </w:rPr>
      </w:pPr>
      <w:r w:rsidRPr="00F401A7">
        <w:rPr>
          <w:rFonts w:ascii="Times New Roman" w:hAnsi="Times New Roman" w:cs="Times New Roman"/>
          <w:sz w:val="24"/>
          <w:szCs w:val="28"/>
        </w:rPr>
        <w:t xml:space="preserve">Взрослые стволовые клетки имеют преимущество, поскольку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аутологичные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клетки не вызывают проблем отторжения или этических споров [21,63]. Взрослые стволовые клетки могут быть получены из всех тканей 3-х зародышевых листков, а также из плаценты. Несколько исследований продемонстрировали, что трансплантация взрослых стволовых клеток восстанавливает поврежденные органы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vivo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, такие как репарация костной ткани и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реваскуляризация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ишемизированной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сердечной ткани посредством дифференцировки стволовых клеток и образования новых специализированных клеток [64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F401A7">
        <w:rPr>
          <w:rFonts w:ascii="Times New Roman" w:hAnsi="Times New Roman" w:cs="Times New Roman"/>
          <w:sz w:val="24"/>
          <w:szCs w:val="28"/>
        </w:rPr>
        <w:t xml:space="preserve">66]. Другие исследования показали, что культивируемые взрослые стволовые клетки секретируют различные </w:t>
      </w:r>
      <w:r w:rsidRPr="00F401A7">
        <w:rPr>
          <w:rFonts w:ascii="Times New Roman" w:hAnsi="Times New Roman" w:cs="Times New Roman"/>
          <w:sz w:val="24"/>
          <w:szCs w:val="28"/>
        </w:rPr>
        <w:lastRenderedPageBreak/>
        <w:t xml:space="preserve">молекулярные медиаторы с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антиапоптотическими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>, иммуномодулирую</w:t>
      </w:r>
      <w:r>
        <w:rPr>
          <w:rFonts w:ascii="Times New Roman" w:hAnsi="Times New Roman" w:cs="Times New Roman"/>
          <w:sz w:val="24"/>
          <w:szCs w:val="28"/>
        </w:rPr>
        <w:softHyphen/>
      </w:r>
      <w:r w:rsidRPr="00F401A7">
        <w:rPr>
          <w:rFonts w:ascii="Times New Roman" w:hAnsi="Times New Roman" w:cs="Times New Roman"/>
          <w:sz w:val="24"/>
          <w:szCs w:val="28"/>
        </w:rPr>
        <w:t xml:space="preserve">щими,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ангиогенными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хемоаттрактант</w:t>
      </w:r>
      <w:r>
        <w:rPr>
          <w:rFonts w:ascii="Times New Roman" w:hAnsi="Times New Roman" w:cs="Times New Roman"/>
          <w:sz w:val="24"/>
          <w:szCs w:val="28"/>
        </w:rPr>
        <w:softHyphen/>
      </w:r>
      <w:r w:rsidRPr="00F401A7">
        <w:rPr>
          <w:rFonts w:ascii="Times New Roman" w:hAnsi="Times New Roman" w:cs="Times New Roman"/>
          <w:sz w:val="24"/>
          <w:szCs w:val="28"/>
        </w:rPr>
        <w:t>ными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свойствами, которые способствуют восстановлению [</w:t>
      </w:r>
      <w:r>
        <w:rPr>
          <w:rFonts w:ascii="Times New Roman" w:hAnsi="Times New Roman" w:cs="Times New Roman"/>
          <w:sz w:val="24"/>
          <w:szCs w:val="28"/>
        </w:rPr>
        <w:t>67</w:t>
      </w:r>
      <w:r w:rsidRPr="00F401A7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01A7">
        <w:rPr>
          <w:rFonts w:ascii="Times New Roman" w:hAnsi="Times New Roman" w:cs="Times New Roman"/>
          <w:sz w:val="24"/>
          <w:szCs w:val="28"/>
        </w:rPr>
        <w:t>68].</w:t>
      </w:r>
    </w:p>
    <w:p w:rsidR="00F401A7" w:rsidRPr="00F401A7" w:rsidRDefault="00F401A7" w:rsidP="00F401A7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401A7">
        <w:rPr>
          <w:rFonts w:ascii="Times New Roman" w:hAnsi="Times New Roman" w:cs="Times New Roman"/>
          <w:i/>
          <w:sz w:val="24"/>
          <w:szCs w:val="28"/>
        </w:rPr>
        <w:t>Тканерезидентные</w:t>
      </w:r>
      <w:proofErr w:type="spellEnd"/>
      <w:r w:rsidRPr="00F401A7">
        <w:rPr>
          <w:rFonts w:ascii="Times New Roman" w:hAnsi="Times New Roman" w:cs="Times New Roman"/>
          <w:i/>
          <w:sz w:val="24"/>
          <w:szCs w:val="28"/>
        </w:rPr>
        <w:t xml:space="preserve"> стволовые клетки</w:t>
      </w:r>
    </w:p>
    <w:p w:rsidR="00F401A7" w:rsidRPr="00F401A7" w:rsidRDefault="00F401A7" w:rsidP="00F401A7">
      <w:pPr>
        <w:jc w:val="both"/>
        <w:rPr>
          <w:rFonts w:ascii="Times New Roman" w:hAnsi="Times New Roman" w:cs="Times New Roman"/>
          <w:sz w:val="24"/>
          <w:szCs w:val="28"/>
        </w:rPr>
      </w:pPr>
      <w:r w:rsidRPr="00F401A7">
        <w:rPr>
          <w:rFonts w:ascii="Times New Roman" w:hAnsi="Times New Roman" w:cs="Times New Roman"/>
          <w:sz w:val="24"/>
          <w:szCs w:val="28"/>
        </w:rPr>
        <w:t xml:space="preserve">Способность некоторых тканей и органов у взрослых к обновлению и восстановлению после повреждения в решающей степени зависит от резидентных в тканях стволовых клеток, которые генерируют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тканеспецифические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терминально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дифференцированные клетки [69]. Исследования предполагают, что эти клетки возникают во время онтогенеза и остаются в состоянии покоя до тех пор, пока локальные стимулы не активируют их пролиферацию, дифференцировку или миграцию [70, 71].</w:t>
      </w:r>
    </w:p>
    <w:p w:rsidR="00D228C3" w:rsidRDefault="00F401A7" w:rsidP="00D228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401A7">
        <w:rPr>
          <w:rFonts w:ascii="Times New Roman" w:hAnsi="Times New Roman" w:cs="Times New Roman"/>
          <w:sz w:val="24"/>
          <w:szCs w:val="28"/>
        </w:rPr>
        <w:t>Резидентные в тканях стволовые клетки находя</w:t>
      </w:r>
      <w:r w:rsidR="00D228C3">
        <w:rPr>
          <w:rFonts w:ascii="Times New Roman" w:hAnsi="Times New Roman" w:cs="Times New Roman"/>
          <w:sz w:val="24"/>
          <w:szCs w:val="28"/>
        </w:rPr>
        <w:t>тся в «нише стволовых клеток» [</w:t>
      </w:r>
      <w:r w:rsidRPr="00F401A7">
        <w:rPr>
          <w:rFonts w:ascii="Times New Roman" w:hAnsi="Times New Roman" w:cs="Times New Roman"/>
          <w:sz w:val="24"/>
          <w:szCs w:val="28"/>
        </w:rPr>
        <w:t>72]. Ниша стволовых клеток представляет собой микроокружение, которое контролирует самообновление и дифференцировку этих клеток [73]. Появляется все больше доказательств того, что на функцию стволовых клеток критически влияют внешние сигналы из микроокружения; следовательно, ниша играет решающую роль в гомеостазе стволовых клеток и восстановлении тканей [74</w:t>
      </w:r>
      <w:r w:rsidR="00D228C3">
        <w:rPr>
          <w:rFonts w:ascii="Times New Roman" w:hAnsi="Times New Roman" w:cs="Times New Roman"/>
          <w:sz w:val="24"/>
          <w:szCs w:val="28"/>
        </w:rPr>
        <w:t>-</w:t>
      </w:r>
      <w:r w:rsidRPr="00F401A7">
        <w:rPr>
          <w:rFonts w:ascii="Times New Roman" w:hAnsi="Times New Roman" w:cs="Times New Roman"/>
          <w:sz w:val="24"/>
          <w:szCs w:val="28"/>
        </w:rPr>
        <w:t>76]. Большинство резидентных в тканях стволовых клеток находятся в состоянии покоя, но активируются специфическими сигналами во время</w:t>
      </w:r>
      <w:r w:rsidR="00D228C3">
        <w:rPr>
          <w:rFonts w:ascii="Times New Roman" w:hAnsi="Times New Roman" w:cs="Times New Roman"/>
          <w:sz w:val="24"/>
          <w:szCs w:val="28"/>
        </w:rPr>
        <w:t xml:space="preserve"> повреждения и восстановления [</w:t>
      </w:r>
      <w:r w:rsidRPr="00F401A7">
        <w:rPr>
          <w:rFonts w:ascii="Times New Roman" w:hAnsi="Times New Roman" w:cs="Times New Roman"/>
          <w:sz w:val="24"/>
          <w:szCs w:val="28"/>
        </w:rPr>
        <w:t xml:space="preserve">73]. Этот покой резидентных в тканях стволовых клеток не совсем понятен, но, вероятно, на него влияет среда ниши. Это свойство имеет решающее значение для поддержания популяции клеток, которые не выполняют других функций, кроме образования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тканеспецифических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 xml:space="preserve"> клеток во время восстановления [77]. Окружение ниши </w:t>
      </w:r>
      <w:r w:rsidRPr="00F401A7">
        <w:rPr>
          <w:rFonts w:ascii="Times New Roman" w:hAnsi="Times New Roman" w:cs="Times New Roman"/>
          <w:sz w:val="24"/>
          <w:szCs w:val="28"/>
        </w:rPr>
        <w:lastRenderedPageBreak/>
        <w:t>состоит из различных сигналов от внеклеточного матрикса и растворимых медиаторов, которые опосредуют клеточную передачу сигналов и экспрессию генов [78</w:t>
      </w:r>
      <w:r w:rsidR="00D228C3">
        <w:rPr>
          <w:rFonts w:ascii="Times New Roman" w:hAnsi="Times New Roman" w:cs="Times New Roman"/>
          <w:sz w:val="24"/>
          <w:szCs w:val="28"/>
        </w:rPr>
        <w:t>-</w:t>
      </w:r>
      <w:r w:rsidRPr="00F401A7">
        <w:rPr>
          <w:rFonts w:ascii="Times New Roman" w:hAnsi="Times New Roman" w:cs="Times New Roman"/>
          <w:sz w:val="24"/>
          <w:szCs w:val="28"/>
        </w:rPr>
        <w:t xml:space="preserve">81], тем самым регулируя пролиферацию, миграцию, дифференцировку или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апопто</w:t>
      </w:r>
      <w:r w:rsidR="00D228C3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="00D228C3">
        <w:rPr>
          <w:rFonts w:ascii="Times New Roman" w:hAnsi="Times New Roman" w:cs="Times New Roman"/>
          <w:sz w:val="24"/>
          <w:szCs w:val="28"/>
        </w:rPr>
        <w:t xml:space="preserve"> стволовых клеток [</w:t>
      </w:r>
      <w:r w:rsidRPr="00F401A7">
        <w:rPr>
          <w:rFonts w:ascii="Times New Roman" w:hAnsi="Times New Roman" w:cs="Times New Roman"/>
          <w:sz w:val="24"/>
          <w:szCs w:val="28"/>
        </w:rPr>
        <w:t xml:space="preserve">82, 83]. Нам все еще необходимо выяснить, что является триггером для перехода стволовых клеток от состояния самообновления и пролиферации к дифференцировке, и являются ли эти сигналы </w:t>
      </w:r>
      <w:proofErr w:type="spellStart"/>
      <w:r w:rsidRPr="00F401A7">
        <w:rPr>
          <w:rFonts w:ascii="Times New Roman" w:hAnsi="Times New Roman" w:cs="Times New Roman"/>
          <w:sz w:val="24"/>
          <w:szCs w:val="28"/>
        </w:rPr>
        <w:t>тканеспецифичными</w:t>
      </w:r>
      <w:proofErr w:type="spellEnd"/>
      <w:r w:rsidRPr="00F401A7">
        <w:rPr>
          <w:rFonts w:ascii="Times New Roman" w:hAnsi="Times New Roman" w:cs="Times New Roman"/>
          <w:sz w:val="24"/>
          <w:szCs w:val="28"/>
        </w:rPr>
        <w:t>.</w:t>
      </w:r>
      <w:r w:rsidR="00D228C3">
        <w:rPr>
          <w:rFonts w:ascii="Times New Roman" w:hAnsi="Times New Roman" w:cs="Times New Roman"/>
          <w:sz w:val="24"/>
          <w:szCs w:val="28"/>
        </w:rPr>
        <w:t xml:space="preserve"> </w:t>
      </w:r>
      <w:r w:rsidRPr="00F401A7">
        <w:rPr>
          <w:rFonts w:ascii="Times New Roman" w:hAnsi="Times New Roman" w:cs="Times New Roman"/>
          <w:sz w:val="24"/>
          <w:szCs w:val="28"/>
        </w:rPr>
        <w:t>Кроме того, типы клеточного деления, которому подвергается стволовая клетка, определяют клетки, которые генерирует тип клеток. Симметричное клеточное деление стволовой клеткой приводит к идентичным дочерним клеткам, что дает новые клетки для восстановления поврежденных клеток после повреждения [84, 85] (рис. 2). Важно отметить, что неконтролируемое увеличение пролиферации стволовых клеток может привести к гиперплазии стволовых клеток и/или канцерогенезу, в то время как снижение количества стволовых клеток может нарушить восстановление органов; таким образом, баланс в гомеостазе стволовых клеток очень важен [86].</w:t>
      </w:r>
      <w:r w:rsidR="00D228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401A7" w:rsidRDefault="00D228C3" w:rsidP="00D228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228C3">
        <w:rPr>
          <w:rFonts w:ascii="Times New Roman" w:hAnsi="Times New Roman" w:cs="Times New Roman"/>
          <w:sz w:val="24"/>
          <w:szCs w:val="28"/>
        </w:rPr>
        <w:t>Асимметричное деление происходит, когда стволовая клетка генерирует идентичную дочернюю клетку и вторую дифференцированную дочернюю клетку. Этот процесс обеспечивает восстановление и регенерацию органов при сохранен</w:t>
      </w:r>
      <w:r>
        <w:rPr>
          <w:rFonts w:ascii="Times New Roman" w:hAnsi="Times New Roman" w:cs="Times New Roman"/>
          <w:sz w:val="24"/>
          <w:szCs w:val="28"/>
        </w:rPr>
        <w:t>ии популяции стволовых клеток [</w:t>
      </w:r>
      <w:r w:rsidRPr="00D228C3">
        <w:rPr>
          <w:rFonts w:ascii="Times New Roman" w:hAnsi="Times New Roman" w:cs="Times New Roman"/>
          <w:sz w:val="24"/>
          <w:szCs w:val="28"/>
        </w:rPr>
        <w:t>87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D228C3">
        <w:rPr>
          <w:rFonts w:ascii="Times New Roman" w:hAnsi="Times New Roman" w:cs="Times New Roman"/>
          <w:sz w:val="24"/>
          <w:szCs w:val="28"/>
        </w:rPr>
        <w:t>89].</w:t>
      </w:r>
    </w:p>
    <w:p w:rsidR="00D228C3" w:rsidRDefault="00D228C3" w:rsidP="00D228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28C3" w:rsidRPr="00D228C3" w:rsidRDefault="00D228C3" w:rsidP="00D228C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28C3">
        <w:rPr>
          <w:rFonts w:ascii="Times New Roman" w:hAnsi="Times New Roman" w:cs="Times New Roman"/>
          <w:i/>
          <w:sz w:val="24"/>
          <w:szCs w:val="28"/>
        </w:rPr>
        <w:t>Индуцированные плюрипотентные стволовые клетки</w:t>
      </w:r>
    </w:p>
    <w:p w:rsidR="00D228C3" w:rsidRDefault="00D228C3" w:rsidP="00D228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ИПСК</w:t>
      </w:r>
      <w:r w:rsidRPr="00D228C3">
        <w:rPr>
          <w:rFonts w:ascii="Times New Roman" w:hAnsi="Times New Roman" w:cs="Times New Roman"/>
          <w:sz w:val="24"/>
          <w:szCs w:val="28"/>
        </w:rPr>
        <w:t xml:space="preserve"> производятся из взрослых соматических клеток, которые генетически перепрограммированы в «ESC-подобное состояние» [90]. ИПСК мыш</w:t>
      </w:r>
      <w:r>
        <w:rPr>
          <w:rFonts w:ascii="Times New Roman" w:hAnsi="Times New Roman" w:cs="Times New Roman"/>
          <w:sz w:val="24"/>
          <w:szCs w:val="28"/>
        </w:rPr>
        <w:t>ей</w:t>
      </w:r>
      <w:r w:rsidRPr="00D228C3">
        <w:rPr>
          <w:rFonts w:ascii="Times New Roman" w:hAnsi="Times New Roman" w:cs="Times New Roman"/>
          <w:sz w:val="24"/>
          <w:szCs w:val="28"/>
        </w:rPr>
        <w:t xml:space="preserve"> впервые были описаны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Takah</w:t>
      </w:r>
      <w:r>
        <w:rPr>
          <w:rFonts w:ascii="Times New Roman" w:hAnsi="Times New Roman" w:cs="Times New Roman"/>
          <w:sz w:val="24"/>
          <w:szCs w:val="28"/>
        </w:rPr>
        <w:t>ashi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Yamanaka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[</w:t>
      </w:r>
      <w:r w:rsidRPr="00D228C3">
        <w:rPr>
          <w:rFonts w:ascii="Times New Roman" w:hAnsi="Times New Roman" w:cs="Times New Roman"/>
          <w:sz w:val="24"/>
          <w:szCs w:val="28"/>
        </w:rPr>
        <w:t xml:space="preserve">33] в 2006 г. путем трансдукции мышиных </w:t>
      </w:r>
      <w:r w:rsidRPr="00D228C3">
        <w:rPr>
          <w:rFonts w:ascii="Times New Roman" w:hAnsi="Times New Roman" w:cs="Times New Roman"/>
          <w:sz w:val="24"/>
          <w:szCs w:val="28"/>
        </w:rPr>
        <w:lastRenderedPageBreak/>
        <w:t xml:space="preserve">фибробластов с 4 генами, кодирующими следующие факторы транскрипции: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октамер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-связывающий транскрипционный фактор 3/4 (OCT3/4), SRY-связанный высокомобильный блок-белок группы-2 (SOX2),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онкопротеин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c-MYC и фактор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Круппеля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-подобный 4 (KLF4). Год спустя, в 2007 г.,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Яманака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и его коллеги [91] описали получение ИПСК человека из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дермальных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фибробластов взрослого человека с теми же 4 факторами: Oct3/4, Sox2, Klf4 и c-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Myc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. Они продемонстрировали, что эти клетки были сходны с ЭСК человека с точки зрения морфологии, пролиферации, поверхностных антигенов, экспрессии генов, эпигенетического статуса плюрипотентных генов, специфичных для клеток, и активности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теломеразы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, и они могли дифференцироваться в типы клеток 3 зародышевых листков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>. [91]. ИПСК в настоящее время являются полезными инструментами для разработки лекарств, моделирования заболеваний и регенеративной медицины, но хотя эти клетки обладают идентичными характеристиками плюрипотентных стволовых клеток [92], пока неизвестно, будут ли ИПСК и ЭСК существенно различаться в клинической практике.</w:t>
      </w:r>
    </w:p>
    <w:p w:rsidR="00D228C3" w:rsidRDefault="00D228C3" w:rsidP="00D228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28C3">
        <w:rPr>
          <w:rFonts w:ascii="Times New Roman" w:hAnsi="Times New Roman" w:cs="Times New Roman"/>
          <w:sz w:val="24"/>
          <w:szCs w:val="28"/>
        </w:rPr>
        <w:t>Ретровирусные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векторы, используемые для введения факторов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репрограммирования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во взрослые клетки, и онкогены, такие как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D228C3">
        <w:rPr>
          <w:rFonts w:ascii="Times New Roman" w:hAnsi="Times New Roman" w:cs="Times New Roman"/>
          <w:sz w:val="24"/>
          <w:szCs w:val="28"/>
        </w:rPr>
        <w:t>c-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Myc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, ограничивают использование ИПСК в клинических исследованиях, поскольку векторы, используемые для введения факторов транскрипции во взрослые клетки, могут вызывать рак [93]. </w:t>
      </w:r>
      <w:proofErr w:type="gramStart"/>
      <w:r w:rsidRPr="00D228C3">
        <w:rPr>
          <w:rFonts w:ascii="Times New Roman" w:hAnsi="Times New Roman" w:cs="Times New Roman"/>
          <w:sz w:val="24"/>
          <w:szCs w:val="28"/>
        </w:rPr>
        <w:t>В настоящее время исследователи изучают новые методы создания безопасных ИПСК без геномных манипуляций [94].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Pr="00D228C3">
        <w:rPr>
          <w:rFonts w:ascii="Times New Roman" w:hAnsi="Times New Roman" w:cs="Times New Roman"/>
          <w:sz w:val="24"/>
          <w:szCs w:val="28"/>
        </w:rPr>
        <w:t xml:space="preserve">Описаны новые методы с использованием нескольких типов соматических клеток взрослых мышей и человека. Чтобы избежать использования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онкобелков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c-</w:t>
      </w:r>
      <w:r w:rsidRPr="00D228C3">
        <w:rPr>
          <w:rFonts w:ascii="Times New Roman" w:hAnsi="Times New Roman" w:cs="Times New Roman"/>
          <w:sz w:val="24"/>
          <w:szCs w:val="28"/>
        </w:rPr>
        <w:lastRenderedPageBreak/>
        <w:t>MYC и KLF4, они использовали один фактор (OCT3/4 или KLF4) или заменяли их комбинациями других факторов [95, 96</w:t>
      </w:r>
      <w:r>
        <w:rPr>
          <w:rFonts w:ascii="Times New Roman" w:hAnsi="Times New Roman" w:cs="Times New Roman"/>
          <w:sz w:val="24"/>
          <w:szCs w:val="28"/>
        </w:rPr>
        <w:t>]</w:t>
      </w:r>
      <w:r w:rsidRPr="00D228C3">
        <w:rPr>
          <w:rFonts w:ascii="Times New Roman" w:hAnsi="Times New Roman" w:cs="Times New Roman"/>
          <w:sz w:val="24"/>
          <w:szCs w:val="28"/>
        </w:rPr>
        <w:t xml:space="preserve">, включая использование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неретровирусных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векторных подходов, таких как </w:t>
      </w:r>
      <w:proofErr w:type="gramStart"/>
      <w:r w:rsidRPr="00D228C3">
        <w:rPr>
          <w:rFonts w:ascii="Times New Roman" w:hAnsi="Times New Roman" w:cs="Times New Roman"/>
          <w:sz w:val="24"/>
          <w:szCs w:val="28"/>
        </w:rPr>
        <w:t>как</w:t>
      </w:r>
      <w:proofErr w:type="gramEnd"/>
      <w:r w:rsidRPr="00D228C3">
        <w:rPr>
          <w:rFonts w:ascii="Times New Roman" w:hAnsi="Times New Roman" w:cs="Times New Roman"/>
          <w:sz w:val="24"/>
          <w:szCs w:val="28"/>
        </w:rPr>
        <w:t xml:space="preserve"> химические соединения,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плазмиды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, аденовирусы и </w:t>
      </w:r>
      <w:proofErr w:type="spellStart"/>
      <w:r w:rsidRPr="00D228C3">
        <w:rPr>
          <w:rFonts w:ascii="Times New Roman" w:hAnsi="Times New Roman" w:cs="Times New Roman"/>
          <w:sz w:val="24"/>
          <w:szCs w:val="28"/>
        </w:rPr>
        <w:t>транспозоны</w:t>
      </w:r>
      <w:proofErr w:type="spellEnd"/>
      <w:r w:rsidRPr="00D228C3">
        <w:rPr>
          <w:rFonts w:ascii="Times New Roman" w:hAnsi="Times New Roman" w:cs="Times New Roman"/>
          <w:sz w:val="24"/>
          <w:szCs w:val="28"/>
        </w:rPr>
        <w:t xml:space="preserve"> [97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D228C3">
        <w:rPr>
          <w:rFonts w:ascii="Times New Roman" w:hAnsi="Times New Roman" w:cs="Times New Roman"/>
          <w:sz w:val="24"/>
          <w:szCs w:val="28"/>
        </w:rPr>
        <w:t>100].</w:t>
      </w:r>
    </w:p>
    <w:p w:rsidR="00D228C3" w:rsidRDefault="00D228C3" w:rsidP="00D228C3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228C3">
        <w:rPr>
          <w:rFonts w:ascii="Times New Roman" w:hAnsi="Times New Roman" w:cs="Times New Roman"/>
          <w:sz w:val="24"/>
          <w:szCs w:val="28"/>
        </w:rPr>
        <w:t>Несмотря на проблемы с безопасностью, это инновационное открытие создало мощный инструмент для перепрограммирования соматических клеток взрослого организма, «отправляя их обратно» на более ранние недифференцированные стадии и генерируя ИПСК, тем самым создавая идентичное соответствие клеткам-донорам и, таким образом, избегая проблем отторжения.</w:t>
      </w:r>
    </w:p>
    <w:p w:rsidR="00D228C3" w:rsidRDefault="00D228C3" w:rsidP="00D228C3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40690B9" wp14:editId="0AEAC7A0">
            <wp:extent cx="2371236" cy="3359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74"/>
                    <a:stretch/>
                  </pic:blipFill>
                  <pic:spPr>
                    <a:xfrm>
                      <a:off x="0" y="0"/>
                      <a:ext cx="2371773" cy="336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F7" w:rsidRDefault="001666F7" w:rsidP="00D228C3">
      <w:pPr>
        <w:ind w:firstLine="284"/>
        <w:jc w:val="both"/>
        <w:rPr>
          <w:rFonts w:ascii="Times New Roman" w:hAnsi="Times New Roman" w:cs="Times New Roman"/>
          <w:szCs w:val="28"/>
        </w:rPr>
      </w:pPr>
      <w:r w:rsidRPr="001666F7">
        <w:rPr>
          <w:rFonts w:ascii="Times New Roman" w:hAnsi="Times New Roman" w:cs="Times New Roman"/>
          <w:szCs w:val="28"/>
        </w:rPr>
        <w:t xml:space="preserve">Рис. 2. Стволовые клетки характеризуются способностью к самообновлению и дифференцировке. Каждая отдельная дочерняя клетка может пойти дальше в симметричном делении, давая больше стволовых клеток, или дифференцироваться в одну или несколько специализированных клеток, в зависимости от </w:t>
      </w:r>
      <w:proofErr w:type="spellStart"/>
      <w:r w:rsidRPr="001666F7">
        <w:rPr>
          <w:rFonts w:ascii="Times New Roman" w:hAnsi="Times New Roman" w:cs="Times New Roman"/>
          <w:szCs w:val="28"/>
        </w:rPr>
        <w:t>плюрипотентности</w:t>
      </w:r>
      <w:proofErr w:type="spellEnd"/>
      <w:r w:rsidRPr="001666F7">
        <w:rPr>
          <w:rFonts w:ascii="Times New Roman" w:hAnsi="Times New Roman" w:cs="Times New Roman"/>
          <w:szCs w:val="28"/>
        </w:rPr>
        <w:t xml:space="preserve"> стволовой клетки, поддерживая популяцию тканевых клеток.</w:t>
      </w:r>
    </w:p>
    <w:p w:rsidR="001666F7" w:rsidRPr="001666F7" w:rsidRDefault="001666F7" w:rsidP="001666F7">
      <w:pPr>
        <w:jc w:val="both"/>
        <w:rPr>
          <w:rFonts w:ascii="Times New Roman" w:hAnsi="Times New Roman" w:cs="Times New Roman"/>
          <w:sz w:val="24"/>
          <w:szCs w:val="28"/>
        </w:rPr>
      </w:pPr>
      <w:r w:rsidRPr="001666F7">
        <w:rPr>
          <w:rFonts w:ascii="Times New Roman" w:hAnsi="Times New Roman" w:cs="Times New Roman"/>
          <w:sz w:val="24"/>
          <w:szCs w:val="28"/>
        </w:rPr>
        <w:lastRenderedPageBreak/>
        <w:t>СТВОЛОВЫЕ КЛЕТКИ В КЛИНИЧЕСКОЙ ПРАКТИКЕ И РЕГЕНЕРАТИВНОЙ МЕДИЦИНЕ</w:t>
      </w:r>
    </w:p>
    <w:p w:rsidR="001666F7" w:rsidRDefault="001666F7" w:rsidP="00166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6F7">
        <w:rPr>
          <w:rFonts w:ascii="Times New Roman" w:hAnsi="Times New Roman" w:cs="Times New Roman"/>
          <w:sz w:val="24"/>
          <w:szCs w:val="24"/>
        </w:rPr>
        <w:t>Вклад стволовых клеток в современную медицину имеет первостепенное значение как из-за их широкого использования в фундаментальных исследованиях, так и из-за возможностей, которые они дают нам для разработки новых терапевтических стратегий в клинической практике [101]. Их характеристики делают их ценными для широкого круга приложений в биоло</w:t>
      </w:r>
      <w:r w:rsidRPr="001666F7">
        <w:rPr>
          <w:rFonts w:ascii="Times New Roman" w:hAnsi="Times New Roman" w:cs="Times New Roman"/>
          <w:sz w:val="24"/>
          <w:szCs w:val="24"/>
        </w:rPr>
        <w:t>гических и медицинских науках [</w:t>
      </w:r>
      <w:r w:rsidRPr="001666F7">
        <w:rPr>
          <w:rFonts w:ascii="Times New Roman" w:hAnsi="Times New Roman" w:cs="Times New Roman"/>
          <w:sz w:val="24"/>
          <w:szCs w:val="24"/>
        </w:rPr>
        <w:t xml:space="preserve">18]. Например, ЭСК являются отличными инструментами для понимания человеческого развития и органогенеза. Стволовые клетки, такие как </w:t>
      </w:r>
      <w:r w:rsidRPr="001666F7">
        <w:rPr>
          <w:rFonts w:ascii="Times New Roman" w:hAnsi="Times New Roman" w:cs="Times New Roman"/>
          <w:sz w:val="24"/>
          <w:szCs w:val="24"/>
        </w:rPr>
        <w:t>И</w:t>
      </w:r>
      <w:r w:rsidRPr="001666F7">
        <w:rPr>
          <w:rFonts w:ascii="Times New Roman" w:hAnsi="Times New Roman" w:cs="Times New Roman"/>
          <w:sz w:val="24"/>
          <w:szCs w:val="24"/>
        </w:rPr>
        <w:t>ПСК, будут иметь решающее значение в исследовании новы</w:t>
      </w:r>
      <w:r>
        <w:rPr>
          <w:rFonts w:ascii="Times New Roman" w:hAnsi="Times New Roman" w:cs="Times New Roman"/>
          <w:sz w:val="24"/>
          <w:szCs w:val="24"/>
        </w:rPr>
        <w:t>х и безопасных методов лечения.</w:t>
      </w:r>
    </w:p>
    <w:p w:rsidR="001666F7" w:rsidRDefault="001666F7" w:rsidP="001666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F7">
        <w:rPr>
          <w:rFonts w:ascii="Times New Roman" w:hAnsi="Times New Roman" w:cs="Times New Roman"/>
          <w:sz w:val="24"/>
          <w:szCs w:val="24"/>
        </w:rPr>
        <w:t>Кроме того, стволовые клетки могут заменить поврежденную ткань или даже регенерировать органы [14]. ИПСК дают возможность создавать модели болезней человека, которые улучшат понимание патогенетических механизмов заболеваний человека и позволят улучшить клеточную терапию дегенеративных заболеваний [18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666F7">
        <w:rPr>
          <w:rFonts w:ascii="Times New Roman" w:hAnsi="Times New Roman" w:cs="Times New Roman"/>
          <w:sz w:val="24"/>
          <w:szCs w:val="24"/>
        </w:rPr>
        <w:t>.</w:t>
      </w:r>
    </w:p>
    <w:p w:rsidR="001666F7" w:rsidRPr="001666F7" w:rsidRDefault="001666F7" w:rsidP="001666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F7">
        <w:rPr>
          <w:rFonts w:ascii="Times New Roman" w:hAnsi="Times New Roman" w:cs="Times New Roman"/>
          <w:sz w:val="24"/>
          <w:szCs w:val="24"/>
        </w:rPr>
        <w:t xml:space="preserve">Клеточная терапия была исследована почти при каждом дегенеративном заболевании. Обнадеживающие результаты доклинических исследований и клинических испытаний уже были описаны при нескольких заболеваниях, таких как сахарный диабет [102, 103], хронический миелоидный лейкоз [104, 105], цирроз печени [106, 107], легочный фиброз [108, 109], Болезнь Крона [110, 111], сердечная недостаточность </w:t>
      </w:r>
      <w:proofErr w:type="gramStart"/>
      <w:r w:rsidRPr="001666F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1666F7">
        <w:rPr>
          <w:rFonts w:ascii="Times New Roman" w:hAnsi="Times New Roman" w:cs="Times New Roman"/>
          <w:sz w:val="24"/>
          <w:szCs w:val="24"/>
        </w:rPr>
        <w:t xml:space="preserve">66 , 112 ] и расстройства нервной системы [113, 114, 115, 116, 117], а иммуномодулирующие эффекты стволовых клеток нашли свое применение при ряде состояний, </w:t>
      </w:r>
      <w:proofErr w:type="gramStart"/>
      <w:r w:rsidRPr="001666F7">
        <w:rPr>
          <w:rFonts w:ascii="Times New Roman" w:hAnsi="Times New Roman" w:cs="Times New Roman"/>
          <w:sz w:val="24"/>
          <w:szCs w:val="24"/>
        </w:rPr>
        <w:t>характеризующихся</w:t>
      </w:r>
      <w:proofErr w:type="gramEnd"/>
      <w:r w:rsidRPr="001666F7">
        <w:rPr>
          <w:rFonts w:ascii="Times New Roman" w:hAnsi="Times New Roman" w:cs="Times New Roman"/>
          <w:sz w:val="24"/>
          <w:szCs w:val="24"/>
        </w:rPr>
        <w:t xml:space="preserve"> преимущественным воспалением [118, 119].</w:t>
      </w:r>
    </w:p>
    <w:p w:rsidR="0060272B" w:rsidRDefault="0060272B" w:rsidP="0016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</w:t>
      </w:r>
    </w:p>
    <w:p w:rsidR="001666F7" w:rsidRPr="001666F7" w:rsidRDefault="001666F7" w:rsidP="001666F7">
      <w:pPr>
        <w:jc w:val="both"/>
        <w:rPr>
          <w:rFonts w:ascii="Times New Roman" w:hAnsi="Times New Roman" w:cs="Times New Roman"/>
          <w:sz w:val="24"/>
          <w:szCs w:val="24"/>
        </w:rPr>
      </w:pPr>
      <w:r w:rsidRPr="001666F7">
        <w:rPr>
          <w:rFonts w:ascii="Times New Roman" w:hAnsi="Times New Roman" w:cs="Times New Roman"/>
          <w:sz w:val="24"/>
          <w:szCs w:val="24"/>
        </w:rPr>
        <w:t xml:space="preserve">Есть вопросы, которые необходимо учитывать в клеточной терапии и регенеративной медицине. </w:t>
      </w:r>
      <w:bookmarkStart w:id="0" w:name="_GoBack"/>
      <w:proofErr w:type="spellStart"/>
      <w:r w:rsidRPr="001666F7">
        <w:rPr>
          <w:rFonts w:ascii="Times New Roman" w:hAnsi="Times New Roman" w:cs="Times New Roman"/>
          <w:sz w:val="24"/>
          <w:szCs w:val="24"/>
        </w:rPr>
        <w:t>Иммуноотторже</w:t>
      </w:r>
      <w:r w:rsidR="0060272B">
        <w:rPr>
          <w:rFonts w:ascii="Times New Roman" w:hAnsi="Times New Roman" w:cs="Times New Roman"/>
          <w:sz w:val="24"/>
          <w:szCs w:val="24"/>
        </w:rPr>
        <w:softHyphen/>
      </w:r>
      <w:r w:rsidRPr="001666F7">
        <w:rPr>
          <w:rFonts w:ascii="Times New Roman" w:hAnsi="Times New Roman" w:cs="Times New Roman"/>
          <w:sz w:val="24"/>
          <w:szCs w:val="24"/>
        </w:rPr>
        <w:t>ние</w:t>
      </w:r>
      <w:bookmarkEnd w:id="0"/>
      <w:proofErr w:type="spellEnd"/>
      <w:r w:rsidRPr="001666F7">
        <w:rPr>
          <w:rFonts w:ascii="Times New Roman" w:hAnsi="Times New Roman" w:cs="Times New Roman"/>
          <w:sz w:val="24"/>
          <w:szCs w:val="24"/>
        </w:rPr>
        <w:t xml:space="preserve"> все еще рассматривается, хотя </w:t>
      </w:r>
      <w:proofErr w:type="gramStart"/>
      <w:r w:rsidRPr="001666F7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1666F7">
        <w:rPr>
          <w:rFonts w:ascii="Times New Roman" w:hAnsi="Times New Roman" w:cs="Times New Roman"/>
          <w:sz w:val="24"/>
          <w:szCs w:val="24"/>
        </w:rPr>
        <w:t xml:space="preserve"> и плацентарная ткань, а также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66F7">
        <w:rPr>
          <w:rFonts w:ascii="Times New Roman" w:hAnsi="Times New Roman" w:cs="Times New Roman"/>
          <w:sz w:val="24"/>
          <w:szCs w:val="24"/>
        </w:rPr>
        <w:t xml:space="preserve">ПСК решают эту проблему. Генетическая стабильность стволовых клеток, особенно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66F7">
        <w:rPr>
          <w:rFonts w:ascii="Times New Roman" w:hAnsi="Times New Roman" w:cs="Times New Roman"/>
          <w:sz w:val="24"/>
          <w:szCs w:val="24"/>
        </w:rPr>
        <w:t xml:space="preserve">ПСК, еще предстоит выяснить. Генетическая нестабильность может привести к образованию опухоли. Действительно, пластичность и самообновление, которые характеризуют стволовые клетки, могут привести к канцерогенезу в ткани хозяина [120], в то время как спонтанно возникающие тератомы и родственные опухоли могут развиваться при использовании ЭСК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66F7">
        <w:rPr>
          <w:rFonts w:ascii="Times New Roman" w:hAnsi="Times New Roman" w:cs="Times New Roman"/>
          <w:sz w:val="24"/>
          <w:szCs w:val="24"/>
        </w:rPr>
        <w:t>ПСК при терапевтической клеточной трансплантации [121]. Наконец, возник ряд этических проблем, связанных главным</w:t>
      </w:r>
      <w:r>
        <w:rPr>
          <w:rFonts w:ascii="Times New Roman" w:hAnsi="Times New Roman" w:cs="Times New Roman"/>
          <w:sz w:val="24"/>
          <w:szCs w:val="24"/>
        </w:rPr>
        <w:t xml:space="preserve"> образом с использованием ЭСК [</w:t>
      </w:r>
      <w:r w:rsidRPr="001666F7">
        <w:rPr>
          <w:rFonts w:ascii="Times New Roman" w:hAnsi="Times New Roman" w:cs="Times New Roman"/>
          <w:sz w:val="24"/>
          <w:szCs w:val="24"/>
        </w:rPr>
        <w:t xml:space="preserve">122]. К ним относятся этические споры об уничтожении эмбриона при создании ЭСК. Теперь это потенциально можно обойти с помощью </w:t>
      </w:r>
      <w:r>
        <w:rPr>
          <w:rFonts w:ascii="Times New Roman" w:hAnsi="Times New Roman" w:cs="Times New Roman"/>
          <w:sz w:val="24"/>
          <w:szCs w:val="24"/>
        </w:rPr>
        <w:t>ИПСК</w:t>
      </w:r>
      <w:r w:rsidRPr="001666F7">
        <w:rPr>
          <w:rFonts w:ascii="Times New Roman" w:hAnsi="Times New Roman" w:cs="Times New Roman"/>
          <w:sz w:val="24"/>
          <w:szCs w:val="24"/>
        </w:rPr>
        <w:t>.</w:t>
      </w:r>
    </w:p>
    <w:sectPr w:rsidR="001666F7" w:rsidRPr="001666F7" w:rsidSect="00B0610D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D"/>
    <w:rsid w:val="00064D9B"/>
    <w:rsid w:val="00070C9D"/>
    <w:rsid w:val="001666F7"/>
    <w:rsid w:val="00171E15"/>
    <w:rsid w:val="004F03FB"/>
    <w:rsid w:val="0060272B"/>
    <w:rsid w:val="00B0610D"/>
    <w:rsid w:val="00D228C3"/>
    <w:rsid w:val="00E1299F"/>
    <w:rsid w:val="00F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E129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E12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3">
    <w:name w:val="Medium List 1 Accent 3"/>
    <w:basedOn w:val="a1"/>
    <w:uiPriority w:val="65"/>
    <w:rsid w:val="00E12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E129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E12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3">
    <w:name w:val="Medium List 1 Accent 3"/>
    <w:basedOn w:val="a1"/>
    <w:uiPriority w:val="65"/>
    <w:rsid w:val="00E12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868D-5A7F-48B7-8976-57CF9646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2023-05-01T03:57:00Z</dcterms:created>
  <dcterms:modified xsi:type="dcterms:W3CDTF">2023-05-01T05:19:00Z</dcterms:modified>
</cp:coreProperties>
</file>