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29" w:rsidRPr="00E8552B" w:rsidRDefault="00E8552B" w:rsidP="00E8552B">
      <w:pPr>
        <w:spacing w:after="0" w:line="273" w:lineRule="auto"/>
        <w:ind w:left="225" w:right="0" w:firstLine="144"/>
        <w:jc w:val="center"/>
        <w:rPr>
          <w:sz w:val="28"/>
          <w:szCs w:val="28"/>
        </w:rPr>
      </w:pPr>
      <w:r w:rsidRPr="00E8552B"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 Ф. </w:t>
      </w:r>
      <w:proofErr w:type="spellStart"/>
      <w:r w:rsidRPr="00E8552B">
        <w:rPr>
          <w:sz w:val="28"/>
          <w:szCs w:val="28"/>
        </w:rPr>
        <w:t>Войно</w:t>
      </w:r>
      <w:proofErr w:type="spellEnd"/>
      <w:r w:rsidRPr="00E8552B">
        <w:rPr>
          <w:sz w:val="28"/>
          <w:szCs w:val="28"/>
        </w:rPr>
        <w:t xml:space="preserve"> – </w:t>
      </w:r>
      <w:proofErr w:type="spellStart"/>
      <w:r w:rsidRPr="00E8552B">
        <w:rPr>
          <w:sz w:val="28"/>
          <w:szCs w:val="28"/>
        </w:rPr>
        <w:t>Ясенецкого</w:t>
      </w:r>
      <w:proofErr w:type="spellEnd"/>
      <w:r w:rsidRPr="00E8552B">
        <w:rPr>
          <w:sz w:val="28"/>
          <w:szCs w:val="28"/>
        </w:rPr>
        <w:t>» Министерства здравоохранения Российской Федерации</w:t>
      </w:r>
    </w:p>
    <w:p w:rsidR="00C82429" w:rsidRPr="00E8552B" w:rsidRDefault="00C82429" w:rsidP="00E8552B">
      <w:pPr>
        <w:spacing w:after="210" w:line="259" w:lineRule="auto"/>
        <w:ind w:left="0" w:right="5" w:firstLine="0"/>
        <w:jc w:val="center"/>
        <w:rPr>
          <w:sz w:val="28"/>
          <w:szCs w:val="28"/>
        </w:rPr>
      </w:pPr>
    </w:p>
    <w:p w:rsidR="00C82429" w:rsidRPr="00E8552B" w:rsidRDefault="00E8552B" w:rsidP="00E8552B">
      <w:pPr>
        <w:spacing w:after="132" w:line="273" w:lineRule="auto"/>
        <w:ind w:left="3598" w:right="0" w:hanging="2925"/>
        <w:jc w:val="center"/>
        <w:rPr>
          <w:sz w:val="28"/>
          <w:szCs w:val="28"/>
        </w:rPr>
      </w:pPr>
      <w:r w:rsidRPr="00E8552B">
        <w:rPr>
          <w:sz w:val="28"/>
          <w:szCs w:val="28"/>
        </w:rPr>
        <w:t>Кафедра терапии ИПО</w:t>
      </w:r>
    </w:p>
    <w:p w:rsidR="00C82429" w:rsidRPr="00E8552B" w:rsidRDefault="00E8552B">
      <w:pPr>
        <w:spacing w:after="156" w:line="259" w:lineRule="auto"/>
        <w:ind w:left="0" w:right="5" w:firstLine="0"/>
        <w:jc w:val="center"/>
        <w:rPr>
          <w:sz w:val="28"/>
          <w:szCs w:val="28"/>
        </w:rPr>
      </w:pPr>
      <w:r w:rsidRPr="00E8552B">
        <w:rPr>
          <w:sz w:val="28"/>
          <w:szCs w:val="28"/>
        </w:rPr>
        <w:t xml:space="preserve"> </w:t>
      </w:r>
    </w:p>
    <w:p w:rsidR="00C82429" w:rsidRPr="00E8552B" w:rsidRDefault="00E8552B">
      <w:pPr>
        <w:spacing w:after="205" w:line="259" w:lineRule="auto"/>
        <w:ind w:left="0" w:right="5" w:firstLine="0"/>
        <w:jc w:val="center"/>
        <w:rPr>
          <w:sz w:val="28"/>
          <w:szCs w:val="28"/>
        </w:rPr>
      </w:pPr>
      <w:r w:rsidRPr="00E8552B">
        <w:rPr>
          <w:sz w:val="28"/>
          <w:szCs w:val="28"/>
        </w:rPr>
        <w:t xml:space="preserve"> </w:t>
      </w:r>
    </w:p>
    <w:p w:rsidR="00C82429" w:rsidRPr="00E8552B" w:rsidRDefault="00C82429">
      <w:pPr>
        <w:spacing w:after="156" w:line="259" w:lineRule="auto"/>
        <w:ind w:left="0" w:right="0" w:firstLine="0"/>
        <w:jc w:val="left"/>
        <w:rPr>
          <w:sz w:val="28"/>
          <w:szCs w:val="28"/>
        </w:rPr>
      </w:pPr>
    </w:p>
    <w:p w:rsidR="00C82429" w:rsidRPr="00E8552B" w:rsidRDefault="00E8552B">
      <w:pPr>
        <w:spacing w:after="151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6" w:line="259" w:lineRule="auto"/>
        <w:ind w:left="0" w:right="5" w:firstLine="0"/>
        <w:jc w:val="center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1" w:line="259" w:lineRule="auto"/>
        <w:ind w:left="0" w:right="5" w:firstLine="0"/>
        <w:jc w:val="center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211" w:line="259" w:lineRule="auto"/>
        <w:ind w:left="0" w:right="5" w:firstLine="0"/>
        <w:jc w:val="center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208" w:line="259" w:lineRule="auto"/>
        <w:ind w:right="77"/>
        <w:jc w:val="center"/>
        <w:rPr>
          <w:sz w:val="28"/>
          <w:szCs w:val="28"/>
        </w:rPr>
      </w:pPr>
      <w:r w:rsidRPr="00E8552B">
        <w:rPr>
          <w:b/>
          <w:sz w:val="28"/>
          <w:szCs w:val="28"/>
        </w:rPr>
        <w:t>Реферат на тему:</w:t>
      </w:r>
    </w:p>
    <w:p w:rsidR="00C82429" w:rsidRPr="00E8552B" w:rsidRDefault="00E8552B">
      <w:pPr>
        <w:spacing w:after="156" w:line="259" w:lineRule="auto"/>
        <w:ind w:right="75"/>
        <w:jc w:val="center"/>
        <w:rPr>
          <w:sz w:val="28"/>
          <w:szCs w:val="28"/>
        </w:rPr>
      </w:pPr>
      <w:r w:rsidRPr="00E8552B">
        <w:rPr>
          <w:b/>
          <w:sz w:val="28"/>
          <w:szCs w:val="28"/>
        </w:rPr>
        <w:t>«</w:t>
      </w:r>
      <w:r w:rsidRPr="00E8552B">
        <w:rPr>
          <w:b/>
          <w:sz w:val="28"/>
          <w:szCs w:val="28"/>
        </w:rPr>
        <w:t>Атеросклероз»</w:t>
      </w: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6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1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6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47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56" w:line="259" w:lineRule="auto"/>
        <w:ind w:left="0" w:right="0" w:firstLine="0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 </w:t>
      </w:r>
    </w:p>
    <w:p w:rsidR="00E8552B" w:rsidRPr="00E8552B" w:rsidRDefault="00E8552B" w:rsidP="00E8552B">
      <w:pPr>
        <w:spacing w:after="156" w:line="259" w:lineRule="auto"/>
        <w:ind w:left="0" w:right="0" w:firstLine="0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 </w:t>
      </w:r>
      <w:bookmarkStart w:id="0" w:name="_GoBack"/>
      <w:bookmarkEnd w:id="0"/>
      <w:r w:rsidRPr="00E8552B">
        <w:rPr>
          <w:sz w:val="28"/>
          <w:szCs w:val="28"/>
        </w:rPr>
        <w:t xml:space="preserve"> </w:t>
      </w:r>
    </w:p>
    <w:p w:rsidR="00E8552B" w:rsidRPr="00E8552B" w:rsidRDefault="00E8552B">
      <w:pPr>
        <w:spacing w:after="145" w:line="269" w:lineRule="auto"/>
        <w:ind w:left="2437" w:right="63"/>
        <w:jc w:val="right"/>
        <w:rPr>
          <w:sz w:val="28"/>
          <w:szCs w:val="28"/>
        </w:rPr>
      </w:pPr>
    </w:p>
    <w:p w:rsidR="00E8552B" w:rsidRPr="00E8552B" w:rsidRDefault="00E8552B" w:rsidP="00E8552B">
      <w:pPr>
        <w:spacing w:after="57" w:line="259" w:lineRule="auto"/>
        <w:ind w:right="151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Выполнила врач-ординатор терапевт 2 года  </w:t>
      </w:r>
    </w:p>
    <w:p w:rsidR="00E8552B" w:rsidRPr="00E8552B" w:rsidRDefault="00E8552B" w:rsidP="00E8552B">
      <w:pPr>
        <w:spacing w:after="57" w:line="259" w:lineRule="auto"/>
        <w:ind w:right="151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Боровикова Е.О. </w:t>
      </w:r>
    </w:p>
    <w:p w:rsidR="00E8552B" w:rsidRPr="00E8552B" w:rsidRDefault="00E8552B" w:rsidP="00E8552B">
      <w:pPr>
        <w:spacing w:after="0" w:line="259" w:lineRule="auto"/>
        <w:ind w:right="151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   Проверила ДМН, профессор </w:t>
      </w:r>
    </w:p>
    <w:p w:rsidR="00E8552B" w:rsidRPr="00E8552B" w:rsidRDefault="00E8552B" w:rsidP="00E8552B">
      <w:pPr>
        <w:spacing w:after="0" w:line="259" w:lineRule="auto"/>
        <w:ind w:right="151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Грищенко Е.Г.   </w:t>
      </w:r>
    </w:p>
    <w:p w:rsidR="00C82429" w:rsidRPr="00E8552B" w:rsidRDefault="00E8552B" w:rsidP="00E8552B">
      <w:pPr>
        <w:spacing w:after="145" w:line="269" w:lineRule="auto"/>
        <w:ind w:left="2437" w:right="63"/>
        <w:jc w:val="right"/>
        <w:rPr>
          <w:sz w:val="28"/>
          <w:szCs w:val="28"/>
        </w:rPr>
      </w:pPr>
      <w:r w:rsidRPr="00E8552B">
        <w:rPr>
          <w:sz w:val="28"/>
          <w:szCs w:val="28"/>
        </w:rPr>
        <w:t xml:space="preserve">  </w:t>
      </w:r>
      <w:r w:rsidRPr="00E8552B">
        <w:rPr>
          <w:sz w:val="28"/>
          <w:szCs w:val="28"/>
        </w:rPr>
        <w:tab/>
      </w:r>
    </w:p>
    <w:p w:rsidR="00C82429" w:rsidRPr="00E8552B" w:rsidRDefault="00E8552B">
      <w:pPr>
        <w:spacing w:after="156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199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</w:p>
    <w:p w:rsidR="00C82429" w:rsidRPr="00E8552B" w:rsidRDefault="00E8552B">
      <w:pPr>
        <w:spacing w:after="0" w:line="259" w:lineRule="auto"/>
        <w:ind w:left="0" w:right="77" w:firstLine="0"/>
        <w:jc w:val="center"/>
        <w:rPr>
          <w:sz w:val="28"/>
          <w:szCs w:val="28"/>
        </w:rPr>
      </w:pPr>
      <w:r w:rsidRPr="00E8552B">
        <w:rPr>
          <w:sz w:val="28"/>
          <w:szCs w:val="28"/>
        </w:rPr>
        <w:t xml:space="preserve">Красноярск, 2021 </w:t>
      </w:r>
    </w:p>
    <w:sdt>
      <w:sdtPr>
        <w:rPr>
          <w:rFonts w:ascii="Times New Roman" w:hAnsi="Times New Roman" w:cs="Times New Roman"/>
          <w:sz w:val="28"/>
          <w:szCs w:val="28"/>
        </w:rPr>
        <w:id w:val="1637524193"/>
        <w:docPartObj>
          <w:docPartGallery w:val="Table of Contents"/>
          <w:docPartUnique/>
        </w:docPartObj>
      </w:sdtPr>
      <w:sdtEndPr>
        <w:rPr>
          <w:rFonts w:eastAsia="Times New Roman"/>
          <w:b/>
          <w:bCs/>
          <w:color w:val="000000"/>
        </w:rPr>
      </w:sdtEndPr>
      <w:sdtContent>
        <w:p w:rsidR="00E8552B" w:rsidRPr="00E8552B" w:rsidRDefault="00E8552B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  <w:r w:rsidRPr="00E8552B"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E8552B" w:rsidRPr="00E8552B" w:rsidRDefault="00E8552B">
          <w:pPr>
            <w:pStyle w:val="1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r w:rsidRPr="00E8552B">
            <w:rPr>
              <w:b/>
              <w:bCs/>
              <w:sz w:val="28"/>
              <w:szCs w:val="28"/>
            </w:rPr>
            <w:fldChar w:fldCharType="begin"/>
          </w:r>
          <w:r w:rsidRPr="00E8552B">
            <w:rPr>
              <w:b/>
              <w:bCs/>
              <w:sz w:val="28"/>
              <w:szCs w:val="28"/>
            </w:rPr>
            <w:instrText xml:space="preserve"> TOC \o "1-3" \h \z \u </w:instrText>
          </w:r>
          <w:r w:rsidRPr="00E8552B">
            <w:rPr>
              <w:b/>
              <w:bCs/>
              <w:sz w:val="28"/>
              <w:szCs w:val="28"/>
            </w:rPr>
            <w:fldChar w:fldCharType="separate"/>
          </w:r>
          <w:hyperlink w:anchor="_Toc104816672" w:history="1">
            <w:r w:rsidRPr="00E8552B">
              <w:rPr>
                <w:rStyle w:val="a4"/>
                <w:noProof/>
                <w:sz w:val="28"/>
                <w:szCs w:val="28"/>
              </w:rPr>
              <w:t>Введение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_Toc104816672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3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1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3" w:history="1">
            <w:r w:rsidRPr="00E8552B">
              <w:rPr>
                <w:rStyle w:val="a4"/>
                <w:noProof/>
                <w:sz w:val="28"/>
                <w:szCs w:val="28"/>
              </w:rPr>
              <w:t>Этиология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_Toc104816673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4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4" w:history="1">
            <w:r w:rsidRPr="00E8552B">
              <w:rPr>
                <w:rStyle w:val="a4"/>
                <w:noProof/>
                <w:sz w:val="28"/>
                <w:szCs w:val="28"/>
              </w:rPr>
              <w:t>Факторы, способствующие атеросклерозу: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_Toc104816674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4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5" w:history="1">
            <w:r w:rsidRPr="00E8552B">
              <w:rPr>
                <w:rStyle w:val="a4"/>
                <w:noProof/>
                <w:sz w:val="28"/>
                <w:szCs w:val="28"/>
              </w:rPr>
              <w:t>Клиническая картина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_Toc104816675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5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6" w:history="1">
            <w:r w:rsidRPr="00E8552B">
              <w:rPr>
                <w:rStyle w:val="a4"/>
                <w:noProof/>
                <w:sz w:val="28"/>
                <w:szCs w:val="28"/>
              </w:rPr>
              <w:t>Патогенез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_Toc104816676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6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7" w:history="1">
            <w:r w:rsidRPr="00E8552B">
              <w:rPr>
                <w:rStyle w:val="a4"/>
                <w:noProof/>
                <w:sz w:val="28"/>
                <w:szCs w:val="28"/>
              </w:rPr>
              <w:t>Классификация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_Toc104816677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9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8" w:history="1">
            <w:r w:rsidRPr="00E8552B">
              <w:rPr>
                <w:rStyle w:val="a4"/>
                <w:noProof/>
                <w:sz w:val="28"/>
                <w:szCs w:val="28"/>
              </w:rPr>
              <w:t>Заключение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_Toc104816678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10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pStyle w:val="21"/>
            <w:tabs>
              <w:tab w:val="right" w:leader="dot" w:pos="9418"/>
            </w:tabs>
            <w:rPr>
              <w:noProof/>
              <w:sz w:val="28"/>
              <w:szCs w:val="28"/>
            </w:rPr>
          </w:pPr>
          <w:hyperlink w:anchor="_Toc104816679" w:history="1">
            <w:r w:rsidRPr="00E8552B">
              <w:rPr>
                <w:rStyle w:val="a4"/>
                <w:noProof/>
                <w:sz w:val="28"/>
                <w:szCs w:val="28"/>
              </w:rPr>
              <w:t>Список литературы</w:t>
            </w:r>
            <w:r w:rsidRPr="00E8552B">
              <w:rPr>
                <w:noProof/>
                <w:webHidden/>
                <w:sz w:val="28"/>
                <w:szCs w:val="28"/>
              </w:rPr>
              <w:tab/>
            </w:r>
            <w:r w:rsidRPr="00E8552B">
              <w:rPr>
                <w:noProof/>
                <w:webHidden/>
                <w:sz w:val="28"/>
                <w:szCs w:val="28"/>
              </w:rPr>
              <w:fldChar w:fldCharType="begin"/>
            </w:r>
            <w:r w:rsidRPr="00E8552B">
              <w:rPr>
                <w:noProof/>
                <w:webHidden/>
                <w:sz w:val="28"/>
                <w:szCs w:val="28"/>
              </w:rPr>
              <w:instrText xml:space="preserve"> PAGEREF _Toc104816679 \h </w:instrText>
            </w:r>
            <w:r w:rsidRPr="00E8552B">
              <w:rPr>
                <w:noProof/>
                <w:webHidden/>
                <w:sz w:val="28"/>
                <w:szCs w:val="28"/>
              </w:rPr>
            </w:r>
            <w:r w:rsidRPr="00E8552B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E8552B">
              <w:rPr>
                <w:noProof/>
                <w:webHidden/>
                <w:sz w:val="28"/>
                <w:szCs w:val="28"/>
              </w:rPr>
              <w:t>11</w:t>
            </w:r>
            <w:r w:rsidRPr="00E8552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8552B" w:rsidRPr="00E8552B" w:rsidRDefault="00E8552B">
          <w:pPr>
            <w:rPr>
              <w:sz w:val="28"/>
              <w:szCs w:val="28"/>
            </w:rPr>
          </w:pPr>
          <w:r w:rsidRPr="00E8552B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C82429" w:rsidRPr="00E8552B" w:rsidRDefault="00E8552B">
      <w:pPr>
        <w:spacing w:after="0" w:line="259" w:lineRule="auto"/>
        <w:ind w:left="0" w:right="5767" w:firstLine="0"/>
        <w:jc w:val="right"/>
        <w:rPr>
          <w:sz w:val="28"/>
          <w:szCs w:val="28"/>
        </w:rPr>
      </w:pPr>
      <w:r w:rsidRPr="00E8552B">
        <w:rPr>
          <w:b/>
          <w:sz w:val="28"/>
          <w:szCs w:val="28"/>
        </w:rPr>
        <w:tab/>
        <w:t xml:space="preserve"> </w:t>
      </w:r>
      <w:r w:rsidRPr="00E8552B">
        <w:rPr>
          <w:sz w:val="28"/>
          <w:szCs w:val="28"/>
        </w:rPr>
        <w:br w:type="page"/>
      </w:r>
    </w:p>
    <w:p w:rsidR="00C82429" w:rsidRPr="00E8552B" w:rsidRDefault="00E8552B" w:rsidP="00E8552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_Toc104816672"/>
      <w:r w:rsidRPr="00E8552B"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  <w:bookmarkEnd w:id="1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0"/>
        <w:ind w:left="-15" w:right="66" w:firstLine="428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Атеросклероз </w:t>
      </w:r>
      <w:r w:rsidRPr="00E8552B">
        <w:rPr>
          <w:sz w:val="28"/>
          <w:szCs w:val="28"/>
        </w:rPr>
        <w:t>— хроническое заболевание артерий эластичного и мышечно-</w:t>
      </w:r>
      <w:r w:rsidRPr="00E8552B">
        <w:rPr>
          <w:sz w:val="28"/>
          <w:szCs w:val="28"/>
        </w:rPr>
        <w:t xml:space="preserve">упругого типа, возникающее в результате нарушения липидного обмена и связанное с отложением холестерина и некоторых фракций липопротеинов в сосудистой интиме. Отложения образуются в виде </w:t>
      </w:r>
      <w:proofErr w:type="spellStart"/>
      <w:r w:rsidRPr="00E8552B">
        <w:rPr>
          <w:sz w:val="28"/>
          <w:szCs w:val="28"/>
        </w:rPr>
        <w:t>атероматных</w:t>
      </w:r>
      <w:proofErr w:type="spellEnd"/>
      <w:r w:rsidRPr="00E8552B">
        <w:rPr>
          <w:sz w:val="28"/>
          <w:szCs w:val="28"/>
        </w:rPr>
        <w:t xml:space="preserve"> бляшек. Последующий рост в них соединительной ткани (скле</w:t>
      </w:r>
      <w:r w:rsidRPr="00E8552B">
        <w:rPr>
          <w:sz w:val="28"/>
          <w:szCs w:val="28"/>
        </w:rPr>
        <w:t xml:space="preserve">роз) и </w:t>
      </w:r>
      <w:proofErr w:type="spellStart"/>
      <w:r w:rsidRPr="00E8552B">
        <w:rPr>
          <w:sz w:val="28"/>
          <w:szCs w:val="28"/>
        </w:rPr>
        <w:t>кальцификация</w:t>
      </w:r>
      <w:proofErr w:type="spellEnd"/>
      <w:r w:rsidRPr="00E8552B">
        <w:rPr>
          <w:sz w:val="28"/>
          <w:szCs w:val="28"/>
        </w:rPr>
        <w:t xml:space="preserve"> сосудистой стенки приводят к деформации и сужению просвета до прокладки (закупорка). </w:t>
      </w:r>
    </w:p>
    <w:p w:rsidR="00C82429" w:rsidRPr="00E8552B" w:rsidRDefault="00E8552B">
      <w:pPr>
        <w:spacing w:after="165" w:line="268" w:lineRule="auto"/>
        <w:ind w:left="423" w:right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Статистика </w:t>
      </w:r>
    </w:p>
    <w:p w:rsidR="00C82429" w:rsidRPr="00E8552B" w:rsidRDefault="00E8552B">
      <w:pPr>
        <w:spacing w:after="3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Статистика по атеросклерозу очень разочаровывает. Уже после 30-35 лет атеросклерозом страдают 75% мужчин и 38% женщин. В возрасте 55-60 л</w:t>
      </w:r>
      <w:r w:rsidRPr="00E8552B">
        <w:rPr>
          <w:sz w:val="28"/>
          <w:szCs w:val="28"/>
        </w:rPr>
        <w:t xml:space="preserve">ет эти </w:t>
      </w:r>
    </w:p>
    <w:p w:rsidR="00C82429" w:rsidRPr="00E8552B" w:rsidRDefault="00E8552B">
      <w:pPr>
        <w:spacing w:after="202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показатели близки к 100%. Однако смертность от атеросклероза составляет в среднем 58% (в основном от острых инфарктов и инсультов), хотя в некоторых странах она достигает 69%. Понятно, что не каждый человек, страдающий атеросклерозом, умирает от не</w:t>
      </w:r>
      <w:r w:rsidRPr="00E8552B">
        <w:rPr>
          <w:sz w:val="28"/>
          <w:szCs w:val="28"/>
        </w:rPr>
        <w:t>го, не успев закончить свою жизнь от рака, сахарного диабета или другого заболевания цивилизации. Многие из пострадавших от инсульта остаются на всю жизнь прикованными к кровати или инвалидному креслу. Атеросклероз развивается постепенно, в среднем за 15-2</w:t>
      </w:r>
      <w:r w:rsidRPr="00E8552B">
        <w:rPr>
          <w:sz w:val="28"/>
          <w:szCs w:val="28"/>
        </w:rPr>
        <w:t xml:space="preserve">0 лет до появления первых клинических симптомов. Сегодня в ряде случаев кардиологи отмечают наступление атеросклероза уже в подростковом возрасте, что еще 100 лет назад считалось невероятным фактом. Кстати, смертность от этого заболевания тогда составляла </w:t>
      </w:r>
      <w:r w:rsidRPr="00E8552B">
        <w:rPr>
          <w:sz w:val="28"/>
          <w:szCs w:val="28"/>
        </w:rPr>
        <w:t xml:space="preserve">не более 5-6%. А во времена ведической цивилизации — это был всего лишь признак старости. </w:t>
      </w:r>
    </w:p>
    <w:p w:rsidR="00C82429" w:rsidRPr="00E8552B" w:rsidRDefault="00E8552B">
      <w:pPr>
        <w:spacing w:after="37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Атеросклероз наиболее развит в технократических странах, особенно в США, Германии, Швеции, Англии, Финляндии и Дании. В последнее время они быстро стали </w:t>
      </w:r>
    </w:p>
    <w:p w:rsidR="00C82429" w:rsidRPr="00E8552B" w:rsidRDefault="00E8552B">
      <w:pPr>
        <w:spacing w:after="10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lastRenderedPageBreak/>
        <w:t>догонять крупные города России и Украины. В Москве, Санкт-Петербурге, Екатеринбурге, Киеве и Днепропетровске, например, смертность от острых инфарктов и инсультов сейчас достигла 65%. Специализированные кардиологические программы по борьбе с сердечно-сосуд</w:t>
      </w:r>
      <w:r w:rsidRPr="00E8552B">
        <w:rPr>
          <w:sz w:val="28"/>
          <w:szCs w:val="28"/>
        </w:rPr>
        <w:t xml:space="preserve">истыми заболеваниями в США, начатые около 25 лет назад, позволили снизить смертность от атеросклероза с 69% до 45%. Смертность от этой </w:t>
      </w:r>
    </w:p>
    <w:p w:rsidR="00C82429" w:rsidRPr="00E8552B" w:rsidRDefault="00E8552B">
      <w:pPr>
        <w:spacing w:after="42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патологии самая низкая в Японии, Индии, Непале, Бирме и некоторых латиноамериканских странах. </w:t>
      </w:r>
    </w:p>
    <w:p w:rsidR="00C82429" w:rsidRPr="00E8552B" w:rsidRDefault="00E8552B" w:rsidP="00E8552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_Toc104816673"/>
      <w:r w:rsidRPr="00E8552B">
        <w:rPr>
          <w:rFonts w:ascii="Times New Roman" w:eastAsia="Times New Roman" w:hAnsi="Times New Roman" w:cs="Times New Roman"/>
          <w:sz w:val="28"/>
          <w:szCs w:val="28"/>
        </w:rPr>
        <w:t>Этиология</w:t>
      </w:r>
      <w:bookmarkEnd w:id="2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350" w:line="259" w:lineRule="auto"/>
        <w:ind w:left="438" w:right="66"/>
        <w:rPr>
          <w:sz w:val="28"/>
          <w:szCs w:val="28"/>
        </w:rPr>
      </w:pPr>
      <w:r w:rsidRPr="00E8552B">
        <w:rPr>
          <w:sz w:val="28"/>
          <w:szCs w:val="28"/>
        </w:rPr>
        <w:t>Поэтому нет ед</w:t>
      </w:r>
      <w:r w:rsidRPr="00E8552B">
        <w:rPr>
          <w:sz w:val="28"/>
          <w:szCs w:val="28"/>
        </w:rPr>
        <w:t xml:space="preserve">иной теории о происхождении этого заболевания. </w:t>
      </w:r>
    </w:p>
    <w:p w:rsidR="00C82429" w:rsidRPr="00E8552B" w:rsidRDefault="00E8552B">
      <w:pPr>
        <w:spacing w:after="54" w:line="268" w:lineRule="auto"/>
        <w:ind w:left="423" w:right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>Предлагаются следующие варианты, а также их комбинации:</w:t>
      </w:r>
      <w:r w:rsidRPr="00E8552B">
        <w:rPr>
          <w:sz w:val="28"/>
          <w:szCs w:val="28"/>
        </w:rPr>
        <w:t xml:space="preserve"> </w:t>
      </w:r>
    </w:p>
    <w:p w:rsidR="00C82429" w:rsidRPr="00E8552B" w:rsidRDefault="00E8552B">
      <w:pPr>
        <w:numPr>
          <w:ilvl w:val="0"/>
          <w:numId w:val="2"/>
        </w:numPr>
        <w:spacing w:after="97" w:line="284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теория липопротеиновой инфильтрации — первичного накопления липопротеинов в стенке сосуда, </w:t>
      </w:r>
    </w:p>
    <w:p w:rsidR="00C82429" w:rsidRPr="00E8552B" w:rsidRDefault="00E8552B">
      <w:pPr>
        <w:numPr>
          <w:ilvl w:val="0"/>
          <w:numId w:val="2"/>
        </w:numPr>
        <w:spacing w:after="97" w:line="285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теория эндотелиальной дисфункции — </w:t>
      </w:r>
      <w:r w:rsidRPr="00E8552B">
        <w:rPr>
          <w:sz w:val="28"/>
          <w:szCs w:val="28"/>
        </w:rPr>
        <w:t xml:space="preserve">первичное нарушение защитных свойств эндотелия и его медиаторов </w:t>
      </w:r>
    </w:p>
    <w:p w:rsidR="00C82429" w:rsidRPr="00E8552B" w:rsidRDefault="00E8552B">
      <w:pPr>
        <w:numPr>
          <w:ilvl w:val="0"/>
          <w:numId w:val="2"/>
        </w:numPr>
        <w:spacing w:after="101" w:line="285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Аутоиммунное — первичное нарушение </w:t>
      </w:r>
      <w:proofErr w:type="spellStart"/>
      <w:r w:rsidRPr="00E8552B">
        <w:rPr>
          <w:sz w:val="28"/>
          <w:szCs w:val="28"/>
        </w:rPr>
        <w:t>макрофаговой</w:t>
      </w:r>
      <w:proofErr w:type="spellEnd"/>
      <w:r w:rsidRPr="00E8552B">
        <w:rPr>
          <w:sz w:val="28"/>
          <w:szCs w:val="28"/>
        </w:rPr>
        <w:t xml:space="preserve"> и лейкоцитарной функции, инфильтрация ими сосудистой стенки, </w:t>
      </w:r>
    </w:p>
    <w:p w:rsidR="00C82429" w:rsidRPr="00E8552B" w:rsidRDefault="00E8552B">
      <w:pPr>
        <w:numPr>
          <w:ilvl w:val="0"/>
          <w:numId w:val="2"/>
        </w:numPr>
        <w:spacing w:after="106" w:line="280" w:lineRule="auto"/>
        <w:ind w:right="66" w:firstLine="428"/>
        <w:rPr>
          <w:sz w:val="28"/>
          <w:szCs w:val="28"/>
        </w:rPr>
      </w:pPr>
      <w:proofErr w:type="spellStart"/>
      <w:r w:rsidRPr="00E8552B">
        <w:rPr>
          <w:sz w:val="28"/>
          <w:szCs w:val="28"/>
        </w:rPr>
        <w:t>моноклональный</w:t>
      </w:r>
      <w:proofErr w:type="spellEnd"/>
      <w:r w:rsidRPr="00E8552B">
        <w:rPr>
          <w:sz w:val="28"/>
          <w:szCs w:val="28"/>
        </w:rPr>
        <w:t xml:space="preserve"> — первичное возникновение патологических клонов гладкомышечных кле</w:t>
      </w:r>
      <w:r w:rsidRPr="00E8552B">
        <w:rPr>
          <w:sz w:val="28"/>
          <w:szCs w:val="28"/>
        </w:rPr>
        <w:t xml:space="preserve">ток, </w:t>
      </w:r>
    </w:p>
    <w:p w:rsidR="00C82429" w:rsidRPr="00E8552B" w:rsidRDefault="00E8552B">
      <w:pPr>
        <w:numPr>
          <w:ilvl w:val="0"/>
          <w:numId w:val="2"/>
        </w:numPr>
        <w:spacing w:after="20"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вирусный — первичное вирусное поражение эндотелия (герпес, </w:t>
      </w:r>
      <w:proofErr w:type="spellStart"/>
      <w:r w:rsidRPr="00E8552B">
        <w:rPr>
          <w:sz w:val="28"/>
          <w:szCs w:val="28"/>
        </w:rPr>
        <w:t>цитомегаловирус</w:t>
      </w:r>
      <w:proofErr w:type="spellEnd"/>
      <w:r w:rsidRPr="00E8552B">
        <w:rPr>
          <w:sz w:val="28"/>
          <w:szCs w:val="28"/>
        </w:rPr>
        <w:t xml:space="preserve"> и </w:t>
      </w:r>
    </w:p>
    <w:p w:rsidR="00C82429" w:rsidRPr="00E8552B" w:rsidRDefault="00E8552B">
      <w:pPr>
        <w:spacing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др.), </w:t>
      </w:r>
    </w:p>
    <w:p w:rsidR="00C82429" w:rsidRPr="00E8552B" w:rsidRDefault="00E8552B">
      <w:pPr>
        <w:numPr>
          <w:ilvl w:val="0"/>
          <w:numId w:val="2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Пероксид является основным нарушением антиоксидантной системы, </w:t>
      </w:r>
    </w:p>
    <w:p w:rsidR="00C82429" w:rsidRPr="00E8552B" w:rsidRDefault="00E8552B">
      <w:pPr>
        <w:numPr>
          <w:ilvl w:val="0"/>
          <w:numId w:val="2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генетически — первичный наследственный дефект сосудистой стенки, </w:t>
      </w:r>
    </w:p>
    <w:p w:rsidR="00C82429" w:rsidRPr="00E8552B" w:rsidRDefault="00E8552B">
      <w:pPr>
        <w:numPr>
          <w:ilvl w:val="0"/>
          <w:numId w:val="2"/>
        </w:numPr>
        <w:spacing w:after="256" w:line="284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Хламидия — </w:t>
      </w:r>
      <w:r w:rsidRPr="00E8552B">
        <w:rPr>
          <w:sz w:val="28"/>
          <w:szCs w:val="28"/>
        </w:rPr>
        <w:t xml:space="preserve">первичное поражение сосудистой стенки при хламидии, в основном хламидии пневмонии. </w:t>
      </w:r>
    </w:p>
    <w:p w:rsidR="00C82429" w:rsidRPr="00E8552B" w:rsidRDefault="00E8552B">
      <w:pPr>
        <w:spacing w:after="300" w:line="259" w:lineRule="auto"/>
        <w:ind w:left="438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Из всего этого, однако, можно выделить две основные теории. </w:t>
      </w:r>
    </w:p>
    <w:p w:rsidR="00C82429" w:rsidRPr="00E8552B" w:rsidRDefault="00E8552B">
      <w:pPr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lastRenderedPageBreak/>
        <w:t>Согласно первому, атеросклероз развивается путем осаждения липидов на стенку сосуда в результате увеличения абс</w:t>
      </w:r>
      <w:r w:rsidRPr="00E8552B">
        <w:rPr>
          <w:sz w:val="28"/>
          <w:szCs w:val="28"/>
        </w:rPr>
        <w:t xml:space="preserve">олютного содержания липидов в крови или нарушения метаболизма липопротеинов (ЛП). </w:t>
      </w:r>
    </w:p>
    <w:p w:rsidR="00C82429" w:rsidRPr="00E8552B" w:rsidRDefault="00E8552B">
      <w:pPr>
        <w:spacing w:after="19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Вторая теория основана на том, что для возникновения заболевания необходимо повреждение стенки сосуда (механически, химически или иммунологически) и что отложение липидов, х</w:t>
      </w:r>
      <w:r w:rsidRPr="00E8552B">
        <w:rPr>
          <w:sz w:val="28"/>
          <w:szCs w:val="28"/>
        </w:rPr>
        <w:t>отя и играет важную роль в прогрессировании повреждения, является вторичным. Накопление холестерина (ХЦ) в зонах с атеросклеротическим поражением сосудистой стенки было выявлено в конце прошлого века, но этот факт приобрел особое значение после опытов Н. Н</w:t>
      </w:r>
      <w:r w:rsidRPr="00E8552B">
        <w:rPr>
          <w:sz w:val="28"/>
          <w:szCs w:val="28"/>
        </w:rPr>
        <w:t xml:space="preserve">. Аничкова и С. В. Аничкова и С. В. Аничкова. С. Халатов, в котором добавление XS в корм кроликам привело к образованию </w:t>
      </w:r>
    </w:p>
    <w:p w:rsidR="00C82429" w:rsidRPr="00E8552B" w:rsidRDefault="00E8552B">
      <w:pPr>
        <w:tabs>
          <w:tab w:val="center" w:pos="2044"/>
          <w:tab w:val="center" w:pos="3702"/>
          <w:tab w:val="center" w:pos="5840"/>
          <w:tab w:val="center" w:pos="7734"/>
          <w:tab w:val="right" w:pos="9429"/>
        </w:tabs>
        <w:spacing w:after="183" w:line="259" w:lineRule="auto"/>
        <w:ind w:left="-15" w:right="0" w:firstLine="0"/>
        <w:jc w:val="left"/>
        <w:rPr>
          <w:sz w:val="28"/>
          <w:szCs w:val="28"/>
        </w:rPr>
      </w:pPr>
      <w:r w:rsidRPr="00E8552B">
        <w:rPr>
          <w:sz w:val="28"/>
          <w:szCs w:val="28"/>
        </w:rPr>
        <w:t xml:space="preserve">аортальных </w:t>
      </w:r>
      <w:r w:rsidRPr="00E8552B">
        <w:rPr>
          <w:sz w:val="28"/>
          <w:szCs w:val="28"/>
        </w:rPr>
        <w:tab/>
        <w:t xml:space="preserve">поражений, </w:t>
      </w:r>
      <w:r w:rsidRPr="00E8552B">
        <w:rPr>
          <w:sz w:val="28"/>
          <w:szCs w:val="28"/>
        </w:rPr>
        <w:tab/>
        <w:t xml:space="preserve">напоминающих </w:t>
      </w:r>
      <w:r w:rsidRPr="00E8552B">
        <w:rPr>
          <w:sz w:val="28"/>
          <w:szCs w:val="28"/>
        </w:rPr>
        <w:tab/>
        <w:t xml:space="preserve">атеросклеротические </w:t>
      </w:r>
      <w:r w:rsidRPr="00E8552B">
        <w:rPr>
          <w:sz w:val="28"/>
          <w:szCs w:val="28"/>
        </w:rPr>
        <w:tab/>
        <w:t xml:space="preserve">поражения </w:t>
      </w:r>
      <w:r w:rsidRPr="00E8552B">
        <w:rPr>
          <w:sz w:val="28"/>
          <w:szCs w:val="28"/>
        </w:rPr>
        <w:tab/>
        <w:t xml:space="preserve">сосудов </w:t>
      </w:r>
    </w:p>
    <w:p w:rsidR="00C82429" w:rsidRPr="00E8552B" w:rsidRDefault="00E8552B">
      <w:pPr>
        <w:spacing w:after="355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человека. </w:t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3" w:name="_Toc104816674"/>
      <w:r w:rsidRPr="00E8552B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атеросклерозу:</w:t>
      </w:r>
      <w:bookmarkEnd w:id="3"/>
      <w:r w:rsidRPr="00E85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numPr>
          <w:ilvl w:val="0"/>
          <w:numId w:val="3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Унаследованная конституционная предрасположенность; </w:t>
      </w:r>
    </w:p>
    <w:p w:rsidR="00C82429" w:rsidRPr="00E8552B" w:rsidRDefault="00E8552B">
      <w:pPr>
        <w:numPr>
          <w:ilvl w:val="0"/>
          <w:numId w:val="3"/>
        </w:numPr>
        <w:spacing w:after="110" w:line="280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Фактор питания — нездоровое питание с избытком жиров и углеводов и недостатком витамина С; </w:t>
      </w:r>
    </w:p>
    <w:p w:rsidR="00C82429" w:rsidRPr="00E8552B" w:rsidRDefault="00E8552B">
      <w:pPr>
        <w:numPr>
          <w:ilvl w:val="0"/>
          <w:numId w:val="3"/>
        </w:numPr>
        <w:spacing w:line="259" w:lineRule="auto"/>
        <w:ind w:right="66" w:firstLine="428"/>
        <w:rPr>
          <w:sz w:val="28"/>
          <w:szCs w:val="28"/>
        </w:rPr>
      </w:pPr>
      <w:proofErr w:type="spellStart"/>
      <w:proofErr w:type="gramStart"/>
      <w:r w:rsidRPr="00E8552B">
        <w:rPr>
          <w:sz w:val="28"/>
          <w:szCs w:val="28"/>
        </w:rPr>
        <w:t>Психо</w:t>
      </w:r>
      <w:proofErr w:type="spellEnd"/>
      <w:r w:rsidRPr="00E8552B">
        <w:rPr>
          <w:sz w:val="28"/>
          <w:szCs w:val="28"/>
        </w:rPr>
        <w:t>-эмоциональное</w:t>
      </w:r>
      <w:proofErr w:type="gramEnd"/>
      <w:r w:rsidRPr="00E8552B">
        <w:rPr>
          <w:sz w:val="28"/>
          <w:szCs w:val="28"/>
        </w:rPr>
        <w:t xml:space="preserve"> напряжение; </w:t>
      </w:r>
    </w:p>
    <w:p w:rsidR="00C82429" w:rsidRPr="00E8552B" w:rsidRDefault="00E8552B">
      <w:pPr>
        <w:numPr>
          <w:ilvl w:val="0"/>
          <w:numId w:val="3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Высокое давление; </w:t>
      </w:r>
    </w:p>
    <w:p w:rsidR="00C82429" w:rsidRPr="00E8552B" w:rsidRDefault="00E8552B">
      <w:pPr>
        <w:numPr>
          <w:ilvl w:val="0"/>
          <w:numId w:val="3"/>
        </w:numPr>
        <w:spacing w:line="280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Метаболический фактор (при таких заболеваниях, как диабет, </w:t>
      </w:r>
      <w:r w:rsidRPr="00E8552B">
        <w:rPr>
          <w:sz w:val="28"/>
          <w:szCs w:val="28"/>
        </w:rPr>
        <w:t xml:space="preserve">ожирение, снижение функции щитовидной железы); </w:t>
      </w:r>
    </w:p>
    <w:p w:rsidR="00C82429" w:rsidRPr="00E8552B" w:rsidRDefault="00E8552B">
      <w:pPr>
        <w:numPr>
          <w:ilvl w:val="0"/>
          <w:numId w:val="3"/>
        </w:numPr>
        <w:spacing w:line="280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Сосудистый фактор, связанный с нарушением нервной регуляции кровеносных сосудов, их поражением при различных инфекционных и инфекционно-аллергических заболеваниях. </w:t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104816675"/>
      <w:r w:rsidRPr="00E8552B">
        <w:rPr>
          <w:rFonts w:ascii="Times New Roman" w:eastAsia="Times New Roman" w:hAnsi="Times New Roman" w:cs="Times New Roman"/>
          <w:sz w:val="28"/>
          <w:szCs w:val="28"/>
        </w:rPr>
        <w:t>Клиническая картина</w:t>
      </w:r>
      <w:bookmarkEnd w:id="4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157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Клиническая картина за</w:t>
      </w:r>
      <w:r w:rsidRPr="00E8552B">
        <w:rPr>
          <w:sz w:val="28"/>
          <w:szCs w:val="28"/>
        </w:rPr>
        <w:t xml:space="preserve">висит от того, какие артерии поражены преимущественно. В клинической практике наиболее важными являются атеросклеротические поражения аорты, коронарных артерий сердца, мозговых </w:t>
      </w:r>
      <w:r w:rsidRPr="00E8552B">
        <w:rPr>
          <w:sz w:val="28"/>
          <w:szCs w:val="28"/>
        </w:rPr>
        <w:lastRenderedPageBreak/>
        <w:t>артерий и нижних конечностей; могут быть поражены почечные и брыжеечные артерии</w:t>
      </w:r>
      <w:r w:rsidRPr="00E8552B">
        <w:rPr>
          <w:sz w:val="28"/>
          <w:szCs w:val="28"/>
        </w:rPr>
        <w:t xml:space="preserve">. Типичных симптомов атеросклероза аорты не существует, и такой атеросклероз выявляется только при непосредственном обследовании пациента и использовании инструментальных методов обследования. </w:t>
      </w:r>
    </w:p>
    <w:p w:rsidR="00C82429" w:rsidRPr="00E8552B" w:rsidRDefault="00E8552B">
      <w:pPr>
        <w:spacing w:after="157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Атеросклероз сосудов головного мозга чаще всего встречается у </w:t>
      </w:r>
      <w:r w:rsidRPr="00E8552B">
        <w:rPr>
          <w:sz w:val="28"/>
          <w:szCs w:val="28"/>
        </w:rPr>
        <w:t>пожилых и пожилых людей. Наблюдается постоянное снижение кровоснабжения мозга и, следовательно, постоянное отсутствие кислорода. Происходит потеря памяти при атеросклерозе, головокружение, снижение умственных способностей, концентрация. Этот тип заболевани</w:t>
      </w:r>
      <w:r w:rsidRPr="00E8552B">
        <w:rPr>
          <w:sz w:val="28"/>
          <w:szCs w:val="28"/>
        </w:rPr>
        <w:t xml:space="preserve">я заканчивается развитием старческого слабоумия. </w:t>
      </w:r>
    </w:p>
    <w:p w:rsidR="00C82429" w:rsidRPr="00E8552B" w:rsidRDefault="00E8552B">
      <w:pPr>
        <w:spacing w:after="181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Если зазор мозговых артерий значительно заблокирован бляшками, может развиться ишемический инсульт. Когда возникает это осложнение, возникают так называемые мозговые симптомы, такие как нарушение речи, глот</w:t>
      </w:r>
      <w:r w:rsidRPr="00E8552B">
        <w:rPr>
          <w:sz w:val="28"/>
          <w:szCs w:val="28"/>
        </w:rPr>
        <w:t xml:space="preserve">ание, паралич и паралич, которые впоследствии приводят к смерти. </w:t>
      </w:r>
    </w:p>
    <w:p w:rsidR="00C82429" w:rsidRPr="00E8552B" w:rsidRDefault="00E8552B">
      <w:pPr>
        <w:tabs>
          <w:tab w:val="center" w:pos="639"/>
          <w:tab w:val="center" w:pos="1877"/>
          <w:tab w:val="center" w:pos="3305"/>
          <w:tab w:val="center" w:pos="4411"/>
          <w:tab w:val="center" w:pos="5754"/>
          <w:tab w:val="center" w:pos="7261"/>
          <w:tab w:val="right" w:pos="9429"/>
        </w:tabs>
        <w:spacing w:after="138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rFonts w:eastAsia="Calibri"/>
          <w:sz w:val="28"/>
          <w:szCs w:val="28"/>
        </w:rPr>
        <w:tab/>
      </w:r>
      <w:r w:rsidRPr="00E8552B">
        <w:rPr>
          <w:sz w:val="28"/>
          <w:szCs w:val="28"/>
        </w:rPr>
        <w:t xml:space="preserve">При </w:t>
      </w:r>
      <w:r w:rsidRPr="00E8552B">
        <w:rPr>
          <w:sz w:val="28"/>
          <w:szCs w:val="28"/>
        </w:rPr>
        <w:tab/>
        <w:t xml:space="preserve">атеросклерозе </w:t>
      </w:r>
      <w:r w:rsidRPr="00E8552B">
        <w:rPr>
          <w:sz w:val="28"/>
          <w:szCs w:val="28"/>
        </w:rPr>
        <w:tab/>
        <w:t xml:space="preserve">сосудов </w:t>
      </w:r>
      <w:r w:rsidRPr="00E8552B">
        <w:rPr>
          <w:sz w:val="28"/>
          <w:szCs w:val="28"/>
        </w:rPr>
        <w:tab/>
        <w:t xml:space="preserve">нижних </w:t>
      </w:r>
      <w:r w:rsidRPr="00E8552B">
        <w:rPr>
          <w:sz w:val="28"/>
          <w:szCs w:val="28"/>
        </w:rPr>
        <w:tab/>
        <w:t xml:space="preserve">конечностей </w:t>
      </w:r>
      <w:r w:rsidRPr="00E8552B">
        <w:rPr>
          <w:sz w:val="28"/>
          <w:szCs w:val="28"/>
        </w:rPr>
        <w:tab/>
        <w:t xml:space="preserve">вследствие </w:t>
      </w:r>
      <w:r w:rsidRPr="00E8552B">
        <w:rPr>
          <w:sz w:val="28"/>
          <w:szCs w:val="28"/>
        </w:rPr>
        <w:tab/>
        <w:t xml:space="preserve">сокращения </w:t>
      </w:r>
    </w:p>
    <w:p w:rsidR="00C82429" w:rsidRPr="00E8552B" w:rsidRDefault="00E8552B">
      <w:pPr>
        <w:spacing w:after="37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кровоснабжения основными симптомами являются стужа и пальцы ног и слабость ног. Характерным симптомом является прерывистая хромота: боль в икроножной мышце при ходьбе и при остановке. Со временем в нижней части ноги могут появиться трофические </w:t>
      </w:r>
    </w:p>
    <w:p w:rsidR="00C82429" w:rsidRPr="00E8552B" w:rsidRDefault="00E8552B">
      <w:pPr>
        <w:spacing w:after="178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язвы, а в т</w:t>
      </w:r>
      <w:r w:rsidRPr="00E8552B">
        <w:rPr>
          <w:sz w:val="28"/>
          <w:szCs w:val="28"/>
        </w:rPr>
        <w:t xml:space="preserve">яжелых случаях может развиться атеросклеротическая гангрена — </w:t>
      </w:r>
    </w:p>
    <w:p w:rsidR="00C82429" w:rsidRPr="00E8552B" w:rsidRDefault="00E8552B">
      <w:pPr>
        <w:spacing w:after="300" w:line="259" w:lineRule="auto"/>
        <w:ind w:left="-5" w:right="66"/>
        <w:rPr>
          <w:sz w:val="28"/>
          <w:szCs w:val="28"/>
        </w:rPr>
      </w:pPr>
      <w:proofErr w:type="spellStart"/>
      <w:r w:rsidRPr="00E8552B">
        <w:rPr>
          <w:sz w:val="28"/>
          <w:szCs w:val="28"/>
        </w:rPr>
        <w:t>некросклеротический</w:t>
      </w:r>
      <w:proofErr w:type="spellEnd"/>
      <w:r w:rsidRPr="00E8552B">
        <w:rPr>
          <w:sz w:val="28"/>
          <w:szCs w:val="28"/>
        </w:rPr>
        <w:t xml:space="preserve"> некроз пальцев ног. </w:t>
      </w:r>
    </w:p>
    <w:p w:rsidR="00C82429" w:rsidRPr="00E8552B" w:rsidRDefault="00E8552B">
      <w:pPr>
        <w:spacing w:after="194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Атеросклероз коронарных артерий сердца проявляется приступами стенокардии и приводит к инфаркту миокарда. </w:t>
      </w:r>
    </w:p>
    <w:p w:rsidR="00C82429" w:rsidRPr="00E8552B" w:rsidRDefault="00E8552B">
      <w:pPr>
        <w:spacing w:after="5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lastRenderedPageBreak/>
        <w:t xml:space="preserve">Атеросклеротические бляшки часто встречаются </w:t>
      </w:r>
      <w:r w:rsidRPr="00E8552B">
        <w:rPr>
          <w:sz w:val="28"/>
          <w:szCs w:val="28"/>
        </w:rPr>
        <w:t xml:space="preserve">в раздвоении артерий — там, где кровоток неравномерен; другими словами, местная гемодинамика играет роль в локализации бляшек. </w:t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5" w:name="_Toc104816676"/>
      <w:r w:rsidRPr="00E8552B">
        <w:rPr>
          <w:rFonts w:ascii="Times New Roman" w:eastAsia="Times New Roman" w:hAnsi="Times New Roman" w:cs="Times New Roman"/>
          <w:sz w:val="28"/>
          <w:szCs w:val="28"/>
        </w:rPr>
        <w:t>Патогенез</w:t>
      </w:r>
      <w:bookmarkEnd w:id="5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Патогенез атеросклероза называется </w:t>
      </w:r>
      <w:proofErr w:type="spellStart"/>
      <w:r w:rsidRPr="00E8552B">
        <w:rPr>
          <w:sz w:val="28"/>
          <w:szCs w:val="28"/>
        </w:rPr>
        <w:t>атерогенезом</w:t>
      </w:r>
      <w:proofErr w:type="spellEnd"/>
      <w:r w:rsidRPr="00E8552B">
        <w:rPr>
          <w:sz w:val="28"/>
          <w:szCs w:val="28"/>
        </w:rPr>
        <w:t>. Это происходит в несколько этапов. Развитие атеросклеротического пор</w:t>
      </w:r>
      <w:r w:rsidRPr="00E8552B">
        <w:rPr>
          <w:sz w:val="28"/>
          <w:szCs w:val="28"/>
        </w:rPr>
        <w:t xml:space="preserve">ажения представляет собой сочетание процессов поглощения и выделения липопротеинов и лейкоцитов в интиму, </w:t>
      </w:r>
    </w:p>
    <w:p w:rsidR="00C82429" w:rsidRPr="00E8552B" w:rsidRDefault="00E8552B">
      <w:pPr>
        <w:spacing w:after="156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пролиферацию и гибель клеток, формирование и перестройку межклеточного вещества, а также сосудистый рост и сосудистую </w:t>
      </w:r>
      <w:proofErr w:type="spellStart"/>
      <w:r w:rsidRPr="00E8552B">
        <w:rPr>
          <w:sz w:val="28"/>
          <w:szCs w:val="28"/>
        </w:rPr>
        <w:t>кальцификацию</w:t>
      </w:r>
      <w:proofErr w:type="spellEnd"/>
      <w:r w:rsidRPr="00E8552B">
        <w:rPr>
          <w:sz w:val="28"/>
          <w:szCs w:val="28"/>
        </w:rPr>
        <w:t>. Эти процессы упр</w:t>
      </w:r>
      <w:r w:rsidRPr="00E8552B">
        <w:rPr>
          <w:sz w:val="28"/>
          <w:szCs w:val="28"/>
        </w:rPr>
        <w:t xml:space="preserve">авляются несколькими сигналами, часто в разных направлениях. Появляется все больше данных о сложной патогенетической связи между изменениями функций клеток сосудистой стенки и </w:t>
      </w:r>
      <w:proofErr w:type="gramStart"/>
      <w:r w:rsidRPr="00E8552B">
        <w:rPr>
          <w:sz w:val="28"/>
          <w:szCs w:val="28"/>
        </w:rPr>
        <w:t>мигрирующими лейкоцитами</w:t>
      </w:r>
      <w:proofErr w:type="gramEnd"/>
      <w:r w:rsidRPr="00E8552B">
        <w:rPr>
          <w:sz w:val="28"/>
          <w:szCs w:val="28"/>
        </w:rPr>
        <w:t xml:space="preserve"> и факторами риска атеросклероза. </w:t>
      </w:r>
    </w:p>
    <w:p w:rsidR="00C82429" w:rsidRPr="00E8552B" w:rsidRDefault="00E8552B">
      <w:pPr>
        <w:spacing w:after="36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Накопление и модификация липопротеинов. Как правило, артериальная интима образуется одноклеточным эндотелиальным слоем, под которым находятся гладкие мышечные клетки, погруженные в межклеточное вещество. Первыми проявлениями болезни являются так называемые</w:t>
      </w:r>
      <w:r w:rsidRPr="00E8552B">
        <w:rPr>
          <w:sz w:val="28"/>
          <w:szCs w:val="28"/>
        </w:rPr>
        <w:t xml:space="preserve"> липидные пятна. Их появление связано с локальными отложениями липопротеинов в интиме. Не все липопротеины обладают атерогенными свойствами, а только липопротеины с низкой (LDL) и очень низкой плотностью (VLDP). Первоначально они накапливаются в интиме гла</w:t>
      </w:r>
      <w:r w:rsidRPr="00E8552B">
        <w:rPr>
          <w:sz w:val="28"/>
          <w:szCs w:val="28"/>
        </w:rPr>
        <w:t xml:space="preserve">вным образом путем связывания с </w:t>
      </w:r>
    </w:p>
    <w:p w:rsidR="00C82429" w:rsidRPr="00E8552B" w:rsidRDefault="00E8552B">
      <w:pPr>
        <w:spacing w:after="295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межклеточными компонентами — </w:t>
      </w:r>
      <w:proofErr w:type="spellStart"/>
      <w:r w:rsidRPr="00E8552B">
        <w:rPr>
          <w:sz w:val="28"/>
          <w:szCs w:val="28"/>
        </w:rPr>
        <w:t>протеогликанами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spacing w:after="37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Там, где образуются липидные пятна, сульфаты </w:t>
      </w:r>
      <w:proofErr w:type="spellStart"/>
      <w:r w:rsidRPr="00E8552B">
        <w:rPr>
          <w:sz w:val="28"/>
          <w:szCs w:val="28"/>
        </w:rPr>
        <w:t>гепарана</w:t>
      </w:r>
      <w:proofErr w:type="spellEnd"/>
      <w:r w:rsidRPr="00E8552B">
        <w:rPr>
          <w:sz w:val="28"/>
          <w:szCs w:val="28"/>
        </w:rPr>
        <w:t xml:space="preserve"> преобладают над двумя другими </w:t>
      </w:r>
      <w:proofErr w:type="spellStart"/>
      <w:r w:rsidRPr="00E8552B">
        <w:rPr>
          <w:sz w:val="28"/>
          <w:szCs w:val="28"/>
        </w:rPr>
        <w:t>гликозаминогликанами</w:t>
      </w:r>
      <w:proofErr w:type="spellEnd"/>
      <w:r w:rsidRPr="00E8552B">
        <w:rPr>
          <w:sz w:val="28"/>
          <w:szCs w:val="28"/>
        </w:rPr>
        <w:t xml:space="preserve">, </w:t>
      </w:r>
      <w:proofErr w:type="spellStart"/>
      <w:r w:rsidRPr="00E8552B">
        <w:rPr>
          <w:sz w:val="28"/>
          <w:szCs w:val="28"/>
        </w:rPr>
        <w:t>кератановыми</w:t>
      </w:r>
      <w:proofErr w:type="spellEnd"/>
      <w:r w:rsidRPr="00E8552B">
        <w:rPr>
          <w:sz w:val="28"/>
          <w:szCs w:val="28"/>
        </w:rPr>
        <w:t xml:space="preserve"> сульфатами и </w:t>
      </w:r>
      <w:proofErr w:type="spellStart"/>
      <w:r w:rsidRPr="00E8552B">
        <w:rPr>
          <w:sz w:val="28"/>
          <w:szCs w:val="28"/>
        </w:rPr>
        <w:t>хондроитиновыми</w:t>
      </w:r>
      <w:proofErr w:type="spellEnd"/>
      <w:r w:rsidRPr="00E8552B">
        <w:rPr>
          <w:sz w:val="28"/>
          <w:szCs w:val="28"/>
        </w:rPr>
        <w:t xml:space="preserve"> сульфатами. В интиме липопро</w:t>
      </w:r>
      <w:r w:rsidRPr="00E8552B">
        <w:rPr>
          <w:sz w:val="28"/>
          <w:szCs w:val="28"/>
        </w:rPr>
        <w:t xml:space="preserve">теины, особенно связанные </w:t>
      </w:r>
      <w:r w:rsidRPr="00E8552B">
        <w:rPr>
          <w:sz w:val="28"/>
          <w:szCs w:val="28"/>
        </w:rPr>
        <w:lastRenderedPageBreak/>
        <w:t xml:space="preserve">с </w:t>
      </w:r>
      <w:proofErr w:type="spellStart"/>
      <w:r w:rsidRPr="00E8552B">
        <w:rPr>
          <w:sz w:val="28"/>
          <w:szCs w:val="28"/>
        </w:rPr>
        <w:t>протеогликанами</w:t>
      </w:r>
      <w:proofErr w:type="spellEnd"/>
      <w:r w:rsidRPr="00E8552B">
        <w:rPr>
          <w:sz w:val="28"/>
          <w:szCs w:val="28"/>
        </w:rPr>
        <w:t xml:space="preserve">, могут реагировать химически. Главную роль играют две: окисление и </w:t>
      </w:r>
      <w:proofErr w:type="spellStart"/>
      <w:r w:rsidRPr="00E8552B">
        <w:rPr>
          <w:sz w:val="28"/>
          <w:szCs w:val="28"/>
        </w:rPr>
        <w:t>неферментативное</w:t>
      </w:r>
      <w:proofErr w:type="spellEnd"/>
      <w:r w:rsidRPr="00E8552B">
        <w:rPr>
          <w:sz w:val="28"/>
          <w:szCs w:val="28"/>
        </w:rPr>
        <w:t xml:space="preserve"> </w:t>
      </w:r>
      <w:proofErr w:type="spellStart"/>
      <w:r w:rsidRPr="00E8552B">
        <w:rPr>
          <w:sz w:val="28"/>
          <w:szCs w:val="28"/>
        </w:rPr>
        <w:t>гликозилирование</w:t>
      </w:r>
      <w:proofErr w:type="spellEnd"/>
      <w:r w:rsidRPr="00E8552B">
        <w:rPr>
          <w:sz w:val="28"/>
          <w:szCs w:val="28"/>
        </w:rPr>
        <w:t>. В отличие от плазмы, интима содержит мало антиоксидантов. Образовывается смесь окисленных липопротеинов, в рез</w:t>
      </w:r>
      <w:r w:rsidRPr="00E8552B">
        <w:rPr>
          <w:sz w:val="28"/>
          <w:szCs w:val="28"/>
        </w:rPr>
        <w:t xml:space="preserve">ультате чего окисляются как </w:t>
      </w:r>
    </w:p>
    <w:p w:rsidR="00C82429" w:rsidRPr="00E8552B" w:rsidRDefault="00E8552B">
      <w:pPr>
        <w:spacing w:after="300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липидные, так и белковые компоненты. </w:t>
      </w:r>
    </w:p>
    <w:p w:rsidR="00C82429" w:rsidRPr="00E8552B" w:rsidRDefault="00E8552B">
      <w:pPr>
        <w:spacing w:after="36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В процессе окисления липидов образуются </w:t>
      </w:r>
      <w:proofErr w:type="spellStart"/>
      <w:r w:rsidRPr="00E8552B">
        <w:rPr>
          <w:sz w:val="28"/>
          <w:szCs w:val="28"/>
        </w:rPr>
        <w:t>гидропероксиды</w:t>
      </w:r>
      <w:proofErr w:type="spellEnd"/>
      <w:r w:rsidRPr="00E8552B">
        <w:rPr>
          <w:sz w:val="28"/>
          <w:szCs w:val="28"/>
        </w:rPr>
        <w:t xml:space="preserve">, </w:t>
      </w:r>
      <w:proofErr w:type="spellStart"/>
      <w:r w:rsidRPr="00E8552B">
        <w:rPr>
          <w:sz w:val="28"/>
          <w:szCs w:val="28"/>
        </w:rPr>
        <w:t>лизофосфолипиды</w:t>
      </w:r>
      <w:proofErr w:type="spellEnd"/>
      <w:r w:rsidRPr="00E8552B">
        <w:rPr>
          <w:sz w:val="28"/>
          <w:szCs w:val="28"/>
        </w:rPr>
        <w:t xml:space="preserve">, </w:t>
      </w:r>
      <w:proofErr w:type="spellStart"/>
      <w:r w:rsidRPr="00E8552B">
        <w:rPr>
          <w:sz w:val="28"/>
          <w:szCs w:val="28"/>
        </w:rPr>
        <w:t>оксистеролипиды</w:t>
      </w:r>
      <w:proofErr w:type="spellEnd"/>
      <w:r w:rsidRPr="00E8552B">
        <w:rPr>
          <w:sz w:val="28"/>
          <w:szCs w:val="28"/>
        </w:rPr>
        <w:t xml:space="preserve"> и альдегиды (в процессе перекисного окисления жирных кислот). Окисление </w:t>
      </w:r>
      <w:proofErr w:type="spellStart"/>
      <w:r w:rsidRPr="00E8552B">
        <w:rPr>
          <w:sz w:val="28"/>
          <w:szCs w:val="28"/>
        </w:rPr>
        <w:t>апопротеинов</w:t>
      </w:r>
      <w:proofErr w:type="spellEnd"/>
      <w:r w:rsidRPr="00E8552B">
        <w:rPr>
          <w:sz w:val="28"/>
          <w:szCs w:val="28"/>
        </w:rPr>
        <w:t xml:space="preserve"> приводит к разр</w:t>
      </w:r>
      <w:r w:rsidRPr="00E8552B">
        <w:rPr>
          <w:sz w:val="28"/>
          <w:szCs w:val="28"/>
        </w:rPr>
        <w:t xml:space="preserve">ыву пептидных связей и соединению боковых цепей аминокислот (в основном лизина аминогруппы) с продуктами расщепления жирных кислот (4-гидроксиноненал- и </w:t>
      </w:r>
      <w:proofErr w:type="spellStart"/>
      <w:r w:rsidRPr="00E8552B">
        <w:rPr>
          <w:sz w:val="28"/>
          <w:szCs w:val="28"/>
        </w:rPr>
        <w:t>малоновый</w:t>
      </w:r>
      <w:proofErr w:type="spellEnd"/>
      <w:r w:rsidRPr="00E8552B">
        <w:rPr>
          <w:sz w:val="28"/>
          <w:szCs w:val="28"/>
        </w:rPr>
        <w:t xml:space="preserve"> </w:t>
      </w:r>
      <w:proofErr w:type="spellStart"/>
      <w:r w:rsidRPr="00E8552B">
        <w:rPr>
          <w:sz w:val="28"/>
          <w:szCs w:val="28"/>
        </w:rPr>
        <w:t>диалдегид</w:t>
      </w:r>
      <w:proofErr w:type="spellEnd"/>
      <w:r w:rsidRPr="00E8552B">
        <w:rPr>
          <w:sz w:val="28"/>
          <w:szCs w:val="28"/>
        </w:rPr>
        <w:t xml:space="preserve">). Стойкая гипергликемия при сахарном диабете способствует </w:t>
      </w:r>
      <w:proofErr w:type="spellStart"/>
      <w:r w:rsidRPr="00E8552B">
        <w:rPr>
          <w:sz w:val="28"/>
          <w:szCs w:val="28"/>
        </w:rPr>
        <w:t>неферментативному</w:t>
      </w:r>
      <w:proofErr w:type="spellEnd"/>
      <w:r w:rsidRPr="00E8552B">
        <w:rPr>
          <w:sz w:val="28"/>
          <w:szCs w:val="28"/>
        </w:rPr>
        <w:t xml:space="preserve"> </w:t>
      </w:r>
      <w:proofErr w:type="spellStart"/>
      <w:r w:rsidRPr="00E8552B">
        <w:rPr>
          <w:sz w:val="28"/>
          <w:szCs w:val="28"/>
        </w:rPr>
        <w:t>гликози</w:t>
      </w:r>
      <w:r w:rsidRPr="00E8552B">
        <w:rPr>
          <w:sz w:val="28"/>
          <w:szCs w:val="28"/>
        </w:rPr>
        <w:t>лированию</w:t>
      </w:r>
      <w:proofErr w:type="spellEnd"/>
      <w:r w:rsidRPr="00E8552B">
        <w:rPr>
          <w:sz w:val="28"/>
          <w:szCs w:val="28"/>
        </w:rPr>
        <w:t xml:space="preserve"> </w:t>
      </w:r>
      <w:proofErr w:type="spellStart"/>
      <w:r w:rsidRPr="00E8552B">
        <w:rPr>
          <w:sz w:val="28"/>
          <w:szCs w:val="28"/>
        </w:rPr>
        <w:t>апопротеинов</w:t>
      </w:r>
      <w:proofErr w:type="spellEnd"/>
      <w:r w:rsidRPr="00E8552B">
        <w:rPr>
          <w:sz w:val="28"/>
          <w:szCs w:val="28"/>
        </w:rPr>
        <w:t xml:space="preserve"> и </w:t>
      </w:r>
    </w:p>
    <w:p w:rsidR="00C82429" w:rsidRPr="00E8552B" w:rsidRDefault="00E8552B">
      <w:pPr>
        <w:spacing w:after="300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белков интимы, что также нарушает их функции и ускоряет </w:t>
      </w:r>
      <w:proofErr w:type="spellStart"/>
      <w:r w:rsidRPr="00E8552B">
        <w:rPr>
          <w:sz w:val="28"/>
          <w:szCs w:val="28"/>
        </w:rPr>
        <w:t>атерогенез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spacing w:after="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Миграция лейкоцитов и образование </w:t>
      </w:r>
      <w:proofErr w:type="spellStart"/>
      <w:r w:rsidRPr="00E8552B">
        <w:rPr>
          <w:sz w:val="28"/>
          <w:szCs w:val="28"/>
        </w:rPr>
        <w:t>ксантомов</w:t>
      </w:r>
      <w:proofErr w:type="spellEnd"/>
      <w:r w:rsidRPr="00E8552B">
        <w:rPr>
          <w:sz w:val="28"/>
          <w:szCs w:val="28"/>
        </w:rPr>
        <w:t xml:space="preserve"> (клеток пены) </w:t>
      </w:r>
      <w:proofErr w:type="spellStart"/>
      <w:r w:rsidRPr="00E8552B">
        <w:rPr>
          <w:sz w:val="28"/>
          <w:szCs w:val="28"/>
        </w:rPr>
        <w:t>Кальцификация</w:t>
      </w:r>
      <w:proofErr w:type="spellEnd"/>
      <w:r w:rsidRPr="00E8552B">
        <w:rPr>
          <w:sz w:val="28"/>
          <w:szCs w:val="28"/>
        </w:rPr>
        <w:t xml:space="preserve"> стенки сосуда. Миграция лейкоцитов, в основном моноцитов и лимфоцитов, является второй ст</w:t>
      </w:r>
      <w:r w:rsidRPr="00E8552B">
        <w:rPr>
          <w:sz w:val="28"/>
          <w:szCs w:val="28"/>
        </w:rPr>
        <w:t xml:space="preserve">адией развития окрашивания липидов. Их миграция в интиму обеспечивается эндотелиальными рецепторами — молекулами адгезии. Особого внимания заслуживают </w:t>
      </w:r>
    </w:p>
    <w:p w:rsidR="00C82429" w:rsidRPr="00E8552B" w:rsidRDefault="00E8552B">
      <w:pPr>
        <w:spacing w:after="300" w:line="259" w:lineRule="auto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молекулы VCAM-1 и ICAM-1 (из </w:t>
      </w:r>
      <w:proofErr w:type="spellStart"/>
      <w:r w:rsidRPr="00E8552B">
        <w:rPr>
          <w:sz w:val="28"/>
          <w:szCs w:val="28"/>
        </w:rPr>
        <w:t>суперсемейства</w:t>
      </w:r>
      <w:proofErr w:type="spellEnd"/>
      <w:r w:rsidRPr="00E8552B">
        <w:rPr>
          <w:sz w:val="28"/>
          <w:szCs w:val="28"/>
        </w:rPr>
        <w:t xml:space="preserve"> иммуноглобулинов) и Р-</w:t>
      </w:r>
      <w:proofErr w:type="spellStart"/>
      <w:r w:rsidRPr="00E8552B">
        <w:rPr>
          <w:sz w:val="28"/>
          <w:szCs w:val="28"/>
        </w:rPr>
        <w:t>селектин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spacing w:after="17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Синтез молекул адгезии може</w:t>
      </w:r>
      <w:r w:rsidRPr="00E8552B">
        <w:rPr>
          <w:sz w:val="28"/>
          <w:szCs w:val="28"/>
        </w:rPr>
        <w:t>т увеличить количество цитокинов. Например, интерлейкин-1 (IL-1) и фактор некроза опухоли (FNO?) вызывают или усиливают синтез эндотелиальных клеток VCAM-1 и ICAM-1. В свою очередь, высвобождение цитокинов клетками стенки сосуда стимулируется модифицирован</w:t>
      </w:r>
      <w:r w:rsidRPr="00E8552B">
        <w:rPr>
          <w:sz w:val="28"/>
          <w:szCs w:val="28"/>
        </w:rPr>
        <w:t xml:space="preserve">ными липопротеинами. Сформировался порочный круг. Он </w:t>
      </w:r>
      <w:r w:rsidRPr="00E8552B">
        <w:rPr>
          <w:sz w:val="28"/>
          <w:szCs w:val="28"/>
        </w:rPr>
        <w:lastRenderedPageBreak/>
        <w:t xml:space="preserve">играет роль и характер кровотока. В большинстве участков инвариантной артерии кровоток ламинарного потока и возникающие при этом </w:t>
      </w:r>
    </w:p>
    <w:p w:rsidR="00C82429" w:rsidRPr="00E8552B" w:rsidRDefault="00E8552B">
      <w:pPr>
        <w:tabs>
          <w:tab w:val="center" w:pos="1388"/>
          <w:tab w:val="center" w:pos="2857"/>
          <w:tab w:val="center" w:pos="4402"/>
          <w:tab w:val="center" w:pos="5775"/>
          <w:tab w:val="center" w:pos="6868"/>
          <w:tab w:val="center" w:pos="7658"/>
          <w:tab w:val="right" w:pos="9429"/>
        </w:tabs>
        <w:spacing w:line="259" w:lineRule="auto"/>
        <w:ind w:left="-15" w:right="0" w:firstLine="0"/>
        <w:jc w:val="left"/>
        <w:rPr>
          <w:sz w:val="28"/>
          <w:szCs w:val="28"/>
        </w:rPr>
      </w:pPr>
      <w:r w:rsidRPr="00E8552B">
        <w:rPr>
          <w:sz w:val="28"/>
          <w:szCs w:val="28"/>
        </w:rPr>
        <w:t xml:space="preserve">силы </w:t>
      </w:r>
      <w:r w:rsidRPr="00E8552B">
        <w:rPr>
          <w:sz w:val="28"/>
          <w:szCs w:val="28"/>
        </w:rPr>
        <w:tab/>
        <w:t xml:space="preserve">уменьшают </w:t>
      </w:r>
      <w:r w:rsidRPr="00E8552B">
        <w:rPr>
          <w:sz w:val="28"/>
          <w:szCs w:val="28"/>
        </w:rPr>
        <w:tab/>
        <w:t xml:space="preserve">экспрессию </w:t>
      </w:r>
      <w:r w:rsidRPr="00E8552B">
        <w:rPr>
          <w:sz w:val="28"/>
          <w:szCs w:val="28"/>
        </w:rPr>
        <w:tab/>
        <w:t xml:space="preserve">(проявление) </w:t>
      </w:r>
      <w:r w:rsidRPr="00E8552B">
        <w:rPr>
          <w:sz w:val="28"/>
          <w:szCs w:val="28"/>
        </w:rPr>
        <w:tab/>
        <w:t xml:space="preserve">молекул </w:t>
      </w:r>
      <w:r w:rsidRPr="00E8552B">
        <w:rPr>
          <w:sz w:val="28"/>
          <w:szCs w:val="28"/>
        </w:rPr>
        <w:tab/>
        <w:t xml:space="preserve">адгезии </w:t>
      </w:r>
      <w:r w:rsidRPr="00E8552B">
        <w:rPr>
          <w:sz w:val="28"/>
          <w:szCs w:val="28"/>
        </w:rPr>
        <w:tab/>
        <w:t xml:space="preserve">на </w:t>
      </w:r>
      <w:r w:rsidRPr="00E8552B">
        <w:rPr>
          <w:sz w:val="28"/>
          <w:szCs w:val="28"/>
        </w:rPr>
        <w:tab/>
        <w:t xml:space="preserve">поверхности </w:t>
      </w:r>
    </w:p>
    <w:p w:rsidR="00C82429" w:rsidRPr="00E8552B" w:rsidRDefault="00E8552B">
      <w:pPr>
        <w:spacing w:after="176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эндотелиальных клеток. Ламинарный кровоток также способствует образованию оксидов NO в </w:t>
      </w:r>
      <w:proofErr w:type="spellStart"/>
      <w:r w:rsidRPr="00E8552B">
        <w:rPr>
          <w:sz w:val="28"/>
          <w:szCs w:val="28"/>
        </w:rPr>
        <w:t>эндотелие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tabs>
          <w:tab w:val="center" w:pos="850"/>
          <w:tab w:val="center" w:pos="2716"/>
          <w:tab w:val="center" w:pos="4610"/>
          <w:tab w:val="center" w:pos="5547"/>
          <w:tab w:val="center" w:pos="6220"/>
          <w:tab w:val="center" w:pos="7078"/>
          <w:tab w:val="right" w:pos="9429"/>
        </w:tabs>
        <w:spacing w:after="138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rFonts w:eastAsia="Calibri"/>
          <w:sz w:val="28"/>
          <w:szCs w:val="28"/>
        </w:rPr>
        <w:tab/>
      </w:r>
      <w:r w:rsidRPr="00E8552B">
        <w:rPr>
          <w:sz w:val="28"/>
          <w:szCs w:val="28"/>
        </w:rPr>
        <w:t xml:space="preserve">Помимо </w:t>
      </w:r>
      <w:r w:rsidRPr="00E8552B">
        <w:rPr>
          <w:sz w:val="28"/>
          <w:szCs w:val="28"/>
        </w:rPr>
        <w:tab/>
        <w:t xml:space="preserve">сосудорасширяющего </w:t>
      </w:r>
      <w:r w:rsidRPr="00E8552B">
        <w:rPr>
          <w:sz w:val="28"/>
          <w:szCs w:val="28"/>
        </w:rPr>
        <w:tab/>
        <w:t xml:space="preserve">эффекта, </w:t>
      </w:r>
      <w:r w:rsidRPr="00E8552B">
        <w:rPr>
          <w:sz w:val="28"/>
          <w:szCs w:val="28"/>
        </w:rPr>
        <w:tab/>
        <w:t xml:space="preserve">NO </w:t>
      </w:r>
      <w:r w:rsidRPr="00E8552B">
        <w:rPr>
          <w:sz w:val="28"/>
          <w:szCs w:val="28"/>
        </w:rPr>
        <w:tab/>
        <w:t xml:space="preserve">при </w:t>
      </w:r>
      <w:r w:rsidRPr="00E8552B">
        <w:rPr>
          <w:sz w:val="28"/>
          <w:szCs w:val="28"/>
        </w:rPr>
        <w:tab/>
        <w:t xml:space="preserve">низких </w:t>
      </w:r>
      <w:r w:rsidRPr="00E8552B">
        <w:rPr>
          <w:sz w:val="28"/>
          <w:szCs w:val="28"/>
        </w:rPr>
        <w:tab/>
        <w:t xml:space="preserve">концентрациях, </w:t>
      </w:r>
    </w:p>
    <w:p w:rsidR="00C82429" w:rsidRPr="00E8552B" w:rsidRDefault="00E8552B">
      <w:pPr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поддерживаемых эндотелием, обладает противовоспалительным действием, например, за счет снижения синтеза VCAM-1. Но в точках разветвления часто нарушается ламинарное течение, и там обычно встречаются атеросклеротические бляшки. </w:t>
      </w:r>
    </w:p>
    <w:p w:rsidR="00C82429" w:rsidRPr="00E8552B" w:rsidRDefault="00E8552B">
      <w:pPr>
        <w:spacing w:after="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После адгезии лейкоциты прох</w:t>
      </w:r>
      <w:r w:rsidRPr="00E8552B">
        <w:rPr>
          <w:sz w:val="28"/>
          <w:szCs w:val="28"/>
        </w:rPr>
        <w:t xml:space="preserve">одят через эндотелий и попадают в интиму. Липопротеины могут непосредственно усиливать миграцию: окисленная ЛПНП </w:t>
      </w:r>
    </w:p>
    <w:p w:rsidR="00C82429" w:rsidRPr="00E8552B" w:rsidRDefault="00E8552B">
      <w:pPr>
        <w:spacing w:after="156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способствует хемотаксису лейкоцитов. Моноциты участвуют в дальнейшем окрашивании липидов. В интиме моноциты превращаются в макрофаги, из котор</w:t>
      </w:r>
      <w:r w:rsidRPr="00E8552B">
        <w:rPr>
          <w:sz w:val="28"/>
          <w:szCs w:val="28"/>
        </w:rPr>
        <w:t xml:space="preserve">ых образуются </w:t>
      </w:r>
      <w:proofErr w:type="spellStart"/>
      <w:r w:rsidRPr="00E8552B">
        <w:rPr>
          <w:sz w:val="28"/>
          <w:szCs w:val="28"/>
        </w:rPr>
        <w:t>липопротеиноиндуцированные</w:t>
      </w:r>
      <w:proofErr w:type="spellEnd"/>
      <w:r w:rsidRPr="00E8552B">
        <w:rPr>
          <w:sz w:val="28"/>
          <w:szCs w:val="28"/>
        </w:rPr>
        <w:t xml:space="preserve"> </w:t>
      </w:r>
      <w:proofErr w:type="spellStart"/>
      <w:r w:rsidRPr="00E8552B">
        <w:rPr>
          <w:sz w:val="28"/>
          <w:szCs w:val="28"/>
        </w:rPr>
        <w:t>ксантом</w:t>
      </w:r>
      <w:proofErr w:type="spellEnd"/>
      <w:r w:rsidRPr="00E8552B">
        <w:rPr>
          <w:sz w:val="28"/>
          <w:szCs w:val="28"/>
        </w:rPr>
        <w:t xml:space="preserve">-заполненные (пенные) клетки благодаря липопротеиновым рецепторам </w:t>
      </w:r>
      <w:proofErr w:type="spellStart"/>
      <w:r w:rsidRPr="00E8552B">
        <w:rPr>
          <w:sz w:val="28"/>
          <w:szCs w:val="28"/>
        </w:rPr>
        <w:t>эндоцитоза</w:t>
      </w:r>
      <w:proofErr w:type="spellEnd"/>
      <w:r w:rsidRPr="00E8552B">
        <w:rPr>
          <w:sz w:val="28"/>
          <w:szCs w:val="28"/>
        </w:rPr>
        <w:t xml:space="preserve">, опосредованным липопротеиновыми клетками. Ранее считалось, что известные рецепторы ЛПНП участвуют в </w:t>
      </w:r>
      <w:proofErr w:type="spellStart"/>
      <w:r w:rsidRPr="00E8552B">
        <w:rPr>
          <w:sz w:val="28"/>
          <w:szCs w:val="28"/>
        </w:rPr>
        <w:t>эндоцитозе</w:t>
      </w:r>
      <w:proofErr w:type="spellEnd"/>
      <w:r w:rsidRPr="00E8552B">
        <w:rPr>
          <w:sz w:val="28"/>
          <w:szCs w:val="28"/>
        </w:rPr>
        <w:t xml:space="preserve">, </w:t>
      </w:r>
      <w:proofErr w:type="gramStart"/>
      <w:r w:rsidRPr="00E8552B">
        <w:rPr>
          <w:sz w:val="28"/>
          <w:szCs w:val="28"/>
        </w:rPr>
        <w:t>но</w:t>
      </w:r>
      <w:proofErr w:type="gramEnd"/>
      <w:r w:rsidRPr="00E8552B">
        <w:rPr>
          <w:sz w:val="28"/>
          <w:szCs w:val="28"/>
        </w:rPr>
        <w:t xml:space="preserve"> когда эти рецеп</w:t>
      </w:r>
      <w:r w:rsidRPr="00E8552B">
        <w:rPr>
          <w:sz w:val="28"/>
          <w:szCs w:val="28"/>
        </w:rPr>
        <w:t xml:space="preserve">торы неисправны, как у подопытных животных, так и у пациентов (например, при семейной </w:t>
      </w:r>
      <w:proofErr w:type="spellStart"/>
      <w:r w:rsidRPr="00E8552B">
        <w:rPr>
          <w:sz w:val="28"/>
          <w:szCs w:val="28"/>
        </w:rPr>
        <w:t>гиперхолестеролемии</w:t>
      </w:r>
      <w:proofErr w:type="spellEnd"/>
      <w:r w:rsidRPr="00E8552B">
        <w:rPr>
          <w:sz w:val="28"/>
          <w:szCs w:val="28"/>
        </w:rPr>
        <w:t xml:space="preserve">) все еще обнаруживаются многочисленные </w:t>
      </w:r>
      <w:proofErr w:type="spellStart"/>
      <w:r w:rsidRPr="00E8552B">
        <w:rPr>
          <w:sz w:val="28"/>
          <w:szCs w:val="28"/>
        </w:rPr>
        <w:t>ксантомы</w:t>
      </w:r>
      <w:proofErr w:type="spellEnd"/>
      <w:r w:rsidRPr="00E8552B">
        <w:rPr>
          <w:sz w:val="28"/>
          <w:szCs w:val="28"/>
        </w:rPr>
        <w:t xml:space="preserve"> и атеросклеротические бляшки, заполненные клетками, наполненными </w:t>
      </w:r>
      <w:proofErr w:type="spellStart"/>
      <w:r w:rsidRPr="00E8552B">
        <w:rPr>
          <w:sz w:val="28"/>
          <w:szCs w:val="28"/>
        </w:rPr>
        <w:t>ксантомами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spacing w:after="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Кроме того, экзогенный х</w:t>
      </w:r>
      <w:r w:rsidRPr="00E8552B">
        <w:rPr>
          <w:sz w:val="28"/>
          <w:szCs w:val="28"/>
        </w:rPr>
        <w:t xml:space="preserve">олестерин тормозит синтез этих рецепторов, а при </w:t>
      </w:r>
      <w:proofErr w:type="spellStart"/>
      <w:r w:rsidRPr="00E8552B">
        <w:rPr>
          <w:sz w:val="28"/>
          <w:szCs w:val="28"/>
        </w:rPr>
        <w:t>гиперхолестеролемии</w:t>
      </w:r>
      <w:proofErr w:type="spellEnd"/>
      <w:r w:rsidRPr="00E8552B">
        <w:rPr>
          <w:sz w:val="28"/>
          <w:szCs w:val="28"/>
        </w:rPr>
        <w:t xml:space="preserve"> их всего несколько. В настоящее время роль макрофагов (которые в </w:t>
      </w:r>
    </w:p>
    <w:p w:rsidR="00C82429" w:rsidRPr="00E8552B" w:rsidRDefault="00E8552B">
      <w:pPr>
        <w:spacing w:after="0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lastRenderedPageBreak/>
        <w:t xml:space="preserve">основном связывают модифицированные липопротеины) и других рецепторов для окисленных ЛПНП и малых атерогенных ЛПНП берет </w:t>
      </w:r>
      <w:r w:rsidRPr="00E8552B">
        <w:rPr>
          <w:sz w:val="28"/>
          <w:szCs w:val="28"/>
        </w:rPr>
        <w:t xml:space="preserve">на себя. Некоторые </w:t>
      </w:r>
      <w:proofErr w:type="spellStart"/>
      <w:r w:rsidRPr="00E8552B">
        <w:rPr>
          <w:sz w:val="28"/>
          <w:szCs w:val="28"/>
        </w:rPr>
        <w:t>ксантомные</w:t>
      </w:r>
      <w:proofErr w:type="spellEnd"/>
      <w:r w:rsidRPr="00E8552B">
        <w:rPr>
          <w:sz w:val="28"/>
          <w:szCs w:val="28"/>
        </w:rPr>
        <w:t xml:space="preserve"> клетки, которые взяли липопротеины из межклеточного вещества, выходят из стенки артерии и таким образом предотвращают накопление липидов в артерии. При интуитивном введении липопротеинов в интуитивно превосходное выделение мак</w:t>
      </w:r>
      <w:r w:rsidRPr="00E8552B">
        <w:rPr>
          <w:sz w:val="28"/>
          <w:szCs w:val="28"/>
        </w:rPr>
        <w:t xml:space="preserve">рофагами (или другими способами) липиды накапливаются и образуют атеросклеротические бляшки. В растущей бляшке некоторые клетки </w:t>
      </w:r>
      <w:proofErr w:type="spellStart"/>
      <w:r w:rsidRPr="00E8552B">
        <w:rPr>
          <w:sz w:val="28"/>
          <w:szCs w:val="28"/>
        </w:rPr>
        <w:t>ксантомы</w:t>
      </w:r>
      <w:proofErr w:type="spellEnd"/>
      <w:r w:rsidRPr="00E8552B">
        <w:rPr>
          <w:sz w:val="28"/>
          <w:szCs w:val="28"/>
        </w:rPr>
        <w:t xml:space="preserve"> </w:t>
      </w:r>
    </w:p>
    <w:p w:rsidR="00C82429" w:rsidRPr="00E8552B" w:rsidRDefault="00E8552B">
      <w:pPr>
        <w:spacing w:after="201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подвергаются </w:t>
      </w:r>
      <w:proofErr w:type="spellStart"/>
      <w:r w:rsidRPr="00E8552B">
        <w:rPr>
          <w:sz w:val="28"/>
          <w:szCs w:val="28"/>
        </w:rPr>
        <w:t>апоптозу</w:t>
      </w:r>
      <w:proofErr w:type="spellEnd"/>
      <w:r w:rsidRPr="00E8552B">
        <w:rPr>
          <w:sz w:val="28"/>
          <w:szCs w:val="28"/>
        </w:rPr>
        <w:t xml:space="preserve"> или некрозу. В результате в центре бляшки образуется полость, заполненная богатыми липидами масс</w:t>
      </w:r>
      <w:r w:rsidRPr="00E8552B">
        <w:rPr>
          <w:sz w:val="28"/>
          <w:szCs w:val="28"/>
        </w:rPr>
        <w:t xml:space="preserve">ами, что характерно для более поздних стадий </w:t>
      </w:r>
      <w:proofErr w:type="spellStart"/>
      <w:r w:rsidRPr="00E8552B">
        <w:rPr>
          <w:sz w:val="28"/>
          <w:szCs w:val="28"/>
        </w:rPr>
        <w:t>атерогенеза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tabs>
          <w:tab w:val="center" w:pos="676"/>
          <w:tab w:val="center" w:pos="1284"/>
          <w:tab w:val="center" w:pos="2564"/>
          <w:tab w:val="center" w:pos="4249"/>
          <w:tab w:val="center" w:pos="5228"/>
          <w:tab w:val="center" w:pos="6367"/>
          <w:tab w:val="right" w:pos="9429"/>
        </w:tabs>
        <w:spacing w:after="138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rFonts w:eastAsia="Calibri"/>
          <w:sz w:val="28"/>
          <w:szCs w:val="28"/>
        </w:rPr>
        <w:tab/>
      </w:r>
      <w:r w:rsidRPr="00E8552B">
        <w:rPr>
          <w:sz w:val="28"/>
          <w:szCs w:val="28"/>
        </w:rPr>
        <w:t xml:space="preserve">Про- </w:t>
      </w:r>
      <w:r w:rsidRPr="00E8552B">
        <w:rPr>
          <w:sz w:val="28"/>
          <w:szCs w:val="28"/>
        </w:rPr>
        <w:tab/>
        <w:t xml:space="preserve">и </w:t>
      </w:r>
      <w:r w:rsidRPr="00E8552B">
        <w:rPr>
          <w:sz w:val="28"/>
          <w:szCs w:val="28"/>
        </w:rPr>
        <w:tab/>
      </w:r>
      <w:proofErr w:type="gramStart"/>
      <w:r w:rsidRPr="00E8552B">
        <w:rPr>
          <w:sz w:val="28"/>
          <w:szCs w:val="28"/>
        </w:rPr>
        <w:t>анти-атерогенные</w:t>
      </w:r>
      <w:proofErr w:type="gramEnd"/>
      <w:r w:rsidRPr="00E8552B">
        <w:rPr>
          <w:sz w:val="28"/>
          <w:szCs w:val="28"/>
        </w:rPr>
        <w:t xml:space="preserve"> </w:t>
      </w:r>
      <w:r w:rsidRPr="00E8552B">
        <w:rPr>
          <w:sz w:val="28"/>
          <w:szCs w:val="28"/>
        </w:rPr>
        <w:tab/>
        <w:t xml:space="preserve">факторы. </w:t>
      </w:r>
      <w:r w:rsidRPr="00E8552B">
        <w:rPr>
          <w:sz w:val="28"/>
          <w:szCs w:val="28"/>
        </w:rPr>
        <w:tab/>
        <w:t xml:space="preserve">При </w:t>
      </w:r>
      <w:r w:rsidRPr="00E8552B">
        <w:rPr>
          <w:sz w:val="28"/>
          <w:szCs w:val="28"/>
        </w:rPr>
        <w:tab/>
        <w:t xml:space="preserve">поглощении </w:t>
      </w:r>
      <w:r w:rsidRPr="00E8552B">
        <w:rPr>
          <w:sz w:val="28"/>
          <w:szCs w:val="28"/>
        </w:rPr>
        <w:tab/>
        <w:t xml:space="preserve">модифицированных </w:t>
      </w:r>
    </w:p>
    <w:p w:rsidR="00C82429" w:rsidRPr="00E8552B" w:rsidRDefault="00E8552B">
      <w:pPr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липопротеинов макрофаги секретируют цитокины и факторы роста, способствующие образованию налета. Только цитокины и факторы р</w:t>
      </w:r>
      <w:r w:rsidRPr="00E8552B">
        <w:rPr>
          <w:sz w:val="28"/>
          <w:szCs w:val="28"/>
        </w:rPr>
        <w:t>оста стимулируют деление гладкомышечных клеток и синтез межклеточного вещества, которое накапливается в бляшке. Другие цитокины, особенно интерферон, из активированных Т-лимфоцитов, препятствуют делению гладкомышечных клеток и синтезу коллагена. Такие факт</w:t>
      </w:r>
      <w:r w:rsidRPr="00E8552B">
        <w:rPr>
          <w:sz w:val="28"/>
          <w:szCs w:val="28"/>
        </w:rPr>
        <w:t xml:space="preserve">оры, как IL-1 и FNO, вызывают образование фактора роста тромбоцитов и фактора роста фибробластов в интиме, которые играют роль в будущей судьбе бляшек. </w:t>
      </w:r>
    </w:p>
    <w:p w:rsidR="00C82429" w:rsidRPr="00E8552B" w:rsidRDefault="00E8552B">
      <w:pPr>
        <w:spacing w:after="156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Поэтому существует сложное взаимодействие факторов, которые как ускоряют, так и подавляют </w:t>
      </w:r>
      <w:proofErr w:type="spellStart"/>
      <w:r w:rsidRPr="00E8552B">
        <w:rPr>
          <w:sz w:val="28"/>
          <w:szCs w:val="28"/>
        </w:rPr>
        <w:t>атерогенез</w:t>
      </w:r>
      <w:proofErr w:type="spellEnd"/>
      <w:r w:rsidRPr="00E8552B">
        <w:rPr>
          <w:sz w:val="28"/>
          <w:szCs w:val="28"/>
        </w:rPr>
        <w:t>. В</w:t>
      </w:r>
      <w:r w:rsidRPr="00E8552B">
        <w:rPr>
          <w:sz w:val="28"/>
          <w:szCs w:val="28"/>
        </w:rPr>
        <w:t>ажна также роль небелковых посредников. Активированные макрофаги и клетки сосудистой стенки (эндотелиальные и гладкомышечные клетки) вырабатывают свободные кислородные радикалы, которые стимулируют пролиферацию гладкомышечных клеток, улучшают синтез цитоки</w:t>
      </w:r>
      <w:r w:rsidRPr="00E8552B">
        <w:rPr>
          <w:sz w:val="28"/>
          <w:szCs w:val="28"/>
        </w:rPr>
        <w:t xml:space="preserve">нов и связывают NO. С </w:t>
      </w:r>
      <w:r w:rsidRPr="00E8552B">
        <w:rPr>
          <w:sz w:val="28"/>
          <w:szCs w:val="28"/>
        </w:rPr>
        <w:lastRenderedPageBreak/>
        <w:t xml:space="preserve">другой стороны, активированные макрофаги способны синтезировать индуцированный </w:t>
      </w:r>
      <w:proofErr w:type="spellStart"/>
      <w:r w:rsidRPr="00E8552B">
        <w:rPr>
          <w:sz w:val="28"/>
          <w:szCs w:val="28"/>
        </w:rPr>
        <w:t>NOсинтез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spacing w:after="3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Этот высокоактивный фермент вырабатывает NO в высоких, потенциально токсичных концентрациях — </w:t>
      </w:r>
      <w:r w:rsidRPr="00E8552B">
        <w:rPr>
          <w:sz w:val="28"/>
          <w:szCs w:val="28"/>
        </w:rPr>
        <w:t>в отличие от низких концентраций NO, вырабатываемых составляющей формой фермента — эндотелиальной NO-</w:t>
      </w:r>
      <w:proofErr w:type="spellStart"/>
      <w:r w:rsidRPr="00E8552B">
        <w:rPr>
          <w:sz w:val="28"/>
          <w:szCs w:val="28"/>
        </w:rPr>
        <w:t>синтазой</w:t>
      </w:r>
      <w:proofErr w:type="spellEnd"/>
      <w:r w:rsidRPr="00E8552B">
        <w:rPr>
          <w:sz w:val="28"/>
          <w:szCs w:val="28"/>
        </w:rPr>
        <w:t xml:space="preserve">. Помимо макрофагов, липопротеины высокой плотности (ЛПВП) также участвуют в удалении холестерина из пораженной </w:t>
      </w:r>
    </w:p>
    <w:p w:rsidR="00C82429" w:rsidRPr="00E8552B" w:rsidRDefault="00E8552B">
      <w:pPr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интимы и отвечают за так называемы</w:t>
      </w:r>
      <w:r w:rsidRPr="00E8552B">
        <w:rPr>
          <w:sz w:val="28"/>
          <w:szCs w:val="28"/>
        </w:rPr>
        <w:t>й обратный транспорт холестерина. Продемонстрирована четкая обратная связь между концентрацией холестерина ЛПВП и риском образования CBS. У женщин детородного возраста концентрация холестерина ЛПВП выше, чем у их коллег-мужчин, и это является основной прич</w:t>
      </w:r>
      <w:r w:rsidRPr="00E8552B">
        <w:rPr>
          <w:sz w:val="28"/>
          <w:szCs w:val="28"/>
        </w:rPr>
        <w:t xml:space="preserve">иной того, что женщины реже страдают от атеросклероза. Эксперимент показывает, что </w:t>
      </w:r>
      <w:proofErr w:type="spellStart"/>
      <w:r w:rsidRPr="00E8552B">
        <w:rPr>
          <w:sz w:val="28"/>
          <w:szCs w:val="28"/>
        </w:rPr>
        <w:t>PAPs</w:t>
      </w:r>
      <w:proofErr w:type="spellEnd"/>
      <w:r w:rsidRPr="00E8552B">
        <w:rPr>
          <w:sz w:val="28"/>
          <w:szCs w:val="28"/>
        </w:rPr>
        <w:t xml:space="preserve"> способны удалить холестерин от клеток </w:t>
      </w:r>
      <w:proofErr w:type="spellStart"/>
      <w:r w:rsidRPr="00E8552B">
        <w:rPr>
          <w:sz w:val="28"/>
          <w:szCs w:val="28"/>
        </w:rPr>
        <w:t>ксантомы</w:t>
      </w:r>
      <w:proofErr w:type="spellEnd"/>
      <w:r w:rsidRPr="00E8552B">
        <w:rPr>
          <w:sz w:val="28"/>
          <w:szCs w:val="28"/>
        </w:rPr>
        <w:t xml:space="preserve">. </w:t>
      </w:r>
    </w:p>
    <w:p w:rsidR="00C82429" w:rsidRPr="00E8552B" w:rsidRDefault="00E8552B">
      <w:pPr>
        <w:tabs>
          <w:tab w:val="center" w:pos="1035"/>
          <w:tab w:val="center" w:pos="2881"/>
          <w:tab w:val="center" w:pos="4494"/>
          <w:tab w:val="center" w:pos="5334"/>
          <w:tab w:val="center" w:pos="6349"/>
          <w:tab w:val="center" w:pos="7522"/>
          <w:tab w:val="right" w:pos="9429"/>
        </w:tabs>
        <w:spacing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rFonts w:eastAsia="Calibri"/>
          <w:sz w:val="28"/>
          <w:szCs w:val="28"/>
        </w:rPr>
        <w:tab/>
      </w:r>
      <w:r w:rsidRPr="00E8552B">
        <w:rPr>
          <w:sz w:val="28"/>
          <w:szCs w:val="28"/>
        </w:rPr>
        <w:t xml:space="preserve">Вовлечение </w:t>
      </w:r>
      <w:r w:rsidRPr="00E8552B">
        <w:rPr>
          <w:sz w:val="28"/>
          <w:szCs w:val="28"/>
        </w:rPr>
        <w:tab/>
        <w:t xml:space="preserve">гладкомышечных </w:t>
      </w:r>
      <w:r w:rsidRPr="00E8552B">
        <w:rPr>
          <w:sz w:val="28"/>
          <w:szCs w:val="28"/>
        </w:rPr>
        <w:tab/>
        <w:t xml:space="preserve">клеток. </w:t>
      </w:r>
      <w:r w:rsidRPr="00E8552B">
        <w:rPr>
          <w:sz w:val="28"/>
          <w:szCs w:val="28"/>
        </w:rPr>
        <w:tab/>
        <w:t xml:space="preserve">Из </w:t>
      </w:r>
      <w:r w:rsidRPr="00E8552B">
        <w:rPr>
          <w:sz w:val="28"/>
          <w:szCs w:val="28"/>
        </w:rPr>
        <w:tab/>
        <w:t xml:space="preserve">липидного </w:t>
      </w:r>
      <w:r w:rsidRPr="00E8552B">
        <w:rPr>
          <w:sz w:val="28"/>
          <w:szCs w:val="28"/>
        </w:rPr>
        <w:tab/>
        <w:t xml:space="preserve">пятна </w:t>
      </w:r>
      <w:r w:rsidRPr="00E8552B">
        <w:rPr>
          <w:sz w:val="28"/>
          <w:szCs w:val="28"/>
        </w:rPr>
        <w:tab/>
        <w:t xml:space="preserve">развивается </w:t>
      </w:r>
    </w:p>
    <w:p w:rsidR="00C82429" w:rsidRPr="00E8552B" w:rsidRDefault="00E8552B">
      <w:pPr>
        <w:spacing w:after="157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>атеросклеротическая бляшка, но не все пятна ст</w:t>
      </w:r>
      <w:r w:rsidRPr="00E8552B">
        <w:rPr>
          <w:sz w:val="28"/>
          <w:szCs w:val="28"/>
        </w:rPr>
        <w:t xml:space="preserve">ановятся бляшками. Если липидные пятна характеризуются накоплением клеток </w:t>
      </w:r>
      <w:proofErr w:type="spellStart"/>
      <w:r w:rsidRPr="00E8552B">
        <w:rPr>
          <w:sz w:val="28"/>
          <w:szCs w:val="28"/>
        </w:rPr>
        <w:t>ксантомы</w:t>
      </w:r>
      <w:proofErr w:type="spellEnd"/>
      <w:r w:rsidRPr="00E8552B">
        <w:rPr>
          <w:sz w:val="28"/>
          <w:szCs w:val="28"/>
        </w:rPr>
        <w:t>, то в бляшках — фиброз. Межклеточное вещество в бляшке в основном синтезируется гладкомышечными клетками, миграция и пролиферация которых, вероятно, является критическим мом</w:t>
      </w:r>
      <w:r w:rsidRPr="00E8552B">
        <w:rPr>
          <w:sz w:val="28"/>
          <w:szCs w:val="28"/>
        </w:rPr>
        <w:t xml:space="preserve">ентом в образовании волокнистого бляшка в месте накопления клеток </w:t>
      </w:r>
      <w:proofErr w:type="spellStart"/>
      <w:r w:rsidRPr="00E8552B">
        <w:rPr>
          <w:sz w:val="28"/>
          <w:szCs w:val="28"/>
        </w:rPr>
        <w:t>ксантомы</w:t>
      </w:r>
      <w:proofErr w:type="spellEnd"/>
      <w:r w:rsidRPr="00E8552B">
        <w:rPr>
          <w:sz w:val="28"/>
          <w:szCs w:val="28"/>
        </w:rPr>
        <w:t>. Миграция в липидный участок гладкомышечных клеток, их пролиферация и синтез межклеточного вещества вызваны цитокинами и факторами роста, высвобождаемыми под воздействием модифициро</w:t>
      </w:r>
      <w:r w:rsidRPr="00E8552B">
        <w:rPr>
          <w:sz w:val="28"/>
          <w:szCs w:val="28"/>
        </w:rPr>
        <w:t xml:space="preserve">ванных липопротеинов и других веществ макрофагами и клетками сосудистой стенки. </w:t>
      </w:r>
    </w:p>
    <w:p w:rsidR="00C82429" w:rsidRPr="00E8552B" w:rsidRDefault="00E8552B">
      <w:pPr>
        <w:spacing w:after="2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Таким образом, фактор роста тромбоцитов, высвобождаемый активированными эндотелиальными клетками, стимулирует миграцию </w:t>
      </w:r>
      <w:r w:rsidRPr="00E8552B">
        <w:rPr>
          <w:sz w:val="28"/>
          <w:szCs w:val="28"/>
        </w:rPr>
        <w:lastRenderedPageBreak/>
        <w:t>гладкомышечных клеток из среды в интиму. Местные факторы</w:t>
      </w:r>
      <w:r w:rsidRPr="00E8552B">
        <w:rPr>
          <w:sz w:val="28"/>
          <w:szCs w:val="28"/>
        </w:rPr>
        <w:t xml:space="preserve"> роста вызывают деление как собственных гладкомышечных клеток интимы, так и клеток, поступающих из средств массовой информации. Одним из </w:t>
      </w:r>
    </w:p>
    <w:p w:rsidR="00C82429" w:rsidRPr="00E8552B" w:rsidRDefault="00E8552B">
      <w:pPr>
        <w:tabs>
          <w:tab w:val="center" w:pos="1951"/>
          <w:tab w:val="center" w:pos="3427"/>
          <w:tab w:val="center" w:pos="4496"/>
          <w:tab w:val="center" w:pos="5976"/>
          <w:tab w:val="center" w:pos="7621"/>
          <w:tab w:val="right" w:pos="9429"/>
        </w:tabs>
        <w:spacing w:line="259" w:lineRule="auto"/>
        <w:ind w:left="-15" w:right="0" w:firstLine="0"/>
        <w:jc w:val="left"/>
        <w:rPr>
          <w:sz w:val="28"/>
          <w:szCs w:val="28"/>
        </w:rPr>
      </w:pPr>
      <w:r w:rsidRPr="00E8552B">
        <w:rPr>
          <w:sz w:val="28"/>
          <w:szCs w:val="28"/>
        </w:rPr>
        <w:t xml:space="preserve">мощных </w:t>
      </w:r>
      <w:r w:rsidRPr="00E8552B">
        <w:rPr>
          <w:sz w:val="28"/>
          <w:szCs w:val="28"/>
        </w:rPr>
        <w:tab/>
        <w:t xml:space="preserve">стимуляторов </w:t>
      </w:r>
      <w:r w:rsidRPr="00E8552B">
        <w:rPr>
          <w:sz w:val="28"/>
          <w:szCs w:val="28"/>
        </w:rPr>
        <w:tab/>
        <w:t xml:space="preserve">синтеза </w:t>
      </w:r>
      <w:r w:rsidRPr="00E8552B">
        <w:rPr>
          <w:sz w:val="28"/>
          <w:szCs w:val="28"/>
        </w:rPr>
        <w:tab/>
        <w:t xml:space="preserve">этими </w:t>
      </w:r>
      <w:r w:rsidRPr="00E8552B">
        <w:rPr>
          <w:sz w:val="28"/>
          <w:szCs w:val="28"/>
        </w:rPr>
        <w:tab/>
        <w:t xml:space="preserve">коллагеновыми </w:t>
      </w:r>
      <w:r w:rsidRPr="00E8552B">
        <w:rPr>
          <w:sz w:val="28"/>
          <w:szCs w:val="28"/>
        </w:rPr>
        <w:tab/>
        <w:t xml:space="preserve">клетками </w:t>
      </w:r>
      <w:r w:rsidRPr="00E8552B">
        <w:rPr>
          <w:sz w:val="28"/>
          <w:szCs w:val="28"/>
        </w:rPr>
        <w:tab/>
        <w:t xml:space="preserve">является </w:t>
      </w:r>
    </w:p>
    <w:p w:rsidR="00C82429" w:rsidRPr="00E8552B" w:rsidRDefault="00E8552B">
      <w:pPr>
        <w:spacing w:after="49"/>
        <w:ind w:left="-5" w:right="66"/>
        <w:rPr>
          <w:sz w:val="28"/>
          <w:szCs w:val="28"/>
        </w:rPr>
      </w:pPr>
      <w:r w:rsidRPr="00E8552B">
        <w:rPr>
          <w:sz w:val="28"/>
          <w:szCs w:val="28"/>
        </w:rPr>
        <w:t xml:space="preserve">трансформирующий фактор роста р. Кроме </w:t>
      </w:r>
      <w:proofErr w:type="spellStart"/>
      <w:r w:rsidRPr="00E8552B">
        <w:rPr>
          <w:sz w:val="28"/>
          <w:szCs w:val="28"/>
        </w:rPr>
        <w:t>паракр</w:t>
      </w:r>
      <w:r w:rsidRPr="00E8552B">
        <w:rPr>
          <w:sz w:val="28"/>
          <w:szCs w:val="28"/>
        </w:rPr>
        <w:t>ина</w:t>
      </w:r>
      <w:proofErr w:type="spellEnd"/>
      <w:r w:rsidRPr="00E8552B">
        <w:rPr>
          <w:sz w:val="28"/>
          <w:szCs w:val="28"/>
        </w:rPr>
        <w:t xml:space="preserve"> (факторы, исходящие от соседних клеток) существует также </w:t>
      </w:r>
      <w:proofErr w:type="spellStart"/>
      <w:r w:rsidRPr="00E8552B">
        <w:rPr>
          <w:sz w:val="28"/>
          <w:szCs w:val="28"/>
        </w:rPr>
        <w:t>аутокринная</w:t>
      </w:r>
      <w:proofErr w:type="spellEnd"/>
      <w:r w:rsidRPr="00E8552B">
        <w:rPr>
          <w:sz w:val="28"/>
          <w:szCs w:val="28"/>
        </w:rPr>
        <w:t xml:space="preserve"> (факторы, продуцируемые самой клеткой) регуляция гладкомышечных клеток. В результате происходящих в них изменений ускоряется переход липидного пятна в атеросклеротическую бляшку, соде</w:t>
      </w:r>
      <w:r w:rsidRPr="00E8552B">
        <w:rPr>
          <w:sz w:val="28"/>
          <w:szCs w:val="28"/>
        </w:rPr>
        <w:t xml:space="preserve">ржащую большое количество гладкомышечных клеток и межклеточного вещества. Как и макрофаги, эти клетки могут попасть в </w:t>
      </w:r>
      <w:proofErr w:type="spellStart"/>
      <w:r w:rsidRPr="00E8552B">
        <w:rPr>
          <w:sz w:val="28"/>
          <w:szCs w:val="28"/>
        </w:rPr>
        <w:t>апоптоз</w:t>
      </w:r>
      <w:proofErr w:type="spellEnd"/>
      <w:r w:rsidRPr="00E8552B">
        <w:rPr>
          <w:sz w:val="28"/>
          <w:szCs w:val="28"/>
        </w:rPr>
        <w:t xml:space="preserve">, который вызывается цитокинами, способствующими атеросклерозу. </w:t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6" w:name="_Toc104816677"/>
      <w:r w:rsidRPr="00E8552B">
        <w:rPr>
          <w:rFonts w:ascii="Times New Roman" w:eastAsia="Times New Roman" w:hAnsi="Times New Roman" w:cs="Times New Roman"/>
          <w:sz w:val="28"/>
          <w:szCs w:val="28"/>
        </w:rPr>
        <w:t>Классификация</w:t>
      </w:r>
      <w:bookmarkEnd w:id="6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124" w:line="268" w:lineRule="auto"/>
        <w:ind w:left="423" w:right="2899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В основном это артерии, пораженные </w:t>
      </w:r>
      <w:proofErr w:type="gramStart"/>
      <w:r w:rsidRPr="00E8552B">
        <w:rPr>
          <w:b/>
          <w:sz w:val="28"/>
          <w:szCs w:val="28"/>
        </w:rPr>
        <w:t>атеросклерозом:</w:t>
      </w:r>
      <w:r w:rsidRPr="00E8552B">
        <w:rPr>
          <w:sz w:val="28"/>
          <w:szCs w:val="28"/>
        </w:rPr>
        <w:t xml:space="preserve"> </w:t>
      </w:r>
      <w:r w:rsidRPr="00E8552B">
        <w:rPr>
          <w:rFonts w:eastAsia="Segoe UI Symbol"/>
          <w:sz w:val="28"/>
          <w:szCs w:val="28"/>
        </w:rPr>
        <w:t></w:t>
      </w:r>
      <w:r w:rsidRPr="00E8552B">
        <w:rPr>
          <w:rFonts w:eastAsia="Arial"/>
          <w:sz w:val="28"/>
          <w:szCs w:val="28"/>
        </w:rPr>
        <w:t xml:space="preserve"> </w:t>
      </w:r>
      <w:r w:rsidRPr="00E8552B">
        <w:rPr>
          <w:sz w:val="28"/>
          <w:szCs w:val="28"/>
        </w:rPr>
        <w:t>атеросклеротическое</w:t>
      </w:r>
      <w:proofErr w:type="gramEnd"/>
      <w:r w:rsidRPr="00E8552B">
        <w:rPr>
          <w:sz w:val="28"/>
          <w:szCs w:val="28"/>
        </w:rPr>
        <w:t xml:space="preserve"> поражение аорты, </w:t>
      </w:r>
    </w:p>
    <w:p w:rsidR="00C82429" w:rsidRPr="00E8552B" w:rsidRDefault="00E8552B">
      <w:pPr>
        <w:numPr>
          <w:ilvl w:val="0"/>
          <w:numId w:val="4"/>
        </w:numPr>
        <w:spacing w:line="259" w:lineRule="auto"/>
        <w:ind w:right="839" w:hanging="293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Атеросклеротическое поражение коронарных артерий сердца, </w:t>
      </w:r>
    </w:p>
    <w:p w:rsidR="00C82429" w:rsidRPr="00E8552B" w:rsidRDefault="00E8552B">
      <w:pPr>
        <w:numPr>
          <w:ilvl w:val="0"/>
          <w:numId w:val="4"/>
        </w:numPr>
        <w:spacing w:after="0"/>
        <w:ind w:right="839" w:hanging="293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атеросклеротические поражения мозговых артерий и нижних </w:t>
      </w:r>
      <w:proofErr w:type="gramStart"/>
      <w:r w:rsidRPr="00E8552B">
        <w:rPr>
          <w:sz w:val="28"/>
          <w:szCs w:val="28"/>
        </w:rPr>
        <w:t xml:space="preserve">конечностей; </w:t>
      </w:r>
      <w:r w:rsidRPr="00E8552B">
        <w:rPr>
          <w:rFonts w:eastAsia="Segoe UI Symbol"/>
          <w:sz w:val="28"/>
          <w:szCs w:val="28"/>
        </w:rPr>
        <w:t></w:t>
      </w:r>
      <w:r w:rsidRPr="00E8552B">
        <w:rPr>
          <w:rFonts w:eastAsia="Arial"/>
          <w:sz w:val="28"/>
          <w:szCs w:val="28"/>
        </w:rPr>
        <w:t xml:space="preserve"> </w:t>
      </w:r>
      <w:r w:rsidRPr="00E8552B">
        <w:rPr>
          <w:sz w:val="28"/>
          <w:szCs w:val="28"/>
        </w:rPr>
        <w:t>Атеросклеротическое</w:t>
      </w:r>
      <w:proofErr w:type="gramEnd"/>
      <w:r w:rsidRPr="00E8552B">
        <w:rPr>
          <w:sz w:val="28"/>
          <w:szCs w:val="28"/>
        </w:rPr>
        <w:t xml:space="preserve"> поражение почечных и брыжеечных артерий. </w:t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7" w:name="_Toc104816678"/>
      <w:r w:rsidRPr="00E8552B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bookmarkEnd w:id="7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spacing w:after="194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Атеросклерозу способствует малоподвижный образ жизни, курение, жировое питание и избыточный вес. Профилактика атеросклероза требует перехода на диету с низким содержанием жиров и холестерина, отказа от курения, регулирования артериального давления с помощь</w:t>
      </w:r>
      <w:r w:rsidRPr="00E8552B">
        <w:rPr>
          <w:sz w:val="28"/>
          <w:szCs w:val="28"/>
        </w:rPr>
        <w:t>ю диеты и, при необходимости, медикаментов, которые важны для профилактики атеросклероза, а также для физических упражнений и поддержания нормального веса. Если клинические признаки атеросклероза уже появились, то можно замедлить прогрессирование атероскле</w:t>
      </w:r>
      <w:r w:rsidRPr="00E8552B">
        <w:rPr>
          <w:sz w:val="28"/>
          <w:szCs w:val="28"/>
        </w:rPr>
        <w:t xml:space="preserve">роза и в некоторых случаях </w:t>
      </w:r>
      <w:r w:rsidRPr="00E8552B">
        <w:rPr>
          <w:sz w:val="28"/>
          <w:szCs w:val="28"/>
        </w:rPr>
        <w:lastRenderedPageBreak/>
        <w:t xml:space="preserve">индуцировать обратное развитие атеросклеротических изменений, применяя препараты, снижающие уровень холестерина в ЛПНП и повышающие уровень холестерина в крови, ассоциированный с ЛПНП. </w:t>
      </w:r>
    </w:p>
    <w:p w:rsidR="00C82429" w:rsidRPr="00E8552B" w:rsidRDefault="00E8552B">
      <w:pPr>
        <w:spacing w:after="30"/>
        <w:ind w:left="-15"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Мы можем воздействовать только на один из ч</w:t>
      </w:r>
      <w:r w:rsidRPr="00E8552B">
        <w:rPr>
          <w:sz w:val="28"/>
          <w:szCs w:val="28"/>
        </w:rPr>
        <w:t xml:space="preserve">етырех механизмов образования атеросклероза — метаболизм липидов и холестерина. </w:t>
      </w:r>
    </w:p>
    <w:p w:rsidR="00C82429" w:rsidRPr="00E8552B" w:rsidRDefault="00E8552B">
      <w:pPr>
        <w:spacing w:after="0" w:line="259" w:lineRule="auto"/>
        <w:ind w:left="0" w:right="0" w:firstLine="0"/>
        <w:jc w:val="left"/>
        <w:rPr>
          <w:sz w:val="28"/>
          <w:szCs w:val="28"/>
        </w:rPr>
      </w:pPr>
      <w:r w:rsidRPr="00E8552B">
        <w:rPr>
          <w:b/>
          <w:sz w:val="28"/>
          <w:szCs w:val="28"/>
        </w:rPr>
        <w:t xml:space="preserve"> </w:t>
      </w:r>
      <w:r w:rsidRPr="00E8552B">
        <w:rPr>
          <w:b/>
          <w:sz w:val="28"/>
          <w:szCs w:val="28"/>
        </w:rPr>
        <w:tab/>
        <w:t xml:space="preserve"> </w:t>
      </w:r>
      <w:r w:rsidRPr="00E8552B">
        <w:rPr>
          <w:sz w:val="28"/>
          <w:szCs w:val="28"/>
        </w:rPr>
        <w:br w:type="page"/>
      </w:r>
    </w:p>
    <w:p w:rsidR="00C82429" w:rsidRPr="00E8552B" w:rsidRDefault="00E8552B" w:rsidP="00E8552B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8" w:name="_Toc104816679"/>
      <w:r w:rsidRPr="00E8552B">
        <w:rPr>
          <w:rFonts w:ascii="Times New Roman" w:eastAsia="Times New Roman" w:hAnsi="Times New Roman" w:cs="Times New Roman"/>
          <w:sz w:val="28"/>
          <w:szCs w:val="28"/>
        </w:rPr>
        <w:lastRenderedPageBreak/>
        <w:t>Список литературы</w:t>
      </w:r>
      <w:bookmarkEnd w:id="8"/>
      <w:r w:rsidRPr="00E85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2429" w:rsidRPr="00E8552B" w:rsidRDefault="00E8552B">
      <w:pPr>
        <w:numPr>
          <w:ilvl w:val="0"/>
          <w:numId w:val="5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Лекарства для </w:t>
      </w:r>
      <w:proofErr w:type="spellStart"/>
      <w:r w:rsidRPr="00E8552B">
        <w:rPr>
          <w:sz w:val="28"/>
          <w:szCs w:val="28"/>
        </w:rPr>
        <w:t>Тинсли</w:t>
      </w:r>
      <w:proofErr w:type="spellEnd"/>
      <w:r w:rsidRPr="00E8552B">
        <w:rPr>
          <w:sz w:val="28"/>
          <w:szCs w:val="28"/>
        </w:rPr>
        <w:t xml:space="preserve"> и Гарри. Том 2-Москва: Практика, 2003. </w:t>
      </w:r>
    </w:p>
    <w:p w:rsidR="00C82429" w:rsidRPr="00E8552B" w:rsidRDefault="00E8552B">
      <w:pPr>
        <w:numPr>
          <w:ilvl w:val="0"/>
          <w:numId w:val="5"/>
        </w:numPr>
        <w:spacing w:line="259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Атеросклероз/А. Л. Раков, В. Н. Колесников // Новая аптека. </w:t>
      </w:r>
    </w:p>
    <w:p w:rsidR="00C82429" w:rsidRPr="00E8552B" w:rsidRDefault="00E8552B">
      <w:pPr>
        <w:numPr>
          <w:ilvl w:val="0"/>
          <w:numId w:val="5"/>
        </w:numPr>
        <w:spacing w:after="112" w:line="277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 xml:space="preserve">Теории развития </w:t>
      </w:r>
      <w:proofErr w:type="spellStart"/>
      <w:r w:rsidRPr="00E8552B">
        <w:rPr>
          <w:sz w:val="28"/>
          <w:szCs w:val="28"/>
        </w:rPr>
        <w:t>мейнстрима</w:t>
      </w:r>
      <w:proofErr w:type="spellEnd"/>
      <w:r w:rsidRPr="00E8552B">
        <w:rPr>
          <w:sz w:val="28"/>
          <w:szCs w:val="28"/>
        </w:rPr>
        <w:t xml:space="preserve"> ат</w:t>
      </w:r>
      <w:r w:rsidRPr="00E8552B">
        <w:rPr>
          <w:sz w:val="28"/>
          <w:szCs w:val="28"/>
        </w:rPr>
        <w:t xml:space="preserve">еросклероза/Мкртчян/Диабет. Стиль жизни. -2004.- № 6. </w:t>
      </w:r>
    </w:p>
    <w:p w:rsidR="00C82429" w:rsidRPr="00E8552B" w:rsidRDefault="00E8552B">
      <w:pPr>
        <w:numPr>
          <w:ilvl w:val="0"/>
          <w:numId w:val="5"/>
        </w:numPr>
        <w:spacing w:after="44" w:line="285" w:lineRule="auto"/>
        <w:ind w:right="66" w:firstLine="428"/>
        <w:rPr>
          <w:sz w:val="28"/>
          <w:szCs w:val="28"/>
        </w:rPr>
      </w:pPr>
      <w:r w:rsidRPr="00E8552B">
        <w:rPr>
          <w:sz w:val="28"/>
          <w:szCs w:val="28"/>
        </w:rPr>
        <w:t>Атеросклероз: клиническое значение и предупреждающие способности/</w:t>
      </w:r>
      <w:proofErr w:type="spellStart"/>
      <w:r w:rsidRPr="00E8552B">
        <w:rPr>
          <w:sz w:val="28"/>
          <w:szCs w:val="28"/>
        </w:rPr>
        <w:t>Марцевич</w:t>
      </w:r>
      <w:proofErr w:type="spellEnd"/>
      <w:r w:rsidRPr="00E8552B">
        <w:rPr>
          <w:sz w:val="28"/>
          <w:szCs w:val="28"/>
        </w:rPr>
        <w:t xml:space="preserve">//предписывающий врач. </w:t>
      </w:r>
    </w:p>
    <w:p w:rsidR="00C82429" w:rsidRPr="00E8552B" w:rsidRDefault="00E8552B">
      <w:pPr>
        <w:spacing w:after="0" w:line="259" w:lineRule="auto"/>
        <w:ind w:left="428" w:right="0" w:firstLine="0"/>
        <w:jc w:val="left"/>
        <w:rPr>
          <w:sz w:val="28"/>
          <w:szCs w:val="28"/>
        </w:rPr>
      </w:pPr>
      <w:r w:rsidRPr="00E8552B">
        <w:rPr>
          <w:rFonts w:eastAsia="Calibri"/>
          <w:sz w:val="28"/>
          <w:szCs w:val="28"/>
        </w:rPr>
        <w:t xml:space="preserve"> </w:t>
      </w:r>
    </w:p>
    <w:sectPr w:rsidR="00C82429" w:rsidRPr="00E8552B">
      <w:pgSz w:w="11904" w:h="16838"/>
      <w:pgMar w:top="1181" w:right="776" w:bottom="117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2F0C"/>
    <w:multiLevelType w:val="hybridMultilevel"/>
    <w:tmpl w:val="4260AFDE"/>
    <w:lvl w:ilvl="0" w:tplc="81622E8E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C61D6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10798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A1232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C0B510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B0F858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81C4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90A9C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8C654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3361F6"/>
    <w:multiLevelType w:val="hybridMultilevel"/>
    <w:tmpl w:val="ED50A8D8"/>
    <w:lvl w:ilvl="0" w:tplc="DA56976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4EE2B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C5B98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9A816C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290D8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0ABBC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66978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BC4A8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6931C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365CA8"/>
    <w:multiLevelType w:val="hybridMultilevel"/>
    <w:tmpl w:val="DB922F04"/>
    <w:lvl w:ilvl="0" w:tplc="2FBA4A5C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08EF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CBDFC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441DE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EFBC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C9C44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E8A3A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EC744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8DCA6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27F0B"/>
    <w:multiLevelType w:val="hybridMultilevel"/>
    <w:tmpl w:val="273EB762"/>
    <w:lvl w:ilvl="0" w:tplc="C672BC02">
      <w:start w:val="1"/>
      <w:numFmt w:val="decimal"/>
      <w:lvlText w:val="%1."/>
      <w:lvlJc w:val="left"/>
      <w:pPr>
        <w:ind w:left="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94151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D6A2B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24F38E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B6193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2B4F6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7E0F78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8CDA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42F126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331EC1"/>
    <w:multiLevelType w:val="hybridMultilevel"/>
    <w:tmpl w:val="0B0C3C6C"/>
    <w:lvl w:ilvl="0" w:tplc="8614261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6B2EE">
      <w:start w:val="1"/>
      <w:numFmt w:val="bullet"/>
      <w:lvlText w:val="o"/>
      <w:lvlJc w:val="left"/>
      <w:pPr>
        <w:ind w:left="1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3C571C">
      <w:start w:val="1"/>
      <w:numFmt w:val="bullet"/>
      <w:lvlText w:val="▪"/>
      <w:lvlJc w:val="left"/>
      <w:pPr>
        <w:ind w:left="2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58EB28">
      <w:start w:val="1"/>
      <w:numFmt w:val="bullet"/>
      <w:lvlText w:val="•"/>
      <w:lvlJc w:val="left"/>
      <w:pPr>
        <w:ind w:left="2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143F24">
      <w:start w:val="1"/>
      <w:numFmt w:val="bullet"/>
      <w:lvlText w:val="o"/>
      <w:lvlJc w:val="left"/>
      <w:pPr>
        <w:ind w:left="3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6092B2">
      <w:start w:val="1"/>
      <w:numFmt w:val="bullet"/>
      <w:lvlText w:val="▪"/>
      <w:lvlJc w:val="left"/>
      <w:pPr>
        <w:ind w:left="4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12F310">
      <w:start w:val="1"/>
      <w:numFmt w:val="bullet"/>
      <w:lvlText w:val="•"/>
      <w:lvlJc w:val="left"/>
      <w:pPr>
        <w:ind w:left="5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F67BFE">
      <w:start w:val="1"/>
      <w:numFmt w:val="bullet"/>
      <w:lvlText w:val="o"/>
      <w:lvlJc w:val="left"/>
      <w:pPr>
        <w:ind w:left="5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666522">
      <w:start w:val="1"/>
      <w:numFmt w:val="bullet"/>
      <w:lvlText w:val="▪"/>
      <w:lvlJc w:val="left"/>
      <w:pPr>
        <w:ind w:left="6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29"/>
    <w:rsid w:val="00C82429"/>
    <w:rsid w:val="00E8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B0F8D-7536-404D-8A33-EB958CD4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4" w:line="383" w:lineRule="auto"/>
      <w:ind w:left="10" w:right="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link w:val="10"/>
    <w:uiPriority w:val="9"/>
    <w:qFormat/>
    <w:rsid w:val="00E85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85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5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E8552B"/>
    <w:pPr>
      <w:spacing w:line="259" w:lineRule="auto"/>
      <w:ind w:left="0" w:right="0"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8552B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E8552B"/>
    <w:pPr>
      <w:spacing w:after="100"/>
      <w:ind w:left="240"/>
    </w:pPr>
  </w:style>
  <w:style w:type="character" w:styleId="a4">
    <w:name w:val="Hyperlink"/>
    <w:basedOn w:val="a0"/>
    <w:uiPriority w:val="99"/>
    <w:unhideWhenUsed/>
    <w:rsid w:val="00E8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1D34-07F3-4528-9AB0-AB25C3C5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Екатерина Бессарабова</cp:lastModifiedBy>
  <cp:revision>2</cp:revision>
  <dcterms:created xsi:type="dcterms:W3CDTF">2022-05-30T08:25:00Z</dcterms:created>
  <dcterms:modified xsi:type="dcterms:W3CDTF">2022-05-30T08:25:00Z</dcterms:modified>
</cp:coreProperties>
</file>