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FE1EA" w:themeColor="accent2" w:themeTint="66"/>
  <w:body>
    <w:p w:rsidR="007D2B86" w:rsidRPr="00D637BF" w:rsidRDefault="00DB0ED6" w:rsidP="003147B2">
      <w:pPr>
        <w:ind w:firstLine="0"/>
        <w:jc w:val="center"/>
        <w:rPr>
          <w:bCs/>
          <w:color w:val="FF0000"/>
          <w:sz w:val="32"/>
          <w:szCs w:val="24"/>
        </w:rPr>
      </w:pPr>
      <w:r w:rsidRPr="00D637BF">
        <w:rPr>
          <w:bCs/>
          <w:color w:val="FF0000"/>
          <w:sz w:val="32"/>
          <w:szCs w:val="24"/>
        </w:rPr>
        <w:t xml:space="preserve">Памятка </w:t>
      </w:r>
      <w:r w:rsidRPr="00D637BF">
        <w:rPr>
          <w:bCs/>
          <w:color w:val="FF0000"/>
          <w:sz w:val="36"/>
          <w:szCs w:val="36"/>
        </w:rPr>
        <w:t xml:space="preserve">больному </w:t>
      </w:r>
      <w:r w:rsidR="003A172C" w:rsidRPr="00D637BF">
        <w:rPr>
          <w:bCs/>
          <w:color w:val="FF0000"/>
          <w:sz w:val="32"/>
          <w:szCs w:val="24"/>
        </w:rPr>
        <w:t xml:space="preserve">туберкулёзом </w:t>
      </w:r>
    </w:p>
    <w:p w:rsidR="003147B2" w:rsidRDefault="003147B2" w:rsidP="007D2B86">
      <w:pPr>
        <w:ind w:firstLine="0"/>
        <w:jc w:val="center"/>
        <w:rPr>
          <w:b/>
          <w:bCs/>
          <w:sz w:val="32"/>
          <w:szCs w:val="24"/>
        </w:rPr>
      </w:pPr>
    </w:p>
    <w:p w:rsidR="008056B7" w:rsidRDefault="008056B7" w:rsidP="008056B7">
      <w:pPr>
        <w:ind w:firstLine="0"/>
        <w:jc w:val="center"/>
        <w:rPr>
          <w:b/>
          <w:bCs/>
          <w:sz w:val="32"/>
          <w:szCs w:val="24"/>
        </w:rPr>
      </w:pPr>
      <w:r>
        <w:rPr>
          <w:b/>
          <w:bCs/>
          <w:noProof/>
          <w:sz w:val="32"/>
          <w:szCs w:val="24"/>
          <w:lang w:eastAsia="ru-RU"/>
        </w:rPr>
        <w:drawing>
          <wp:inline distT="0" distB="0" distL="0" distR="0">
            <wp:extent cx="2959100" cy="1973580"/>
            <wp:effectExtent l="19050" t="0" r="0" b="0"/>
            <wp:docPr id="3" name="Рисунок 2" descr="shutterstock_1067326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106732612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6B7" w:rsidRDefault="008056B7" w:rsidP="008056B7">
      <w:pPr>
        <w:ind w:firstLine="0"/>
        <w:jc w:val="center"/>
        <w:rPr>
          <w:b/>
          <w:bCs/>
          <w:sz w:val="32"/>
          <w:szCs w:val="24"/>
        </w:rPr>
      </w:pPr>
    </w:p>
    <w:p w:rsidR="008056B7" w:rsidRPr="008056B7" w:rsidRDefault="008056B7" w:rsidP="008056B7">
      <w:pPr>
        <w:ind w:firstLine="0"/>
        <w:jc w:val="center"/>
        <w:rPr>
          <w:rFonts w:cs="Times New Roman"/>
          <w:b/>
          <w:bCs/>
          <w:i/>
          <w:sz w:val="32"/>
          <w:szCs w:val="32"/>
        </w:rPr>
      </w:pPr>
      <w:r w:rsidRPr="008056B7">
        <w:rPr>
          <w:rStyle w:val="ab"/>
          <w:rFonts w:cs="Times New Roman"/>
          <w:sz w:val="32"/>
          <w:szCs w:val="32"/>
          <w:shd w:val="clear" w:color="auto" w:fill="FFFFFF"/>
        </w:rPr>
        <w:t>Туберкулез </w:t>
      </w:r>
      <w:r w:rsidRPr="008056B7">
        <w:rPr>
          <w:rFonts w:cs="Times New Roman"/>
          <w:sz w:val="32"/>
          <w:szCs w:val="32"/>
          <w:shd w:val="clear" w:color="auto" w:fill="FFFFFF"/>
        </w:rPr>
        <w:t xml:space="preserve">– </w:t>
      </w:r>
      <w:r w:rsidRPr="008056B7">
        <w:rPr>
          <w:rFonts w:cs="Times New Roman"/>
          <w:b/>
          <w:i/>
          <w:sz w:val="32"/>
          <w:szCs w:val="32"/>
          <w:shd w:val="clear" w:color="auto" w:fill="FFFFFF"/>
        </w:rPr>
        <w:t>инфекционная болезнь с затяжным течением, поражающая людей в любом возрасте и уносящая из жизни на всем земном шаре ежегодно не менее 3 млн. человек. Возбудителями туберкулеза являются микобактерии (туберкулезные палочки), открытые в 1882 году Р. Кохом.</w:t>
      </w:r>
    </w:p>
    <w:p w:rsidR="008056B7" w:rsidRPr="008056B7" w:rsidRDefault="008056B7" w:rsidP="008056B7">
      <w:pPr>
        <w:ind w:firstLine="0"/>
        <w:jc w:val="center"/>
        <w:rPr>
          <w:rFonts w:cs="Times New Roman"/>
          <w:b/>
          <w:bCs/>
          <w:i/>
          <w:sz w:val="32"/>
          <w:szCs w:val="32"/>
        </w:rPr>
      </w:pPr>
    </w:p>
    <w:p w:rsidR="007D2B86" w:rsidRDefault="007D2B86" w:rsidP="00DB0ED6">
      <w:pPr>
        <w:ind w:left="360" w:firstLine="0"/>
      </w:pPr>
    </w:p>
    <w:p w:rsidR="007D2B86" w:rsidRDefault="007D2B86" w:rsidP="007D2B86">
      <w:pPr>
        <w:ind w:left="360" w:firstLine="0"/>
        <w:jc w:val="center"/>
      </w:pPr>
    </w:p>
    <w:p w:rsidR="007D2B86" w:rsidRDefault="007D2B86" w:rsidP="007D2B86">
      <w:pPr>
        <w:ind w:left="360" w:firstLine="0"/>
        <w:jc w:val="center"/>
      </w:pPr>
    </w:p>
    <w:p w:rsidR="0024552D" w:rsidRDefault="0024552D" w:rsidP="007D2B86">
      <w:pPr>
        <w:ind w:left="360" w:firstLine="0"/>
        <w:jc w:val="center"/>
      </w:pPr>
    </w:p>
    <w:p w:rsidR="0024552D" w:rsidRDefault="0024552D" w:rsidP="007D2B86">
      <w:pPr>
        <w:ind w:left="360" w:firstLine="0"/>
        <w:jc w:val="center"/>
      </w:pPr>
    </w:p>
    <w:p w:rsidR="008056B7" w:rsidRPr="008056B7" w:rsidRDefault="008056B7" w:rsidP="008056B7">
      <w:pPr>
        <w:pStyle w:val="ac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8056B7">
        <w:rPr>
          <w:rStyle w:val="ab"/>
          <w:rFonts w:eastAsiaTheme="majorEastAsia"/>
          <w:color w:val="000000" w:themeColor="text1"/>
          <w:sz w:val="28"/>
          <w:szCs w:val="28"/>
        </w:rPr>
        <w:lastRenderedPageBreak/>
        <w:t>Профилактика туберкулеза</w:t>
      </w:r>
    </w:p>
    <w:p w:rsidR="008056B7" w:rsidRPr="008056B7" w:rsidRDefault="008056B7" w:rsidP="008056B7">
      <w:pPr>
        <w:pStyle w:val="ac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8056B7">
        <w:rPr>
          <w:color w:val="000000" w:themeColor="text1"/>
          <w:sz w:val="28"/>
          <w:szCs w:val="28"/>
        </w:rPr>
        <w:t>Существуют специфические и неспецифические методы профилактики туберкулеза.</w:t>
      </w:r>
    </w:p>
    <w:p w:rsidR="008056B7" w:rsidRPr="008056B7" w:rsidRDefault="008056B7" w:rsidP="008056B7">
      <w:pPr>
        <w:pStyle w:val="ac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8056B7">
        <w:rPr>
          <w:color w:val="000000" w:themeColor="text1"/>
          <w:sz w:val="28"/>
          <w:szCs w:val="28"/>
        </w:rPr>
        <w:t>В первую очередь, это прививки против туберкулеза вакциной БЦЖ и флюорографическое обследование органов грудной клетки. Непривитые дети подвергаются большому риску заражения туберкулезом.</w:t>
      </w:r>
    </w:p>
    <w:p w:rsidR="008056B7" w:rsidRPr="008056B7" w:rsidRDefault="008056B7" w:rsidP="008056B7">
      <w:pPr>
        <w:pStyle w:val="ac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8056B7">
        <w:rPr>
          <w:rStyle w:val="ab"/>
          <w:rFonts w:eastAsiaTheme="majorEastAsia"/>
          <w:color w:val="000000" w:themeColor="text1"/>
          <w:sz w:val="28"/>
          <w:szCs w:val="28"/>
        </w:rPr>
        <w:t>Специфические методы профилактики туберкулеза</w:t>
      </w:r>
      <w:r w:rsidRPr="008056B7">
        <w:rPr>
          <w:color w:val="4F4F4F"/>
          <w:sz w:val="28"/>
          <w:szCs w:val="28"/>
        </w:rPr>
        <w:t> </w:t>
      </w:r>
      <w:r w:rsidRPr="008056B7">
        <w:rPr>
          <w:color w:val="000000" w:themeColor="text1"/>
          <w:sz w:val="28"/>
          <w:szCs w:val="28"/>
        </w:rPr>
        <w:t>включают: проведение противотуберкулезных прививок (вакцинацию и ревакцинацию БЦЖ). Вакцинация БЦЖ в нашей стране проводится всем здоровым новорожденным на 3-7 день жизни, непосредственно в родильном доме, а ревакцинация – детям в возрасте 7 и 14 лет.</w:t>
      </w:r>
    </w:p>
    <w:p w:rsidR="008056B7" w:rsidRPr="008056B7" w:rsidRDefault="008056B7" w:rsidP="008056B7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8056B7">
        <w:rPr>
          <w:color w:val="000000" w:themeColor="text1"/>
          <w:sz w:val="28"/>
          <w:szCs w:val="28"/>
        </w:rPr>
        <w:t xml:space="preserve">Ежегодно, детям и подросткам до 18 лет проводят пробы Манту. Этот метод позволяет выявить факт инфицирования ребенка туберкулезом и вовремя предпринять необходимые действия. Флюорография должна проводиться всем лицам старше 15 лет, не реже одного раза в два года, </w:t>
      </w:r>
      <w:r w:rsidRPr="008056B7">
        <w:rPr>
          <w:color w:val="000000" w:themeColor="text1"/>
          <w:sz w:val="28"/>
          <w:szCs w:val="28"/>
        </w:rPr>
        <w:lastRenderedPageBreak/>
        <w:t>однако существуют так называемые декретированные группы населения, которым флюорография должна проводиться чаще – раз в год или даже раз в полгода. Один раз в год флюорография проводится работникам детских и подростковых учреждений, лицам, деятельность которых связана с производством, хранением, транспортировкой и реализацие</w:t>
      </w:r>
      <w:r w:rsidRPr="008056B7">
        <w:rPr>
          <w:rFonts w:ascii="Verdana" w:hAnsi="Verdana"/>
          <w:color w:val="000000" w:themeColor="text1"/>
          <w:sz w:val="21"/>
          <w:szCs w:val="21"/>
        </w:rPr>
        <w:t xml:space="preserve">й </w:t>
      </w:r>
      <w:r w:rsidRPr="008056B7">
        <w:rPr>
          <w:color w:val="000000" w:themeColor="text1"/>
          <w:sz w:val="28"/>
          <w:szCs w:val="28"/>
        </w:rPr>
        <w:t>пищевых продуктов, коммунальным и бытовым обслуживанием населения, медицинским работникам, а также больным с заболеваниями, снижающими противотуберкулезную защиту: заболевания легких, сахарный диабет, язвенная болезнь желудка и 12-перстной кишки. Два раза в год флюорография проводится военнослужащим срочной службы, лицам, находящимся в местах лишения свободы, лицам, инфицированным вирусом иммунодефицита, а также находящимся в контакте с больными туберкулезом. Кроме этих методов выявления туберкулез обнаруживается при обращении за медицинской помощью</w:t>
      </w:r>
      <w:r w:rsidRPr="008056B7">
        <w:rPr>
          <w:rFonts w:ascii="Verdana" w:hAnsi="Verdana"/>
          <w:color w:val="000000" w:themeColor="text1"/>
          <w:sz w:val="21"/>
          <w:szCs w:val="21"/>
        </w:rPr>
        <w:t>.</w:t>
      </w:r>
    </w:p>
    <w:p w:rsidR="008056B7" w:rsidRPr="008056B7" w:rsidRDefault="008056B7" w:rsidP="008056B7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8056B7" w:rsidRPr="008056B7" w:rsidRDefault="008056B7" w:rsidP="008056B7">
      <w:pPr>
        <w:shd w:val="clear" w:color="auto" w:fill="FFFFFF"/>
        <w:spacing w:after="240"/>
        <w:ind w:firstLine="0"/>
        <w:rPr>
          <w:rFonts w:eastAsia="Times New Roman" w:cs="Times New Roman"/>
          <w:szCs w:val="28"/>
          <w:lang w:eastAsia="ru-RU"/>
        </w:rPr>
      </w:pPr>
      <w:r w:rsidRPr="008056B7">
        <w:rPr>
          <w:rFonts w:eastAsia="Times New Roman" w:cs="Times New Roman"/>
          <w:b/>
          <w:bCs/>
          <w:szCs w:val="28"/>
          <w:lang w:eastAsia="ru-RU"/>
        </w:rPr>
        <w:lastRenderedPageBreak/>
        <w:t>К неспецифическим методам профилактики туберкулеза относят:</w:t>
      </w:r>
    </w:p>
    <w:p w:rsidR="008056B7" w:rsidRPr="008056B7" w:rsidRDefault="008056B7" w:rsidP="008056B7">
      <w:pPr>
        <w:numPr>
          <w:ilvl w:val="0"/>
          <w:numId w:val="3"/>
        </w:numPr>
        <w:shd w:val="clear" w:color="auto" w:fill="FFFFFF"/>
        <w:ind w:left="480" w:right="240"/>
        <w:jc w:val="left"/>
        <w:rPr>
          <w:rFonts w:eastAsia="Times New Roman" w:cs="Times New Roman"/>
          <w:szCs w:val="28"/>
          <w:lang w:eastAsia="ru-RU"/>
        </w:rPr>
      </w:pPr>
      <w:r w:rsidRPr="008056B7">
        <w:rPr>
          <w:rFonts w:eastAsia="Times New Roman" w:cs="Times New Roman"/>
          <w:szCs w:val="28"/>
          <w:lang w:eastAsia="ru-RU"/>
        </w:rPr>
        <w:t>Мероприятия, повышающие защитные силы организма (рациональный режим труда и отдыха, правильное полноценное питание, отказ от курения и употребления алкоголя, закаливание, занятия физкультурой и др.);</w:t>
      </w:r>
    </w:p>
    <w:p w:rsidR="008056B7" w:rsidRPr="008056B7" w:rsidRDefault="008056B7" w:rsidP="008056B7">
      <w:pPr>
        <w:numPr>
          <w:ilvl w:val="0"/>
          <w:numId w:val="3"/>
        </w:numPr>
        <w:shd w:val="clear" w:color="auto" w:fill="FFFFFF"/>
        <w:ind w:left="480" w:right="240"/>
        <w:jc w:val="left"/>
        <w:rPr>
          <w:rFonts w:eastAsia="Times New Roman" w:cs="Times New Roman"/>
          <w:szCs w:val="28"/>
          <w:lang w:eastAsia="ru-RU"/>
        </w:rPr>
      </w:pPr>
      <w:r w:rsidRPr="008056B7">
        <w:rPr>
          <w:rFonts w:eastAsia="Times New Roman" w:cs="Times New Roman"/>
          <w:szCs w:val="28"/>
          <w:lang w:eastAsia="ru-RU"/>
        </w:rPr>
        <w:t>Меры, оздоравливающие жилищную и производственную среду (снижение скученности и запыленности помещений, соблюдение режима проветривания).</w:t>
      </w:r>
    </w:p>
    <w:p w:rsidR="008056B7" w:rsidRPr="008056B7" w:rsidRDefault="008056B7" w:rsidP="008056B7">
      <w:pPr>
        <w:pStyle w:val="ac"/>
        <w:shd w:val="clear" w:color="auto" w:fill="FFFFFF"/>
        <w:spacing w:before="0" w:beforeAutospacing="0" w:after="240" w:afterAutospacing="0"/>
        <w:jc w:val="both"/>
        <w:rPr>
          <w:b/>
          <w:color w:val="4F4F4F"/>
          <w:sz w:val="28"/>
          <w:szCs w:val="28"/>
        </w:rPr>
      </w:pPr>
    </w:p>
    <w:p w:rsidR="0024552D" w:rsidRDefault="008056B7" w:rsidP="008056B7">
      <w:pPr>
        <w:ind w:left="360" w:firstLine="0"/>
      </w:pPr>
      <w:r>
        <w:t xml:space="preserve">            </w:t>
      </w:r>
    </w:p>
    <w:p w:rsidR="008056B7" w:rsidRDefault="008056B7" w:rsidP="008056B7">
      <w:pPr>
        <w:ind w:left="360" w:firstLine="0"/>
      </w:pPr>
    </w:p>
    <w:p w:rsidR="008056B7" w:rsidRDefault="008056B7" w:rsidP="008056B7">
      <w:pPr>
        <w:ind w:left="360" w:firstLine="0"/>
      </w:pPr>
    </w:p>
    <w:p w:rsidR="008056B7" w:rsidRDefault="008056B7" w:rsidP="008056B7">
      <w:pPr>
        <w:ind w:left="360" w:firstLine="0"/>
      </w:pPr>
    </w:p>
    <w:p w:rsidR="008056B7" w:rsidRDefault="008056B7" w:rsidP="008056B7">
      <w:pPr>
        <w:ind w:left="360" w:firstLine="0"/>
        <w:jc w:val="right"/>
        <w:rPr>
          <w:sz w:val="22"/>
          <w:szCs w:val="18"/>
        </w:rPr>
      </w:pPr>
      <w:r>
        <w:rPr>
          <w:sz w:val="22"/>
          <w:szCs w:val="18"/>
        </w:rPr>
        <w:t xml:space="preserve">           Выполнила: Аверюк  Анастасия группа   309</w:t>
      </w:r>
    </w:p>
    <w:p w:rsidR="008056B7" w:rsidRPr="0024552D" w:rsidRDefault="008056B7" w:rsidP="008056B7">
      <w:pPr>
        <w:ind w:left="360" w:firstLine="0"/>
        <w:jc w:val="right"/>
        <w:rPr>
          <w:sz w:val="22"/>
          <w:szCs w:val="18"/>
        </w:rPr>
      </w:pPr>
      <w:r>
        <w:rPr>
          <w:sz w:val="22"/>
          <w:szCs w:val="18"/>
        </w:rPr>
        <w:t>г. Красноярск 2022.</w:t>
      </w:r>
    </w:p>
    <w:p w:rsidR="008056B7" w:rsidRDefault="008056B7" w:rsidP="008056B7">
      <w:pPr>
        <w:ind w:left="360" w:firstLine="0"/>
      </w:pPr>
    </w:p>
    <w:sectPr w:rsidR="008056B7" w:rsidSect="00DB0ED6">
      <w:pgSz w:w="16838" w:h="11906" w:orient="landscape"/>
      <w:pgMar w:top="720" w:right="720" w:bottom="720" w:left="720" w:header="708" w:footer="708" w:gutter="0"/>
      <w:cols w:num="3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C2E5E"/>
    <w:multiLevelType w:val="multilevel"/>
    <w:tmpl w:val="0B368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2D6F49CF"/>
    <w:multiLevelType w:val="hybridMultilevel"/>
    <w:tmpl w:val="AC56D7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F42D24"/>
    <w:multiLevelType w:val="hybridMultilevel"/>
    <w:tmpl w:val="DCDC9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B0ED6"/>
    <w:rsid w:val="00065B74"/>
    <w:rsid w:val="000E5EF8"/>
    <w:rsid w:val="0024552D"/>
    <w:rsid w:val="003147B2"/>
    <w:rsid w:val="003A172C"/>
    <w:rsid w:val="003F7937"/>
    <w:rsid w:val="00611EDB"/>
    <w:rsid w:val="007D2B86"/>
    <w:rsid w:val="008056B7"/>
    <w:rsid w:val="009D74FB"/>
    <w:rsid w:val="00A6149A"/>
    <w:rsid w:val="00B723BA"/>
    <w:rsid w:val="00D637BF"/>
    <w:rsid w:val="00DB0ED6"/>
    <w:rsid w:val="00EF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BA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kern w:val="0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0E5EF8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auto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0E5EF8"/>
    <w:pPr>
      <w:keepNext/>
      <w:keepLines/>
      <w:jc w:val="left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EF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5EF8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List Paragraph"/>
    <w:basedOn w:val="a"/>
    <w:uiPriority w:val="34"/>
    <w:qFormat/>
    <w:rsid w:val="00DB0E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7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72C"/>
    <w:rPr>
      <w:rFonts w:ascii="Tahoma" w:hAnsi="Tahoma" w:cs="Tahoma"/>
      <w:color w:val="000000" w:themeColor="text1"/>
      <w:kern w:val="0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A17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A172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A172C"/>
    <w:rPr>
      <w:rFonts w:ascii="Times New Roman" w:hAnsi="Times New Roman"/>
      <w:color w:val="000000" w:themeColor="text1"/>
      <w:kern w:val="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A17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A172C"/>
    <w:rPr>
      <w:b/>
      <w:bCs/>
    </w:rPr>
  </w:style>
  <w:style w:type="character" w:styleId="ab">
    <w:name w:val="Strong"/>
    <w:basedOn w:val="a0"/>
    <w:uiPriority w:val="22"/>
    <w:qFormat/>
    <w:rsid w:val="008056B7"/>
    <w:rPr>
      <w:b/>
      <w:bCs/>
    </w:rPr>
  </w:style>
  <w:style w:type="paragraph" w:styleId="ac">
    <w:name w:val="Normal (Web)"/>
    <w:basedOn w:val="a"/>
    <w:uiPriority w:val="99"/>
    <w:semiHidden/>
    <w:unhideWhenUsed/>
    <w:rsid w:val="008056B7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A2F0C-B1E1-4629-9333-DD7BD6C8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ufkz128ufkz@gmail.com</dc:creator>
  <cp:keywords/>
  <dc:description/>
  <cp:lastModifiedBy>Home</cp:lastModifiedBy>
  <cp:revision>5</cp:revision>
  <dcterms:created xsi:type="dcterms:W3CDTF">2022-06-19T13:06:00Z</dcterms:created>
  <dcterms:modified xsi:type="dcterms:W3CDTF">2022-06-20T10:52:00Z</dcterms:modified>
</cp:coreProperties>
</file>