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DC" w:rsidRPr="008641E2" w:rsidRDefault="00441BDC" w:rsidP="00441BDC">
      <w:pPr>
        <w:spacing w:after="0" w:line="240" w:lineRule="auto"/>
        <w:rPr>
          <w:rFonts w:ascii="Times New Roman" w:eastAsia="Calibri" w:hAnsi="Times New Roman" w:cs="Times New Roman"/>
          <w:sz w:val="20"/>
          <w:szCs w:val="20"/>
        </w:rPr>
      </w:pPr>
      <w:r w:rsidRPr="008641E2">
        <w:rPr>
          <w:rFonts w:ascii="Times New Roman" w:eastAsia="Calibri" w:hAnsi="Times New Roman" w:cs="Times New Roman"/>
          <w:sz w:val="20"/>
          <w:szCs w:val="20"/>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w:t>
      </w:r>
    </w:p>
    <w:p w:rsidR="00441BDC" w:rsidRPr="008641E2" w:rsidRDefault="00441BDC" w:rsidP="00441BDC">
      <w:pPr>
        <w:spacing w:line="240" w:lineRule="auto"/>
        <w:jc w:val="center"/>
        <w:rPr>
          <w:rFonts w:ascii="Times New Roman" w:eastAsia="Calibri" w:hAnsi="Times New Roman" w:cs="Times New Roman"/>
          <w:sz w:val="20"/>
          <w:szCs w:val="20"/>
        </w:rPr>
      </w:pPr>
      <w:r w:rsidRPr="008641E2">
        <w:rPr>
          <w:rFonts w:ascii="Times New Roman" w:eastAsia="Calibri" w:hAnsi="Times New Roman" w:cs="Times New Roman"/>
          <w:sz w:val="20"/>
          <w:szCs w:val="20"/>
        </w:rPr>
        <w:t xml:space="preserve"> </w:t>
      </w:r>
    </w:p>
    <w:p w:rsidR="00441BDC" w:rsidRPr="008641E2" w:rsidRDefault="00441BDC" w:rsidP="00441BDC">
      <w:pPr>
        <w:spacing w:line="240" w:lineRule="auto"/>
        <w:jc w:val="center"/>
        <w:rPr>
          <w:rFonts w:ascii="Times New Roman" w:eastAsia="Calibri" w:hAnsi="Times New Roman" w:cs="Times New Roman"/>
          <w:color w:val="000000"/>
          <w:sz w:val="20"/>
          <w:szCs w:val="20"/>
          <w:shd w:val="clear" w:color="auto" w:fill="FFFFFF"/>
        </w:rPr>
      </w:pPr>
      <w:r w:rsidRPr="008641E2">
        <w:rPr>
          <w:rFonts w:ascii="Times New Roman" w:eastAsia="Calibri" w:hAnsi="Times New Roman" w:cs="Times New Roman"/>
          <w:noProof/>
          <w:color w:val="000000"/>
          <w:sz w:val="20"/>
          <w:szCs w:val="20"/>
          <w:shd w:val="clear" w:color="auto" w:fill="FFFFFF"/>
          <w:lang w:eastAsia="ru-RU"/>
        </w:rPr>
        <w:drawing>
          <wp:inline distT="0" distB="0" distL="0" distR="0" wp14:anchorId="1E840DA6" wp14:editId="4B0C5FA9">
            <wp:extent cx="1228953" cy="1228953"/>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D4yDCo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841" cy="1225841"/>
                    </a:xfrm>
                    <a:prstGeom prst="rect">
                      <a:avLst/>
                    </a:prstGeom>
                  </pic:spPr>
                </pic:pic>
              </a:graphicData>
            </a:graphic>
          </wp:inline>
        </w:drawing>
      </w:r>
    </w:p>
    <w:p w:rsidR="00441BDC" w:rsidRPr="008641E2" w:rsidRDefault="00441BDC" w:rsidP="00441BDC">
      <w:pPr>
        <w:spacing w:after="0" w:line="240" w:lineRule="auto"/>
        <w:jc w:val="right"/>
        <w:rPr>
          <w:rFonts w:ascii="Times New Roman" w:eastAsia="Calibri" w:hAnsi="Times New Roman" w:cs="Times New Roman"/>
          <w:color w:val="000000"/>
          <w:sz w:val="20"/>
          <w:szCs w:val="20"/>
          <w:shd w:val="clear" w:color="auto" w:fill="FFFFFF"/>
        </w:rPr>
      </w:pPr>
    </w:p>
    <w:p w:rsidR="00441BDC" w:rsidRPr="008641E2" w:rsidRDefault="00441BDC" w:rsidP="00441BDC">
      <w:pPr>
        <w:spacing w:after="0" w:line="240" w:lineRule="auto"/>
        <w:jc w:val="center"/>
        <w:rPr>
          <w:rFonts w:ascii="Times New Roman" w:eastAsia="Calibri" w:hAnsi="Times New Roman" w:cs="Times New Roman"/>
          <w:color w:val="000000"/>
          <w:sz w:val="20"/>
          <w:szCs w:val="20"/>
          <w:shd w:val="clear" w:color="auto" w:fill="FFFFFF"/>
        </w:rPr>
      </w:pPr>
      <w:r w:rsidRPr="008641E2">
        <w:rPr>
          <w:rFonts w:ascii="Times New Roman" w:eastAsia="Calibri" w:hAnsi="Times New Roman" w:cs="Times New Roman"/>
          <w:color w:val="000000"/>
          <w:sz w:val="20"/>
          <w:szCs w:val="20"/>
          <w:shd w:val="clear" w:color="auto" w:fill="FFFFFF"/>
        </w:rPr>
        <w:t>Кафедра терапии ИПО</w:t>
      </w:r>
    </w:p>
    <w:p w:rsidR="00441BDC" w:rsidRPr="008641E2" w:rsidRDefault="00441BDC" w:rsidP="00441BDC">
      <w:pPr>
        <w:spacing w:after="0" w:line="240" w:lineRule="auto"/>
        <w:jc w:val="right"/>
        <w:rPr>
          <w:rFonts w:ascii="Times New Roman" w:eastAsia="Calibri" w:hAnsi="Times New Roman" w:cs="Times New Roman"/>
          <w:color w:val="000000"/>
          <w:sz w:val="20"/>
          <w:szCs w:val="20"/>
          <w:shd w:val="clear" w:color="auto" w:fill="FFFFFF"/>
        </w:rPr>
      </w:pPr>
      <w:r w:rsidRPr="008641E2">
        <w:rPr>
          <w:rFonts w:ascii="Times New Roman" w:eastAsia="Calibri" w:hAnsi="Times New Roman" w:cs="Times New Roman"/>
          <w:color w:val="000000"/>
          <w:sz w:val="20"/>
          <w:szCs w:val="20"/>
          <w:shd w:val="clear" w:color="auto" w:fill="FFFFFF"/>
        </w:rPr>
        <w:t xml:space="preserve"> </w:t>
      </w:r>
    </w:p>
    <w:p w:rsidR="00441BDC" w:rsidRPr="008641E2" w:rsidRDefault="00441BDC" w:rsidP="00441BDC">
      <w:pPr>
        <w:spacing w:after="0" w:line="240" w:lineRule="auto"/>
        <w:jc w:val="right"/>
        <w:rPr>
          <w:rFonts w:ascii="Times New Roman" w:eastAsia="Calibri" w:hAnsi="Times New Roman" w:cs="Times New Roman"/>
          <w:sz w:val="20"/>
          <w:szCs w:val="20"/>
        </w:rPr>
      </w:pPr>
      <w:r w:rsidRPr="008641E2">
        <w:rPr>
          <w:rFonts w:ascii="Times New Roman" w:eastAsia="Calibri" w:hAnsi="Times New Roman" w:cs="Times New Roman"/>
          <w:color w:val="000000"/>
          <w:sz w:val="20"/>
          <w:szCs w:val="20"/>
          <w:shd w:val="clear" w:color="auto" w:fill="FFFFFF"/>
        </w:rPr>
        <w:t xml:space="preserve"> </w:t>
      </w:r>
    </w:p>
    <w:p w:rsidR="00441BDC" w:rsidRPr="008641E2" w:rsidRDefault="00441BDC" w:rsidP="00441BDC">
      <w:pPr>
        <w:spacing w:line="240" w:lineRule="auto"/>
        <w:jc w:val="center"/>
        <w:rPr>
          <w:rFonts w:ascii="Times New Roman" w:eastAsia="Calibri" w:hAnsi="Times New Roman" w:cs="Times New Roman"/>
          <w:b/>
          <w:sz w:val="20"/>
          <w:szCs w:val="20"/>
        </w:rPr>
      </w:pPr>
      <w:r w:rsidRPr="008641E2">
        <w:rPr>
          <w:rFonts w:ascii="Times New Roman" w:eastAsia="Calibri" w:hAnsi="Times New Roman" w:cs="Times New Roman"/>
          <w:b/>
          <w:sz w:val="20"/>
          <w:szCs w:val="20"/>
        </w:rPr>
        <w:t xml:space="preserve">РЕФЕРАТ </w:t>
      </w:r>
    </w:p>
    <w:p w:rsidR="00441BDC" w:rsidRPr="008641E2" w:rsidRDefault="00441BDC" w:rsidP="00441BDC">
      <w:pPr>
        <w:spacing w:line="240" w:lineRule="auto"/>
        <w:jc w:val="center"/>
        <w:rPr>
          <w:rFonts w:ascii="Times New Roman" w:eastAsia="Calibri" w:hAnsi="Times New Roman" w:cs="Times New Roman"/>
          <w:b/>
          <w:sz w:val="24"/>
          <w:szCs w:val="24"/>
        </w:rPr>
      </w:pPr>
      <w:r w:rsidRPr="008641E2">
        <w:rPr>
          <w:rFonts w:ascii="Times New Roman" w:eastAsia="Calibri" w:hAnsi="Times New Roman" w:cs="Times New Roman"/>
          <w:b/>
          <w:sz w:val="24"/>
          <w:szCs w:val="24"/>
        </w:rPr>
        <w:t xml:space="preserve"> тема </w:t>
      </w:r>
      <w:proofErr w:type="gramStart"/>
      <w:r w:rsidRPr="008641E2">
        <w:rPr>
          <w:rFonts w:ascii="Times New Roman" w:eastAsia="Calibri" w:hAnsi="Times New Roman" w:cs="Times New Roman"/>
          <w:b/>
          <w:sz w:val="24"/>
          <w:szCs w:val="24"/>
        </w:rPr>
        <w:t>« Саркоидоз</w:t>
      </w:r>
      <w:proofErr w:type="gramEnd"/>
      <w:r w:rsidRPr="008641E2">
        <w:rPr>
          <w:rFonts w:ascii="Times New Roman" w:eastAsia="Calibri" w:hAnsi="Times New Roman" w:cs="Times New Roman"/>
          <w:b/>
          <w:sz w:val="24"/>
          <w:szCs w:val="24"/>
        </w:rPr>
        <w:t>»</w:t>
      </w:r>
    </w:p>
    <w:p w:rsidR="00441BDC" w:rsidRPr="008641E2" w:rsidRDefault="00441BDC" w:rsidP="00441BDC">
      <w:pPr>
        <w:spacing w:line="240" w:lineRule="auto"/>
        <w:jc w:val="center"/>
        <w:rPr>
          <w:rFonts w:ascii="Times New Roman" w:eastAsia="Calibri" w:hAnsi="Times New Roman" w:cs="Times New Roman"/>
          <w:b/>
          <w:sz w:val="20"/>
          <w:szCs w:val="20"/>
        </w:rPr>
      </w:pPr>
    </w:p>
    <w:p w:rsidR="00441BDC" w:rsidRPr="008641E2" w:rsidRDefault="00441BDC" w:rsidP="00441BDC">
      <w:pPr>
        <w:spacing w:line="240" w:lineRule="auto"/>
        <w:jc w:val="right"/>
        <w:rPr>
          <w:rFonts w:ascii="Times New Roman" w:eastAsia="Calibri" w:hAnsi="Times New Roman" w:cs="Times New Roman"/>
          <w:sz w:val="20"/>
          <w:szCs w:val="20"/>
        </w:rPr>
      </w:pPr>
      <w:r w:rsidRPr="008641E2">
        <w:rPr>
          <w:rFonts w:ascii="Times New Roman" w:eastAsia="Times New Roman" w:hAnsi="Times New Roman" w:cs="Times New Roman"/>
          <w:color w:val="424242"/>
          <w:sz w:val="20"/>
          <w:szCs w:val="20"/>
          <w:lang w:eastAsia="ru-RU"/>
        </w:rPr>
        <w:t xml:space="preserve"> </w:t>
      </w: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right"/>
        <w:rPr>
          <w:rFonts w:ascii="Times New Roman" w:eastAsia="Calibri" w:hAnsi="Times New Roman" w:cs="Times New Roman"/>
          <w:sz w:val="20"/>
          <w:szCs w:val="20"/>
        </w:rPr>
      </w:pPr>
      <w:r w:rsidRPr="008641E2">
        <w:rPr>
          <w:rFonts w:ascii="Times New Roman" w:eastAsia="Calibri" w:hAnsi="Times New Roman" w:cs="Times New Roman"/>
          <w:sz w:val="20"/>
          <w:szCs w:val="20"/>
        </w:rPr>
        <w:t xml:space="preserve">Выполнила ординатор первого года обучения </w:t>
      </w:r>
    </w:p>
    <w:p w:rsidR="00441BDC" w:rsidRPr="008641E2" w:rsidRDefault="00441BDC" w:rsidP="00441BDC">
      <w:pPr>
        <w:spacing w:line="240" w:lineRule="auto"/>
        <w:jc w:val="right"/>
        <w:rPr>
          <w:rFonts w:ascii="Times New Roman" w:eastAsia="Calibri" w:hAnsi="Times New Roman" w:cs="Times New Roman"/>
          <w:sz w:val="20"/>
          <w:szCs w:val="20"/>
        </w:rPr>
      </w:pPr>
      <w:r w:rsidRPr="008641E2">
        <w:rPr>
          <w:rFonts w:ascii="Times New Roman" w:eastAsia="Calibri" w:hAnsi="Times New Roman" w:cs="Times New Roman"/>
          <w:sz w:val="20"/>
          <w:szCs w:val="20"/>
        </w:rPr>
        <w:t>Смирнова Екатерина Александровна</w:t>
      </w: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441BDC" w:rsidRPr="008641E2" w:rsidRDefault="00441BDC" w:rsidP="00441BDC">
      <w:pPr>
        <w:spacing w:line="240" w:lineRule="auto"/>
        <w:jc w:val="center"/>
        <w:rPr>
          <w:rFonts w:ascii="Times New Roman" w:eastAsia="Calibri" w:hAnsi="Times New Roman" w:cs="Times New Roman"/>
          <w:sz w:val="20"/>
          <w:szCs w:val="20"/>
        </w:rPr>
      </w:pPr>
    </w:p>
    <w:p w:rsidR="008641E2" w:rsidRDefault="008641E2" w:rsidP="00441BDC">
      <w:pPr>
        <w:spacing w:line="240" w:lineRule="auto"/>
        <w:jc w:val="center"/>
        <w:rPr>
          <w:rFonts w:ascii="Times New Roman" w:eastAsia="Calibri" w:hAnsi="Times New Roman" w:cs="Times New Roman"/>
          <w:sz w:val="20"/>
          <w:szCs w:val="20"/>
        </w:rPr>
      </w:pPr>
    </w:p>
    <w:p w:rsidR="008641E2" w:rsidRDefault="008641E2" w:rsidP="00441BDC">
      <w:pPr>
        <w:spacing w:line="240" w:lineRule="auto"/>
        <w:jc w:val="center"/>
        <w:rPr>
          <w:rFonts w:ascii="Times New Roman" w:eastAsia="Calibri" w:hAnsi="Times New Roman" w:cs="Times New Roman"/>
          <w:sz w:val="20"/>
          <w:szCs w:val="20"/>
        </w:rPr>
      </w:pPr>
    </w:p>
    <w:p w:rsidR="008641E2" w:rsidRDefault="008641E2" w:rsidP="00441BDC">
      <w:pPr>
        <w:spacing w:line="240" w:lineRule="auto"/>
        <w:jc w:val="center"/>
        <w:rPr>
          <w:rFonts w:ascii="Times New Roman" w:eastAsia="Calibri" w:hAnsi="Times New Roman" w:cs="Times New Roman"/>
          <w:sz w:val="20"/>
          <w:szCs w:val="20"/>
        </w:rPr>
      </w:pPr>
    </w:p>
    <w:p w:rsidR="008641E2" w:rsidRDefault="008641E2" w:rsidP="00441BDC">
      <w:pPr>
        <w:spacing w:line="240" w:lineRule="auto"/>
        <w:jc w:val="center"/>
        <w:rPr>
          <w:rFonts w:ascii="Times New Roman" w:eastAsia="Calibri" w:hAnsi="Times New Roman" w:cs="Times New Roman"/>
          <w:sz w:val="20"/>
          <w:szCs w:val="20"/>
        </w:rPr>
      </w:pPr>
    </w:p>
    <w:p w:rsidR="008641E2" w:rsidRDefault="008641E2" w:rsidP="00441BDC">
      <w:pPr>
        <w:spacing w:line="240" w:lineRule="auto"/>
        <w:jc w:val="center"/>
        <w:rPr>
          <w:rFonts w:ascii="Times New Roman" w:eastAsia="Calibri" w:hAnsi="Times New Roman" w:cs="Times New Roman"/>
          <w:sz w:val="20"/>
          <w:szCs w:val="20"/>
        </w:rPr>
      </w:pPr>
    </w:p>
    <w:p w:rsidR="008641E2" w:rsidRDefault="00441BDC" w:rsidP="008641E2">
      <w:pPr>
        <w:spacing w:line="240" w:lineRule="auto"/>
        <w:jc w:val="center"/>
        <w:rPr>
          <w:rFonts w:ascii="Times New Roman" w:eastAsia="Calibri" w:hAnsi="Times New Roman" w:cs="Times New Roman"/>
          <w:sz w:val="20"/>
          <w:szCs w:val="20"/>
        </w:rPr>
      </w:pPr>
      <w:r w:rsidRPr="008641E2">
        <w:rPr>
          <w:rFonts w:ascii="Times New Roman" w:eastAsia="Calibri" w:hAnsi="Times New Roman" w:cs="Times New Roman"/>
          <w:sz w:val="20"/>
          <w:szCs w:val="20"/>
        </w:rPr>
        <w:t xml:space="preserve"> КРАСНОЯРСК 2019</w:t>
      </w:r>
    </w:p>
    <w:p w:rsidR="00441BDC" w:rsidRPr="008641E2" w:rsidRDefault="00441BDC" w:rsidP="008641E2">
      <w:pPr>
        <w:spacing w:line="240" w:lineRule="auto"/>
        <w:rPr>
          <w:rFonts w:ascii="Times New Roman" w:eastAsia="Calibri" w:hAnsi="Times New Roman" w:cs="Times New Roman"/>
          <w:sz w:val="20"/>
          <w:szCs w:val="20"/>
        </w:rPr>
      </w:pPr>
      <w:r w:rsidRPr="008641E2">
        <w:rPr>
          <w:rFonts w:ascii="Times New Roman" w:hAnsi="Times New Roman" w:cs="Times New Roman"/>
          <w:b/>
          <w:sz w:val="20"/>
          <w:szCs w:val="20"/>
        </w:rPr>
        <w:lastRenderedPageBreak/>
        <w:t>Определение</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Саркоидоз — это системное воспалительное заболевание неизвестной этиологии, характеризующимся образованием неказеифицирующихся гранулём, мультисистемным поражением различных органов и активацией Т-клеток в месте гранулёматозного воспаления с высвобождением различных хемокинов и цитокинов, включая фактор некроза опухоли (TNFальфа) </w:t>
      </w: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w:t>
      </w:r>
    </w:p>
    <w:p w:rsidR="008641E2" w:rsidRDefault="008641E2" w:rsidP="00441BDC">
      <w:pPr>
        <w:rPr>
          <w:rFonts w:ascii="Times New Roman" w:hAnsi="Times New Roman" w:cs="Times New Roman"/>
          <w:sz w:val="20"/>
          <w:szCs w:val="20"/>
        </w:rPr>
      </w:pPr>
    </w:p>
    <w:p w:rsidR="008641E2" w:rsidRDefault="008641E2"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b/>
          <w:sz w:val="20"/>
          <w:szCs w:val="20"/>
        </w:rPr>
        <w:lastRenderedPageBreak/>
        <w:t>Этиология и патогенез</w:t>
      </w:r>
      <w:r w:rsidRPr="008641E2">
        <w:rPr>
          <w:rFonts w:ascii="Times New Roman" w:hAnsi="Times New Roman" w:cs="Times New Roman"/>
          <w:sz w:val="20"/>
          <w:szCs w:val="20"/>
        </w:rPr>
        <w:t xml:space="preserve"> </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u w:val="single"/>
        </w:rPr>
        <w:t>Факторы риска и потенциальные этиологические факторы</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Факторы риска развития саркоидоза окончательно не установлены. Решающую роль в развитии заболевания играет воздействия факторов окружающей среды на генетически предрасположенный организм. Исследования геномных ассоциаций выявили наследственные факторы, влияющие на вероятность развития саркоидоза и на многообразие его клинических проявлений. Определены гены-кандидаты однонуклеотидного полиморфизма восприимчивости к саркоидозу в генах, связанными с иммунным ответом, считаются HLA I и II класса, интерлейкины (IL1A, IL12B, IL18), BTNL2, CCDC88B, CCR2, CCR5, MST1, MST1R, IFN-γ, XAF1, SLC11A2 или TNFα). Повышенный риск развития саркоидоза связывают с однонуклеотидным полиморфизмом в генах с разными функциями (такими как ANXA11, BAG2, RAB23, BEND6, CFTR, FAM117B, KCNK4, KIAA1586, NOTCH4, OS9, PRDX5, RAGE, RAS23, SCGB1A1, VEGFA и ZNF415). С клиническими проявлениями саркоидоза связывают аллели HLA (-DRB1, -DPB2 и -DQA2), ZNF184, ADCY3 и LRR16A и таким фенотипом, как синдром Лёфгрена, мутации в генах рецепторов CC10, MMP9, FCGR3A, Fas — c тяжестью течения саркоидоза, а однонуклеотидный полиморфизм в гене NOD2 — с развитием саркоидоза в детском возрасте. </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Роль генетических факторов подтверждают случаи семейного </w:t>
      </w:r>
      <w:proofErr w:type="gramStart"/>
      <w:r w:rsidRPr="008641E2">
        <w:rPr>
          <w:rFonts w:ascii="Times New Roman" w:hAnsi="Times New Roman" w:cs="Times New Roman"/>
          <w:sz w:val="20"/>
          <w:szCs w:val="20"/>
        </w:rPr>
        <w:t>саркоидоза .</w:t>
      </w:r>
      <w:proofErr w:type="gramEnd"/>
      <w:r w:rsidRPr="008641E2">
        <w:rPr>
          <w:rFonts w:ascii="Times New Roman" w:hAnsi="Times New Roman" w:cs="Times New Roman"/>
          <w:sz w:val="20"/>
          <w:szCs w:val="20"/>
        </w:rPr>
        <w:t xml:space="preserve"> К вероятным внешним факторам (триггерам) развития саркоидоза относят присутствие ряда бактерий — микобактерий туберкулёза с изменёнными свойствами (ревертантов), которые при этом не вызывают развитие туберкулёза), пропионовокислых бактерий (Propionibacterium acnes, Propionibacterium granulosum), возбудителя Лаймской болезни Borrelia </w:t>
      </w:r>
      <w:proofErr w:type="gramStart"/>
      <w:r w:rsidRPr="008641E2">
        <w:rPr>
          <w:rFonts w:ascii="Times New Roman" w:hAnsi="Times New Roman" w:cs="Times New Roman"/>
          <w:sz w:val="20"/>
          <w:szCs w:val="20"/>
        </w:rPr>
        <w:t>burgdorferi .</w:t>
      </w:r>
      <w:proofErr w:type="gramEnd"/>
      <w:r w:rsidRPr="008641E2">
        <w:rPr>
          <w:rFonts w:ascii="Times New Roman" w:hAnsi="Times New Roman" w:cs="Times New Roman"/>
          <w:sz w:val="20"/>
          <w:szCs w:val="20"/>
        </w:rPr>
        <w:t xml:space="preserve"> Системный обзор литературы и метаанализ подтвердили потенциальную роль именно этих возбудителей, как триггеров саркоидоза, тогда как данные о роли микоплазм, риккетский и вирусов оказались не убедительными.</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Фактором развития саркоидной реакции или саркоидоза является применение интерферонов и индукторов интерфероногенеза. Интерфероны являются иммуномодуляторами, используемыми при различных заболеваниях, включая инфекцию вирусом гепатита С, рассеянный склероз (РС) и опухолевые заболевания, а в России для лечения простудных и вирусных заболеваниях</w:t>
      </w: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sz w:val="20"/>
          <w:szCs w:val="20"/>
        </w:rPr>
      </w:pPr>
    </w:p>
    <w:p w:rsidR="00441BDC" w:rsidRPr="008641E2" w:rsidRDefault="00441BDC" w:rsidP="00441BDC">
      <w:pPr>
        <w:rPr>
          <w:rFonts w:ascii="Times New Roman" w:hAnsi="Times New Roman" w:cs="Times New Roman"/>
          <w:b/>
          <w:sz w:val="20"/>
          <w:szCs w:val="20"/>
        </w:rPr>
      </w:pPr>
    </w:p>
    <w:p w:rsidR="008641E2" w:rsidRDefault="008641E2" w:rsidP="00441BDC">
      <w:pPr>
        <w:rPr>
          <w:rFonts w:ascii="Times New Roman" w:hAnsi="Times New Roman" w:cs="Times New Roman"/>
          <w:b/>
          <w:sz w:val="20"/>
          <w:szCs w:val="20"/>
        </w:rPr>
      </w:pPr>
    </w:p>
    <w:p w:rsidR="008641E2" w:rsidRDefault="008641E2" w:rsidP="00441BDC">
      <w:pPr>
        <w:rPr>
          <w:rFonts w:ascii="Times New Roman" w:hAnsi="Times New Roman" w:cs="Times New Roman"/>
          <w:b/>
          <w:sz w:val="20"/>
          <w:szCs w:val="20"/>
        </w:rPr>
      </w:pPr>
    </w:p>
    <w:p w:rsidR="008641E2" w:rsidRDefault="008641E2" w:rsidP="00441BDC">
      <w:pPr>
        <w:rPr>
          <w:rFonts w:ascii="Times New Roman" w:hAnsi="Times New Roman" w:cs="Times New Roman"/>
          <w:b/>
          <w:sz w:val="20"/>
          <w:szCs w:val="20"/>
        </w:rPr>
      </w:pPr>
    </w:p>
    <w:p w:rsidR="00441BDC" w:rsidRPr="008641E2" w:rsidRDefault="00441BDC" w:rsidP="00441BDC">
      <w:pPr>
        <w:rPr>
          <w:rFonts w:ascii="Times New Roman" w:hAnsi="Times New Roman" w:cs="Times New Roman"/>
          <w:b/>
          <w:sz w:val="20"/>
          <w:szCs w:val="20"/>
        </w:rPr>
      </w:pPr>
      <w:r w:rsidRPr="008641E2">
        <w:rPr>
          <w:rFonts w:ascii="Times New Roman" w:hAnsi="Times New Roman" w:cs="Times New Roman"/>
          <w:b/>
          <w:sz w:val="20"/>
          <w:szCs w:val="20"/>
        </w:rPr>
        <w:lastRenderedPageBreak/>
        <w:t>Патогенез</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В патогенез саркоидоза вовлечены как врожденная, так и адаптивная иммунные системы. Из врожденной иммунной системы важную роль в патогенезе саркоидоза играют </w:t>
      </w:r>
      <w:r w:rsidRPr="008641E2">
        <w:rPr>
          <w:rFonts w:ascii="Times New Roman" w:hAnsi="Times New Roman" w:cs="Times New Roman"/>
          <w:b/>
          <w:sz w:val="20"/>
          <w:szCs w:val="20"/>
        </w:rPr>
        <w:t>NOD-подобные</w:t>
      </w: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рецепторы и Toll-подобные рецепторы</w:t>
      </w:r>
      <w:r w:rsidRPr="008641E2">
        <w:rPr>
          <w:rFonts w:ascii="Times New Roman" w:hAnsi="Times New Roman" w:cs="Times New Roman"/>
          <w:sz w:val="20"/>
          <w:szCs w:val="20"/>
        </w:rPr>
        <w:t>, а также клеточные факторы, такие как дендритные клетки и макрофаги, а также лимфоциты T хелперы 1 (Th1), Th17, регуляторные T (Treg) клетки и Вклетки адаптивной иммунной системы. Саркоидоз является полигенным, многофакторным заболеванием, при котором различные гены изменяют иммунные реакции на специ</w:t>
      </w:r>
      <w:r w:rsidR="00C84E48" w:rsidRPr="008641E2">
        <w:rPr>
          <w:rFonts w:ascii="Times New Roman" w:hAnsi="Times New Roman" w:cs="Times New Roman"/>
          <w:sz w:val="20"/>
          <w:szCs w:val="20"/>
        </w:rPr>
        <w:t>фические антигенные стимулы</w:t>
      </w:r>
      <w:r w:rsidRPr="008641E2">
        <w:rPr>
          <w:rFonts w:ascii="Times New Roman" w:hAnsi="Times New Roman" w:cs="Times New Roman"/>
          <w:sz w:val="20"/>
          <w:szCs w:val="20"/>
        </w:rPr>
        <w:t>. При саркоидозе наблюдается возникновение иммунологического парадокса: признаки локального воспаления с участием Т-хелперов 1-го типа, сосуществуют с периферической анергией, индуцированной Т-регуляторными клетками. Отличительной чертой активного саркоидоза является преобладающая экспрессия интерферона-гамма в пораженных органах при участии таких активных цитокинов, как IL-2, IL-12 и ф</w:t>
      </w:r>
      <w:r w:rsidR="00C84E48" w:rsidRPr="008641E2">
        <w:rPr>
          <w:rFonts w:ascii="Times New Roman" w:hAnsi="Times New Roman" w:cs="Times New Roman"/>
          <w:sz w:val="20"/>
          <w:szCs w:val="20"/>
        </w:rPr>
        <w:t xml:space="preserve">актора некроза опухоли-альфа. </w:t>
      </w:r>
      <w:r w:rsidRPr="008641E2">
        <w:rPr>
          <w:rFonts w:ascii="Times New Roman" w:hAnsi="Times New Roman" w:cs="Times New Roman"/>
          <w:sz w:val="20"/>
          <w:szCs w:val="20"/>
        </w:rPr>
        <w:t xml:space="preserve">Типичная для саркоидоза клональная амплификация CD4þ T-клеток свидетельствует о том, что развитию заболевания способствует некий патогенный антиген. Развивающийся </w:t>
      </w:r>
      <w:r w:rsidRPr="008641E2">
        <w:rPr>
          <w:rFonts w:ascii="Times New Roman" w:hAnsi="Times New Roman" w:cs="Times New Roman"/>
          <w:sz w:val="20"/>
          <w:szCs w:val="20"/>
          <w:u w:val="single"/>
        </w:rPr>
        <w:t>Т-клеточный альвеолит CD4þ служит биомаркером</w:t>
      </w:r>
      <w:r w:rsidRPr="008641E2">
        <w:rPr>
          <w:rFonts w:ascii="Times New Roman" w:hAnsi="Times New Roman" w:cs="Times New Roman"/>
          <w:sz w:val="20"/>
          <w:szCs w:val="20"/>
        </w:rPr>
        <w:t>, отражающим усиление или снижение активности заболевания. Иммунная реакция продолжается даже после того, как потенциа</w:t>
      </w:r>
      <w:r w:rsidR="00C84E48" w:rsidRPr="008641E2">
        <w:rPr>
          <w:rFonts w:ascii="Times New Roman" w:hAnsi="Times New Roman" w:cs="Times New Roman"/>
          <w:sz w:val="20"/>
          <w:szCs w:val="20"/>
        </w:rPr>
        <w:t>льный антиген/триггер исчез</w:t>
      </w:r>
      <w:r w:rsidRPr="008641E2">
        <w:rPr>
          <w:rFonts w:ascii="Times New Roman" w:hAnsi="Times New Roman" w:cs="Times New Roman"/>
          <w:sz w:val="20"/>
          <w:szCs w:val="20"/>
        </w:rPr>
        <w:t>. В типичных случаях формируются компактные неказеифирующиеся эпителиодноклеточные гранулёмы, которые стерильны и в легких располагаются преимущественн</w:t>
      </w:r>
      <w:r w:rsidR="00C84E48" w:rsidRPr="008641E2">
        <w:rPr>
          <w:rFonts w:ascii="Times New Roman" w:hAnsi="Times New Roman" w:cs="Times New Roman"/>
          <w:sz w:val="20"/>
          <w:szCs w:val="20"/>
        </w:rPr>
        <w:t>о по ходу путей лимфооттока</w:t>
      </w:r>
      <w:r w:rsidRPr="008641E2">
        <w:rPr>
          <w:rFonts w:ascii="Times New Roman" w:hAnsi="Times New Roman" w:cs="Times New Roman"/>
          <w:sz w:val="20"/>
          <w:szCs w:val="20"/>
        </w:rPr>
        <w:t>. Результаты клинических исследований этиологии и патогенеза саркоидоза в последнее время подтверждаются при моделиров</w:t>
      </w:r>
      <w:r w:rsidR="00C84E48" w:rsidRPr="008641E2">
        <w:rPr>
          <w:rFonts w:ascii="Times New Roman" w:hAnsi="Times New Roman" w:cs="Times New Roman"/>
          <w:sz w:val="20"/>
          <w:szCs w:val="20"/>
        </w:rPr>
        <w:t>ании саркоидоза на животных</w:t>
      </w:r>
      <w:r w:rsidRPr="008641E2">
        <w:rPr>
          <w:rFonts w:ascii="Times New Roman" w:hAnsi="Times New Roman" w:cs="Times New Roman"/>
          <w:sz w:val="20"/>
          <w:szCs w:val="20"/>
        </w:rPr>
        <w:t xml:space="preserve">. В патогенезе иммунного ответа при саркоидозе </w:t>
      </w:r>
      <w:r w:rsidRPr="008641E2">
        <w:rPr>
          <w:rFonts w:ascii="Times New Roman" w:hAnsi="Times New Roman" w:cs="Times New Roman"/>
          <w:sz w:val="20"/>
          <w:szCs w:val="20"/>
          <w:u w:val="single"/>
        </w:rPr>
        <w:t>участвуют белки теплового шока человека,</w:t>
      </w:r>
      <w:r w:rsidRPr="008641E2">
        <w:rPr>
          <w:rFonts w:ascii="Times New Roman" w:hAnsi="Times New Roman" w:cs="Times New Roman"/>
          <w:sz w:val="20"/>
          <w:szCs w:val="20"/>
        </w:rPr>
        <w:t xml:space="preserve"> которые могут вызывать образование саркоидной гранулемы при воздействии как инфекционных, так и неинфекционными факторов у генетически предрасположенных к этому индивидуумов. В цепи этих событий определённую роль может</w:t>
      </w:r>
      <w:r w:rsidR="00C84E48" w:rsidRPr="008641E2">
        <w:rPr>
          <w:rFonts w:ascii="Times New Roman" w:hAnsi="Times New Roman" w:cs="Times New Roman"/>
          <w:sz w:val="20"/>
          <w:szCs w:val="20"/>
        </w:rPr>
        <w:t xml:space="preserve"> играть </w:t>
      </w:r>
      <w:r w:rsidR="00C84E48" w:rsidRPr="008641E2">
        <w:rPr>
          <w:rFonts w:ascii="Times New Roman" w:hAnsi="Times New Roman" w:cs="Times New Roman"/>
          <w:sz w:val="20"/>
          <w:szCs w:val="20"/>
          <w:u w:val="single"/>
        </w:rPr>
        <w:t>оксидативный стресс</w:t>
      </w:r>
      <w:r w:rsidRPr="008641E2">
        <w:rPr>
          <w:rFonts w:ascii="Times New Roman" w:hAnsi="Times New Roman" w:cs="Times New Roman"/>
          <w:sz w:val="20"/>
          <w:szCs w:val="20"/>
        </w:rPr>
        <w:t>. Роль оксидативного стресса показана т</w:t>
      </w:r>
      <w:r w:rsidR="00C84E48" w:rsidRPr="008641E2">
        <w:rPr>
          <w:rFonts w:ascii="Times New Roman" w:hAnsi="Times New Roman" w:cs="Times New Roman"/>
          <w:sz w:val="20"/>
          <w:szCs w:val="20"/>
        </w:rPr>
        <w:t xml:space="preserve">акже и при </w:t>
      </w:r>
      <w:proofErr w:type="gramStart"/>
      <w:r w:rsidR="00C84E48" w:rsidRPr="008641E2">
        <w:rPr>
          <w:rFonts w:ascii="Times New Roman" w:hAnsi="Times New Roman" w:cs="Times New Roman"/>
          <w:sz w:val="20"/>
          <w:szCs w:val="20"/>
        </w:rPr>
        <w:t xml:space="preserve">кардиосаркоидозе </w:t>
      </w:r>
      <w:r w:rsidRPr="008641E2">
        <w:rPr>
          <w:rFonts w:ascii="Times New Roman" w:hAnsi="Times New Roman" w:cs="Times New Roman"/>
          <w:sz w:val="20"/>
          <w:szCs w:val="20"/>
        </w:rPr>
        <w:t>.</w:t>
      </w:r>
      <w:proofErr w:type="gramEnd"/>
      <w:r w:rsidRPr="008641E2">
        <w:rPr>
          <w:rFonts w:ascii="Times New Roman" w:hAnsi="Times New Roman" w:cs="Times New Roman"/>
          <w:sz w:val="20"/>
          <w:szCs w:val="20"/>
        </w:rPr>
        <w:t xml:space="preserve"> Кроме того, активированные макрофаги и клетки гранулёмы могут вырабатывать 1,25-(OH)2-D3 (кальцийтриол), что приводит к гиперкальциемии (2-10% пациентов) или гиперкальцийурии (6-30% пациентов) и, как следствие, к мочекаменной болезни и </w:t>
      </w:r>
      <w:r w:rsidR="00C84E48" w:rsidRPr="008641E2">
        <w:rPr>
          <w:rFonts w:ascii="Times New Roman" w:hAnsi="Times New Roman" w:cs="Times New Roman"/>
          <w:sz w:val="20"/>
          <w:szCs w:val="20"/>
        </w:rPr>
        <w:t>почечной недостаточности</w:t>
      </w:r>
      <w:r w:rsidRPr="008641E2">
        <w:rPr>
          <w:rFonts w:ascii="Times New Roman" w:hAnsi="Times New Roman" w:cs="Times New Roman"/>
          <w:sz w:val="20"/>
          <w:szCs w:val="20"/>
        </w:rPr>
        <w:t xml:space="preserve">. </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b/>
          <w:sz w:val="20"/>
          <w:szCs w:val="20"/>
        </w:rPr>
        <w:t>Нарушение функции органов и систем</w:t>
      </w:r>
      <w:r w:rsidRPr="008641E2">
        <w:rPr>
          <w:rFonts w:ascii="Times New Roman" w:hAnsi="Times New Roman" w:cs="Times New Roman"/>
          <w:sz w:val="20"/>
          <w:szCs w:val="20"/>
        </w:rPr>
        <w:t xml:space="preserve"> </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Патогенез нарушений функции лёгких при саркоидозе имеет различные механизмы. Бронхообструктивный синдром и повышение сопротивления может быть следствием утолщения стенок бронхов и бронхиол, либо их сдавления </w:t>
      </w:r>
      <w:r w:rsidR="00C84E48" w:rsidRPr="008641E2">
        <w:rPr>
          <w:rFonts w:ascii="Times New Roman" w:hAnsi="Times New Roman" w:cs="Times New Roman"/>
          <w:sz w:val="20"/>
          <w:szCs w:val="20"/>
        </w:rPr>
        <w:t>увеличенными лимфоузлами</w:t>
      </w:r>
      <w:r w:rsidRPr="008641E2">
        <w:rPr>
          <w:rFonts w:ascii="Times New Roman" w:hAnsi="Times New Roman" w:cs="Times New Roman"/>
          <w:sz w:val="20"/>
          <w:szCs w:val="20"/>
        </w:rPr>
        <w:t xml:space="preserve">. </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Рестриктивные изменения при саркоидозе связаны с формированием лёгочного фиброза и «сотового лёгкого». Достоверная связь установлена между значениями ФЖЕЛ и степенью патологических изменений по данным открытой биопсии </w:t>
      </w:r>
      <w:r w:rsidR="00C84E48" w:rsidRPr="008641E2">
        <w:rPr>
          <w:rFonts w:ascii="Times New Roman" w:hAnsi="Times New Roman" w:cs="Times New Roman"/>
          <w:sz w:val="20"/>
          <w:szCs w:val="20"/>
        </w:rPr>
        <w:t>(пневмонитом, фиброзом)</w:t>
      </w:r>
      <w:r w:rsidRPr="008641E2">
        <w:rPr>
          <w:rFonts w:ascii="Times New Roman" w:hAnsi="Times New Roman" w:cs="Times New Roman"/>
          <w:sz w:val="20"/>
          <w:szCs w:val="20"/>
        </w:rPr>
        <w:t xml:space="preserve">. </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Локализация гранулём в миокарде, реже – в пери-, эпи-, эндокарде, в межжелудочковой перегородке, сосочковых мышцах приводит к нарушению ритма, снижению сократимости</w:t>
      </w:r>
      <w:r w:rsidR="00C84E48" w:rsidRPr="008641E2">
        <w:rPr>
          <w:rFonts w:ascii="Times New Roman" w:hAnsi="Times New Roman" w:cs="Times New Roman"/>
          <w:sz w:val="20"/>
          <w:szCs w:val="20"/>
        </w:rPr>
        <w:t xml:space="preserve"> миокарда и внезапной смерти.</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 xml:space="preserve"> Локализация гранулём в головном мозге, мозговых оболочках, продолговатом мозге приводит к широкому спектру неврологических нарушений — от незначительных до выраженных, которые привод</w:t>
      </w:r>
      <w:r w:rsidR="00C84E48" w:rsidRPr="008641E2">
        <w:rPr>
          <w:rFonts w:ascii="Times New Roman" w:hAnsi="Times New Roman" w:cs="Times New Roman"/>
          <w:sz w:val="20"/>
          <w:szCs w:val="20"/>
        </w:rPr>
        <w:t>ят к инвалидизации пациента</w:t>
      </w:r>
      <w:r w:rsidRPr="008641E2">
        <w:rPr>
          <w:rFonts w:ascii="Times New Roman" w:hAnsi="Times New Roman" w:cs="Times New Roman"/>
          <w:sz w:val="20"/>
          <w:szCs w:val="20"/>
        </w:rPr>
        <w:t xml:space="preserve">. </w:t>
      </w:r>
    </w:p>
    <w:p w:rsidR="00C84E48" w:rsidRPr="008641E2" w:rsidRDefault="00441BDC" w:rsidP="00441BDC">
      <w:pPr>
        <w:rPr>
          <w:rFonts w:ascii="Times New Roman" w:hAnsi="Times New Roman" w:cs="Times New Roman"/>
          <w:sz w:val="20"/>
          <w:szCs w:val="20"/>
        </w:rPr>
      </w:pPr>
      <w:r w:rsidRPr="008641E2">
        <w:rPr>
          <w:rFonts w:ascii="Times New Roman" w:hAnsi="Times New Roman" w:cs="Times New Roman"/>
          <w:b/>
          <w:sz w:val="20"/>
          <w:szCs w:val="20"/>
        </w:rPr>
        <w:t>Лёгочная гипертензия</w:t>
      </w:r>
      <w:r w:rsidRPr="008641E2">
        <w:rPr>
          <w:rFonts w:ascii="Times New Roman" w:hAnsi="Times New Roman" w:cs="Times New Roman"/>
          <w:sz w:val="20"/>
          <w:szCs w:val="20"/>
        </w:rPr>
        <w:t xml:space="preserve"> </w:t>
      </w:r>
    </w:p>
    <w:p w:rsidR="00441BDC" w:rsidRPr="008641E2" w:rsidRDefault="00441BDC" w:rsidP="00441BDC">
      <w:pPr>
        <w:rPr>
          <w:rFonts w:ascii="Times New Roman" w:hAnsi="Times New Roman" w:cs="Times New Roman"/>
          <w:sz w:val="20"/>
          <w:szCs w:val="20"/>
        </w:rPr>
      </w:pPr>
      <w:r w:rsidRPr="008641E2">
        <w:rPr>
          <w:rFonts w:ascii="Times New Roman" w:hAnsi="Times New Roman" w:cs="Times New Roman"/>
          <w:sz w:val="20"/>
          <w:szCs w:val="20"/>
        </w:rPr>
        <w:t>Патогенез лёгочной гипертензии при саркоидозе связан с гранулёматозной инфильтрацией легочных сосудов, в том числе капилляров и вен (что приводит к развитию окклюзионной венопатии) либо при повышенной чувствительности к вазоактивным препаратам и компрессии лёгочной артерии увеличенными лимфоузлами средостения. В терминальной стадии саркоидоза лёгочная гипертензия связана с гипоксической вазоконстрикцией и редукцией сосудистого русла при фиброзных изменениях</w:t>
      </w:r>
      <w:r w:rsidR="00C84E48" w:rsidRPr="008641E2">
        <w:rPr>
          <w:rFonts w:ascii="Times New Roman" w:hAnsi="Times New Roman" w:cs="Times New Roman"/>
          <w:sz w:val="20"/>
          <w:szCs w:val="20"/>
        </w:rPr>
        <w:t>.</w:t>
      </w:r>
    </w:p>
    <w:p w:rsidR="00C84E48" w:rsidRPr="008641E2" w:rsidRDefault="00C84E48" w:rsidP="00441BDC">
      <w:pPr>
        <w:rPr>
          <w:rFonts w:ascii="Times New Roman" w:hAnsi="Times New Roman" w:cs="Times New Roman"/>
          <w:sz w:val="20"/>
          <w:szCs w:val="20"/>
        </w:rPr>
      </w:pPr>
      <w:r w:rsidRPr="008641E2">
        <w:rPr>
          <w:rFonts w:ascii="Times New Roman" w:hAnsi="Times New Roman" w:cs="Times New Roman"/>
          <w:b/>
          <w:sz w:val="20"/>
          <w:szCs w:val="20"/>
        </w:rPr>
        <w:t xml:space="preserve">Эпидемиология </w:t>
      </w:r>
    </w:p>
    <w:p w:rsidR="00C84E48" w:rsidRPr="008641E2" w:rsidRDefault="00C84E48" w:rsidP="00441BDC">
      <w:pPr>
        <w:rPr>
          <w:rFonts w:ascii="Times New Roman" w:hAnsi="Times New Roman" w:cs="Times New Roman"/>
          <w:sz w:val="20"/>
          <w:szCs w:val="20"/>
        </w:rPr>
      </w:pPr>
      <w:r w:rsidRPr="008641E2">
        <w:rPr>
          <w:rFonts w:ascii="Times New Roman" w:hAnsi="Times New Roman" w:cs="Times New Roman"/>
          <w:sz w:val="20"/>
          <w:szCs w:val="20"/>
        </w:rPr>
        <w:t xml:space="preserve">Саркоидоз встречается во всём мире, поражает представителей обоего пола, всех рас и возрастов. В Москве по данным на 2012 год соотношение мужчин и женщин составило 1:2,8, средний возраст мужчин был 42 года, а женщин — 53 года. Распространённость саркоидоза составляла 2,85 на 100 тыс. населения с колебаниями от 8,2 до 1,8 на 100 тыс. населения по административным округам столицы. Среди мужчин наибольший показатель распространённости составил 9,0 на 100 тыс. мужского населения, а среди женщин — 7,8 на 100 тыс. женского населения. За период с 1998 по 2008 годы заболеваемость и распространенность СОД в Санкт-Петербурге изменялись соответственно от 2,6 до 3,9 и от 16,5 до 25,1 на 100 тыс. населения. </w:t>
      </w:r>
      <w:r w:rsidRPr="008641E2">
        <w:rPr>
          <w:rFonts w:ascii="Times New Roman" w:hAnsi="Times New Roman" w:cs="Times New Roman"/>
          <w:sz w:val="20"/>
          <w:szCs w:val="20"/>
        </w:rPr>
        <w:lastRenderedPageBreak/>
        <w:t>Саркоидоз преимущественно диагностировался у женщин молодого и зрелого возраста (66%). Синдром Лефгрена наблюдался у 22,0% больных</w:t>
      </w:r>
      <w:proofErr w:type="gramStart"/>
      <w:r w:rsidRPr="008641E2">
        <w:rPr>
          <w:rFonts w:ascii="Times New Roman" w:hAnsi="Times New Roman" w:cs="Times New Roman"/>
          <w:sz w:val="20"/>
          <w:szCs w:val="20"/>
        </w:rPr>
        <w:t>. .</w:t>
      </w:r>
      <w:proofErr w:type="gramEnd"/>
      <w:r w:rsidRPr="008641E2">
        <w:rPr>
          <w:rFonts w:ascii="Times New Roman" w:hAnsi="Times New Roman" w:cs="Times New Roman"/>
          <w:sz w:val="20"/>
          <w:szCs w:val="20"/>
        </w:rPr>
        <w:t xml:space="preserve"> В Омске за период с 2003 по 2011 г. наблюдалось 295 пациентов саркоидозом, все диагнозы у которых были верифицированы, распространённость составила 24,6 на 100 тыс. населения, отношение женщин к мужчинам составляло 1,95. При этом I стадия заболевания диагностирована у 10,6% пациентов, II стадия — у 75,3% пациентов, III стадия была у 8 9,3% пациентов, IV стадия — у 4,8% пациентов. Классический синдром Лефгрена (внутригрудная лимфаденопатия, узловатая эритема, артралгии, лихорадка) был отмечен в 11 (3,73%) случаях [25]. В Республике Татарстан в 2014 г. распространенность саркоидоза была 51,35 на 100 тыс. населения, а заболеваемость — 2,72 на 100 тыс. населения. Женщины составили 71,1%, они были достоверно старше мужчин, у них преобладала стадия I, а синдром Лёфгрена встречался в 3 раза чаще. За последние 20 лет доля верифицированных случаев саркоидоза увеличилась с 29,2 до 58,2% [26]. Заболеваемость саркоидозом призывников составила 1,1‰, а военнослужащих по контракту – 3,5‰. При этом в структуре заболевших преобладали контрактники – 81,4</w:t>
      </w:r>
      <w:proofErr w:type="gramStart"/>
      <w:r w:rsidRPr="008641E2">
        <w:rPr>
          <w:rFonts w:ascii="Times New Roman" w:hAnsi="Times New Roman" w:cs="Times New Roman"/>
          <w:sz w:val="20"/>
          <w:szCs w:val="20"/>
        </w:rPr>
        <w:t>% .</w:t>
      </w:r>
      <w:proofErr w:type="gramEnd"/>
      <w:r w:rsidRPr="008641E2">
        <w:rPr>
          <w:rFonts w:ascii="Times New Roman" w:hAnsi="Times New Roman" w:cs="Times New Roman"/>
          <w:sz w:val="20"/>
          <w:szCs w:val="20"/>
        </w:rPr>
        <w:t xml:space="preserve"> В США в 2013 заболеваемость и распространённость саркоидоза была значительно выше среди афроамериканцев (17,8 и 141,4 на 100 тыс., соответственно) чем среди белых (8,1 и 49,8), среди испанцев (4,3 и 21,7) или лиц азиатского происхождения (3,2 и 18,9). У женщин вероятность саркоидоза была в 2 раза в выше, при самой высокой распространённости саркоидоза среди афроамериканских женщин (178,5). В целом ежегодные расходы здравоохранения на саркоидоз были невысокими — медиана 18663 долларов США в год. Однако ежегодные расходы на самых дорогих 5% больных составили 93201 долларов США в год. Распространённость саркоидоза высока в скандинавских странах – до 64 на 100 000 населения, в Швеции он встречался с частотой 20 на 100 000 населения. По данным мультицентрового исследования проведённого в 1992-1994 гг. в Бельгии и фламандских странах саркоидоз составляет 27% среди всех интерстициальных заболеваний органов дыхания. В Японии заболеваемость саркоидозом не высока — 1,01 на 100 тыс. населения (0,73 для мужчин и 1,28 для женщин). У мужчин пик был в возрасте 20-34 года, у женщин второй пик заболеваемости был в возрасте 50-60 лет и был выше, чем среди молодых. В отличие от других стран был высок процент саркоидоза сердца — 23</w:t>
      </w:r>
      <w:proofErr w:type="gramStart"/>
      <w:r w:rsidRPr="008641E2">
        <w:rPr>
          <w:rFonts w:ascii="Times New Roman" w:hAnsi="Times New Roman" w:cs="Times New Roman"/>
          <w:sz w:val="20"/>
          <w:szCs w:val="20"/>
        </w:rPr>
        <w:t>% .</w:t>
      </w:r>
      <w:proofErr w:type="gramEnd"/>
      <w:r w:rsidRPr="008641E2">
        <w:rPr>
          <w:rFonts w:ascii="Times New Roman" w:hAnsi="Times New Roman" w:cs="Times New Roman"/>
          <w:sz w:val="20"/>
          <w:szCs w:val="20"/>
        </w:rPr>
        <w:t xml:space="preserve"> У детей саркоидоз встречается значительно реже. Так в Дании заболеваемость составляла 0,22- 0,27 на 100 тысяч детской </w:t>
      </w:r>
      <w:proofErr w:type="gramStart"/>
      <w:r w:rsidRPr="008641E2">
        <w:rPr>
          <w:rFonts w:ascii="Times New Roman" w:hAnsi="Times New Roman" w:cs="Times New Roman"/>
          <w:sz w:val="20"/>
          <w:szCs w:val="20"/>
        </w:rPr>
        <w:t>популяции .</w:t>
      </w:r>
      <w:proofErr w:type="gramEnd"/>
      <w:r w:rsidRPr="008641E2">
        <w:rPr>
          <w:rFonts w:ascii="Times New Roman" w:hAnsi="Times New Roman" w:cs="Times New Roman"/>
          <w:sz w:val="20"/>
          <w:szCs w:val="20"/>
        </w:rPr>
        <w:t xml:space="preserve"> Семейный саркоидоз встречается со средней частотой 9,5% (от 4,6% до 16,1%) с наибольшей частотой среди французов, афроамериканцев, голландцев и ирландцев. В Республике Татарстан частота случаев семейного саркоидоза составляла 3,1%</w:t>
      </w: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8641E2" w:rsidRDefault="008641E2" w:rsidP="00C84E48">
      <w:pPr>
        <w:spacing w:after="0"/>
        <w:rPr>
          <w:rFonts w:ascii="Times New Roman" w:hAnsi="Times New Roman" w:cs="Times New Roman"/>
          <w:b/>
          <w:sz w:val="20"/>
          <w:szCs w:val="20"/>
        </w:rPr>
      </w:pPr>
    </w:p>
    <w:p w:rsidR="00C84E48" w:rsidRPr="008641E2" w:rsidRDefault="00C84E48" w:rsidP="00C84E48">
      <w:pPr>
        <w:spacing w:after="0"/>
        <w:rPr>
          <w:rFonts w:ascii="Times New Roman" w:hAnsi="Times New Roman" w:cs="Times New Roman"/>
          <w:b/>
          <w:sz w:val="20"/>
          <w:szCs w:val="20"/>
        </w:rPr>
      </w:pPr>
      <w:r w:rsidRPr="008641E2">
        <w:rPr>
          <w:rFonts w:ascii="Times New Roman" w:hAnsi="Times New Roman" w:cs="Times New Roman"/>
          <w:b/>
          <w:sz w:val="20"/>
          <w:szCs w:val="20"/>
        </w:rPr>
        <w:lastRenderedPageBreak/>
        <w:t>Классификация</w:t>
      </w:r>
    </w:p>
    <w:p w:rsidR="00C84E48" w:rsidRPr="008641E2" w:rsidRDefault="00C84E48" w:rsidP="00C84E48">
      <w:pPr>
        <w:spacing w:after="0"/>
        <w:rPr>
          <w:rFonts w:ascii="Times New Roman" w:hAnsi="Times New Roman" w:cs="Times New Roman"/>
          <w:sz w:val="20"/>
          <w:szCs w:val="20"/>
        </w:rPr>
      </w:pP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Саркоидоз</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D86.0 Саркоидоз лёгких</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D86.1 Саркоидоз лимфатических узлов.</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D86.2 Саркоидоз лёгких с саркоидозом лимфатических узлов</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D86.3 Саркоидоз кожи</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D86.8 Саркоидоз других уточнённых и комбинированных локализаций</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 xml:space="preserve"> Иридоциклит при саркоидозе +(H22.1*)</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 xml:space="preserve"> Множественные параличи черепных нервов при саркоидозе +(G53.2*)</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Саркоидозная (ый):</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атртропатия +(M14.8*)</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миокардит +(I41.8*)</w:t>
      </w:r>
    </w:p>
    <w:p w:rsidR="00C84E48"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миозит +(M63.3*)</w:t>
      </w:r>
    </w:p>
    <w:p w:rsidR="00441BDC" w:rsidRPr="008641E2" w:rsidRDefault="00C84E48" w:rsidP="00C84E48">
      <w:pPr>
        <w:spacing w:after="0"/>
        <w:rPr>
          <w:rFonts w:ascii="Times New Roman" w:hAnsi="Times New Roman" w:cs="Times New Roman"/>
          <w:sz w:val="20"/>
          <w:szCs w:val="20"/>
        </w:rPr>
      </w:pPr>
      <w:r w:rsidRPr="008641E2">
        <w:rPr>
          <w:rFonts w:ascii="Times New Roman" w:hAnsi="Times New Roman" w:cs="Times New Roman"/>
          <w:sz w:val="20"/>
          <w:szCs w:val="20"/>
        </w:rPr>
        <w:t>D86.9 Саркоидоз неуточнённый.</w:t>
      </w:r>
    </w:p>
    <w:p w:rsidR="002B716E" w:rsidRPr="008641E2" w:rsidRDefault="002B716E" w:rsidP="00C84E48">
      <w:pPr>
        <w:spacing w:after="0"/>
        <w:rPr>
          <w:rFonts w:ascii="Times New Roman" w:hAnsi="Times New Roman" w:cs="Times New Roman"/>
          <w:noProof/>
          <w:sz w:val="20"/>
          <w:szCs w:val="20"/>
          <w:lang w:eastAsia="ru-RU"/>
        </w:rPr>
      </w:pPr>
    </w:p>
    <w:p w:rsidR="002B716E" w:rsidRPr="008641E2" w:rsidRDefault="002B716E" w:rsidP="00C84E48">
      <w:pPr>
        <w:spacing w:after="0"/>
        <w:rPr>
          <w:rFonts w:ascii="Times New Roman" w:hAnsi="Times New Roman" w:cs="Times New Roman"/>
          <w:sz w:val="20"/>
          <w:szCs w:val="20"/>
        </w:rPr>
      </w:pPr>
      <w:r w:rsidRPr="008641E2">
        <w:rPr>
          <w:rFonts w:ascii="Times New Roman" w:hAnsi="Times New Roman" w:cs="Times New Roman"/>
          <w:noProof/>
          <w:sz w:val="20"/>
          <w:szCs w:val="20"/>
          <w:lang w:eastAsia="ru-RU"/>
        </w:rPr>
        <w:drawing>
          <wp:inline distT="0" distB="0" distL="0" distR="0">
            <wp:extent cx="5087771" cy="2238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6 (1).jpg"/>
                    <pic:cNvPicPr/>
                  </pic:nvPicPr>
                  <pic:blipFill rotWithShape="1">
                    <a:blip r:embed="rId6">
                      <a:extLst>
                        <a:ext uri="{28A0092B-C50C-407E-A947-70E740481C1C}">
                          <a14:useLocalDpi xmlns:a14="http://schemas.microsoft.com/office/drawing/2010/main" val="0"/>
                        </a:ext>
                      </a:extLst>
                    </a:blip>
                    <a:srcRect b="8591"/>
                    <a:stretch/>
                  </pic:blipFill>
                  <pic:spPr bwMode="auto">
                    <a:xfrm>
                      <a:off x="0" y="0"/>
                      <a:ext cx="5101478" cy="2244406"/>
                    </a:xfrm>
                    <a:prstGeom prst="rect">
                      <a:avLst/>
                    </a:prstGeom>
                    <a:ln>
                      <a:noFill/>
                    </a:ln>
                    <a:extLst>
                      <a:ext uri="{53640926-AAD7-44D8-BBD7-CCE9431645EC}">
                        <a14:shadowObscured xmlns:a14="http://schemas.microsoft.com/office/drawing/2010/main"/>
                      </a:ext>
                    </a:extLst>
                  </pic:spPr>
                </pic:pic>
              </a:graphicData>
            </a:graphic>
          </wp:inline>
        </w:drawing>
      </w:r>
    </w:p>
    <w:p w:rsidR="002B716E" w:rsidRPr="008641E2" w:rsidRDefault="002B716E" w:rsidP="00C84E48">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b/>
          <w:sz w:val="20"/>
          <w:szCs w:val="20"/>
        </w:rPr>
      </w:pPr>
      <w:r w:rsidRPr="008641E2">
        <w:rPr>
          <w:rFonts w:ascii="Times New Roman" w:hAnsi="Times New Roman" w:cs="Times New Roman"/>
          <w:b/>
          <w:sz w:val="20"/>
          <w:szCs w:val="20"/>
        </w:rPr>
        <w:t>Фенотипы (особенные варианты течения) саркоидоза</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1. По локализации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a. Классический, с преобладанием внутригрудных (лёгочных) поражений</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b. С преобладанием внелёгочных поражений</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c. Генерализованный</w:t>
      </w:r>
    </w:p>
    <w:p w:rsidR="002B716E" w:rsidRPr="008641E2" w:rsidRDefault="002B716E" w:rsidP="002B716E">
      <w:pPr>
        <w:spacing w:after="0"/>
        <w:rPr>
          <w:rFonts w:ascii="Times New Roman" w:hAnsi="Times New Roman" w:cs="Times New Roman"/>
          <w:b/>
          <w:sz w:val="20"/>
          <w:szCs w:val="20"/>
        </w:rPr>
      </w:pPr>
    </w:p>
    <w:p w:rsidR="002B716E" w:rsidRPr="008641E2" w:rsidRDefault="002B716E" w:rsidP="002B716E">
      <w:pPr>
        <w:spacing w:after="0"/>
        <w:rPr>
          <w:rFonts w:ascii="Times New Roman" w:hAnsi="Times New Roman" w:cs="Times New Roman"/>
          <w:b/>
          <w:sz w:val="20"/>
          <w:szCs w:val="20"/>
        </w:rPr>
      </w:pPr>
      <w:r w:rsidRPr="008641E2">
        <w:rPr>
          <w:rFonts w:ascii="Times New Roman" w:hAnsi="Times New Roman" w:cs="Times New Roman"/>
          <w:b/>
          <w:sz w:val="20"/>
          <w:szCs w:val="20"/>
        </w:rPr>
        <w:t>2. По особенностям течения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a. С острым началом (синдромы Лёфгрена, Хеерфордта-Вальденстрёма и др.)</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b. С изначально хроническим течением.</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c. Рецидив.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d. Саркоидоз детей в возрасте моложе 5 лет.</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e. Саркоидоз, рефрактерный к лечению системными стероидами.</w:t>
      </w:r>
    </w:p>
    <w:p w:rsidR="002B716E" w:rsidRPr="008641E2" w:rsidRDefault="002B716E" w:rsidP="002B716E">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sz w:val="20"/>
          <w:szCs w:val="20"/>
        </w:rPr>
      </w:pPr>
      <w:proofErr w:type="gramStart"/>
      <w:r w:rsidRPr="008641E2">
        <w:rPr>
          <w:rFonts w:ascii="Times New Roman" w:hAnsi="Times New Roman" w:cs="Times New Roman"/>
          <w:b/>
          <w:sz w:val="20"/>
          <w:szCs w:val="20"/>
        </w:rPr>
        <w:t>Обострение</w:t>
      </w:r>
      <w:r w:rsidRPr="008641E2">
        <w:rPr>
          <w:rFonts w:ascii="Times New Roman" w:hAnsi="Times New Roman" w:cs="Times New Roman"/>
          <w:sz w:val="20"/>
          <w:szCs w:val="20"/>
        </w:rPr>
        <w:t xml:space="preserve"> это</w:t>
      </w:r>
      <w:proofErr w:type="gramEnd"/>
      <w:r w:rsidRPr="008641E2">
        <w:rPr>
          <w:rFonts w:ascii="Times New Roman" w:hAnsi="Times New Roman" w:cs="Times New Roman"/>
          <w:sz w:val="20"/>
          <w:szCs w:val="20"/>
        </w:rPr>
        <w:t xml:space="preserve"> реактивация процесса в течение года после окончания основного курса лечения,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завершившегося полным исчезновением признаков активности и регрессией процесса;</w:t>
      </w:r>
    </w:p>
    <w:p w:rsidR="002B716E" w:rsidRPr="008641E2" w:rsidRDefault="002B716E" w:rsidP="002B716E">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sz w:val="20"/>
          <w:szCs w:val="20"/>
        </w:rPr>
      </w:pPr>
      <w:proofErr w:type="gramStart"/>
      <w:r w:rsidRPr="008641E2">
        <w:rPr>
          <w:rFonts w:ascii="Times New Roman" w:hAnsi="Times New Roman" w:cs="Times New Roman"/>
          <w:b/>
          <w:sz w:val="20"/>
          <w:szCs w:val="20"/>
        </w:rPr>
        <w:t>Рецидив</w:t>
      </w:r>
      <w:r w:rsidRPr="008641E2">
        <w:rPr>
          <w:rFonts w:ascii="Times New Roman" w:hAnsi="Times New Roman" w:cs="Times New Roman"/>
          <w:sz w:val="20"/>
          <w:szCs w:val="20"/>
        </w:rPr>
        <w:t xml:space="preserve"> это</w:t>
      </w:r>
      <w:proofErr w:type="gramEnd"/>
      <w:r w:rsidRPr="008641E2">
        <w:rPr>
          <w:rFonts w:ascii="Times New Roman" w:hAnsi="Times New Roman" w:cs="Times New Roman"/>
          <w:sz w:val="20"/>
          <w:szCs w:val="20"/>
        </w:rPr>
        <w:t xml:space="preserve"> возобновление проявлений саркоидоза через 1 год после окончания основного курса</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лечения, завершившегося разрешением процесса, или после спонтанной регрессии процесса.</w:t>
      </w:r>
    </w:p>
    <w:p w:rsidR="002B716E" w:rsidRPr="008641E2" w:rsidRDefault="002B716E" w:rsidP="002B716E">
      <w:pPr>
        <w:spacing w:after="0"/>
        <w:rPr>
          <w:rFonts w:ascii="Times New Roman" w:hAnsi="Times New Roman" w:cs="Times New Roman"/>
          <w:sz w:val="20"/>
          <w:szCs w:val="20"/>
          <w:u w:val="single"/>
        </w:rPr>
      </w:pPr>
    </w:p>
    <w:p w:rsidR="002B716E" w:rsidRPr="008641E2" w:rsidRDefault="002B716E" w:rsidP="002B716E">
      <w:pPr>
        <w:spacing w:after="0"/>
        <w:rPr>
          <w:rFonts w:ascii="Times New Roman" w:hAnsi="Times New Roman" w:cs="Times New Roman"/>
          <w:sz w:val="20"/>
          <w:szCs w:val="20"/>
          <w:u w:val="single"/>
        </w:rPr>
      </w:pPr>
      <w:r w:rsidRPr="008641E2">
        <w:rPr>
          <w:rFonts w:ascii="Times New Roman" w:hAnsi="Times New Roman" w:cs="Times New Roman"/>
          <w:sz w:val="20"/>
          <w:szCs w:val="20"/>
          <w:u w:val="single"/>
        </w:rPr>
        <w:t>Построение диагноза проводится следующим образом:</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1. Локализация (перечисляют органы и системы, поражение которых было диагностировано 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процессе обследования). При лёгочной локализации указывают лучевую стадию 0-IV.</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2. Активность</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0 степень – бессимптомное течение, отсутствие лабораторных признаков воспаления;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1 степень — наличие клинико-лабораторных признаков воспаления, при наличии полной</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клинической картины вместо активности могут быть указаны «синдром Лёфгрена» или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«синдром Хеерфордта-Вальденстрёма».</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3. Течение: стабильное, прогрессирующее, регрессирующее, обострение, рецидив.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4. Осложнения: функциональная недостаточность (указывается поражённый орган) и/или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стойкие структурные изменения (фиброз, кальцинация, кисты и т.п.)</w:t>
      </w:r>
    </w:p>
    <w:p w:rsidR="002B716E" w:rsidRPr="008641E2" w:rsidRDefault="002B716E" w:rsidP="002B716E">
      <w:pPr>
        <w:spacing w:after="0"/>
        <w:rPr>
          <w:rFonts w:ascii="Times New Roman" w:hAnsi="Times New Roman" w:cs="Times New Roman"/>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F134FC" w:rsidRPr="008641E2" w:rsidRDefault="00F134FC"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8641E2" w:rsidRDefault="008641E2" w:rsidP="002B716E">
      <w:pPr>
        <w:spacing w:after="0"/>
        <w:rPr>
          <w:rFonts w:ascii="Times New Roman" w:hAnsi="Times New Roman" w:cs="Times New Roman"/>
          <w:b/>
          <w:sz w:val="20"/>
          <w:szCs w:val="20"/>
        </w:rPr>
      </w:pPr>
    </w:p>
    <w:p w:rsidR="002B716E" w:rsidRPr="008641E2" w:rsidRDefault="002B716E" w:rsidP="002B716E">
      <w:pPr>
        <w:spacing w:after="0"/>
        <w:rPr>
          <w:rFonts w:ascii="Times New Roman" w:hAnsi="Times New Roman" w:cs="Times New Roman"/>
          <w:b/>
          <w:sz w:val="20"/>
          <w:szCs w:val="20"/>
        </w:rPr>
      </w:pPr>
      <w:r w:rsidRPr="008641E2">
        <w:rPr>
          <w:rFonts w:ascii="Times New Roman" w:hAnsi="Times New Roman" w:cs="Times New Roman"/>
          <w:b/>
          <w:sz w:val="20"/>
          <w:szCs w:val="20"/>
        </w:rPr>
        <w:lastRenderedPageBreak/>
        <w:t>Диагностика</w:t>
      </w:r>
    </w:p>
    <w:p w:rsidR="00F134FC" w:rsidRPr="008641E2" w:rsidRDefault="00F134FC" w:rsidP="002B716E">
      <w:pPr>
        <w:spacing w:after="0"/>
        <w:rPr>
          <w:rFonts w:ascii="Times New Roman" w:hAnsi="Times New Roman" w:cs="Times New Roman"/>
          <w:b/>
          <w:sz w:val="20"/>
          <w:szCs w:val="20"/>
          <w:u w:val="single"/>
        </w:rPr>
      </w:pPr>
    </w:p>
    <w:p w:rsidR="002B716E" w:rsidRPr="008641E2" w:rsidRDefault="00F134FC" w:rsidP="002B716E">
      <w:pPr>
        <w:spacing w:after="0"/>
        <w:rPr>
          <w:rFonts w:ascii="Times New Roman" w:hAnsi="Times New Roman" w:cs="Times New Roman"/>
          <w:b/>
          <w:sz w:val="20"/>
          <w:szCs w:val="20"/>
          <w:u w:val="single"/>
        </w:rPr>
      </w:pPr>
      <w:r w:rsidRPr="008641E2">
        <w:rPr>
          <w:rFonts w:ascii="Times New Roman" w:hAnsi="Times New Roman" w:cs="Times New Roman"/>
          <w:b/>
          <w:sz w:val="20"/>
          <w:szCs w:val="20"/>
          <w:u w:val="single"/>
        </w:rPr>
        <w:t xml:space="preserve"> </w:t>
      </w:r>
      <w:r w:rsidR="002B716E" w:rsidRPr="008641E2">
        <w:rPr>
          <w:rFonts w:ascii="Times New Roman" w:hAnsi="Times New Roman" w:cs="Times New Roman"/>
          <w:b/>
          <w:sz w:val="20"/>
          <w:szCs w:val="20"/>
          <w:u w:val="single"/>
        </w:rPr>
        <w:t xml:space="preserve"> Жалобы и анамнез</w:t>
      </w:r>
    </w:p>
    <w:p w:rsidR="00F134FC" w:rsidRPr="008641E2" w:rsidRDefault="00F134FC" w:rsidP="002B716E">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Жалобы зависят от преобладающей локализации поражения и варианта течения — острого или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хронического.</w:t>
      </w:r>
    </w:p>
    <w:p w:rsidR="00F134FC" w:rsidRPr="008641E2" w:rsidRDefault="00F134FC" w:rsidP="002B716E">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sz w:val="20"/>
          <w:szCs w:val="20"/>
          <w:u w:val="single"/>
        </w:rPr>
      </w:pPr>
      <w:r w:rsidRPr="008641E2">
        <w:rPr>
          <w:rFonts w:ascii="Times New Roman" w:hAnsi="Times New Roman" w:cs="Times New Roman"/>
          <w:sz w:val="20"/>
          <w:szCs w:val="20"/>
        </w:rPr>
        <w:t xml:space="preserve">Наиболее выражены и динамичны жалобы больных с </w:t>
      </w:r>
      <w:r w:rsidRPr="008641E2">
        <w:rPr>
          <w:rFonts w:ascii="Times New Roman" w:hAnsi="Times New Roman" w:cs="Times New Roman"/>
          <w:sz w:val="20"/>
          <w:szCs w:val="20"/>
          <w:u w:val="single"/>
        </w:rPr>
        <w:t>синдромом Лёфгрена (лихорадка, узловатая</w:t>
      </w:r>
    </w:p>
    <w:p w:rsidR="002B716E" w:rsidRPr="008641E2" w:rsidRDefault="002B716E" w:rsidP="002B716E">
      <w:pPr>
        <w:spacing w:after="0"/>
        <w:rPr>
          <w:rFonts w:ascii="Times New Roman" w:hAnsi="Times New Roman" w:cs="Times New Roman"/>
          <w:sz w:val="20"/>
          <w:szCs w:val="20"/>
          <w:u w:val="single"/>
        </w:rPr>
      </w:pPr>
      <w:r w:rsidRPr="008641E2">
        <w:rPr>
          <w:rFonts w:ascii="Times New Roman" w:hAnsi="Times New Roman" w:cs="Times New Roman"/>
          <w:sz w:val="20"/>
          <w:szCs w:val="20"/>
          <w:u w:val="single"/>
        </w:rPr>
        <w:t>эритема, артрит с преимущественным поражением голенос</w:t>
      </w:r>
      <w:r w:rsidR="00F134FC" w:rsidRPr="008641E2">
        <w:rPr>
          <w:rFonts w:ascii="Times New Roman" w:hAnsi="Times New Roman" w:cs="Times New Roman"/>
          <w:sz w:val="20"/>
          <w:szCs w:val="20"/>
          <w:u w:val="single"/>
        </w:rPr>
        <w:t xml:space="preserve">топных суставов и двусторонняя </w:t>
      </w:r>
    </w:p>
    <w:p w:rsidR="002B716E" w:rsidRPr="008641E2" w:rsidRDefault="002B716E" w:rsidP="002B716E">
      <w:pPr>
        <w:spacing w:after="0"/>
        <w:rPr>
          <w:rFonts w:ascii="Times New Roman" w:hAnsi="Times New Roman" w:cs="Times New Roman"/>
          <w:sz w:val="20"/>
          <w:szCs w:val="20"/>
          <w:u w:val="single"/>
        </w:rPr>
      </w:pPr>
      <w:r w:rsidRPr="008641E2">
        <w:rPr>
          <w:rFonts w:ascii="Times New Roman" w:hAnsi="Times New Roman" w:cs="Times New Roman"/>
          <w:sz w:val="20"/>
          <w:szCs w:val="20"/>
          <w:u w:val="single"/>
        </w:rPr>
        <w:t>лимфаденопатия корней лёгких</w:t>
      </w:r>
      <w:r w:rsidRPr="008641E2">
        <w:rPr>
          <w:rFonts w:ascii="Times New Roman" w:hAnsi="Times New Roman" w:cs="Times New Roman"/>
          <w:sz w:val="20"/>
          <w:szCs w:val="20"/>
        </w:rPr>
        <w:t>), и с «</w:t>
      </w:r>
      <w:r w:rsidRPr="008641E2">
        <w:rPr>
          <w:rFonts w:ascii="Times New Roman" w:hAnsi="Times New Roman" w:cs="Times New Roman"/>
          <w:sz w:val="20"/>
          <w:szCs w:val="20"/>
          <w:u w:val="single"/>
        </w:rPr>
        <w:t>увеопаротидной лихорадкой</w:t>
      </w:r>
      <w:r w:rsidRPr="008641E2">
        <w:rPr>
          <w:rFonts w:ascii="Times New Roman" w:hAnsi="Times New Roman" w:cs="Times New Roman"/>
          <w:sz w:val="20"/>
          <w:szCs w:val="20"/>
        </w:rPr>
        <w:t xml:space="preserve">» </w:t>
      </w:r>
      <w:r w:rsidRPr="008641E2">
        <w:rPr>
          <w:rFonts w:ascii="Times New Roman" w:hAnsi="Times New Roman" w:cs="Times New Roman"/>
          <w:sz w:val="20"/>
          <w:szCs w:val="20"/>
          <w:u w:val="single"/>
        </w:rPr>
        <w:t>— синдромом Хеерфордта</w:t>
      </w:r>
      <w:r w:rsidR="00F134FC" w:rsidRPr="008641E2">
        <w:rPr>
          <w:rFonts w:ascii="Times New Roman" w:hAnsi="Times New Roman" w:cs="Times New Roman"/>
          <w:sz w:val="20"/>
          <w:szCs w:val="20"/>
          <w:u w:val="single"/>
        </w:rPr>
        <w:t xml:space="preserve"> </w:t>
      </w:r>
      <w:r w:rsidRPr="008641E2">
        <w:rPr>
          <w:rFonts w:ascii="Times New Roman" w:hAnsi="Times New Roman" w:cs="Times New Roman"/>
          <w:sz w:val="20"/>
          <w:szCs w:val="20"/>
          <w:u w:val="single"/>
        </w:rPr>
        <w:t>Вальденстрёма (увеличение околоушных слюнных желёз, передний увеит и паралич лицевого</w:t>
      </w:r>
    </w:p>
    <w:p w:rsidR="002B716E" w:rsidRPr="008641E2" w:rsidRDefault="002B716E" w:rsidP="002B716E">
      <w:pPr>
        <w:spacing w:after="0"/>
        <w:rPr>
          <w:rFonts w:ascii="Times New Roman" w:hAnsi="Times New Roman" w:cs="Times New Roman"/>
          <w:sz w:val="20"/>
          <w:szCs w:val="20"/>
          <w:u w:val="single"/>
        </w:rPr>
      </w:pPr>
      <w:r w:rsidRPr="008641E2">
        <w:rPr>
          <w:rFonts w:ascii="Times New Roman" w:hAnsi="Times New Roman" w:cs="Times New Roman"/>
          <w:sz w:val="20"/>
          <w:szCs w:val="20"/>
          <w:u w:val="single"/>
        </w:rPr>
        <w:t>нерва (паралич Белла как факультативный симптом)).</w:t>
      </w:r>
    </w:p>
    <w:p w:rsidR="00F134FC" w:rsidRPr="008641E2" w:rsidRDefault="00F134FC" w:rsidP="002B716E">
      <w:pPr>
        <w:spacing w:after="0"/>
        <w:rPr>
          <w:rFonts w:ascii="Times New Roman" w:hAnsi="Times New Roman" w:cs="Times New Roman"/>
          <w:sz w:val="20"/>
          <w:szCs w:val="20"/>
        </w:rPr>
      </w:pP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Слабость, утомляемость</w:t>
      </w:r>
      <w:r w:rsidRPr="008641E2">
        <w:rPr>
          <w:rFonts w:ascii="Times New Roman" w:hAnsi="Times New Roman" w:cs="Times New Roman"/>
          <w:sz w:val="20"/>
          <w:szCs w:val="20"/>
        </w:rPr>
        <w:t>. Частота варьируется от 30% до 80% в зависимости от возраста, пола,</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расы; является самостоятельным признаком и может не иметь прямой корреляции с</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гранулематозным поражение</w:t>
      </w:r>
      <w:r w:rsidR="00F134FC" w:rsidRPr="008641E2">
        <w:rPr>
          <w:rFonts w:ascii="Times New Roman" w:hAnsi="Times New Roman" w:cs="Times New Roman"/>
          <w:sz w:val="20"/>
          <w:szCs w:val="20"/>
        </w:rPr>
        <w:t>м тех или иных органов</w:t>
      </w:r>
      <w:r w:rsidRPr="008641E2">
        <w:rPr>
          <w:rFonts w:ascii="Times New Roman" w:hAnsi="Times New Roman" w:cs="Times New Roman"/>
          <w:sz w:val="20"/>
          <w:szCs w:val="20"/>
        </w:rPr>
        <w:t>. Уровень слабости может быть</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объективизирован с помощью шкалы оце</w:t>
      </w:r>
      <w:r w:rsidR="00F134FC" w:rsidRPr="008641E2">
        <w:rPr>
          <w:rFonts w:ascii="Times New Roman" w:hAnsi="Times New Roman" w:cs="Times New Roman"/>
          <w:sz w:val="20"/>
          <w:szCs w:val="20"/>
        </w:rPr>
        <w:t>нки слабости FAS</w:t>
      </w:r>
      <w:r w:rsidRPr="008641E2">
        <w:rPr>
          <w:rFonts w:ascii="Times New Roman" w:hAnsi="Times New Roman" w:cs="Times New Roman"/>
          <w:sz w:val="20"/>
          <w:szCs w:val="20"/>
        </w:rPr>
        <w:t>.</w:t>
      </w:r>
    </w:p>
    <w:p w:rsidR="00F134FC" w:rsidRPr="008641E2" w:rsidRDefault="00F134FC" w:rsidP="002B716E">
      <w:pPr>
        <w:spacing w:after="0"/>
        <w:rPr>
          <w:rFonts w:ascii="Times New Roman" w:hAnsi="Times New Roman" w:cs="Times New Roman"/>
          <w:i/>
          <w:sz w:val="20"/>
          <w:szCs w:val="20"/>
        </w:rPr>
      </w:pP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Одышка</w:t>
      </w:r>
      <w:r w:rsidRPr="008641E2">
        <w:rPr>
          <w:rFonts w:ascii="Times New Roman" w:hAnsi="Times New Roman" w:cs="Times New Roman"/>
          <w:sz w:val="20"/>
          <w:szCs w:val="20"/>
        </w:rPr>
        <w:t xml:space="preserve"> может быть лёгочного, центрального, метаболического и сердечного генеза. Чаще всего</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она инспираторная и является признаком нарастающих рестриктивных нарушений и снижения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диффузионной способности лёгких. Объективную оценку степени выраженности одышки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проводят с помощью модифициров</w:t>
      </w:r>
      <w:r w:rsidR="00F134FC" w:rsidRPr="008641E2">
        <w:rPr>
          <w:rFonts w:ascii="Times New Roman" w:hAnsi="Times New Roman" w:cs="Times New Roman"/>
          <w:sz w:val="20"/>
          <w:szCs w:val="20"/>
        </w:rPr>
        <w:t>анной шкалы mMRC.</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Боль и дискомфорт в грудной клетке</w:t>
      </w:r>
      <w:r w:rsidRPr="008641E2">
        <w:rPr>
          <w:rFonts w:ascii="Times New Roman" w:hAnsi="Times New Roman" w:cs="Times New Roman"/>
          <w:sz w:val="20"/>
          <w:szCs w:val="20"/>
        </w:rPr>
        <w:t xml:space="preserve"> не всегда чётко объяснимы характером и объёмом</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изменений, выявляемых даже на ВРКТ. Отмечены дискомфорт в области спины, жжение 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межлопаточной области, тяжесть в груди, невозможность «вздохнуть полной грудью». Боли могут</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локализоваться в костях, мышцах, суставах и не имеют каких-либо характерных признаков.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Кашель</w:t>
      </w:r>
      <w:r w:rsidRPr="008641E2">
        <w:rPr>
          <w:rFonts w:ascii="Times New Roman" w:hAnsi="Times New Roman" w:cs="Times New Roman"/>
          <w:sz w:val="20"/>
          <w:szCs w:val="20"/>
        </w:rPr>
        <w:t xml:space="preserve"> при саркоидозе обычно сухой и обусловлен увеличением внутригрудных лимфатических</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узлов, что сопровождается повышенным давлением на бронхиальную стенку, либо раздражением</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саркоидными гранулёмами нервных окончаний в стенках дыхательных путей. На поздних стадиях</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кашель является следствием обширных интерстициальных изменений в лёгких и относительно</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редко - следствием поражения плевры.</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Лихорадка</w:t>
      </w:r>
      <w:r w:rsidRPr="008641E2">
        <w:rPr>
          <w:rFonts w:ascii="Times New Roman" w:hAnsi="Times New Roman" w:cs="Times New Roman"/>
          <w:sz w:val="20"/>
          <w:szCs w:val="20"/>
        </w:rPr>
        <w:t xml:space="preserve"> характерна для острого течения синдрома Лёфгрена или синдрома Хеерфордта</w:t>
      </w:r>
      <w:r w:rsidR="00F134FC" w:rsidRPr="008641E2">
        <w:rPr>
          <w:rFonts w:ascii="Times New Roman" w:hAnsi="Times New Roman" w:cs="Times New Roman"/>
          <w:sz w:val="20"/>
          <w:szCs w:val="20"/>
        </w:rPr>
        <w:t xml:space="preserve"> </w:t>
      </w:r>
      <w:r w:rsidRPr="008641E2">
        <w:rPr>
          <w:rFonts w:ascii="Times New Roman" w:hAnsi="Times New Roman" w:cs="Times New Roman"/>
          <w:sz w:val="20"/>
          <w:szCs w:val="20"/>
        </w:rPr>
        <w:t>Вальденстрёма (Heerfordt-Waldenström), но возможен и длительный субфебрилитет. Частота</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лихорадки при саркоидозе варьируется от 20% до 60%.</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Суставной синдром</w:t>
      </w:r>
      <w:r w:rsidRPr="008641E2">
        <w:rPr>
          <w:rFonts w:ascii="Times New Roman" w:hAnsi="Times New Roman" w:cs="Times New Roman"/>
          <w:sz w:val="20"/>
          <w:szCs w:val="20"/>
        </w:rPr>
        <w:t xml:space="preserve"> выражен при синдроме Лёфгрена, но может быть самостоятельным</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синдромом. Проявляется отёком и болевым синдромом в голеностопных суставах, в пальцах рук 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ног, реже — в других суставах, в том числе в позвоночнике. Разделяют на острый, который может</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проходить без последствий, и реже — хронический, приводящий к деформации суставов.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Снижение остроты зрения и/или затуманивание зрения</w:t>
      </w:r>
      <w:r w:rsidRPr="008641E2">
        <w:rPr>
          <w:rFonts w:ascii="Times New Roman" w:hAnsi="Times New Roman" w:cs="Times New Roman"/>
          <w:sz w:val="20"/>
          <w:szCs w:val="20"/>
        </w:rPr>
        <w:t xml:space="preserve"> — могут быть важными признаками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саркоидозного увеита, который требует обязательного офтальмологического обследования и</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активного лечения.</w:t>
      </w:r>
    </w:p>
    <w:p w:rsidR="002B716E" w:rsidRPr="008641E2" w:rsidRDefault="002B716E" w:rsidP="002B716E">
      <w:pPr>
        <w:spacing w:after="0"/>
        <w:rPr>
          <w:rFonts w:ascii="Times New Roman" w:hAnsi="Times New Roman" w:cs="Times New Roman"/>
          <w:i/>
          <w:sz w:val="20"/>
          <w:szCs w:val="20"/>
        </w:rPr>
      </w:pPr>
      <w:r w:rsidRPr="008641E2">
        <w:rPr>
          <w:rFonts w:ascii="Times New Roman" w:hAnsi="Times New Roman" w:cs="Times New Roman"/>
          <w:i/>
          <w:sz w:val="20"/>
          <w:szCs w:val="20"/>
        </w:rPr>
        <w:t>Жалобы на дискомфорт в области сердца, сердцебиение или брадикардия, ощущение перебоев</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могут быть признаком гранулематозного поражения сердца, требуют ЭКГ и Холтеровского</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мониторинга.</w:t>
      </w:r>
    </w:p>
    <w:p w:rsidR="002B716E" w:rsidRPr="008641E2" w:rsidRDefault="002B716E" w:rsidP="002B716E">
      <w:pPr>
        <w:spacing w:after="0"/>
        <w:rPr>
          <w:rFonts w:ascii="Times New Roman" w:hAnsi="Times New Roman" w:cs="Times New Roman"/>
          <w:i/>
          <w:sz w:val="20"/>
          <w:szCs w:val="20"/>
        </w:rPr>
      </w:pPr>
      <w:r w:rsidRPr="008641E2">
        <w:rPr>
          <w:rFonts w:ascii="Times New Roman" w:hAnsi="Times New Roman" w:cs="Times New Roman"/>
          <w:sz w:val="20"/>
          <w:szCs w:val="20"/>
        </w:rPr>
        <w:t xml:space="preserve">Неврологические жалобы разнообразны. Патогномоничным для саркоидоза считается </w:t>
      </w:r>
      <w:r w:rsidRPr="008641E2">
        <w:rPr>
          <w:rFonts w:ascii="Times New Roman" w:hAnsi="Times New Roman" w:cs="Times New Roman"/>
          <w:i/>
          <w:sz w:val="20"/>
          <w:szCs w:val="20"/>
        </w:rPr>
        <w:t>паралич</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Белла </w:t>
      </w:r>
      <w:r w:rsidRPr="008641E2">
        <w:rPr>
          <w:rFonts w:ascii="Times New Roman" w:hAnsi="Times New Roman" w:cs="Times New Roman"/>
          <w:sz w:val="20"/>
          <w:szCs w:val="20"/>
        </w:rPr>
        <w:t>— односторонний паралич лицевого нерва, нередко быстро спонтанно регрессирующий.</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Покалывание в конечностях возникает при нейропатии мелких волокон. Церебральные нарушения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проявляются в далеко зашедших стадиях саркоидоза. Возникают чувство тяжести в затылочной</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области, снижение памяти на текущие события, когнитивные расстройства, нарастающие со</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временем головные боли, менингеальные симптомы без повышения температуры тела, умеренные</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парезы конечностей. При саркоидозе с «объёмным» поражением головного мозга развиваются</w:t>
      </w:r>
    </w:p>
    <w:p w:rsidR="002B716E" w:rsidRPr="008641E2" w:rsidRDefault="002B716E" w:rsidP="002B716E">
      <w:pPr>
        <w:spacing w:after="0"/>
        <w:rPr>
          <w:rFonts w:ascii="Times New Roman" w:hAnsi="Times New Roman" w:cs="Times New Roman"/>
          <w:sz w:val="20"/>
          <w:szCs w:val="20"/>
        </w:rPr>
      </w:pPr>
      <w:r w:rsidRPr="008641E2">
        <w:rPr>
          <w:rFonts w:ascii="Times New Roman" w:hAnsi="Times New Roman" w:cs="Times New Roman"/>
          <w:sz w:val="20"/>
          <w:szCs w:val="20"/>
        </w:rPr>
        <w:t>эпилептиформные припадки, изменения психики</w:t>
      </w:r>
    </w:p>
    <w:p w:rsidR="00F134FC" w:rsidRPr="008641E2" w:rsidRDefault="00F134FC" w:rsidP="002B716E">
      <w:pPr>
        <w:spacing w:after="0"/>
        <w:rPr>
          <w:rFonts w:ascii="Times New Roman" w:hAnsi="Times New Roman" w:cs="Times New Roman"/>
          <w:sz w:val="20"/>
          <w:szCs w:val="20"/>
        </w:rPr>
      </w:pPr>
    </w:p>
    <w:p w:rsidR="00F134FC" w:rsidRPr="008641E2" w:rsidRDefault="00F134FC" w:rsidP="00F134FC">
      <w:pPr>
        <w:spacing w:after="0"/>
        <w:rPr>
          <w:rFonts w:ascii="Times New Roman" w:hAnsi="Times New Roman" w:cs="Times New Roman"/>
          <w:b/>
          <w:sz w:val="20"/>
          <w:szCs w:val="20"/>
        </w:rPr>
      </w:pPr>
      <w:r w:rsidRPr="008641E2">
        <w:rPr>
          <w:rFonts w:ascii="Times New Roman" w:hAnsi="Times New Roman" w:cs="Times New Roman"/>
          <w:b/>
          <w:sz w:val="20"/>
          <w:szCs w:val="20"/>
        </w:rPr>
        <w:t>Физикальное обследование</w:t>
      </w:r>
    </w:p>
    <w:p w:rsidR="00F134FC" w:rsidRPr="008641E2" w:rsidRDefault="00F134FC" w:rsidP="00F134FC">
      <w:pPr>
        <w:spacing w:after="0"/>
        <w:rPr>
          <w:rFonts w:ascii="Times New Roman" w:hAnsi="Times New Roman" w:cs="Times New Roman"/>
          <w:sz w:val="20"/>
          <w:szCs w:val="20"/>
        </w:rPr>
      </w:pP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Всем больным саркоидозом рекомендуется проводить физикальное обследования для выявления</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нарушений всех органов и систем. При осмотре обращают внимание на изменения кожи,</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особенно в области старых рубцов и татуировок. При пальпации могут быть выявлены</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безболезненные, подвижные увеличенные периферические лимфатические узлы (чаще над- и</w:t>
      </w:r>
    </w:p>
    <w:p w:rsidR="00F134FC" w:rsidRPr="008641E2" w:rsidRDefault="00F134FC" w:rsidP="00F134FC">
      <w:pPr>
        <w:spacing w:after="0"/>
        <w:rPr>
          <w:rFonts w:ascii="Times New Roman" w:hAnsi="Times New Roman" w:cs="Times New Roman"/>
          <w:i/>
          <w:sz w:val="20"/>
          <w:szCs w:val="20"/>
        </w:rPr>
      </w:pPr>
      <w:r w:rsidRPr="008641E2">
        <w:rPr>
          <w:rFonts w:ascii="Times New Roman" w:hAnsi="Times New Roman" w:cs="Times New Roman"/>
          <w:sz w:val="20"/>
          <w:szCs w:val="20"/>
        </w:rPr>
        <w:t xml:space="preserve">подключичные, шейные и паховые, реже - локтевые), а также подкожные уплотнения </w:t>
      </w:r>
      <w:r w:rsidRPr="008641E2">
        <w:rPr>
          <w:rFonts w:ascii="Times New Roman" w:hAnsi="Times New Roman" w:cs="Times New Roman"/>
          <w:i/>
          <w:sz w:val="20"/>
          <w:szCs w:val="20"/>
        </w:rPr>
        <w:t>— саркоиды</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Дарье-Русси </w:t>
      </w:r>
      <w:r w:rsidRPr="008641E2">
        <w:rPr>
          <w:rFonts w:ascii="Times New Roman" w:hAnsi="Times New Roman" w:cs="Times New Roman"/>
          <w:sz w:val="20"/>
          <w:szCs w:val="20"/>
        </w:rPr>
        <w:t>(иногда – довольно болезненные). Осмотр конъюнктивы и радужной оболочки глаза</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позволяет заподозрить увеит и эписклерит. При перкуссии и аускультации изменения встречаются</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примерно у 20% больных саркоидозом.</w:t>
      </w:r>
      <w:r w:rsidRPr="008641E2">
        <w:rPr>
          <w:rFonts w:ascii="Times New Roman" w:hAnsi="Times New Roman" w:cs="Times New Roman"/>
          <w:i/>
          <w:sz w:val="20"/>
          <w:szCs w:val="20"/>
        </w:rPr>
        <w:t xml:space="preserve"> Важно</w:t>
      </w:r>
      <w:r w:rsidRPr="008641E2">
        <w:rPr>
          <w:rFonts w:ascii="Times New Roman" w:hAnsi="Times New Roman" w:cs="Times New Roman"/>
          <w:sz w:val="20"/>
          <w:szCs w:val="20"/>
        </w:rPr>
        <w:t xml:space="preserve"> оценить ра</w:t>
      </w:r>
      <w:r w:rsidR="00DD6539" w:rsidRPr="008641E2">
        <w:rPr>
          <w:rFonts w:ascii="Times New Roman" w:hAnsi="Times New Roman" w:cs="Times New Roman"/>
          <w:sz w:val="20"/>
          <w:szCs w:val="20"/>
        </w:rPr>
        <w:t>змеры печени и селезёнки. Явные</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клинические признаки дыхательной и лёгочно-сердечной недостаточности выявляются при</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саркоидозе органов дыхания сравнительно редко, как правило, в случае развития выраженных</w:t>
      </w:r>
    </w:p>
    <w:p w:rsidR="00F134FC" w:rsidRPr="008641E2" w:rsidRDefault="00F134FC" w:rsidP="00F134FC">
      <w:pPr>
        <w:spacing w:after="0"/>
        <w:rPr>
          <w:rFonts w:ascii="Times New Roman" w:hAnsi="Times New Roman" w:cs="Times New Roman"/>
          <w:sz w:val="20"/>
          <w:szCs w:val="20"/>
        </w:rPr>
      </w:pPr>
      <w:r w:rsidRPr="008641E2">
        <w:rPr>
          <w:rFonts w:ascii="Times New Roman" w:hAnsi="Times New Roman" w:cs="Times New Roman"/>
          <w:sz w:val="20"/>
          <w:szCs w:val="20"/>
        </w:rPr>
        <w:t>пневмосклероти</w:t>
      </w:r>
      <w:r w:rsidR="00DD6539" w:rsidRPr="008641E2">
        <w:rPr>
          <w:rFonts w:ascii="Times New Roman" w:hAnsi="Times New Roman" w:cs="Times New Roman"/>
          <w:sz w:val="20"/>
          <w:szCs w:val="20"/>
        </w:rPr>
        <w:t>ческих изменений при IV стадии.</w:t>
      </w:r>
    </w:p>
    <w:p w:rsidR="00DD6539" w:rsidRPr="008641E2" w:rsidRDefault="00DD6539" w:rsidP="00F134FC">
      <w:pPr>
        <w:spacing w:after="0"/>
        <w:rPr>
          <w:rFonts w:ascii="Times New Roman" w:hAnsi="Times New Roman" w:cs="Times New Roman"/>
          <w:sz w:val="20"/>
          <w:szCs w:val="20"/>
        </w:rPr>
      </w:pPr>
    </w:p>
    <w:p w:rsidR="00DD6539" w:rsidRPr="008641E2" w:rsidRDefault="00DD6539" w:rsidP="00F134FC">
      <w:pPr>
        <w:spacing w:after="0"/>
        <w:rPr>
          <w:rFonts w:ascii="Times New Roman" w:hAnsi="Times New Roman" w:cs="Times New Roman"/>
          <w:sz w:val="20"/>
          <w:szCs w:val="20"/>
        </w:rPr>
      </w:pPr>
      <w:r w:rsidRPr="008641E2">
        <w:rPr>
          <w:rFonts w:ascii="Times New Roman" w:hAnsi="Times New Roman" w:cs="Times New Roman"/>
          <w:b/>
          <w:sz w:val="20"/>
          <w:szCs w:val="20"/>
        </w:rPr>
        <w:t>Инструментальная диагностика</w:t>
      </w:r>
      <w:r w:rsidRPr="008641E2">
        <w:rPr>
          <w:rFonts w:ascii="Times New Roman" w:hAnsi="Times New Roman" w:cs="Times New Roman"/>
          <w:sz w:val="20"/>
          <w:szCs w:val="20"/>
        </w:rPr>
        <w:t xml:space="preserve"> </w:t>
      </w:r>
    </w:p>
    <w:p w:rsidR="00DD6539" w:rsidRPr="008641E2" w:rsidRDefault="00DD6539" w:rsidP="00F134FC">
      <w:pPr>
        <w:spacing w:after="0"/>
        <w:rPr>
          <w:rFonts w:ascii="Times New Roman" w:hAnsi="Times New Roman" w:cs="Times New Roman"/>
          <w:sz w:val="20"/>
          <w:szCs w:val="20"/>
        </w:rPr>
      </w:pPr>
    </w:p>
    <w:p w:rsidR="00DD6539" w:rsidRPr="008641E2" w:rsidRDefault="00DD6539" w:rsidP="00F134FC">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i/>
          <w:sz w:val="20"/>
          <w:szCs w:val="20"/>
        </w:rPr>
        <w:t>Флюорография и обзорная рентгенография в двух проекциях</w:t>
      </w:r>
      <w:r w:rsidRPr="008641E2">
        <w:rPr>
          <w:rFonts w:ascii="Times New Roman" w:hAnsi="Times New Roman" w:cs="Times New Roman"/>
          <w:sz w:val="20"/>
          <w:szCs w:val="20"/>
        </w:rPr>
        <w:t xml:space="preserve"> проводятся при первичной диагностике внутригрудного саркоидоза. Рентгенография используется при динамическом наблюдении и оценке эффективности лечения. На рентгенограмме больного внутригрудным саркоидозом обнаруживают более или менее симметричное увеличение лимфатических узлов корней лёгких и средостения и/или двусторонние очагово-интерстициальные изменения в лёгких. Характерно несоответствие между относительно удовлетворительным состоянием больного и распространенностью патологического процесса. В редких случаях возможна атипичная картина — одностороннее увеличение внутригрудных лимфатических узлов (ВГЛУ) или лимфоузлов верхнего средостения, односторонняя диссеминации, фокусы, инфильтраты, полости, буллы.</w:t>
      </w:r>
    </w:p>
    <w:p w:rsidR="00DD6539" w:rsidRPr="008641E2" w:rsidRDefault="00DD6539" w:rsidP="00F134FC">
      <w:pPr>
        <w:spacing w:after="0"/>
        <w:rPr>
          <w:rFonts w:ascii="Times New Roman" w:hAnsi="Times New Roman" w:cs="Times New Roman"/>
          <w:sz w:val="20"/>
          <w:szCs w:val="20"/>
        </w:rPr>
      </w:pPr>
    </w:p>
    <w:p w:rsidR="00DD6539" w:rsidRPr="008641E2" w:rsidRDefault="00DD6539" w:rsidP="00F134FC">
      <w:pPr>
        <w:spacing w:after="0"/>
        <w:rPr>
          <w:rFonts w:ascii="Times New Roman" w:hAnsi="Times New Roman" w:cs="Times New Roman"/>
          <w:sz w:val="20"/>
          <w:szCs w:val="20"/>
        </w:rPr>
      </w:pPr>
      <w:r w:rsidRPr="008641E2">
        <w:rPr>
          <w:rFonts w:ascii="Times New Roman" w:hAnsi="Times New Roman" w:cs="Times New Roman"/>
          <w:i/>
          <w:sz w:val="20"/>
          <w:szCs w:val="20"/>
          <w:u w:val="single"/>
        </w:rPr>
        <w:t>Компьютерная томография</w:t>
      </w:r>
      <w:r w:rsidRPr="008641E2">
        <w:rPr>
          <w:rFonts w:ascii="Times New Roman" w:hAnsi="Times New Roman" w:cs="Times New Roman"/>
          <w:sz w:val="20"/>
          <w:szCs w:val="20"/>
        </w:rPr>
        <w:t xml:space="preserve"> в настоящее время наиболее точный метод визуализации внутригрудного и внелёгочного саркоидоза. Поражение внутригрудных лимфатических узлов. Для саркоидоза характерно увеличение лимфатических узлов всех групп средостения и корней лёгких, что рентгенологически проявляется двусторонним расширением тени средостения и корней лёгких, полицикличностью их контуров. Лимфатические узлы имеют шаровидную или овоидную форму, однородную структуру, гладкие чёткие контуры, без перифокальной инфильтрации и склероза. Нарушения бронхиальной проходимости в результате сдавления бронхов лимфатическими узлами не характерно для саркоидоза. При значительном увеличении лимфоузлов, приводящих к внешней компрессии бронхов, в лёгких крайне редко могут появиться участки гиповентиляции и даже ателектаза. При длительном хроническом течении у трети пациентов в структуре лимфоузлов появляются кальцинаты, которые имеют вид множественных, двусторонних, монолитных, неправильной формы известковых включений, расположенных вдали от бронхов в центре лимфоузлов. </w:t>
      </w:r>
    </w:p>
    <w:p w:rsidR="00DD6539" w:rsidRPr="008641E2" w:rsidRDefault="00DD6539" w:rsidP="00F134FC">
      <w:pPr>
        <w:spacing w:after="0"/>
        <w:rPr>
          <w:rFonts w:ascii="Times New Roman" w:hAnsi="Times New Roman" w:cs="Times New Roman"/>
          <w:sz w:val="20"/>
          <w:szCs w:val="20"/>
        </w:rPr>
      </w:pPr>
    </w:p>
    <w:p w:rsidR="00DD6539" w:rsidRPr="008641E2" w:rsidRDefault="00DD6539" w:rsidP="00F134FC">
      <w:pPr>
        <w:spacing w:after="0"/>
        <w:rPr>
          <w:rFonts w:ascii="Times New Roman" w:hAnsi="Times New Roman" w:cs="Times New Roman"/>
          <w:sz w:val="20"/>
          <w:szCs w:val="20"/>
        </w:rPr>
      </w:pPr>
      <w:r w:rsidRPr="008641E2">
        <w:rPr>
          <w:rFonts w:ascii="Times New Roman" w:hAnsi="Times New Roman" w:cs="Times New Roman"/>
          <w:sz w:val="20"/>
          <w:szCs w:val="20"/>
        </w:rPr>
        <w:t>Поражение лёгких. Характерным признаком саркоидоза являются диссеминации смешанного, очагового и интерстициального характера с полимфорфизмом очаговых изменений. Множественные мелкие очаги располагаются вдоль бронхососудистых пучков, междолевых щелей, костальной плевры, в междольковых перегородках, вызывая их неравномерное («четкообразное») утолщение. Такое распределение очагов в КТ изображении определяется как перилимфатическое. Изменения традиционно преобладают в средних отделах легких, часто в прикорневой области и сочетаются с утолщением стенок сегментарных бронхов. Одним из редких проявлений активного саркоидоза при ВРКТ может быть симптом «матового стекла» различной протяженности и локализации. Морфологическим субстратом симптома «матового стекла» является множество мельчайших очагов, неразличимых при ВРКТ как самостоятельные образования или, в более редких случаях, наблюдается истинное «матовое стекло» как проявление диффузного утолщения межальвеолярных перегородок вследствие альвеолита.</w:t>
      </w:r>
    </w:p>
    <w:p w:rsidR="00DD6539" w:rsidRPr="008641E2" w:rsidRDefault="00DD6539" w:rsidP="00F134FC">
      <w:pPr>
        <w:spacing w:after="0"/>
        <w:rPr>
          <w:rFonts w:ascii="Times New Roman" w:hAnsi="Times New Roman" w:cs="Times New Roman"/>
          <w:sz w:val="20"/>
          <w:szCs w:val="20"/>
        </w:rPr>
      </w:pPr>
    </w:p>
    <w:p w:rsidR="001266F3" w:rsidRPr="008641E2" w:rsidRDefault="001266F3" w:rsidP="00F134FC">
      <w:pPr>
        <w:spacing w:after="0"/>
        <w:rPr>
          <w:rFonts w:ascii="Times New Roman" w:hAnsi="Times New Roman" w:cs="Times New Roman"/>
          <w:sz w:val="20"/>
          <w:szCs w:val="20"/>
        </w:rPr>
      </w:pPr>
      <w:r w:rsidRPr="008641E2">
        <w:rPr>
          <w:rFonts w:ascii="Times New Roman" w:hAnsi="Times New Roman" w:cs="Times New Roman"/>
          <w:sz w:val="20"/>
          <w:szCs w:val="20"/>
        </w:rPr>
        <w:t xml:space="preserve">Хроническое рецидивирующее течение саркоидоза характеризуется появлением полиморфных очаговых изменений, увеличения размеров очагов и их слияние в мелкие зоны консолидации. Вокруг верхнедолевых бронхов формируются более или менее крупные мягкотканые конгломераты, неотделимые от анатомических структур корня. Заключительная стадия внутригрудного саркоидоза характеризуется фиброзной трансформацией лёгочной ткани различной степени с формированием участков консолидации в прикорневых отделах, сотового лёгкого, тракционных бронхоэктазов и парасептальной эмфиземы в верхних долях легких.   </w:t>
      </w:r>
    </w:p>
    <w:p w:rsidR="001266F3" w:rsidRPr="008641E2" w:rsidRDefault="001266F3" w:rsidP="00F134FC">
      <w:pPr>
        <w:spacing w:after="0"/>
        <w:rPr>
          <w:rFonts w:ascii="Times New Roman" w:hAnsi="Times New Roman" w:cs="Times New Roman"/>
          <w:sz w:val="20"/>
          <w:szCs w:val="20"/>
        </w:rPr>
      </w:pPr>
    </w:p>
    <w:p w:rsidR="00DD6539" w:rsidRPr="008641E2" w:rsidRDefault="001266F3" w:rsidP="00F134FC">
      <w:pPr>
        <w:spacing w:after="0"/>
        <w:rPr>
          <w:rFonts w:ascii="Times New Roman" w:hAnsi="Times New Roman" w:cs="Times New Roman"/>
          <w:sz w:val="20"/>
          <w:szCs w:val="20"/>
        </w:rPr>
      </w:pPr>
      <w:r w:rsidRPr="008641E2">
        <w:rPr>
          <w:rFonts w:ascii="Times New Roman" w:hAnsi="Times New Roman" w:cs="Times New Roman"/>
          <w:i/>
          <w:sz w:val="20"/>
          <w:szCs w:val="20"/>
        </w:rPr>
        <w:t>Магнитно-резонансная томография</w:t>
      </w:r>
      <w:r w:rsidRPr="008641E2">
        <w:rPr>
          <w:rFonts w:ascii="Times New Roman" w:hAnsi="Times New Roman" w:cs="Times New Roman"/>
          <w:sz w:val="20"/>
          <w:szCs w:val="20"/>
        </w:rPr>
        <w:t xml:space="preserve"> (МРТ) у пациентов с саркоидозом имеет схожие с КТ диагностические возможности в выявлении внутригрудной лимфаденопатии. Но в оценке состояния лёгочной паренхимы МРТ значительно уступает КТ и поэтому не имеет самостоятельного диагностического значения. МРТ информативна при нейро- и кардиосаркоидозе</w:t>
      </w:r>
    </w:p>
    <w:p w:rsidR="001266F3" w:rsidRPr="008641E2" w:rsidRDefault="001266F3" w:rsidP="00F134FC">
      <w:pPr>
        <w:spacing w:after="0"/>
        <w:rPr>
          <w:rFonts w:ascii="Times New Roman" w:hAnsi="Times New Roman" w:cs="Times New Roman"/>
          <w:sz w:val="20"/>
          <w:szCs w:val="20"/>
        </w:rPr>
      </w:pP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 xml:space="preserve">Из </w:t>
      </w:r>
      <w:r w:rsidRPr="008641E2">
        <w:rPr>
          <w:rFonts w:ascii="Times New Roman" w:hAnsi="Times New Roman" w:cs="Times New Roman"/>
          <w:i/>
          <w:sz w:val="20"/>
          <w:szCs w:val="20"/>
        </w:rPr>
        <w:t>радионуклидных методов</w:t>
      </w:r>
      <w:r w:rsidRPr="008641E2">
        <w:rPr>
          <w:rFonts w:ascii="Times New Roman" w:hAnsi="Times New Roman" w:cs="Times New Roman"/>
          <w:sz w:val="20"/>
          <w:szCs w:val="20"/>
        </w:rPr>
        <w:t xml:space="preserve"> исследования при саркоидозе органов дыхания применяют</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перфузионную пульмоносцинтиграфию с ММА-Тс-99м и позитивную пульмоносцинтиграфию с</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цитратом Ga-67, которые важны для характеристики нарушения микроциркуляции лёгких 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функции лимфатических узлов, как в зоне локализации процесса, так и в интактных отделах</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легкого.</w:t>
      </w:r>
    </w:p>
    <w:p w:rsidR="001266F3" w:rsidRPr="008641E2" w:rsidRDefault="009F042B" w:rsidP="001266F3">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i/>
          <w:sz w:val="20"/>
          <w:szCs w:val="20"/>
        </w:rPr>
        <w:t>Позитронно-эмиссионная томография (ПЭТ)</w:t>
      </w:r>
      <w:r w:rsidRPr="008641E2">
        <w:rPr>
          <w:rFonts w:ascii="Times New Roman" w:hAnsi="Times New Roman" w:cs="Times New Roman"/>
          <w:sz w:val="20"/>
          <w:szCs w:val="20"/>
        </w:rPr>
        <w:t xml:space="preserve"> при саркоидозе ПЭТ позволяет получить</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достоверную информацию об активности процесса, а в сочетании с методами анатомической</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визуализации (КТ, МРТ) выявить локализацию повышенной метаболической активности, то есть</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топографию ранее установленного активного саркоидоза или локализации для проведения</w:t>
      </w:r>
    </w:p>
    <w:p w:rsidR="001266F3" w:rsidRPr="008641E2" w:rsidRDefault="009F042B" w:rsidP="009F042B">
      <w:pPr>
        <w:spacing w:after="0"/>
        <w:rPr>
          <w:rFonts w:ascii="Times New Roman" w:hAnsi="Times New Roman" w:cs="Times New Roman"/>
          <w:sz w:val="20"/>
          <w:szCs w:val="20"/>
        </w:rPr>
      </w:pPr>
      <w:r w:rsidRPr="008641E2">
        <w:rPr>
          <w:rFonts w:ascii="Times New Roman" w:hAnsi="Times New Roman" w:cs="Times New Roman"/>
          <w:sz w:val="20"/>
          <w:szCs w:val="20"/>
        </w:rPr>
        <w:t>биопсии</w:t>
      </w:r>
      <w:r w:rsidR="001266F3" w:rsidRPr="008641E2">
        <w:rPr>
          <w:rFonts w:ascii="Times New Roman" w:hAnsi="Times New Roman" w:cs="Times New Roman"/>
          <w:sz w:val="20"/>
          <w:szCs w:val="20"/>
        </w:rPr>
        <w:t>.</w:t>
      </w:r>
      <w:r w:rsidRPr="008641E2">
        <w:rPr>
          <w:rFonts w:ascii="Times New Roman" w:hAnsi="Times New Roman" w:cs="Times New Roman"/>
          <w:sz w:val="20"/>
          <w:szCs w:val="20"/>
        </w:rPr>
        <w:t xml:space="preserve"> </w:t>
      </w:r>
    </w:p>
    <w:p w:rsidR="009F042B" w:rsidRPr="008641E2" w:rsidRDefault="009F042B" w:rsidP="001266F3">
      <w:pPr>
        <w:spacing w:after="0"/>
        <w:rPr>
          <w:rFonts w:ascii="Times New Roman" w:hAnsi="Times New Roman" w:cs="Times New Roman"/>
          <w:i/>
          <w:sz w:val="20"/>
          <w:szCs w:val="20"/>
        </w:rPr>
      </w:pPr>
    </w:p>
    <w:p w:rsidR="001266F3" w:rsidRPr="008641E2" w:rsidRDefault="001266F3" w:rsidP="001266F3">
      <w:pPr>
        <w:spacing w:after="0"/>
        <w:rPr>
          <w:rFonts w:ascii="Times New Roman" w:hAnsi="Times New Roman" w:cs="Times New Roman"/>
          <w:i/>
          <w:sz w:val="20"/>
          <w:szCs w:val="20"/>
        </w:rPr>
      </w:pPr>
      <w:r w:rsidRPr="008641E2">
        <w:rPr>
          <w:rFonts w:ascii="Times New Roman" w:hAnsi="Times New Roman" w:cs="Times New Roman"/>
          <w:i/>
          <w:sz w:val="20"/>
          <w:szCs w:val="20"/>
        </w:rPr>
        <w:t>Ультразвуковое исследование (УЗИ) эндоскопическое чреспищеводное или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i/>
          <w:sz w:val="20"/>
          <w:szCs w:val="20"/>
        </w:rPr>
        <w:t>чрестрахеобронхиальное</w:t>
      </w:r>
      <w:r w:rsidRPr="008641E2">
        <w:rPr>
          <w:rFonts w:ascii="Times New Roman" w:hAnsi="Times New Roman" w:cs="Times New Roman"/>
          <w:sz w:val="20"/>
          <w:szCs w:val="20"/>
        </w:rPr>
        <w:t xml:space="preserve"> — метод визуализации разных групп лимфатических узлов средостения,</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определения их размеров, особенностей строения. Эндоскопическая эхографическая картина</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лимфатических узлов при саркоидозе имеет некоторые отличительные черты: лимфоузлы хорошо</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отграничены друг от друга; структура узлов изоэхогенная или гипоэхогенная с атипичным</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кровотоком, часто в крупных узлах определяются септы и сосуды. Тем не менее, эти особенности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не позволяют дифференцировать поражение лимфоузлов при саркоидозе от туберкулёзного или</w:t>
      </w:r>
    </w:p>
    <w:p w:rsidR="001266F3" w:rsidRPr="008641E2" w:rsidRDefault="009F042B" w:rsidP="001266F3">
      <w:pPr>
        <w:spacing w:after="0"/>
        <w:rPr>
          <w:rFonts w:ascii="Times New Roman" w:hAnsi="Times New Roman" w:cs="Times New Roman"/>
          <w:sz w:val="20"/>
          <w:szCs w:val="20"/>
        </w:rPr>
      </w:pPr>
      <w:r w:rsidRPr="008641E2">
        <w:rPr>
          <w:rFonts w:ascii="Times New Roman" w:hAnsi="Times New Roman" w:cs="Times New Roman"/>
          <w:sz w:val="20"/>
          <w:szCs w:val="20"/>
        </w:rPr>
        <w:t>опухолевого</w:t>
      </w:r>
      <w:r w:rsidR="001266F3" w:rsidRPr="008641E2">
        <w:rPr>
          <w:rFonts w:ascii="Times New Roman" w:hAnsi="Times New Roman" w:cs="Times New Roman"/>
          <w:sz w:val="20"/>
          <w:szCs w:val="20"/>
        </w:rPr>
        <w:t>.</w:t>
      </w:r>
    </w:p>
    <w:p w:rsidR="001266F3" w:rsidRPr="008641E2" w:rsidRDefault="009F042B" w:rsidP="001266F3">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9F042B"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b/>
          <w:sz w:val="20"/>
          <w:szCs w:val="20"/>
        </w:rPr>
        <w:t>Визуализация внелегочного саркоидоза.</w:t>
      </w:r>
      <w:r w:rsidRPr="008641E2">
        <w:rPr>
          <w:rFonts w:ascii="Times New Roman" w:hAnsi="Times New Roman" w:cs="Times New Roman"/>
          <w:sz w:val="20"/>
          <w:szCs w:val="20"/>
        </w:rPr>
        <w:t xml:space="preserve"> </w:t>
      </w:r>
    </w:p>
    <w:p w:rsidR="009F042B" w:rsidRPr="008641E2" w:rsidRDefault="009F042B" w:rsidP="001266F3">
      <w:pPr>
        <w:spacing w:after="0"/>
        <w:rPr>
          <w:rFonts w:ascii="Times New Roman" w:hAnsi="Times New Roman" w:cs="Times New Roman"/>
          <w:sz w:val="20"/>
          <w:szCs w:val="20"/>
        </w:rPr>
      </w:pP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При УЗИ может выявл</w:t>
      </w:r>
      <w:r w:rsidR="009F042B" w:rsidRPr="008641E2">
        <w:rPr>
          <w:rFonts w:ascii="Times New Roman" w:hAnsi="Times New Roman" w:cs="Times New Roman"/>
          <w:sz w:val="20"/>
          <w:szCs w:val="20"/>
        </w:rPr>
        <w:t xml:space="preserve">яться сплено- и гепатомегалия и </w:t>
      </w:r>
      <w:r w:rsidRPr="008641E2">
        <w:rPr>
          <w:rFonts w:ascii="Times New Roman" w:hAnsi="Times New Roman" w:cs="Times New Roman"/>
          <w:sz w:val="20"/>
          <w:szCs w:val="20"/>
        </w:rPr>
        <w:t>множественные гипоэхогенные образования, которые локализуются как в печени, так и в</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селезёнке. На КТ, как правило, наблюдается гепатомегалия с ровными или волнистыми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контурами, диффузная неоднородность паренхимы. При контрастировании в структуре печени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могут определяться мелкие очаги пониженной плотности. Может также выявляться</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спленомегалия и увеличение лимфатических узлов в гепатодуоденальной связке, в воротах печени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и селезёнки, в перипанкреатической клетчатке. КТ изменения при гранулёматозных заболеваниях</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неспецифичны и требуют морфологической верификации.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При саркоидозе при ультразвуковом исследовании сердца обнаруживают единичные очаги в</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миокарде, в том числе в межжелудочковой перегородке размером 3–5 мм. Очаги в сердце со</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 xml:space="preserve">временем могут кальцинироваться. При МРТ в поражённом </w:t>
      </w:r>
      <w:r w:rsidR="009F042B" w:rsidRPr="008641E2">
        <w:rPr>
          <w:rFonts w:ascii="Times New Roman" w:hAnsi="Times New Roman" w:cs="Times New Roman"/>
          <w:sz w:val="20"/>
          <w:szCs w:val="20"/>
        </w:rPr>
        <w:t>участке сердца может выявляться</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увеличение интенсивности сигнала на Т-2 взвешенных изображениях и после контрастирования</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на Т-1 взвешенных изображениях. В редких случаях на КТ саркоидоз сердца может проявляться</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зонами утолщения миокарда, слабо накапливающими контрастный препарат.</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При нейросаркоидозе на МРТ выявляется гидроцефалия, расширение базальных цистерн,</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одиночные или множественные очаги, изоинтенсивные на Т-1 взвешенных томограммах 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гиперинтенсивные на Т-2 взвешенных изображениях с хорошим усилением сигнала после</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контрастирования. Типичная локализация саркоидов – гипоталамус и область зрительного</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перекрёста. Возможны тромбозы сосудов с микроинсультами. МРТ особенно чувствительна в</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выявлении поражения мозговых оболочек.</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Саркоидоз костей и суставов проявляется на рентгенограммах и на КТ в виде кистозных или</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литических изменений. На МРТ при скелетно-мышечных симптомах выявляют инфильтрацию в</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мелких и крупных костях, признаки остеонекроза, артрита, инфильтрацию мягких тканей,</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объёмные образования различной локализации, миопатию и узловые образования в мышцах. У</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больных, у которых были обнаружены поражения костей при МРТ, рентгеновское исследование</w:t>
      </w:r>
    </w:p>
    <w:p w:rsidR="001266F3" w:rsidRPr="008641E2" w:rsidRDefault="001266F3" w:rsidP="001266F3">
      <w:pPr>
        <w:spacing w:after="0"/>
        <w:rPr>
          <w:rFonts w:ascii="Times New Roman" w:hAnsi="Times New Roman" w:cs="Times New Roman"/>
          <w:sz w:val="20"/>
          <w:szCs w:val="20"/>
        </w:rPr>
      </w:pPr>
      <w:r w:rsidRPr="008641E2">
        <w:rPr>
          <w:rFonts w:ascii="Times New Roman" w:hAnsi="Times New Roman" w:cs="Times New Roman"/>
          <w:sz w:val="20"/>
          <w:szCs w:val="20"/>
        </w:rPr>
        <w:t xml:space="preserve">выявляет аналогичные </w:t>
      </w:r>
      <w:r w:rsidR="009F042B" w:rsidRPr="008641E2">
        <w:rPr>
          <w:rFonts w:ascii="Times New Roman" w:hAnsi="Times New Roman" w:cs="Times New Roman"/>
          <w:sz w:val="20"/>
          <w:szCs w:val="20"/>
        </w:rPr>
        <w:t>изменения только в 40% случаев.</w:t>
      </w:r>
    </w:p>
    <w:p w:rsidR="00B61A78" w:rsidRPr="008641E2" w:rsidRDefault="00B61A78"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b/>
          <w:sz w:val="20"/>
          <w:szCs w:val="20"/>
        </w:rPr>
        <w:t>Функциональная диагностика</w:t>
      </w:r>
      <w:r w:rsidRPr="008641E2">
        <w:rPr>
          <w:rFonts w:ascii="Times New Roman" w:hAnsi="Times New Roman" w:cs="Times New Roman"/>
          <w:sz w:val="20"/>
          <w:szCs w:val="20"/>
        </w:rPr>
        <w:t xml:space="preserve"> </w:t>
      </w:r>
    </w:p>
    <w:p w:rsidR="00B61A78" w:rsidRPr="008641E2" w:rsidRDefault="00B61A78"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i/>
          <w:sz w:val="20"/>
          <w:szCs w:val="20"/>
        </w:rPr>
        <w:t>Обязательным и информативным методом оценки степени поражения лёгких и динамики лёгочного процесса является спирометрия</w:t>
      </w:r>
      <w:r w:rsidRPr="008641E2">
        <w:rPr>
          <w:rFonts w:ascii="Times New Roman" w:hAnsi="Times New Roman" w:cs="Times New Roman"/>
          <w:sz w:val="20"/>
          <w:szCs w:val="20"/>
        </w:rPr>
        <w:t xml:space="preserve"> с определением объёмов (ФЖЕЛ, ОФВ1 и их соотношения ОФВ1/ФЖЕЛ%) и объёмных скоростей. Ключевым показателем является ФЖЕЛ. Спирометрию следует проводить не реже 1 раза в 3 месяца в активную фазу процесса и ежегодно — при последующем наблюдении. Измерение диффузионной способности лёгких методом одиночного вдоха по оценке степени поглощения окиси </w:t>
      </w:r>
      <w:r w:rsidRPr="008641E2">
        <w:rPr>
          <w:rFonts w:ascii="Times New Roman" w:hAnsi="Times New Roman" w:cs="Times New Roman"/>
          <w:sz w:val="20"/>
          <w:szCs w:val="20"/>
        </w:rPr>
        <w:lastRenderedPageBreak/>
        <w:t>углерода (DLco) доступна только в пульмонологических или диагностических центрах. DLco, выраженная в процентах, от должных значений является одним из наиболее информативных показателей при определении тактики ведения больного саркоидозом и его динамическом наблюдении. Он важен при назначении лечения и для оценки эффективности проводимой терапии.</w:t>
      </w: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sz w:val="20"/>
          <w:szCs w:val="20"/>
        </w:rPr>
        <w:t xml:space="preserve"> Нарушения газообмена при саркоидозе оценивают на основании насыщения крови кислородом (сатурацию, Sa02) посредством пульсоксиметрии в покое и во время теста с 6-минутной ходьбой (6MWT), а также — при исследовании газов артериальной крови. Изменения могут быть связаны с поражением лёгочной ткани, бронхов, нейросаркоидозом (нарушением регуляции дыхания), саркоидозом мышц.  </w:t>
      </w:r>
    </w:p>
    <w:p w:rsidR="00B61A78" w:rsidRPr="008641E2" w:rsidRDefault="00B61A78" w:rsidP="00B61A78">
      <w:pPr>
        <w:spacing w:after="0"/>
        <w:rPr>
          <w:rFonts w:ascii="Times New Roman" w:hAnsi="Times New Roman" w:cs="Times New Roman"/>
          <w:i/>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 Нагрузочные кардиопульмональные тесты</w:t>
      </w:r>
      <w:r w:rsidRPr="008641E2">
        <w:rPr>
          <w:rFonts w:ascii="Times New Roman" w:hAnsi="Times New Roman" w:cs="Times New Roman"/>
          <w:sz w:val="20"/>
          <w:szCs w:val="20"/>
        </w:rPr>
        <w:t>. Изменения газообмена при нагрузке может быть наиболее чувствительным методом, отражающим распространённость саркоидоза на его ранних стадиях. При саркоидозе наблюдается снижение максимальной аэробной ёмкости (VO2max) на 20- 30%. Это отмечено у больных как с нормальной, так с нарушенной ФВД, что делает неясным механизм этого феномена. Объяснением гиповентиляции могли быть мышечная слабость или уменьшение стимула, исходящего из ЦНС.</w:t>
      </w:r>
    </w:p>
    <w:p w:rsidR="00B61A78" w:rsidRPr="008641E2" w:rsidRDefault="00B61A78"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sz w:val="20"/>
          <w:szCs w:val="20"/>
        </w:rPr>
        <w:t>Электрокардиография является обязательным компонентом первичного обследования, а при выявлении нарушений ритма проводится мониторинг по Холтеру.</w:t>
      </w:r>
    </w:p>
    <w:p w:rsidR="00B61A78" w:rsidRPr="008641E2" w:rsidRDefault="00B61A78"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 Лабораторная диагностика</w:t>
      </w:r>
      <w:r w:rsidRPr="008641E2">
        <w:rPr>
          <w:rFonts w:ascii="Times New Roman" w:hAnsi="Times New Roman" w:cs="Times New Roman"/>
          <w:sz w:val="20"/>
          <w:szCs w:val="20"/>
        </w:rPr>
        <w:t xml:space="preserve"> </w:t>
      </w:r>
    </w:p>
    <w:p w:rsidR="00B61A78" w:rsidRPr="008641E2" w:rsidRDefault="00B61A78"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sz w:val="20"/>
          <w:szCs w:val="20"/>
        </w:rPr>
        <w:t xml:space="preserve">Клинический анализ крови при острых вариантах течения саркоидоза выявляет повышение СОЭ. Волнообразные изменения СОЭ или умеренное повышение наблюдается в течение длительного времени при хроническом и малосимптомном течении болезни. Лейкоцитоз периферической крови встречается при остром и подостром течении саркоидоза, а также на фоне применения глюкокортикостероидов. Признаком активности являются лимфопения и моноцитоз, повышение соотношения нейтрофилов </w:t>
      </w:r>
      <w:proofErr w:type="gramStart"/>
      <w:r w:rsidRPr="008641E2">
        <w:rPr>
          <w:rFonts w:ascii="Times New Roman" w:hAnsi="Times New Roman" w:cs="Times New Roman"/>
          <w:sz w:val="20"/>
          <w:szCs w:val="20"/>
        </w:rPr>
        <w:t>к лимфоцитами</w:t>
      </w:r>
      <w:proofErr w:type="gramEnd"/>
      <w:r w:rsidRPr="008641E2">
        <w:rPr>
          <w:rFonts w:ascii="Times New Roman" w:hAnsi="Times New Roman" w:cs="Times New Roman"/>
          <w:sz w:val="20"/>
          <w:szCs w:val="20"/>
        </w:rPr>
        <w:t xml:space="preserve"> (индекса Кребса). Тромбоцитопения при саркоидозе встречается при поражении печени, селезёнки и костного мозга, требует дифференциальной диагностики с аутоиммунной тромбоцитопенической пурпурой.  </w:t>
      </w: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sz w:val="20"/>
          <w:szCs w:val="20"/>
        </w:rPr>
        <w:t xml:space="preserve">Оценка функции почек включает в себя общий анализ мочи, определение креатинина, азота мочевины крови, клубочковой фильтрации. Ангиотензинпревращающий фермент (АПФ) (норма в возрасте 6-18 лет – 29-113 Единиц АПФ, в возрасте более 18 лет — 20-70 Единиц АПФ). При первичной диагностике саркоидоза клинически значимым оказывается увеличение активности сывороточного АПФ более 150% от верхней границы нормы. Высокую </w:t>
      </w:r>
      <w:r w:rsidRPr="008641E2">
        <w:rPr>
          <w:rFonts w:ascii="Times New Roman" w:hAnsi="Times New Roman" w:cs="Times New Roman"/>
          <w:i/>
          <w:sz w:val="20"/>
          <w:szCs w:val="20"/>
        </w:rPr>
        <w:t xml:space="preserve">активность АПФ </w:t>
      </w:r>
      <w:r w:rsidRPr="008641E2">
        <w:rPr>
          <w:rFonts w:ascii="Times New Roman" w:hAnsi="Times New Roman" w:cs="Times New Roman"/>
          <w:sz w:val="20"/>
          <w:szCs w:val="20"/>
        </w:rPr>
        <w:t>в сыворотке крови следует трактовать, как маркёр активности саркоидоза, а не как значимый дифференциально-диагностический критерий. У детей младшего возраста уровень АПФ значительно колеблется и это исследование обычно не используют.  С-реактивный белок — белок острой фазы воспаления, мало репрезентативен, как индикатор активности эпителиоидноклеточного гранулематоза. В норме менее 5 мг/л. Умеренное повышение характерно для синдрома Лёфгрена и других вариантов острого течения саркоидоза. Уровень кальция в крови и моче</w:t>
      </w:r>
      <w:r w:rsidRPr="008641E2">
        <w:rPr>
          <w:rFonts w:ascii="Times New Roman" w:hAnsi="Times New Roman" w:cs="Times New Roman"/>
          <w:i/>
          <w:sz w:val="20"/>
          <w:szCs w:val="20"/>
        </w:rPr>
        <w:t>. Гиперкальциемия</w:t>
      </w:r>
      <w:r w:rsidRPr="008641E2">
        <w:rPr>
          <w:rFonts w:ascii="Times New Roman" w:hAnsi="Times New Roman" w:cs="Times New Roman"/>
          <w:sz w:val="20"/>
          <w:szCs w:val="20"/>
        </w:rPr>
        <w:t xml:space="preserve"> (5%) при саркоидозе рассматривается, как проявление активного саркоидоза.</w:t>
      </w:r>
      <w:r w:rsidRPr="008641E2">
        <w:rPr>
          <w:rFonts w:ascii="Times New Roman" w:hAnsi="Times New Roman" w:cs="Times New Roman"/>
          <w:i/>
          <w:sz w:val="20"/>
          <w:szCs w:val="20"/>
        </w:rPr>
        <w:t xml:space="preserve"> Гиперкальцийурия</w:t>
      </w:r>
      <w:r w:rsidRPr="008641E2">
        <w:rPr>
          <w:rFonts w:ascii="Times New Roman" w:hAnsi="Times New Roman" w:cs="Times New Roman"/>
          <w:sz w:val="20"/>
          <w:szCs w:val="20"/>
        </w:rPr>
        <w:t xml:space="preserve"> (25%) встречается гораздо чаще и является более точным методом выявления нарушения метаболизма кальция  </w:t>
      </w:r>
    </w:p>
    <w:p w:rsidR="00B61A78" w:rsidRPr="008641E2" w:rsidRDefault="00B61A78" w:rsidP="00B61A78">
      <w:pPr>
        <w:spacing w:after="0"/>
        <w:rPr>
          <w:rFonts w:ascii="Times New Roman" w:hAnsi="Times New Roman" w:cs="Times New Roman"/>
          <w:sz w:val="20"/>
          <w:szCs w:val="20"/>
        </w:rPr>
      </w:pPr>
    </w:p>
    <w:p w:rsidR="00710A40"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i/>
          <w:sz w:val="20"/>
          <w:szCs w:val="20"/>
        </w:rPr>
        <w:t>Туберкулиновая проба</w:t>
      </w:r>
      <w:r w:rsidRPr="008641E2">
        <w:rPr>
          <w:rFonts w:ascii="Times New Roman" w:hAnsi="Times New Roman" w:cs="Times New Roman"/>
          <w:sz w:val="20"/>
          <w:szCs w:val="20"/>
        </w:rPr>
        <w:t xml:space="preserve"> входит в перечень обязательных первичных исследований как в международных, так и в отечественных рекомендациях. Проба Манту с 2 ТЕ ППД-Л при активном саркоидозе отрицательна по меньшей мере у 80-85% пациентов, не получавших системные глюкокортикостероиды (ГКС). При лечении системными ГКС больных саркоидозом, ранее инфицированных туберкулёзом проба может становиться положительной. Туберкулиновая анергия при саркоидозе не связана с туберкулиновой чувствительностью в общей популяции. Положительная реакция Манту (папула 5 мм и более) в случае предполагаемого саркоидоза требует очень тщательной дифференциальной диагностики и исключения туберкулёза. Значимость пробы с аллергеном туберкулёзным рекомбинантным (Диаскинтест, белок CPF10- ESAT6) при саркоидозе окончательно не установлена, но в большинстве случаев её результат бывает отрицательным. Тесты на высвобождение интерферона-гамма in vitro применяются для выявления туберкулезной инфекции и в настоящее время являются альтернативой классическому кожному тесту с туберкулином, при саркоидозе дают, как правило, отрицательный результат. </w:t>
      </w:r>
      <w:r w:rsidR="00710A40" w:rsidRPr="008641E2">
        <w:rPr>
          <w:rFonts w:ascii="Times New Roman" w:hAnsi="Times New Roman" w:cs="Times New Roman"/>
          <w:sz w:val="20"/>
          <w:szCs w:val="20"/>
        </w:rPr>
        <w:t xml:space="preserve"> </w:t>
      </w:r>
    </w:p>
    <w:p w:rsidR="00710A40" w:rsidRPr="008641E2" w:rsidRDefault="00710A40" w:rsidP="00B61A78">
      <w:pPr>
        <w:spacing w:after="0"/>
        <w:rPr>
          <w:rFonts w:ascii="Times New Roman" w:hAnsi="Times New Roman" w:cs="Times New Roman"/>
          <w:sz w:val="20"/>
          <w:szCs w:val="20"/>
        </w:rPr>
      </w:pPr>
    </w:p>
    <w:p w:rsidR="00710A40"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b/>
          <w:sz w:val="20"/>
          <w:szCs w:val="20"/>
        </w:rPr>
        <w:t xml:space="preserve"> Инвазивные методы диагностики</w:t>
      </w:r>
      <w:r w:rsidRPr="008641E2">
        <w:rPr>
          <w:rFonts w:ascii="Times New Roman" w:hAnsi="Times New Roman" w:cs="Times New Roman"/>
          <w:sz w:val="20"/>
          <w:szCs w:val="20"/>
        </w:rPr>
        <w:t xml:space="preserve"> </w:t>
      </w:r>
    </w:p>
    <w:p w:rsidR="00710A40" w:rsidRPr="008641E2" w:rsidRDefault="00710A40" w:rsidP="00B61A78">
      <w:pPr>
        <w:spacing w:after="0"/>
        <w:rPr>
          <w:rFonts w:ascii="Times New Roman" w:hAnsi="Times New Roman" w:cs="Times New Roman"/>
          <w:sz w:val="20"/>
          <w:szCs w:val="20"/>
        </w:rPr>
      </w:pPr>
    </w:p>
    <w:p w:rsidR="00B61A78" w:rsidRPr="008641E2" w:rsidRDefault="00B61A78" w:rsidP="00B61A78">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 xml:space="preserve">Точный диагноз саркоидоза устанавливается, когда клинико-рентгенологические данные подкрепляются выявлением </w:t>
      </w:r>
      <w:r w:rsidRPr="008641E2">
        <w:rPr>
          <w:rFonts w:ascii="Times New Roman" w:hAnsi="Times New Roman" w:cs="Times New Roman"/>
          <w:i/>
          <w:sz w:val="20"/>
          <w:szCs w:val="20"/>
        </w:rPr>
        <w:t>неказеифицирующихся эпителиоидноклеточных гранулём</w:t>
      </w:r>
      <w:r w:rsidR="00710A40" w:rsidRPr="008641E2">
        <w:rPr>
          <w:rFonts w:ascii="Times New Roman" w:hAnsi="Times New Roman" w:cs="Times New Roman"/>
          <w:sz w:val="20"/>
          <w:szCs w:val="20"/>
        </w:rPr>
        <w:t xml:space="preserve"> в биоптате. </w:t>
      </w:r>
      <w:r w:rsidRPr="008641E2">
        <w:rPr>
          <w:rFonts w:ascii="Times New Roman" w:hAnsi="Times New Roman" w:cs="Times New Roman"/>
          <w:sz w:val="20"/>
          <w:szCs w:val="20"/>
        </w:rPr>
        <w:t xml:space="preserve"> Важно, чтобы морфолог (гистолог) точно описывал клетки, составляющие гранулёму, не ограничиваясь термином «гранулёматозное воспаление», что важно для понимания природы и эволюции гранулёматозного процесса.</w:t>
      </w:r>
    </w:p>
    <w:p w:rsidR="00710A40" w:rsidRPr="008641E2" w:rsidRDefault="00710A40" w:rsidP="00B61A78">
      <w:pPr>
        <w:spacing w:after="0"/>
        <w:rPr>
          <w:rFonts w:ascii="Times New Roman" w:hAnsi="Times New Roman" w:cs="Times New Roman"/>
          <w:sz w:val="20"/>
          <w:szCs w:val="20"/>
        </w:rPr>
      </w:pP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b/>
          <w:sz w:val="20"/>
          <w:szCs w:val="20"/>
        </w:rPr>
        <w:t>Бронхоскопические методы</w:t>
      </w:r>
      <w:r w:rsidRPr="008641E2">
        <w:rPr>
          <w:rFonts w:ascii="Times New Roman" w:hAnsi="Times New Roman" w:cs="Times New Roman"/>
          <w:sz w:val="20"/>
          <w:szCs w:val="20"/>
        </w:rPr>
        <w:t xml:space="preserve"> </w:t>
      </w:r>
    </w:p>
    <w:p w:rsidR="00710A40" w:rsidRPr="008641E2" w:rsidRDefault="00710A40" w:rsidP="00710A40">
      <w:pPr>
        <w:spacing w:after="0"/>
        <w:rPr>
          <w:rFonts w:ascii="Times New Roman" w:hAnsi="Times New Roman" w:cs="Times New Roman"/>
          <w:sz w:val="20"/>
          <w:szCs w:val="20"/>
        </w:rPr>
      </w:pP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sz w:val="20"/>
          <w:szCs w:val="20"/>
        </w:rPr>
        <w:t xml:space="preserve">Бронхоальвеолярный лаваж (БАЛ, или жидкостная биопсия) является минимально инвазивным методом биопсии, обладает высоким профилем безопасности. Проводится во время бронхоскопии с получением бронхоальвеолярного смыва (синоним - жидкость БАЛ) путем серии введений и последующих аспираций теплого изотонического раствора хлорида натрия через устья мелких бронхов, преимущественно средней доли правого легкого. Несмотря на то, что однозначная верификация диагноза саркоидоза на основании цитограммы жидкости БАЛ невозможна, методика позволяет получить целый ряд дополнительных сведений при проведении дифференциального диагноза между саркоидозом и другими гранулематозами, а также инфекционными заболеваниями. Определенное значение имеет также определение соотношения клеток </w:t>
      </w:r>
      <w:r w:rsidRPr="008641E2">
        <w:rPr>
          <w:rFonts w:ascii="Times New Roman" w:hAnsi="Times New Roman" w:cs="Times New Roman"/>
          <w:i/>
          <w:sz w:val="20"/>
          <w:szCs w:val="20"/>
        </w:rPr>
        <w:t>CD4/CD8 в жидкости БАЛ, значение которого свыше 3,5</w:t>
      </w:r>
      <w:r w:rsidRPr="008641E2">
        <w:rPr>
          <w:rFonts w:ascii="Times New Roman" w:hAnsi="Times New Roman" w:cs="Times New Roman"/>
          <w:sz w:val="20"/>
          <w:szCs w:val="20"/>
        </w:rPr>
        <w:t xml:space="preserve"> является характерным для саркоидоза, и встречается в 65,7% случаев заболевания. Цитограмма жидкости БАЛ также может применяться для оценки активности заболевания и эффективности проводимого лечения: при активном процессе доля лимфоцитов достигает 80%, при стабилизации снижается до 20%.  </w:t>
      </w:r>
    </w:p>
    <w:p w:rsidR="00710A40" w:rsidRPr="008641E2" w:rsidRDefault="00710A40" w:rsidP="00710A40">
      <w:pPr>
        <w:spacing w:after="0"/>
        <w:rPr>
          <w:rFonts w:ascii="Times New Roman" w:hAnsi="Times New Roman" w:cs="Times New Roman"/>
          <w:sz w:val="20"/>
          <w:szCs w:val="20"/>
        </w:rPr>
      </w:pP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b/>
          <w:sz w:val="20"/>
          <w:szCs w:val="20"/>
        </w:rPr>
        <w:t>Трансбронхиальная (чрезбронхиальная) щипцовая биопсия лёгкого</w:t>
      </w:r>
      <w:r w:rsidRPr="008641E2">
        <w:rPr>
          <w:rFonts w:ascii="Times New Roman" w:hAnsi="Times New Roman" w:cs="Times New Roman"/>
          <w:sz w:val="20"/>
          <w:szCs w:val="20"/>
        </w:rPr>
        <w:t xml:space="preserve"> (ТББЛ (ЧБЛ)) – эндоскопическая биопсия ткани легкого, выполняемая через рабочий канал гибкого бронхоскопа специальными щипцами под рентгенологическим контролем или без такового. Эффективность ТББЛ в диагностике саркоидоза колеблется в широких пределах от 40% до 80%, в среднем при получении не менее трех биоптатов легочной ткани эффективность по данным совмещенного цитоморфологического исследования составляет 66-70%. Вместе с тем, эффективность биопсии резко снижается при длительном течении заболевания, наличии в анамнезе курсов кортикостероидной терапии, а также при выраженных явлениях перибронхиального фиброза. Частота травматического пневмоторакса при ТББЛ составляет 3-7%, частота значимых кровотечений до 2%. </w:t>
      </w: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i/>
          <w:sz w:val="20"/>
          <w:szCs w:val="20"/>
        </w:rPr>
        <w:t>Классическая тонкоигольная пункция</w:t>
      </w:r>
      <w:r w:rsidRPr="008641E2">
        <w:rPr>
          <w:rFonts w:ascii="Times New Roman" w:hAnsi="Times New Roman" w:cs="Times New Roman"/>
          <w:sz w:val="20"/>
          <w:szCs w:val="20"/>
        </w:rPr>
        <w:t xml:space="preserve"> (кТИП, международное сокращение сTBNA) - проводится при гибкой/ригидной бронхоскопии с помощью специальных гибких или ригидных игл. Как правило выполняется только при значительном (более 2 см) увеличении ВГЛУ определенных групп, место пункции через стенку бронха и глубина проникновения определяются заранее по данным компьютерной томографии. Эффективность кТИП колеблется в широких пределах от 15% до 80%, и зависит прежде всего от степени выработанности навыка оператора. </w:t>
      </w:r>
    </w:p>
    <w:p w:rsidR="00710A40" w:rsidRPr="008641E2" w:rsidRDefault="00710A40" w:rsidP="00710A40">
      <w:pPr>
        <w:spacing w:after="0"/>
        <w:rPr>
          <w:rFonts w:ascii="Times New Roman" w:hAnsi="Times New Roman" w:cs="Times New Roman"/>
          <w:sz w:val="20"/>
          <w:szCs w:val="20"/>
        </w:rPr>
      </w:pP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sz w:val="20"/>
          <w:szCs w:val="20"/>
        </w:rPr>
        <w:t xml:space="preserve">Эндоскопическая тонкоигольная пункция лимфатических узлов средостения под контролем эндосонографии - осуществляется через рабочий канал эхогастроскопа/эхобронхоскопа специальными иглами, навигация и контроль выполнения биопсии проходят под контролем ультразвука. Различают следующие виды этих биопсий, используемых при подозрении на саркоидоз: </w:t>
      </w:r>
      <w:r w:rsidRPr="008641E2">
        <w:rPr>
          <w:rFonts w:ascii="Times New Roman" w:hAnsi="Times New Roman" w:cs="Times New Roman"/>
          <w:sz w:val="20"/>
          <w:szCs w:val="20"/>
        </w:rPr>
        <w:sym w:font="Symbol" w:char="F0FC"/>
      </w:r>
      <w:r w:rsidRPr="008641E2">
        <w:rPr>
          <w:rFonts w:ascii="Times New Roman" w:hAnsi="Times New Roman" w:cs="Times New Roman"/>
          <w:sz w:val="20"/>
          <w:szCs w:val="20"/>
        </w:rPr>
        <w:t xml:space="preserve"> Трансбронхиальная тонкоигольная пункция под контролем эндобронхиальной ультрасонографии (ЭБУС-ТИП, международное сокращение EBUS-TBNA) - проводится с помощью эхобронхоскопа в ходе бронхоскопии. Тонкоигольная пункция под контролем эндоскопической ультрасонографии (ЭУС–ТИП, международное сокращение - EUS–FNA) проводится с помощью эхогастроскопа во время эзофагоскопии эхогастроскопом. </w:t>
      </w:r>
      <w:r w:rsidRPr="008641E2">
        <w:rPr>
          <w:rFonts w:ascii="Times New Roman" w:hAnsi="Times New Roman" w:cs="Times New Roman"/>
          <w:sz w:val="20"/>
          <w:szCs w:val="20"/>
        </w:rPr>
        <w:sym w:font="Symbol" w:char="F0FC"/>
      </w:r>
      <w:r w:rsidRPr="008641E2">
        <w:rPr>
          <w:rFonts w:ascii="Times New Roman" w:hAnsi="Times New Roman" w:cs="Times New Roman"/>
          <w:sz w:val="20"/>
          <w:szCs w:val="20"/>
        </w:rPr>
        <w:t xml:space="preserve"> Тонкоигольная пункция под контролем эндоскопической ультрасонографии эхобронхоскопом (ЭУС–б-ТИП, международное сокращение - EUS-b-FNA) – проводится с помощью эхобронхоскопа в ходе эзофагоскопии. </w:t>
      </w: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sz w:val="20"/>
          <w:szCs w:val="20"/>
        </w:rPr>
        <w:t xml:space="preserve"> Эффективность тонкоигольных пункций средостения под контролем эндосонографии при любом из вариантов методики весьма высока, и колеблется от 75 до 95%, пункция может быть успешно выполнена не только у взрослых, но и у детей возрасте от четырех лет. </w:t>
      </w:r>
      <w:r w:rsidRPr="008641E2">
        <w:rPr>
          <w:rFonts w:ascii="Times New Roman" w:hAnsi="Times New Roman" w:cs="Times New Roman"/>
          <w:i/>
          <w:sz w:val="20"/>
          <w:szCs w:val="20"/>
        </w:rPr>
        <w:t>В целом, эффективность биопсии средостения чреспищеводным доступом несколько выше, чем при трансбронхиальном</w:t>
      </w:r>
      <w:r w:rsidRPr="008641E2">
        <w:rPr>
          <w:rFonts w:ascii="Times New Roman" w:hAnsi="Times New Roman" w:cs="Times New Roman"/>
          <w:sz w:val="20"/>
          <w:szCs w:val="20"/>
        </w:rPr>
        <w:t>. Безопасность вмешательств крайне высока – частота осложнений составляет менее 0,05%. Распространение биопсий под контролем эндосонографии ограничивается дороговизной оборудования и расходных материалов, а также необходимостью обучения врача-эндоскописта навыкам интервенционной эндосонографии.</w:t>
      </w:r>
    </w:p>
    <w:p w:rsidR="00710A40" w:rsidRPr="008641E2" w:rsidRDefault="00710A40" w:rsidP="00710A40">
      <w:pPr>
        <w:spacing w:after="0"/>
        <w:rPr>
          <w:rFonts w:ascii="Times New Roman" w:hAnsi="Times New Roman" w:cs="Times New Roman"/>
          <w:sz w:val="20"/>
          <w:szCs w:val="20"/>
        </w:rPr>
      </w:pP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 Эндобронхиальная биопсия слизистой бронхиального дерева (ЭББ)</w:t>
      </w:r>
      <w:r w:rsidRPr="008641E2">
        <w:rPr>
          <w:rFonts w:ascii="Times New Roman" w:hAnsi="Times New Roman" w:cs="Times New Roman"/>
          <w:sz w:val="20"/>
          <w:szCs w:val="20"/>
        </w:rPr>
        <w:t xml:space="preserve"> – в ходе биопсии осуществляется забор слизистой бронха на цитоморфологическое исследование с помощью гибких эндоскопических щипцов. В случае наличия изменений слизистой, характерных для саркоидоза («саркоидных бугорков»), </w:t>
      </w:r>
      <w:r w:rsidRPr="008641E2">
        <w:rPr>
          <w:rFonts w:ascii="Times New Roman" w:hAnsi="Times New Roman" w:cs="Times New Roman"/>
          <w:sz w:val="20"/>
          <w:szCs w:val="20"/>
        </w:rPr>
        <w:lastRenderedPageBreak/>
        <w:t xml:space="preserve">эффективность ЭББ превышает 80-90%, однако даже при визуально неизмененной слизистой при саркоидозе гранулемы могут выявляться в 30-45% случаев. </w:t>
      </w: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i/>
          <w:sz w:val="20"/>
          <w:szCs w:val="20"/>
        </w:rPr>
        <w:t>Щеточковая (браш) биопсия слизистой бронхиального дерева</w:t>
      </w:r>
      <w:r w:rsidRPr="008641E2">
        <w:rPr>
          <w:rFonts w:ascii="Times New Roman" w:hAnsi="Times New Roman" w:cs="Times New Roman"/>
          <w:sz w:val="20"/>
          <w:szCs w:val="20"/>
        </w:rPr>
        <w:t xml:space="preserve"> - скарификация и снятие слоя слизистой бронхов специальной щеткой во время бронхоскопии. Применяется только при наличии характерных для саркоидоза изменений слизистой, и может быть рекомендована при невозможности выполнения ЭББ по тем или иным причинам. Ограничением всех бронхобиопсий является получение сравнительно небольшого количества диагностического материала, морфологическая трактовка которого при дифференциальной диагностике гранулематозного воспаления может быть затруднена. Для преодоления данного ограничения при биопсии легкого в последнее десятилетие все шире применяется методика эндоскопической трансбронхиальной криобиопсии. </w:t>
      </w:r>
    </w:p>
    <w:p w:rsidR="00710A40" w:rsidRPr="008641E2" w:rsidRDefault="00710A40" w:rsidP="00710A40">
      <w:pPr>
        <w:spacing w:after="0"/>
        <w:rPr>
          <w:rFonts w:ascii="Times New Roman" w:hAnsi="Times New Roman" w:cs="Times New Roman"/>
          <w:sz w:val="20"/>
          <w:szCs w:val="20"/>
        </w:rPr>
      </w:pPr>
      <w:r w:rsidRPr="008641E2">
        <w:rPr>
          <w:rFonts w:ascii="Times New Roman" w:hAnsi="Times New Roman" w:cs="Times New Roman"/>
          <w:i/>
          <w:sz w:val="20"/>
          <w:szCs w:val="20"/>
        </w:rPr>
        <w:t>Трансбронхиальная криобиопсия лёгкого</w:t>
      </w:r>
      <w:r w:rsidRPr="008641E2">
        <w:rPr>
          <w:rFonts w:ascii="Times New Roman" w:hAnsi="Times New Roman" w:cs="Times New Roman"/>
          <w:sz w:val="20"/>
          <w:szCs w:val="20"/>
        </w:rPr>
        <w:t xml:space="preserve"> (ТБКЛ) – эндоскопическая биопсия ткани легкого, выполняемая через рабочий канал гибкого бронхоскопа специальным криозондом под контролем рентгеноскопии или радиальной эндобронхиальной ультрасонографии. За счет охлаждения легочной ткани вокруг криозонда обеспечивается получение биоптатов размером до 8 мм с крайне высоким качеством гистологического материала, практически лишенных артефактов. Эффективность ТБКЛ в диагностике саркоидоза превышает 80% при получении не менее трех биоптатов легочной ткани. Выполнение ТБКЛ может быть эффективным при длительном течении заболевания, наличии в анамнезе курсов кортикостероидной терапии, а также при выраженных явлениях перибронхиального фиброза – когда выполнение классической ТББЛ малоинформативно. Ограничение распространения методики – потребность в криоаппаратуре, необходимость интубации ригидным бронхоскопом для удаления большого объема биоптата и контроля возможных осложнений. Частота травматического пневмоторакса при ТБКЛ составляет 12%, частота значимых кровотечений превышает 30%. В настоящее время метод не рекомендован для рутинной практики, и может эффективно применяться в специализированных центрах респираторной эндоскопии с доступом к ригидной бронхоскопии и высокочастотной вентиляции. Несмотря на все достижения малоинвазивной бронхологической диагностики саркоидоза, сохраняют свое значение и хирургические методики получения биоптатов</w:t>
      </w:r>
    </w:p>
    <w:p w:rsidR="007875C1" w:rsidRPr="008641E2" w:rsidRDefault="007875C1" w:rsidP="00710A40">
      <w:pPr>
        <w:spacing w:after="0"/>
        <w:rPr>
          <w:rFonts w:ascii="Times New Roman" w:hAnsi="Times New Roman" w:cs="Times New Roman"/>
          <w:b/>
          <w:sz w:val="20"/>
          <w:szCs w:val="20"/>
        </w:rPr>
      </w:pP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Хирургические диагностические операции.</w:t>
      </w:r>
      <w:r w:rsidRPr="008641E2">
        <w:rPr>
          <w:rFonts w:ascii="Times New Roman" w:hAnsi="Times New Roman" w:cs="Times New Roman"/>
          <w:sz w:val="20"/>
          <w:szCs w:val="20"/>
        </w:rPr>
        <w:t xml:space="preserve"> </w:t>
      </w:r>
    </w:p>
    <w:p w:rsidR="007875C1" w:rsidRPr="008641E2" w:rsidRDefault="007875C1" w:rsidP="007875C1">
      <w:pPr>
        <w:spacing w:after="0"/>
        <w:rPr>
          <w:rFonts w:ascii="Times New Roman" w:hAnsi="Times New Roman" w:cs="Times New Roman"/>
          <w:i/>
          <w:sz w:val="20"/>
          <w:szCs w:val="20"/>
        </w:rPr>
      </w:pP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i/>
          <w:sz w:val="20"/>
          <w:szCs w:val="20"/>
        </w:rPr>
        <w:t>Трансторакальная пункционная биопсия под контролем КТ</w:t>
      </w:r>
      <w:r w:rsidRPr="008641E2">
        <w:rPr>
          <w:rFonts w:ascii="Times New Roman" w:hAnsi="Times New Roman" w:cs="Times New Roman"/>
          <w:sz w:val="20"/>
          <w:szCs w:val="20"/>
        </w:rPr>
        <w:t xml:space="preserve"> — позволяет получить биопсию легочной паренхимы через грудную стенку с последующим цитологическим и гистологическим исследованием. Показаниями для проведения данного метода являются периферически расположенные очаговые изменения в лёгких. Торакотомия с биопсией лёгкого и внутригрудных лимфатических узлов — «открытая биопсия» в настоящее время применяется крайне редко из-за травматичности, щадящий вариант — миниторакотомия, также позволяющая забрать фрагменты легкого и лимфатические узлы любой группы. Показаниями для такого вида оперативного вмешательства является невозможность на дооперационном этапе классифицировать процесс в ткани лёгких, лимфатических узлах средостения, как доброкачественный. </w:t>
      </w: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i/>
          <w:sz w:val="20"/>
          <w:szCs w:val="20"/>
        </w:rPr>
        <w:t>Видеоторакоскопия/видео-ассистированная торакоскопия</w:t>
      </w:r>
      <w:r w:rsidRPr="008641E2">
        <w:rPr>
          <w:rFonts w:ascii="Times New Roman" w:hAnsi="Times New Roman" w:cs="Times New Roman"/>
          <w:sz w:val="20"/>
          <w:szCs w:val="20"/>
        </w:rPr>
        <w:t xml:space="preserve">: Видеоторакоскопические операции, при которых совмещённый с видеокамерой торакоскоп и инструменты вводят в плевральную полость через торакопорты, Операции с видеоассистированным сопровождением, когда сочетают мини-торакотомию (4—6 см), и торакоскопию, что позволяет иметь двойной обзор оперируемой зоны и использовать традиционные инструменты. </w:t>
      </w:r>
    </w:p>
    <w:p w:rsidR="007875C1" w:rsidRPr="008641E2" w:rsidRDefault="007875C1" w:rsidP="007875C1">
      <w:pPr>
        <w:spacing w:after="0"/>
        <w:rPr>
          <w:rFonts w:ascii="Times New Roman" w:hAnsi="Times New Roman" w:cs="Times New Roman"/>
          <w:i/>
          <w:sz w:val="20"/>
          <w:szCs w:val="20"/>
        </w:rPr>
      </w:pP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i/>
          <w:sz w:val="20"/>
          <w:szCs w:val="20"/>
        </w:rPr>
        <w:t>Медиастиноскопия.</w:t>
      </w:r>
      <w:r w:rsidRPr="008641E2">
        <w:rPr>
          <w:rFonts w:ascii="Times New Roman" w:hAnsi="Times New Roman" w:cs="Times New Roman"/>
          <w:sz w:val="20"/>
          <w:szCs w:val="20"/>
        </w:rPr>
        <w:t xml:space="preserve"> Процедура малотравматична, высоко информативна при наличии доступных для осмотра увеличенных групп лимфатических узлов, существенно ниже по себестоимости торакотомии и видеоторакоскопии, имеет доказанную эффективность для установления стадии рака легкого. Хирургические диагностические операции выполняются только у тех пациентов, у которых не удалось эндоскопическими методами получить диагностически значимый материал, что составляет около 10% от больных саркоидозом. Чаще это ВАТС резекция, как наименее травматичная из операций, реже классическая открытая биопсия, еще реже медиастиноскопия (</w:t>
      </w:r>
      <w:proofErr w:type="gramStart"/>
      <w:r w:rsidRPr="008641E2">
        <w:rPr>
          <w:rFonts w:ascii="Times New Roman" w:hAnsi="Times New Roman" w:cs="Times New Roman"/>
          <w:sz w:val="20"/>
          <w:szCs w:val="20"/>
        </w:rPr>
        <w:t>из за</w:t>
      </w:r>
      <w:proofErr w:type="gramEnd"/>
      <w:r w:rsidRPr="008641E2">
        <w:rPr>
          <w:rFonts w:ascii="Times New Roman" w:hAnsi="Times New Roman" w:cs="Times New Roman"/>
          <w:sz w:val="20"/>
          <w:szCs w:val="20"/>
        </w:rPr>
        <w:t xml:space="preserve"> малого числа доступных групп ВГЛУ)    </w:t>
      </w: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p>
    <w:p w:rsidR="008641E2" w:rsidRDefault="008641E2" w:rsidP="007875C1">
      <w:pPr>
        <w:spacing w:after="0"/>
        <w:rPr>
          <w:rFonts w:ascii="Times New Roman" w:hAnsi="Times New Roman" w:cs="Times New Roman"/>
          <w:sz w:val="20"/>
          <w:szCs w:val="20"/>
        </w:rPr>
      </w:pP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 xml:space="preserve"> </w:t>
      </w:r>
      <w:r w:rsidRPr="008641E2">
        <w:rPr>
          <w:rFonts w:ascii="Times New Roman" w:hAnsi="Times New Roman" w:cs="Times New Roman"/>
          <w:b/>
          <w:sz w:val="20"/>
          <w:szCs w:val="20"/>
        </w:rPr>
        <w:t>Клинические проявления саркоидоза внелёгочной локализации</w:t>
      </w:r>
      <w:r w:rsidRPr="008641E2">
        <w:rPr>
          <w:rFonts w:ascii="Times New Roman" w:hAnsi="Times New Roman" w:cs="Times New Roman"/>
          <w:sz w:val="20"/>
          <w:szCs w:val="20"/>
        </w:rPr>
        <w:t xml:space="preserve"> </w:t>
      </w:r>
    </w:p>
    <w:p w:rsidR="007875C1" w:rsidRPr="008641E2" w:rsidRDefault="007875C1" w:rsidP="007875C1">
      <w:pPr>
        <w:spacing w:after="0"/>
        <w:rPr>
          <w:rFonts w:ascii="Times New Roman" w:hAnsi="Times New Roman" w:cs="Times New Roman"/>
          <w:sz w:val="20"/>
          <w:szCs w:val="20"/>
        </w:rPr>
      </w:pP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Поражения кожи при саркоидозе встречаются с частотой от 10% до 56% (в России 10-15%). </w:t>
      </w:r>
      <w:r w:rsidRPr="008641E2">
        <w:rPr>
          <w:rFonts w:ascii="Times New Roman" w:hAnsi="Times New Roman" w:cs="Times New Roman"/>
          <w:b/>
          <w:i/>
          <w:sz w:val="20"/>
          <w:szCs w:val="20"/>
        </w:rPr>
        <w:t>Узловатая эритема</w:t>
      </w:r>
      <w:r w:rsidRPr="008641E2">
        <w:rPr>
          <w:rFonts w:ascii="Times New Roman" w:hAnsi="Times New Roman" w:cs="Times New Roman"/>
          <w:sz w:val="20"/>
          <w:szCs w:val="20"/>
        </w:rPr>
        <w:t xml:space="preserve"> (erythema nodosum) представляет собой васкулит с первичным деструктивнопролиферативным поражением артериол, капилляров, венул. В дерме наблюдается периваскулярная гистиоцитарная инфильтрация, признаки септального панникулита. Перегородки подкожного жира утолщены и инфильтрированы воспалительными клетками, которые распространяются до перисептальных участков жировых долек. Утолщение перегородок обусловлено отёком, кровоизлияниями и нейтрофильной инфильтрацией.</w:t>
      </w: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i/>
          <w:sz w:val="20"/>
          <w:szCs w:val="20"/>
        </w:rPr>
        <w:t xml:space="preserve"> Гистопатологическим маркёром узловатой эритемы является наличие так называемых радиальных гранулём Мишера</w:t>
      </w:r>
      <w:r w:rsidRPr="008641E2">
        <w:rPr>
          <w:rFonts w:ascii="Times New Roman" w:hAnsi="Times New Roman" w:cs="Times New Roman"/>
          <w:sz w:val="20"/>
          <w:szCs w:val="20"/>
        </w:rPr>
        <w:t xml:space="preserve"> (Miescher) - разновидности липоидного некробиоза - которые состоят из хорошо определяемых узловых скоплений мелких гистиоцитов, расположенных радиально вокруг центральной расщелины. Саркоидных гранулём узловатая эритема не содержит, биопсия её элементов не имеет диагностического значения. Саркоидоз кожи встречается с частотой 10-30%. </w:t>
      </w:r>
      <w:r w:rsidRPr="008641E2">
        <w:rPr>
          <w:rFonts w:ascii="Times New Roman" w:hAnsi="Times New Roman" w:cs="Times New Roman"/>
          <w:i/>
          <w:sz w:val="20"/>
          <w:szCs w:val="20"/>
        </w:rPr>
        <w:t>Специфичны узлы, бляшки, макулопапулезные изменения, lupus pernio («ознобленная волчанка»), рубцовый саркоидоз</w:t>
      </w:r>
      <w:r w:rsidRPr="008641E2">
        <w:rPr>
          <w:rFonts w:ascii="Times New Roman" w:hAnsi="Times New Roman" w:cs="Times New Roman"/>
          <w:sz w:val="20"/>
          <w:szCs w:val="20"/>
        </w:rPr>
        <w:t xml:space="preserve">. Проявления саркоидоза вероятны в участках кожи, имевших ранее повреждения, куда могли попасть инородные тела (рубцы, шрамы, татуировки и т.п.). </w:t>
      </w:r>
    </w:p>
    <w:p w:rsidR="009572CB" w:rsidRPr="008641E2" w:rsidRDefault="009572CB" w:rsidP="007875C1">
      <w:pPr>
        <w:spacing w:after="0"/>
        <w:rPr>
          <w:rFonts w:ascii="Times New Roman" w:hAnsi="Times New Roman" w:cs="Times New Roman"/>
          <w:b/>
          <w:sz w:val="20"/>
          <w:szCs w:val="20"/>
        </w:rPr>
      </w:pP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Различают следующие формы саркоидоза кожи</w:t>
      </w:r>
      <w:r w:rsidRPr="008641E2">
        <w:rPr>
          <w:rFonts w:ascii="Times New Roman" w:hAnsi="Times New Roman" w:cs="Times New Roman"/>
          <w:sz w:val="20"/>
          <w:szCs w:val="20"/>
        </w:rPr>
        <w:t>: клинически типичные - кожный саркоид Бека - крупноузелковый, мелкоузелковый и диффузноинфильтративный;</w:t>
      </w: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 озноблённую волчанку Бенье-Тенессона (lupus pernio), ангиолюпоид БрокаПотрие; подкожные саркоиды Дарье-Русси и атипичные формы - пятнистый, лихеноидный, псориазоподобный саркоиды, а также смешанные формы - мелкоузелковую и крупноузловатую, мелкоузелковую и подкожную, мелкоузелковую и ангиолюпоид, диффузно-инфильтрирующую и подкожную. К редким проявлениям относят также псориазоподобные и язвенные формы, ихтиоз, алопецию, гипопигментированные пятна, поражение ногтей и подкожный саркоидоз. </w:t>
      </w: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Саркоидоз также может проявляться аннулярными, индуративными бляшками - granuloma annulare. </w:t>
      </w: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i/>
          <w:sz w:val="20"/>
          <w:szCs w:val="20"/>
        </w:rPr>
        <w:t>Гистологическая картина саркоидоза кожи характеризуется наличием чётко очерченных эпителиоидноклеточных гранулём, без воспалительной реакции вокруг, без казеоза (может встречаться фибриноидный некроз); наличием различного числа гигантских клеток типа Пирогова-Лангханса и типа инородных тел; неизменённым или атрофичным эпидермисом</w:t>
      </w:r>
      <w:r w:rsidR="009572CB" w:rsidRPr="008641E2">
        <w:rPr>
          <w:rFonts w:ascii="Times New Roman" w:hAnsi="Times New Roman" w:cs="Times New Roman"/>
          <w:sz w:val="20"/>
          <w:szCs w:val="20"/>
        </w:rPr>
        <w:t xml:space="preserve">. </w:t>
      </w:r>
      <w:proofErr w:type="gramStart"/>
      <w:r w:rsidR="009572CB" w:rsidRPr="008641E2">
        <w:rPr>
          <w:rFonts w:ascii="Times New Roman" w:hAnsi="Times New Roman" w:cs="Times New Roman"/>
          <w:sz w:val="20"/>
          <w:szCs w:val="20"/>
        </w:rPr>
        <w:t xml:space="preserve">Эти </w:t>
      </w:r>
      <w:r w:rsidRPr="008641E2">
        <w:rPr>
          <w:rFonts w:ascii="Times New Roman" w:hAnsi="Times New Roman" w:cs="Times New Roman"/>
          <w:sz w:val="20"/>
          <w:szCs w:val="20"/>
        </w:rPr>
        <w:t xml:space="preserve"> признаки</w:t>
      </w:r>
      <w:proofErr w:type="gramEnd"/>
      <w:r w:rsidRPr="008641E2">
        <w:rPr>
          <w:rFonts w:ascii="Times New Roman" w:hAnsi="Times New Roman" w:cs="Times New Roman"/>
          <w:sz w:val="20"/>
          <w:szCs w:val="20"/>
        </w:rPr>
        <w:t xml:space="preserve"> используют при дифференциальной диагностике саркоидоза кожи и туберкулёзной волчанки. Озноблённая волчанка (lupus pernio) — хроническое рецидивирующее поражение кожи носа, щёк, ушных раковин и пальцев, реже - лба, конечностей и ягодиц, вызывает серьёзные косметические дефекты. Часто является одной из составляющих хронического саркоидоза с поражением лёгких, костей, глаз, она не проходит спонтанно, часто резистентна к терапевтическим и хирургическим воздействиям. Поражённые участки кожи уплотнены, окрашены в красный, пурпурный или фиолетовый цвет. Реци</w:t>
      </w:r>
      <w:r w:rsidR="009572CB" w:rsidRPr="008641E2">
        <w:rPr>
          <w:rFonts w:ascii="Times New Roman" w:hAnsi="Times New Roman" w:cs="Times New Roman"/>
          <w:sz w:val="20"/>
          <w:szCs w:val="20"/>
        </w:rPr>
        <w:t>дивы чаще в зимнее время</w:t>
      </w:r>
      <w:r w:rsidRPr="008641E2">
        <w:rPr>
          <w:rFonts w:ascii="Times New Roman" w:hAnsi="Times New Roman" w:cs="Times New Roman"/>
          <w:sz w:val="20"/>
          <w:szCs w:val="20"/>
        </w:rPr>
        <w:t xml:space="preserve">. </w:t>
      </w:r>
    </w:p>
    <w:p w:rsidR="009572CB" w:rsidRPr="008641E2" w:rsidRDefault="009572CB" w:rsidP="007875C1">
      <w:pPr>
        <w:spacing w:after="0"/>
        <w:rPr>
          <w:rFonts w:ascii="Times New Roman" w:hAnsi="Times New Roman" w:cs="Times New Roman"/>
          <w:sz w:val="20"/>
          <w:szCs w:val="20"/>
        </w:rPr>
      </w:pPr>
    </w:p>
    <w:p w:rsidR="009572CB"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 xml:space="preserve">Поражение органа зрения </w:t>
      </w:r>
      <w:r w:rsidRPr="008641E2">
        <w:rPr>
          <w:rFonts w:ascii="Times New Roman" w:hAnsi="Times New Roman" w:cs="Times New Roman"/>
          <w:sz w:val="20"/>
          <w:szCs w:val="20"/>
        </w:rPr>
        <w:t>при саркоидозе относят к наиболее опасным, требующим внимания врачей и лечения, поскольку может привести к значительному снижению и потере зрения. Встречается при саркоидозе примерно в 5-25% случаев, из них 70-75% приходится на передний увеит, 25-30% — на задний увеит, реже — поражения конъюнктивы, склеры и радужной оболочки. Увеит является составляющей синдрома Хеерфордта-Валденстрёма. Поражение саркоидозом зрительного нерва встречается нечасто, но является показанием для длительного лечения кортикостероидами. Для детей до 5 лет характерна клиническая триада в виде увеита, поражения кожи и артр</w:t>
      </w:r>
      <w:r w:rsidR="009572CB" w:rsidRPr="008641E2">
        <w:rPr>
          <w:rFonts w:ascii="Times New Roman" w:hAnsi="Times New Roman" w:cs="Times New Roman"/>
          <w:sz w:val="20"/>
          <w:szCs w:val="20"/>
        </w:rPr>
        <w:t>ита без поражения лёгких</w:t>
      </w:r>
      <w:r w:rsidRPr="008641E2">
        <w:rPr>
          <w:rFonts w:ascii="Times New Roman" w:hAnsi="Times New Roman" w:cs="Times New Roman"/>
          <w:sz w:val="20"/>
          <w:szCs w:val="20"/>
        </w:rPr>
        <w:t xml:space="preserve">. </w:t>
      </w:r>
    </w:p>
    <w:p w:rsidR="009572CB" w:rsidRPr="008641E2" w:rsidRDefault="009572CB" w:rsidP="007875C1">
      <w:pPr>
        <w:spacing w:after="0"/>
        <w:rPr>
          <w:rFonts w:ascii="Times New Roman" w:hAnsi="Times New Roman" w:cs="Times New Roman"/>
          <w:sz w:val="20"/>
          <w:szCs w:val="20"/>
        </w:rPr>
      </w:pP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периферических лимфатических узлов</w:t>
      </w:r>
      <w:r w:rsidRPr="008641E2">
        <w:rPr>
          <w:rFonts w:ascii="Times New Roman" w:hAnsi="Times New Roman" w:cs="Times New Roman"/>
          <w:sz w:val="20"/>
          <w:szCs w:val="20"/>
        </w:rPr>
        <w:t xml:space="preserve"> (ЛУ), доступных пальпации встречается в 10- 25% случаев. Чаще в процесс вовлечены задние и передние шейные лимфатические узлы, надключичные, локтевые, подмышечные и паховые. ЛУ </w:t>
      </w:r>
      <w:proofErr w:type="gramStart"/>
      <w:r w:rsidRPr="008641E2">
        <w:rPr>
          <w:rFonts w:ascii="Times New Roman" w:hAnsi="Times New Roman" w:cs="Times New Roman"/>
          <w:sz w:val="20"/>
          <w:szCs w:val="20"/>
        </w:rPr>
        <w:t>плотно-эластической</w:t>
      </w:r>
      <w:proofErr w:type="gramEnd"/>
      <w:r w:rsidRPr="008641E2">
        <w:rPr>
          <w:rFonts w:ascii="Times New Roman" w:hAnsi="Times New Roman" w:cs="Times New Roman"/>
          <w:sz w:val="20"/>
          <w:szCs w:val="20"/>
        </w:rPr>
        <w:t xml:space="preserve"> консистенции, не размягчаются и не образуют свищей. Гистологическое исследование удалённого ЛУ, обнаружение эпителиодноклеточных гранулём в нём требует сопоставления с клиникой и поражением других органов для дифференциальной диагностики саркоидо</w:t>
      </w:r>
      <w:r w:rsidR="000001CF" w:rsidRPr="008641E2">
        <w:rPr>
          <w:rFonts w:ascii="Times New Roman" w:hAnsi="Times New Roman" w:cs="Times New Roman"/>
          <w:sz w:val="20"/>
          <w:szCs w:val="20"/>
        </w:rPr>
        <w:t xml:space="preserve">за и саркоидной реакции </w:t>
      </w:r>
    </w:p>
    <w:p w:rsidR="000001CF" w:rsidRPr="008641E2" w:rsidRDefault="000001CF" w:rsidP="007875C1">
      <w:pPr>
        <w:spacing w:after="0"/>
        <w:rPr>
          <w:rFonts w:ascii="Times New Roman" w:hAnsi="Times New Roman" w:cs="Times New Roman"/>
          <w:sz w:val="20"/>
          <w:szCs w:val="20"/>
        </w:rPr>
      </w:pP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Поражение селезёнки при саркоидозе</w:t>
      </w:r>
      <w:r w:rsidRPr="008641E2">
        <w:rPr>
          <w:rFonts w:ascii="Times New Roman" w:hAnsi="Times New Roman" w:cs="Times New Roman"/>
          <w:sz w:val="20"/>
          <w:szCs w:val="20"/>
        </w:rPr>
        <w:t xml:space="preserve"> (от 10% до 40%) встречаются в виде спленомегалии и гиперспленизма (1-5% случаев) — увеличение селезёнки в сочетании с увеличением количества клеточных элементов в костном мозге и уменьшением форменных элементов в периферической крови (эритроцитов, лейкоцитов и/или тромбоцитов). Спленомегалию выявляют при ультразвуковом, МРТ и ВРКТ-исследованиях и проводят дифференциальную диагностику с неопластическими и инфекционными </w:t>
      </w:r>
      <w:r w:rsidRPr="008641E2">
        <w:rPr>
          <w:rFonts w:ascii="Times New Roman" w:hAnsi="Times New Roman" w:cs="Times New Roman"/>
          <w:sz w:val="20"/>
          <w:szCs w:val="20"/>
        </w:rPr>
        <w:lastRenderedPageBreak/>
        <w:t xml:space="preserve">заболеваниями. В селезёнке могут быть также очаги или фокусы. Поражение селезёнки может проявляться клинически дискомфортом и болью в брюшной полости, тромбоцитопенией с пурпурой, агранулоцитозом. Высокоинформативна игольная биопсия селезёнки под контролем компьютерной томографии или УЗИ, но процедура может быть опасной, если поражение расположено близко к воротам или локализовано на периферии. Умеренная спленомегалия не отягощает течения саркоидоза, тогда как массивная — является угрожающим состоянием и при выраженных системных проявлениях проводят спленэктомию </w:t>
      </w:r>
      <w:r w:rsidR="000001CF" w:rsidRPr="008641E2">
        <w:rPr>
          <w:rFonts w:ascii="Times New Roman" w:hAnsi="Times New Roman" w:cs="Times New Roman"/>
          <w:sz w:val="20"/>
          <w:szCs w:val="20"/>
        </w:rPr>
        <w:t xml:space="preserve"> </w:t>
      </w:r>
      <w:r w:rsidRPr="008641E2">
        <w:rPr>
          <w:rFonts w:ascii="Times New Roman" w:hAnsi="Times New Roman" w:cs="Times New Roman"/>
          <w:sz w:val="20"/>
          <w:szCs w:val="20"/>
        </w:rPr>
        <w:t xml:space="preserve"> </w:t>
      </w:r>
    </w:p>
    <w:p w:rsidR="000001CF" w:rsidRPr="008641E2" w:rsidRDefault="000001CF" w:rsidP="007875C1">
      <w:pPr>
        <w:spacing w:after="0"/>
        <w:rPr>
          <w:rFonts w:ascii="Times New Roman" w:hAnsi="Times New Roman" w:cs="Times New Roman"/>
          <w:sz w:val="20"/>
          <w:szCs w:val="20"/>
        </w:rPr>
      </w:pP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кроветворной системы</w:t>
      </w:r>
      <w:r w:rsidRPr="008641E2">
        <w:rPr>
          <w:rFonts w:ascii="Times New Roman" w:hAnsi="Times New Roman" w:cs="Times New Roman"/>
          <w:sz w:val="20"/>
          <w:szCs w:val="20"/>
        </w:rPr>
        <w:t xml:space="preserve"> встречается редко, подтверждается наличием эпителиоидноклеточных гранулём в костном мозге. Одним из проявлений неказеифицирующихся гранулём костного мозга может быть лихорадка неясного генеза в сочетании с лимфопенией и цитопенией. Чаще всего поражение кроветворной системы выявляют</w:t>
      </w:r>
      <w:r w:rsidR="000001CF" w:rsidRPr="008641E2">
        <w:rPr>
          <w:rFonts w:ascii="Times New Roman" w:hAnsi="Times New Roman" w:cs="Times New Roman"/>
          <w:sz w:val="20"/>
          <w:szCs w:val="20"/>
        </w:rPr>
        <w:t xml:space="preserve"> при полиорганном </w:t>
      </w:r>
      <w:proofErr w:type="gramStart"/>
      <w:r w:rsidR="000001CF" w:rsidRPr="008641E2">
        <w:rPr>
          <w:rFonts w:ascii="Times New Roman" w:hAnsi="Times New Roman" w:cs="Times New Roman"/>
          <w:sz w:val="20"/>
          <w:szCs w:val="20"/>
        </w:rPr>
        <w:t xml:space="preserve">саркоидозе </w:t>
      </w:r>
      <w:r w:rsidRPr="008641E2">
        <w:rPr>
          <w:rFonts w:ascii="Times New Roman" w:hAnsi="Times New Roman" w:cs="Times New Roman"/>
          <w:sz w:val="20"/>
          <w:szCs w:val="20"/>
        </w:rPr>
        <w:t>.</w:t>
      </w:r>
      <w:proofErr w:type="gramEnd"/>
    </w:p>
    <w:p w:rsidR="000001CF" w:rsidRPr="008641E2" w:rsidRDefault="000001CF" w:rsidP="007875C1">
      <w:pPr>
        <w:spacing w:after="0"/>
        <w:rPr>
          <w:rFonts w:ascii="Times New Roman" w:hAnsi="Times New Roman" w:cs="Times New Roman"/>
          <w:sz w:val="20"/>
          <w:szCs w:val="20"/>
        </w:rPr>
      </w:pP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Поражение почек</w:t>
      </w:r>
      <w:r w:rsidRPr="008641E2">
        <w:rPr>
          <w:rFonts w:ascii="Times New Roman" w:hAnsi="Times New Roman" w:cs="Times New Roman"/>
          <w:sz w:val="20"/>
          <w:szCs w:val="20"/>
        </w:rPr>
        <w:t xml:space="preserve"> при саркоидозе встречается у 5-30% пациентов — от субклинической протеинурии до тяжёлого нефротического синдрома, тубулоинтерстициальных нарушений и почечной недостаточности; может быть обусловлено формированием гранулём и неспецифическим воспалительным процессом (нарушения микроциркуляции, отек, васкулит), а также нарушениями электролитного баланса. Гранулёмы в почках чаще локализуются в корковом слое. Причиной нефропатии при саркоидозе бывают нарушения обмена кальция, гиперкальциемия и гиперкальциурия. Кальциевый нефролитиаз выявляется у 2</w:t>
      </w:r>
      <w:r w:rsidR="000001CF" w:rsidRPr="008641E2">
        <w:rPr>
          <w:rFonts w:ascii="Times New Roman" w:hAnsi="Times New Roman" w:cs="Times New Roman"/>
          <w:sz w:val="20"/>
          <w:szCs w:val="20"/>
        </w:rPr>
        <w:t>–10% больных саркоидозом</w:t>
      </w:r>
      <w:r w:rsidRPr="008641E2">
        <w:rPr>
          <w:rFonts w:ascii="Times New Roman" w:hAnsi="Times New Roman" w:cs="Times New Roman"/>
          <w:sz w:val="20"/>
          <w:szCs w:val="20"/>
        </w:rPr>
        <w:t xml:space="preserve">. </w:t>
      </w:r>
    </w:p>
    <w:p w:rsidR="000001CF" w:rsidRPr="008641E2" w:rsidRDefault="000001CF" w:rsidP="007875C1">
      <w:pPr>
        <w:spacing w:after="0"/>
        <w:rPr>
          <w:rFonts w:ascii="Times New Roman" w:hAnsi="Times New Roman" w:cs="Times New Roman"/>
          <w:sz w:val="20"/>
          <w:szCs w:val="20"/>
        </w:rPr>
      </w:pP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Поражение опорно-двигательного аппарата</w:t>
      </w:r>
      <w:r w:rsidRPr="008641E2">
        <w:rPr>
          <w:rFonts w:ascii="Times New Roman" w:hAnsi="Times New Roman" w:cs="Times New Roman"/>
          <w:sz w:val="20"/>
          <w:szCs w:val="20"/>
        </w:rPr>
        <w:t xml:space="preserve"> при саркоидозе встречается часто в виде суставного синдрома, тогда как поражения костей и мышц — значительно реже. Поражение суставов (голеностопные, коленные, локтевые суставы) при саркоидозе наиболее часто встречается в составе синдрома Лёфгрена и достигает 88% п</w:t>
      </w:r>
      <w:r w:rsidR="000001CF" w:rsidRPr="008641E2">
        <w:rPr>
          <w:rFonts w:ascii="Times New Roman" w:hAnsi="Times New Roman" w:cs="Times New Roman"/>
          <w:sz w:val="20"/>
          <w:szCs w:val="20"/>
        </w:rPr>
        <w:t>ри остром течении саркоидоза.</w:t>
      </w:r>
      <w:r w:rsidRPr="008641E2">
        <w:rPr>
          <w:rFonts w:ascii="Times New Roman" w:hAnsi="Times New Roman" w:cs="Times New Roman"/>
          <w:sz w:val="20"/>
          <w:szCs w:val="20"/>
        </w:rPr>
        <w:t xml:space="preserve"> Наряду с артритом при саркоидозе описаны периартриты (опухание мягких тканей, прилежащих к суставу), тендосиновииты, дактилиты, поражения костей и миопатии. Острый артрит при саркоидозе часто проходит спонтанно и разрешается без последствий. Хронический артрит, хоть и менее типичен, может прогрессировать и вызывать деформации суставов. Дифференциальная диагностика проводится с ревматоидным артритом. Саркоидоз костей (от 1% до 39%) чаще проявляется бессимптомным кистоидным остеитом малых костей рук и ног. Литические поражения редки, локализуются в телах позвонков, длинных костях, тазовой кости и лопатке и обычно сопровождаются висцеральными поражениями. Только биопсия кости позволяет уверенно говорить о наличии эпителиоидноклеточного гранулёматоза. Поражение костей пальцев проявляется костными кистами терминальных фаланг и дистрофией ногтей, является признаком хронического саркоидоза. Сцинтиграфическая картина сходна с множественными метастазами в кости злокачественных опухолей. Поражение костей черепа встречается редко и проявляется кистоподобными образованиями нижней челюсти, крайне редко — костей свода черепа. Поражения позвоночника проявляются болью в спине, литическими и деструктивными изменениями позвонков, имеют сходство с анкилозирующим спондиллитом. Саркоидоз мышц проявляется образованием узлов, гранулёматозным миозитом и миопатией. Диагноз подтв</w:t>
      </w:r>
      <w:r w:rsidR="000001CF" w:rsidRPr="008641E2">
        <w:rPr>
          <w:rFonts w:ascii="Times New Roman" w:hAnsi="Times New Roman" w:cs="Times New Roman"/>
          <w:sz w:val="20"/>
          <w:szCs w:val="20"/>
        </w:rPr>
        <w:t xml:space="preserve">ерждают биопсией мышц </w:t>
      </w: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Саркоидоз ЛОР-органов и ротовой полости</w:t>
      </w:r>
      <w:r w:rsidRPr="008641E2">
        <w:rPr>
          <w:rFonts w:ascii="Times New Roman" w:hAnsi="Times New Roman" w:cs="Times New Roman"/>
          <w:sz w:val="20"/>
          <w:szCs w:val="20"/>
        </w:rPr>
        <w:t xml:space="preserve"> составляет менее 1% случаев саркоидоза. Чаще всего это случайные находки. Синоназальный саркоидоз проявляется неспецифическими симптомами: заложенностью носа, ринореей, образованием корок на слизистой, носовыми кровотечениями, болью в носу, нарушениями обоняния. Эндоскопически выявляют картину хронического риносинусита с узлами на перегородке и/или в носовых раковинах, с образованием корок, могут обнаруживаться мелкие саркоидозные узелки, чаще на носовой перегородке и верхней носовой раковине. Диагноз требует гистологической верификации. Саркоидоз миндалин может проявляться бессимптомно протекающим одно- или двухсторонним увеличением нёбных миндалин, в ткани которых после тонзилэктомии выявлялись неказеифицирующиеся гранулёмы. </w:t>
      </w:r>
      <w:r w:rsidRPr="008641E2">
        <w:rPr>
          <w:rFonts w:ascii="Times New Roman" w:hAnsi="Times New Roman" w:cs="Times New Roman"/>
          <w:b/>
          <w:sz w:val="20"/>
          <w:szCs w:val="20"/>
        </w:rPr>
        <w:t>Саркоидоз гортани</w:t>
      </w:r>
      <w:r w:rsidRPr="008641E2">
        <w:rPr>
          <w:rFonts w:ascii="Times New Roman" w:hAnsi="Times New Roman" w:cs="Times New Roman"/>
          <w:sz w:val="20"/>
          <w:szCs w:val="20"/>
        </w:rPr>
        <w:t xml:space="preserve"> приводит к дисфонии, дисфагии, кашлю. Обнаруживают отек и эритему слизистой, узелки и узлы. Диагноз подтверждается биопсией. Саркоидоз гортани может приводить к угрожающей для жизни обструкции дыхательных путей.</w:t>
      </w:r>
    </w:p>
    <w:p w:rsidR="000001CF"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Саркоидоз уха</w:t>
      </w:r>
      <w:r w:rsidRPr="008641E2">
        <w:rPr>
          <w:rFonts w:ascii="Times New Roman" w:hAnsi="Times New Roman" w:cs="Times New Roman"/>
          <w:sz w:val="20"/>
          <w:szCs w:val="20"/>
        </w:rPr>
        <w:t xml:space="preserve"> относится к особо редким локализациям заболевания и обычно сочетается с другими локализациями заболевания. Проявляется снижением слуха, звоном в ушах, глухотой, вестибулярными расстройствами. Саркоидоз может вызывать сенсорно-невральную потерю слуха разной степени тяжести. Отмечены случаи с поражением среднего уха и кондуктивной тугоухостью. </w:t>
      </w:r>
      <w:r w:rsidRPr="008641E2">
        <w:rPr>
          <w:rFonts w:ascii="Times New Roman" w:hAnsi="Times New Roman" w:cs="Times New Roman"/>
          <w:b/>
          <w:sz w:val="20"/>
          <w:szCs w:val="20"/>
        </w:rPr>
        <w:t>Саркоидоз полости рта и языка</w:t>
      </w:r>
      <w:r w:rsidRPr="008641E2">
        <w:rPr>
          <w:rFonts w:ascii="Times New Roman" w:hAnsi="Times New Roman" w:cs="Times New Roman"/>
          <w:sz w:val="20"/>
          <w:szCs w:val="20"/>
        </w:rPr>
        <w:t xml:space="preserve"> встречается не часто и проявляется опуханием и изъязвлением слизистой оболочки полости рта, языка, губ, дёсен. Орофарингеальный саркоидоз может быть причиной ночного обструктивного апноэ, как единственног</w:t>
      </w:r>
      <w:r w:rsidR="000001CF" w:rsidRPr="008641E2">
        <w:rPr>
          <w:rFonts w:ascii="Times New Roman" w:hAnsi="Times New Roman" w:cs="Times New Roman"/>
          <w:sz w:val="20"/>
          <w:szCs w:val="20"/>
        </w:rPr>
        <w:t xml:space="preserve">о проявления </w:t>
      </w:r>
      <w:proofErr w:type="gramStart"/>
      <w:r w:rsidR="000001CF" w:rsidRPr="008641E2">
        <w:rPr>
          <w:rFonts w:ascii="Times New Roman" w:hAnsi="Times New Roman" w:cs="Times New Roman"/>
          <w:sz w:val="20"/>
          <w:szCs w:val="20"/>
        </w:rPr>
        <w:t xml:space="preserve">заболевания </w:t>
      </w:r>
      <w:r w:rsidRPr="008641E2">
        <w:rPr>
          <w:rFonts w:ascii="Times New Roman" w:hAnsi="Times New Roman" w:cs="Times New Roman"/>
          <w:sz w:val="20"/>
          <w:szCs w:val="20"/>
        </w:rPr>
        <w:t>.</w:t>
      </w:r>
      <w:proofErr w:type="gramEnd"/>
      <w:r w:rsidRPr="008641E2">
        <w:rPr>
          <w:rFonts w:ascii="Times New Roman" w:hAnsi="Times New Roman" w:cs="Times New Roman"/>
          <w:sz w:val="20"/>
          <w:szCs w:val="20"/>
        </w:rPr>
        <w:t xml:space="preserve"> </w:t>
      </w:r>
    </w:p>
    <w:p w:rsidR="005E0C8A"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lastRenderedPageBreak/>
        <w:t>Саркоидоз сердца</w:t>
      </w:r>
      <w:r w:rsidRPr="008641E2">
        <w:rPr>
          <w:rFonts w:ascii="Times New Roman" w:hAnsi="Times New Roman" w:cs="Times New Roman"/>
          <w:sz w:val="20"/>
          <w:szCs w:val="20"/>
        </w:rPr>
        <w:t xml:space="preserve"> (2-18%) является одним из жизнеугрожающих проявлений саркоидоза, он характеризуется определенной автономностью, не совпадая с фазами процесса в лёгких и внутригрудных лимфатических узлах. </w:t>
      </w:r>
      <w:r w:rsidRPr="008641E2">
        <w:rPr>
          <w:rFonts w:ascii="Times New Roman" w:hAnsi="Times New Roman" w:cs="Times New Roman"/>
          <w:i/>
          <w:sz w:val="20"/>
          <w:szCs w:val="20"/>
        </w:rPr>
        <w:t>По клиническим проявлениям выделяют три основных синдрома — болевой (кардиалгический), аритмический (проявления нарушений ритма и проводимости) и синдром недостаточности кровообращения</w:t>
      </w:r>
      <w:r w:rsidRPr="008641E2">
        <w:rPr>
          <w:rFonts w:ascii="Times New Roman" w:hAnsi="Times New Roman" w:cs="Times New Roman"/>
          <w:sz w:val="20"/>
          <w:szCs w:val="20"/>
        </w:rPr>
        <w:t>. Различают фульминантные (внезапная сердечная смерть, инфарктоподобный вариант, кардиогенный шок), быстро прогрессирующие (с нарастанием тяжести проявлений до критического уровня в течение максимум 1-2 лет) и медленно прогрессирующие (хронические, с рецидивами и улучшениями) варианты течения кардиосаркоидоза. Диагноз кардиосаркоидоза должен быть основан на результатах инструментальных обследований и при возможности — биопсии. Лабораторных маркеров, специфичных для кардиосаркоидоза, в настоящее время не существует. Частота выявления ЭКГ-патологии достоверно зависит от характера гранул</w:t>
      </w:r>
      <w:r w:rsidR="005E0C8A" w:rsidRPr="008641E2">
        <w:rPr>
          <w:rFonts w:ascii="Times New Roman" w:hAnsi="Times New Roman" w:cs="Times New Roman"/>
          <w:sz w:val="20"/>
          <w:szCs w:val="20"/>
        </w:rPr>
        <w:t xml:space="preserve">ёматозного поражения сердца </w:t>
      </w:r>
      <w:proofErr w:type="gramStart"/>
      <w:r w:rsidR="005E0C8A" w:rsidRPr="008641E2">
        <w:rPr>
          <w:rFonts w:ascii="Times New Roman" w:hAnsi="Times New Roman" w:cs="Times New Roman"/>
          <w:sz w:val="20"/>
          <w:szCs w:val="20"/>
        </w:rPr>
        <w:t xml:space="preserve">и </w:t>
      </w:r>
      <w:r w:rsidRPr="008641E2">
        <w:rPr>
          <w:rFonts w:ascii="Times New Roman" w:hAnsi="Times New Roman" w:cs="Times New Roman"/>
          <w:sz w:val="20"/>
          <w:szCs w:val="20"/>
        </w:rPr>
        <w:t xml:space="preserve"> развития</w:t>
      </w:r>
      <w:proofErr w:type="gramEnd"/>
      <w:r w:rsidRPr="008641E2">
        <w:rPr>
          <w:rFonts w:ascii="Times New Roman" w:hAnsi="Times New Roman" w:cs="Times New Roman"/>
          <w:sz w:val="20"/>
          <w:szCs w:val="20"/>
        </w:rPr>
        <w:t xml:space="preserve"> постсаркоидозного склероза: 42% при микроскопическом типе и 77% - при обширной гранулёматозной инфильтрации. Для уточнения диагноза проводят сцинтиграфию миокарда с перфузионными радиофармацевтическими препаратами, МРТ сердца с отсроченным контрастированием диэтил-пентааце</w:t>
      </w:r>
      <w:r w:rsidR="005E0C8A" w:rsidRPr="008641E2">
        <w:rPr>
          <w:rFonts w:ascii="Times New Roman" w:hAnsi="Times New Roman" w:cs="Times New Roman"/>
          <w:sz w:val="20"/>
          <w:szCs w:val="20"/>
        </w:rPr>
        <w:t>татом гадолиния, ПЭТ</w:t>
      </w:r>
      <w:r w:rsidRPr="008641E2">
        <w:rPr>
          <w:rFonts w:ascii="Times New Roman" w:hAnsi="Times New Roman" w:cs="Times New Roman"/>
          <w:sz w:val="20"/>
          <w:szCs w:val="20"/>
        </w:rPr>
        <w:t xml:space="preserve">. </w:t>
      </w:r>
    </w:p>
    <w:p w:rsidR="005E0C8A" w:rsidRPr="008641E2" w:rsidRDefault="005E0C8A" w:rsidP="007875C1">
      <w:pPr>
        <w:spacing w:after="0"/>
        <w:rPr>
          <w:rFonts w:ascii="Times New Roman" w:hAnsi="Times New Roman" w:cs="Times New Roman"/>
          <w:sz w:val="20"/>
          <w:szCs w:val="20"/>
        </w:rPr>
      </w:pPr>
    </w:p>
    <w:p w:rsidR="005E0C8A"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 xml:space="preserve">Нейросаркоидоз </w:t>
      </w:r>
      <w:r w:rsidRPr="008641E2">
        <w:rPr>
          <w:rFonts w:ascii="Times New Roman" w:hAnsi="Times New Roman" w:cs="Times New Roman"/>
          <w:sz w:val="20"/>
          <w:szCs w:val="20"/>
        </w:rPr>
        <w:t>встречается в 5-10% случаев. Выделяют следующие клинические проявления нейросаркоидоза: поражение черепных нервов, поражение оболочек головного мозга, нарушения функции гипоталамуса, поражения ткани головного мозга, поражения ткани спинного мозга, судорожный синдром, периферическая нейропатия, миопатия. В гранулёматозный процесс при саркоидозе вовлекаются любые отделы центральной и периферической нервной системы в отдельности или в различном сочетании. Характерны жалобы на хронические головные боли тупого, значительно реже острого, иногда мигренозного характера; умеренное, редко интенсивное, головокружение, как правило, в вертикальном положении тела; покачивание при ходьбе; постоянную дневную сонливость; нарушения функции анализаторов: вестибулярного, вкусового, слухового, зрительного, обонятельного, описаны эпилептиформные припадки. Саркоидоз гипофиза может проявляться нарушениями его функции и импотенцией. В диагностике ведущее значение имеют ВРКТ и МРТ исследования. Нейропатия мелких волокон, наряду с неспецифической симптоматикой, подтверждается количественным тестом на температур</w:t>
      </w:r>
      <w:r w:rsidR="005E0C8A" w:rsidRPr="008641E2">
        <w:rPr>
          <w:rFonts w:ascii="Times New Roman" w:hAnsi="Times New Roman" w:cs="Times New Roman"/>
          <w:sz w:val="20"/>
          <w:szCs w:val="20"/>
        </w:rPr>
        <w:t>ную чувствительность</w:t>
      </w:r>
      <w:r w:rsidRPr="008641E2">
        <w:rPr>
          <w:rFonts w:ascii="Times New Roman" w:hAnsi="Times New Roman" w:cs="Times New Roman"/>
          <w:sz w:val="20"/>
          <w:szCs w:val="20"/>
        </w:rPr>
        <w:t>. При исключении всех других причин поражения нервной системы выделяют нейросаркоидоз: возможный (клиническая картина и результаты обследования нервной системы предполагают нейросаркоидоз, но нет гистологического подтверждения), вероятный (когда при соответствующих нейросаркоидозу проявлениях и результатах обследования имеется гистологическое подтверждение системного саркоидоза) и определенный (при наличии соответствующих нейросаркоидозу клинических симтомов и результатов исследования, включая морфологическую картину поражения н</w:t>
      </w:r>
      <w:r w:rsidR="005E0C8A" w:rsidRPr="008641E2">
        <w:rPr>
          <w:rFonts w:ascii="Times New Roman" w:hAnsi="Times New Roman" w:cs="Times New Roman"/>
          <w:sz w:val="20"/>
          <w:szCs w:val="20"/>
        </w:rPr>
        <w:t xml:space="preserve">ервной системы саркоидозом) </w:t>
      </w:r>
    </w:p>
    <w:p w:rsidR="005E0C8A"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sz w:val="20"/>
          <w:szCs w:val="20"/>
        </w:rPr>
        <w:t xml:space="preserve">. Саркоидоз органов эндокринной системы считается редким явлением, но все же может встречаться в рутинной практике. </w:t>
      </w:r>
    </w:p>
    <w:p w:rsidR="007875C1" w:rsidRPr="008641E2" w:rsidRDefault="007875C1" w:rsidP="007875C1">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мочеполовых</w:t>
      </w:r>
      <w:r w:rsidRPr="008641E2">
        <w:rPr>
          <w:rFonts w:ascii="Times New Roman" w:hAnsi="Times New Roman" w:cs="Times New Roman"/>
          <w:sz w:val="20"/>
          <w:szCs w:val="20"/>
        </w:rPr>
        <w:t xml:space="preserve"> органов у женщин крайне редок. Саркоидоз мочевыводящих путей проявляется снижением силы струи мочи. Саркоидоз наружных половых органов является очень редким состоянием, проявляется узелковыми изменениями вульвы и кожи перианальной области. Саркоидоз матки наиболее опасно проявляется кровотечением в постменопаузе. Диагноз ставится случайно после гистологического исследования материала, полученного при кюретаже или удалении матки. Поражение фаллопиевых труб при саркоидозе встречался крайне редко у женщин с полиорганным поражением</w:t>
      </w:r>
      <w:r w:rsidR="005E0C8A" w:rsidRPr="008641E2">
        <w:rPr>
          <w:rFonts w:ascii="Times New Roman" w:hAnsi="Times New Roman" w:cs="Times New Roman"/>
          <w:sz w:val="20"/>
          <w:szCs w:val="20"/>
        </w:rPr>
        <w:t>.</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молочной железы</w:t>
      </w:r>
      <w:r w:rsidRPr="008641E2">
        <w:rPr>
          <w:rFonts w:ascii="Times New Roman" w:hAnsi="Times New Roman" w:cs="Times New Roman"/>
          <w:sz w:val="20"/>
          <w:szCs w:val="20"/>
        </w:rPr>
        <w:t xml:space="preserve"> выявляют при обследовании по подозрению на рак молочной железы. Диагностируют при биопсии плотного безболезненного образования в молочной железе на основании выявления множественных неказеифицирующихся гранулём. Необходима дифференциальная диагностика с </w:t>
      </w:r>
      <w:proofErr w:type="gramStart"/>
      <w:r w:rsidRPr="008641E2">
        <w:rPr>
          <w:rFonts w:ascii="Times New Roman" w:hAnsi="Times New Roman" w:cs="Times New Roman"/>
          <w:sz w:val="20"/>
          <w:szCs w:val="20"/>
        </w:rPr>
        <w:t>туберкулезом .</w:t>
      </w:r>
      <w:proofErr w:type="gramEnd"/>
      <w:r w:rsidRPr="008641E2">
        <w:rPr>
          <w:rFonts w:ascii="Times New Roman" w:hAnsi="Times New Roman" w:cs="Times New Roman"/>
          <w:sz w:val="20"/>
          <w:szCs w:val="20"/>
        </w:rPr>
        <w:t xml:space="preserve"> </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xml:space="preserve">Таким образом, саркоидоз нельзя рассматривать, как состояние, которое часто и серьёзно нарушает детородную функцию женщины. В большинстве случаев беременность можно сохранить, но в каждом случае вопрос должен решаться индивидуально, а патронаж беременной должны вести как врачи женской консультации, так и специалисты по саркоидозу. </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мочеполовых органов у мужчин</w:t>
      </w:r>
      <w:r w:rsidRPr="008641E2">
        <w:rPr>
          <w:rFonts w:ascii="Times New Roman" w:hAnsi="Times New Roman" w:cs="Times New Roman"/>
          <w:sz w:val="20"/>
          <w:szCs w:val="20"/>
        </w:rPr>
        <w:t xml:space="preserve"> крайне редок. Саркоидоз семенника и придатков схож или может сочетаться с онкопатологией той же локализации, гранулёматозная реакция может сопровождать опухолевый процесс, не являясь признаком саркоидоза. Саркоидоз предстательной железы не имеет специфических признаков и создаёт трудности в дифференциальной диагностике с раком простаты, поскольку может сопровождаться повышенным уровнем ПСА. </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b/>
          <w:sz w:val="20"/>
          <w:szCs w:val="20"/>
        </w:rPr>
        <w:lastRenderedPageBreak/>
        <w:t>Поражение органов системы пищеварения.</w:t>
      </w:r>
      <w:r w:rsidRPr="008641E2">
        <w:rPr>
          <w:rFonts w:ascii="Times New Roman" w:hAnsi="Times New Roman" w:cs="Times New Roman"/>
          <w:sz w:val="20"/>
          <w:szCs w:val="20"/>
        </w:rPr>
        <w:t xml:space="preserve"> Саркоидоз слюнных желёз (6%) проявляется двусторонним опуханием околоушных слюнных желёз, встречается в составе синдрома — Хеерфордта-Вальденстрёма. </w:t>
      </w:r>
      <w:proofErr w:type="gramStart"/>
      <w:r w:rsidRPr="008641E2">
        <w:rPr>
          <w:rFonts w:ascii="Times New Roman" w:hAnsi="Times New Roman" w:cs="Times New Roman"/>
          <w:sz w:val="20"/>
          <w:szCs w:val="20"/>
        </w:rPr>
        <w:t>Следует  дифференцировать</w:t>
      </w:r>
      <w:proofErr w:type="gramEnd"/>
      <w:r w:rsidRPr="008641E2">
        <w:rPr>
          <w:rFonts w:ascii="Times New Roman" w:hAnsi="Times New Roman" w:cs="Times New Roman"/>
          <w:sz w:val="20"/>
          <w:szCs w:val="20"/>
        </w:rPr>
        <w:t xml:space="preserve"> с изменениями при хроническом сиалоадените, туберкулёзе, болезни кошачьей царапины, актиномикозе и синдроме Шегрена. </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пищевода</w:t>
      </w:r>
      <w:r w:rsidRPr="008641E2">
        <w:rPr>
          <w:rFonts w:ascii="Times New Roman" w:hAnsi="Times New Roman" w:cs="Times New Roman"/>
          <w:sz w:val="20"/>
          <w:szCs w:val="20"/>
        </w:rPr>
        <w:t xml:space="preserve"> крайне редкая локализация. Развиваются тракционные дивертикулы при гранулёматозном воспалении лимфатических узлов средостения, описана вторичная ахалазия вследствие саркоидоза пищевода</w:t>
      </w:r>
      <w:r w:rsidRPr="008641E2">
        <w:rPr>
          <w:rFonts w:ascii="Times New Roman" w:hAnsi="Times New Roman" w:cs="Times New Roman"/>
          <w:b/>
          <w:sz w:val="20"/>
          <w:szCs w:val="20"/>
        </w:rPr>
        <w:t>. Саркоидоз желудка</w:t>
      </w:r>
      <w:r w:rsidRPr="008641E2">
        <w:rPr>
          <w:rFonts w:ascii="Times New Roman" w:hAnsi="Times New Roman" w:cs="Times New Roman"/>
          <w:sz w:val="20"/>
          <w:szCs w:val="20"/>
        </w:rPr>
        <w:t xml:space="preserve"> протекает как гранулёматозный гастрит, может быть причиной образования язвы и желудочного кровотечения, образований, сходных с полипами при гастроскопии. Показана гистологическая верификация. </w:t>
      </w:r>
      <w:r w:rsidRPr="008641E2">
        <w:rPr>
          <w:rFonts w:ascii="Times New Roman" w:hAnsi="Times New Roman" w:cs="Times New Roman"/>
          <w:b/>
          <w:sz w:val="20"/>
          <w:szCs w:val="20"/>
        </w:rPr>
        <w:t>Саркоидоз кишечника</w:t>
      </w:r>
      <w:r w:rsidRPr="008641E2">
        <w:rPr>
          <w:rFonts w:ascii="Times New Roman" w:hAnsi="Times New Roman" w:cs="Times New Roman"/>
          <w:sz w:val="20"/>
          <w:szCs w:val="20"/>
        </w:rPr>
        <w:t xml:space="preserve"> как тонкого, так и толстого представлен в литературе описаниями отдельных случаев, подтверждённых гистологическими исследованиями биоптатов. Может сочетаться с ограниченной и массивной абдоминальной лимфаденопатией.</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Саркоидоз печени</w:t>
      </w:r>
      <w:r w:rsidRPr="008641E2">
        <w:rPr>
          <w:rFonts w:ascii="Times New Roman" w:hAnsi="Times New Roman" w:cs="Times New Roman"/>
          <w:sz w:val="20"/>
          <w:szCs w:val="20"/>
        </w:rPr>
        <w:t xml:space="preserve"> относят к частой (66-80% случаев) локализации болезни, часто протекающей бессимптомно. На РКТ органов брюшной полости выявляют множественные очаговые изменения пониженной плотности в печени и селезёнке. Саркоидоз печени только в 1% случаев приводит к циррозу и портальной гипертензии. Поджелудочная железа поражается редко, изменения могут напоминать рак. У 2/3 больных с саркоидозом поджелудочной железы встречается боль в животе. Одним из первых признаков может быть хронически повышенный уровень липазы. В отдельных случаях вследствие саркоидозной инфильтрации поджелудочной железы может развиться сахарный диабет. </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b/>
          <w:sz w:val="20"/>
          <w:szCs w:val="20"/>
        </w:rPr>
        <w:t>Саркоидоз у детей и подростков</w:t>
      </w:r>
      <w:r w:rsidRPr="008641E2">
        <w:rPr>
          <w:rFonts w:ascii="Times New Roman" w:hAnsi="Times New Roman" w:cs="Times New Roman"/>
          <w:sz w:val="20"/>
          <w:szCs w:val="20"/>
        </w:rPr>
        <w:t xml:space="preserve"> </w:t>
      </w:r>
      <w:proofErr w:type="gramStart"/>
      <w:r w:rsidRPr="008641E2">
        <w:rPr>
          <w:rFonts w:ascii="Times New Roman" w:hAnsi="Times New Roman" w:cs="Times New Roman"/>
          <w:sz w:val="20"/>
          <w:szCs w:val="20"/>
        </w:rPr>
        <w:t>У</w:t>
      </w:r>
      <w:proofErr w:type="gramEnd"/>
      <w:r w:rsidRPr="008641E2">
        <w:rPr>
          <w:rFonts w:ascii="Times New Roman" w:hAnsi="Times New Roman" w:cs="Times New Roman"/>
          <w:sz w:val="20"/>
          <w:szCs w:val="20"/>
        </w:rPr>
        <w:t xml:space="preserve"> детей и подростков старше 4 лет в большинстве случаев проявления саркоидоза не отличаются от взрослых, с преобладанием внутригрудных изменений, чаще это подростки 13 лет и старше. Выделяют так называемый «саркоидоз с ранним началом заболевания» в возрасте 4 лет и моложе, у которых внутригрудные поражения крайне редки, доминирует триада — артрит, увеит и поражения кожи. Это разделение является ключевым в диагностике и дифференциальной диагностике саркоидоза двух возрастных групп.</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b/>
          <w:sz w:val="20"/>
          <w:szCs w:val="20"/>
        </w:rPr>
      </w:pPr>
      <w:r w:rsidRPr="008641E2">
        <w:rPr>
          <w:rFonts w:ascii="Times New Roman" w:hAnsi="Times New Roman" w:cs="Times New Roman"/>
          <w:b/>
          <w:sz w:val="20"/>
          <w:szCs w:val="20"/>
        </w:rPr>
        <w:t>Дифференциальная диагностика</w:t>
      </w:r>
    </w:p>
    <w:p w:rsidR="005E0C8A" w:rsidRPr="008641E2" w:rsidRDefault="005E0C8A" w:rsidP="005E0C8A">
      <w:pPr>
        <w:spacing w:after="0"/>
        <w:rPr>
          <w:rFonts w:ascii="Times New Roman" w:hAnsi="Times New Roman" w:cs="Times New Roman"/>
          <w:sz w:val="20"/>
          <w:szCs w:val="20"/>
        </w:rPr>
      </w:pP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Дифференциальная диагностика саркоидоза определяется локализацией процесса, которая может</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быть связана с любым органом и системой человеческого организма, в связи с этим саркоидоз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счи</w:t>
      </w:r>
      <w:r w:rsidR="007B1361" w:rsidRPr="008641E2">
        <w:rPr>
          <w:rFonts w:ascii="Times New Roman" w:hAnsi="Times New Roman" w:cs="Times New Roman"/>
          <w:sz w:val="20"/>
          <w:szCs w:val="20"/>
        </w:rPr>
        <w:t>тается «великим имитатором»</w:t>
      </w:r>
      <w:r w:rsidRPr="008641E2">
        <w:rPr>
          <w:rFonts w:ascii="Times New Roman" w:hAnsi="Times New Roman" w:cs="Times New Roman"/>
          <w:sz w:val="20"/>
          <w:szCs w:val="20"/>
        </w:rPr>
        <w:t>. В большинстве случаев саркоидоз имеет внутригрудные</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проявления.</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Дифференциально-диагностический ряд саркоидоза и лимфаденопатий другого происхождения.</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Туберкулёз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Нетуберкулёзный микобактериоз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Бруцеллёз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Токсоплазмоз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Гранулёматозный гистиоцитарный некротизирующий лимфаденит (болезнь</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Kikuchi)</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Болезнь кошачьей царапины</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Саркоидная реакция регионарных лимфатических узлов при карциноме</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Лимфогранулематоз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Неходжкинская лимфома</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GLUS–синдром (Granulomatous lesions of unknown significance)</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Дифференциально-диагностический ряд саркоидоза и диссеминаций другого происхождения</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Туберкулёз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Атипичный микобактериоз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Криптококкоз</w:t>
      </w:r>
    </w:p>
    <w:p w:rsidR="005E0C8A"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sz w:val="20"/>
          <w:szCs w:val="20"/>
        </w:rPr>
        <w:t xml:space="preserve"> Аспергиллёз </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Гистоплазмоз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Коккцидиодомикоз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Бластомикоз</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Pneumocystis carinii</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Mycoplasma spp.</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Гиперчувствительный пневмонит</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Пневмокониозы: бериллий (хроническая бериллиевая болезнь), титан, алюминий</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Лекарственные реакции</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 Лангергансоклеточный гранулематоз (гистиоцитоз Х)</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Аспирация инородных материалов</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Гранулёматозный полиангиит (Вегенера) (саркоидные гранулёмы редки)</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Хроническая интерстициальная пневмония, обычная и лимфоцитарная интерстициальная</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пневмония</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 Некротизи</w:t>
      </w:r>
      <w:r w:rsidR="007B1361" w:rsidRPr="008641E2">
        <w:rPr>
          <w:rFonts w:ascii="Times New Roman" w:hAnsi="Times New Roman" w:cs="Times New Roman"/>
          <w:sz w:val="20"/>
          <w:szCs w:val="20"/>
        </w:rPr>
        <w:t>рующая саркоидная гранулёма</w:t>
      </w:r>
      <w:r w:rsidRPr="008641E2">
        <w:rPr>
          <w:rFonts w:ascii="Times New Roman" w:hAnsi="Times New Roman" w:cs="Times New Roman"/>
          <w:sz w:val="20"/>
          <w:szCs w:val="20"/>
        </w:rPr>
        <w:t>.</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У детей с рано возникшим саркоидозом (моложе 5 лет) дифференциальная диагностика</w:t>
      </w:r>
    </w:p>
    <w:p w:rsidR="005E0C8A" w:rsidRPr="008641E2" w:rsidRDefault="005E0C8A" w:rsidP="007B1361">
      <w:pPr>
        <w:spacing w:after="0"/>
        <w:rPr>
          <w:rFonts w:ascii="Times New Roman" w:hAnsi="Times New Roman" w:cs="Times New Roman"/>
          <w:sz w:val="20"/>
          <w:szCs w:val="20"/>
        </w:rPr>
      </w:pPr>
      <w:r w:rsidRPr="008641E2">
        <w:rPr>
          <w:rFonts w:ascii="Times New Roman" w:hAnsi="Times New Roman" w:cs="Times New Roman"/>
          <w:sz w:val="20"/>
          <w:szCs w:val="20"/>
        </w:rPr>
        <w:t xml:space="preserve">проводится с увеитами, паротитами, артритами и поражениями кожи различной этиологии </w:t>
      </w:r>
      <w:r w:rsidR="007B1361" w:rsidRPr="008641E2">
        <w:rPr>
          <w:rFonts w:ascii="Times New Roman" w:hAnsi="Times New Roman" w:cs="Times New Roman"/>
          <w:sz w:val="20"/>
          <w:szCs w:val="20"/>
        </w:rPr>
        <w:t xml:space="preserve"> </w:t>
      </w:r>
    </w:p>
    <w:p w:rsidR="007B1361"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p>
    <w:p w:rsidR="008641E2" w:rsidRDefault="005E0C8A" w:rsidP="005E0C8A">
      <w:pPr>
        <w:spacing w:after="0"/>
        <w:rPr>
          <w:rFonts w:ascii="Times New Roman" w:hAnsi="Times New Roman" w:cs="Times New Roman"/>
          <w:b/>
          <w:sz w:val="20"/>
          <w:szCs w:val="20"/>
        </w:rPr>
      </w:pPr>
      <w:r w:rsidRPr="008641E2">
        <w:rPr>
          <w:rFonts w:ascii="Times New Roman" w:hAnsi="Times New Roman" w:cs="Times New Roman"/>
          <w:b/>
          <w:sz w:val="20"/>
          <w:szCs w:val="20"/>
        </w:rPr>
        <w:t xml:space="preserve"> </w:t>
      </w: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8641E2" w:rsidRDefault="008641E2" w:rsidP="005E0C8A">
      <w:pPr>
        <w:spacing w:after="0"/>
        <w:rPr>
          <w:rFonts w:ascii="Times New Roman" w:hAnsi="Times New Roman" w:cs="Times New Roman"/>
          <w:b/>
          <w:sz w:val="20"/>
          <w:szCs w:val="20"/>
        </w:rPr>
      </w:pPr>
    </w:p>
    <w:p w:rsidR="005E0C8A" w:rsidRPr="008641E2" w:rsidRDefault="005E0C8A" w:rsidP="005E0C8A">
      <w:pPr>
        <w:spacing w:after="0"/>
        <w:rPr>
          <w:rFonts w:ascii="Times New Roman" w:hAnsi="Times New Roman" w:cs="Times New Roman"/>
          <w:b/>
          <w:sz w:val="20"/>
          <w:szCs w:val="20"/>
        </w:rPr>
      </w:pPr>
      <w:r w:rsidRPr="008641E2">
        <w:rPr>
          <w:rFonts w:ascii="Times New Roman" w:hAnsi="Times New Roman" w:cs="Times New Roman"/>
          <w:b/>
          <w:sz w:val="20"/>
          <w:szCs w:val="20"/>
        </w:rPr>
        <w:lastRenderedPageBreak/>
        <w:t>Лечение</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Целью лечения саркоидоза является предупреждение или уменьшение повреждения, облегчение</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симптомов и улучшение качества жизни больных. Этиотропной терапии саркоидоза не</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существует. Во всех случаях основной тактикой врача является сопоставление необходимости</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назначения лечения с тяжестью последствий от применения современной кортикостероидной,</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цитостатической и биологической («таргетной») терапии. Существует две причины для начала</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активной терапии саркоидоза — угроза развития недостаточности органов и систем, угроза жизни</w:t>
      </w:r>
    </w:p>
    <w:p w:rsidR="005E0C8A"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sz w:val="20"/>
          <w:szCs w:val="20"/>
        </w:rPr>
        <w:t>или потеря качества жизни</w:t>
      </w:r>
      <w:r w:rsidR="005E0C8A" w:rsidRPr="008641E2">
        <w:rPr>
          <w:rFonts w:ascii="Times New Roman" w:hAnsi="Times New Roman" w:cs="Times New Roman"/>
          <w:sz w:val="20"/>
          <w:szCs w:val="20"/>
        </w:rPr>
        <w:t>. Все существующие схемы являются рекомендательными, и в</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каждом случае лечащий врач берёт на себя обоснованную знаниями ответственность за</w:t>
      </w:r>
    </w:p>
    <w:p w:rsidR="005E0C8A"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sz w:val="20"/>
          <w:szCs w:val="20"/>
        </w:rPr>
        <w:t>назначенное лечение</w:t>
      </w:r>
      <w:r w:rsidR="005E0C8A" w:rsidRPr="008641E2">
        <w:rPr>
          <w:rFonts w:ascii="Times New Roman" w:hAnsi="Times New Roman" w:cs="Times New Roman"/>
          <w:sz w:val="20"/>
          <w:szCs w:val="20"/>
        </w:rPr>
        <w:t>. При морфологически верифицированном диагнозе саркоидоза,</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отсутствии угрожающего жизни состояния, снижения функций органов и систем, очевидных</w:t>
      </w:r>
    </w:p>
    <w:p w:rsidR="005E0C8A"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данных за быстрое прогрессирование заболевания предпочтительным является активное</w:t>
      </w:r>
    </w:p>
    <w:p w:rsidR="007B1361" w:rsidRPr="008641E2" w:rsidRDefault="005E0C8A" w:rsidP="005E0C8A">
      <w:pPr>
        <w:spacing w:after="0"/>
        <w:rPr>
          <w:rFonts w:ascii="Times New Roman" w:hAnsi="Times New Roman" w:cs="Times New Roman"/>
          <w:sz w:val="20"/>
          <w:szCs w:val="20"/>
        </w:rPr>
      </w:pPr>
      <w:r w:rsidRPr="008641E2">
        <w:rPr>
          <w:rFonts w:ascii="Times New Roman" w:hAnsi="Times New Roman" w:cs="Times New Roman"/>
          <w:sz w:val="20"/>
          <w:szCs w:val="20"/>
        </w:rPr>
        <w:t>наблюдение.</w:t>
      </w:r>
      <w:r w:rsidR="007B1361" w:rsidRPr="008641E2">
        <w:rPr>
          <w:rFonts w:ascii="Times New Roman" w:hAnsi="Times New Roman" w:cs="Times New Roman"/>
          <w:sz w:val="20"/>
          <w:szCs w:val="20"/>
        </w:rPr>
        <w:t xml:space="preserve"> </w:t>
      </w:r>
    </w:p>
    <w:p w:rsidR="007B1361" w:rsidRPr="008641E2" w:rsidRDefault="007B1361" w:rsidP="005E0C8A">
      <w:pPr>
        <w:spacing w:after="0"/>
        <w:rPr>
          <w:rFonts w:ascii="Times New Roman" w:hAnsi="Times New Roman" w:cs="Times New Roman"/>
          <w:sz w:val="20"/>
          <w:szCs w:val="20"/>
        </w:rPr>
      </w:pPr>
    </w:p>
    <w:p w:rsidR="007B1361"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b/>
          <w:sz w:val="20"/>
          <w:szCs w:val="20"/>
        </w:rPr>
        <w:t>Медикаментозное лечение</w:t>
      </w:r>
      <w:r w:rsidRPr="008641E2">
        <w:rPr>
          <w:rFonts w:ascii="Times New Roman" w:hAnsi="Times New Roman" w:cs="Times New Roman"/>
          <w:sz w:val="20"/>
          <w:szCs w:val="20"/>
        </w:rPr>
        <w:t xml:space="preserve"> </w:t>
      </w:r>
    </w:p>
    <w:p w:rsidR="005E0C8A" w:rsidRPr="008641E2" w:rsidRDefault="007B1361" w:rsidP="005E0C8A">
      <w:pPr>
        <w:spacing w:after="0"/>
        <w:rPr>
          <w:rFonts w:ascii="Times New Roman" w:hAnsi="Times New Roman" w:cs="Times New Roman"/>
          <w:sz w:val="20"/>
          <w:szCs w:val="20"/>
        </w:rPr>
      </w:pPr>
      <w:r w:rsidRPr="008641E2">
        <w:rPr>
          <w:rFonts w:ascii="Times New Roman" w:hAnsi="Times New Roman" w:cs="Times New Roman"/>
          <w:sz w:val="20"/>
          <w:szCs w:val="20"/>
        </w:rPr>
        <w:t>Всем пациентам с саркоидозом рекомендуются активный образ жизни (насколько позволяет заболевание), физическая активность, избегать гиперинсоляции (не загорать), физиопроцедур с электромагнитными полями, грязелечения, приема интерферонов, индукторов интерфероногенеза и иных стимуляторов иммунитета (в том числе, биологически активных добавок). Ограничение молочных продуктов и другой пищи с высоким содержанием кальция рекомендуется только больным с гиперкальциемий и/или гиперкальцийурией. Пищевые добавки и препараты витамина D только по показаниям при наличии остеопороза под контролем уровня гидрокси-витамина-D3 и кальция в крови и моче.</w:t>
      </w:r>
    </w:p>
    <w:p w:rsidR="00CD3995" w:rsidRPr="008641E2" w:rsidRDefault="00CD3995" w:rsidP="007B1361">
      <w:pPr>
        <w:spacing w:after="0"/>
        <w:rPr>
          <w:rFonts w:ascii="Times New Roman" w:hAnsi="Times New Roman" w:cs="Times New Roman"/>
          <w:b/>
          <w:sz w:val="20"/>
          <w:szCs w:val="20"/>
        </w:rPr>
      </w:pPr>
    </w:p>
    <w:p w:rsidR="007B1361" w:rsidRPr="008641E2" w:rsidRDefault="007B1361" w:rsidP="007B1361">
      <w:pPr>
        <w:spacing w:after="0"/>
        <w:rPr>
          <w:rFonts w:ascii="Times New Roman" w:hAnsi="Times New Roman" w:cs="Times New Roman"/>
          <w:b/>
          <w:sz w:val="20"/>
          <w:szCs w:val="20"/>
        </w:rPr>
      </w:pPr>
      <w:r w:rsidRPr="008641E2">
        <w:rPr>
          <w:rFonts w:ascii="Times New Roman" w:hAnsi="Times New Roman" w:cs="Times New Roman"/>
          <w:b/>
          <w:sz w:val="20"/>
          <w:szCs w:val="20"/>
        </w:rPr>
        <w:t>Фармакологический класс</w:t>
      </w:r>
      <w:r w:rsidR="00CD3995" w:rsidRPr="008641E2">
        <w:rPr>
          <w:rFonts w:ascii="Times New Roman" w:hAnsi="Times New Roman" w:cs="Times New Roman"/>
          <w:b/>
          <w:sz w:val="20"/>
          <w:szCs w:val="20"/>
        </w:rPr>
        <w:t>ы, используемые при саркоидозе</w:t>
      </w:r>
      <w:r w:rsidRPr="008641E2">
        <w:rPr>
          <w:rFonts w:ascii="Times New Roman" w:hAnsi="Times New Roman" w:cs="Times New Roman"/>
          <w:b/>
          <w:sz w:val="20"/>
          <w:szCs w:val="20"/>
        </w:rPr>
        <w:t xml:space="preserve"> </w:t>
      </w:r>
      <w:r w:rsidR="00CD3995" w:rsidRPr="008641E2">
        <w:rPr>
          <w:rFonts w:ascii="Times New Roman" w:hAnsi="Times New Roman" w:cs="Times New Roman"/>
          <w:b/>
          <w:sz w:val="20"/>
          <w:szCs w:val="20"/>
        </w:rPr>
        <w:t xml:space="preserve"> </w:t>
      </w:r>
    </w:p>
    <w:p w:rsidR="007B1361" w:rsidRPr="008641E2" w:rsidRDefault="00CD3995" w:rsidP="007B1361">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CD3995"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i/>
          <w:sz w:val="20"/>
          <w:szCs w:val="20"/>
        </w:rPr>
        <w:t>Системные глюкокортикостероиды</w:t>
      </w:r>
      <w:r w:rsidRPr="008641E2">
        <w:rPr>
          <w:rFonts w:ascii="Times New Roman" w:hAnsi="Times New Roman" w:cs="Times New Roman"/>
          <w:sz w:val="20"/>
          <w:szCs w:val="20"/>
        </w:rPr>
        <w:t xml:space="preserve"> </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Преднизолон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Метилпреднизолон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Антиметаболиты Метотрексат</w:t>
      </w:r>
    </w:p>
    <w:p w:rsidR="00CD3995"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i/>
          <w:sz w:val="20"/>
          <w:szCs w:val="20"/>
        </w:rPr>
        <w:t>Иммунодепрессанты</w:t>
      </w:r>
      <w:r w:rsidRPr="008641E2">
        <w:rPr>
          <w:rFonts w:ascii="Times New Roman" w:hAnsi="Times New Roman" w:cs="Times New Roman"/>
          <w:sz w:val="20"/>
          <w:szCs w:val="20"/>
        </w:rPr>
        <w:t xml:space="preserve"> </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Азатиоприн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Хлорохин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Гидроксихлорохин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Микофенолата мофетил</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Лефлуномид</w:t>
      </w:r>
    </w:p>
    <w:p w:rsidR="00CD3995"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i/>
          <w:sz w:val="20"/>
          <w:szCs w:val="20"/>
        </w:rPr>
        <w:t>Ингаляционные глюкокортикостероиды</w:t>
      </w:r>
      <w:r w:rsidRPr="008641E2">
        <w:rPr>
          <w:rFonts w:ascii="Times New Roman" w:hAnsi="Times New Roman" w:cs="Times New Roman"/>
          <w:sz w:val="20"/>
          <w:szCs w:val="20"/>
        </w:rPr>
        <w:t xml:space="preserve"> </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Беклометазона дипропионат</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Будесонид</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Мометазон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Флутиказона пропионат</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Флутиказона фуроат</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Циклесонид</w:t>
      </w:r>
    </w:p>
    <w:p w:rsidR="00CD3995"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i/>
          <w:sz w:val="20"/>
          <w:szCs w:val="20"/>
        </w:rPr>
        <w:t>Ингибиторы фактора некроза опухоли альфа</w:t>
      </w:r>
      <w:r w:rsidRPr="008641E2">
        <w:rPr>
          <w:rFonts w:ascii="Times New Roman" w:hAnsi="Times New Roman" w:cs="Times New Roman"/>
          <w:sz w:val="20"/>
          <w:szCs w:val="20"/>
        </w:rPr>
        <w:t xml:space="preserve"> </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Пентоксифиллин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Инфликсимаб</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Адалимумаб</w:t>
      </w:r>
    </w:p>
    <w:p w:rsidR="007B1361" w:rsidRPr="008641E2" w:rsidRDefault="007B1361" w:rsidP="007B1361">
      <w:pPr>
        <w:spacing w:after="0"/>
        <w:rPr>
          <w:rFonts w:ascii="Times New Roman" w:hAnsi="Times New Roman" w:cs="Times New Roman"/>
          <w:i/>
          <w:sz w:val="20"/>
          <w:szCs w:val="20"/>
        </w:rPr>
      </w:pPr>
      <w:r w:rsidRPr="008641E2">
        <w:rPr>
          <w:rFonts w:ascii="Times New Roman" w:hAnsi="Times New Roman" w:cs="Times New Roman"/>
          <w:i/>
          <w:sz w:val="20"/>
          <w:szCs w:val="20"/>
        </w:rPr>
        <w:t>Нестероидные</w:t>
      </w:r>
      <w:r w:rsidR="00CD3995" w:rsidRPr="008641E2">
        <w:rPr>
          <w:rFonts w:ascii="Times New Roman" w:hAnsi="Times New Roman" w:cs="Times New Roman"/>
          <w:i/>
          <w:sz w:val="20"/>
          <w:szCs w:val="20"/>
        </w:rPr>
        <w:t xml:space="preserve"> противовоспалительные </w:t>
      </w:r>
      <w:r w:rsidRPr="008641E2">
        <w:rPr>
          <w:rFonts w:ascii="Times New Roman" w:hAnsi="Times New Roman" w:cs="Times New Roman"/>
          <w:i/>
          <w:sz w:val="20"/>
          <w:szCs w:val="20"/>
        </w:rPr>
        <w:t>препараты</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Индометацин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Диклофенак</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Ибупрофен</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Нимесулид</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Эторикоксиб</w:t>
      </w:r>
    </w:p>
    <w:p w:rsidR="00CD3995" w:rsidRPr="008641E2" w:rsidRDefault="007B1361" w:rsidP="007B1361">
      <w:pPr>
        <w:spacing w:after="0"/>
        <w:rPr>
          <w:rFonts w:ascii="Times New Roman" w:hAnsi="Times New Roman" w:cs="Times New Roman"/>
          <w:i/>
          <w:sz w:val="20"/>
          <w:szCs w:val="20"/>
        </w:rPr>
      </w:pPr>
      <w:r w:rsidRPr="008641E2">
        <w:rPr>
          <w:rFonts w:ascii="Times New Roman" w:hAnsi="Times New Roman" w:cs="Times New Roman"/>
          <w:i/>
          <w:sz w:val="20"/>
          <w:szCs w:val="20"/>
        </w:rPr>
        <w:t xml:space="preserve">Витамины </w:t>
      </w:r>
    </w:p>
    <w:p w:rsidR="007B1361" w:rsidRPr="008641E2" w:rsidRDefault="007B1361" w:rsidP="007B1361">
      <w:pPr>
        <w:spacing w:after="0"/>
        <w:rPr>
          <w:rFonts w:ascii="Times New Roman" w:hAnsi="Times New Roman" w:cs="Times New Roman"/>
          <w:sz w:val="20"/>
          <w:szCs w:val="20"/>
        </w:rPr>
      </w:pPr>
      <w:r w:rsidRPr="008641E2">
        <w:rPr>
          <w:rFonts w:ascii="Times New Roman" w:hAnsi="Times New Roman" w:cs="Times New Roman"/>
          <w:sz w:val="20"/>
          <w:szCs w:val="20"/>
        </w:rPr>
        <w:t>Альфа-токоферол (витамин Е)</w:t>
      </w:r>
    </w:p>
    <w:p w:rsidR="00CD3995" w:rsidRPr="008641E2" w:rsidRDefault="00CD3995" w:rsidP="00CD3995">
      <w:pPr>
        <w:spacing w:after="0"/>
        <w:rPr>
          <w:rFonts w:ascii="Times New Roman" w:hAnsi="Times New Roman" w:cs="Times New Roman"/>
          <w:sz w:val="20"/>
          <w:szCs w:val="20"/>
        </w:rPr>
      </w:pP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Поскольку частота спонтанных ремиссий высока, бессимптомным больным с первой лучевой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стадией саркоидоза лечение не </w:t>
      </w:r>
      <w:proofErr w:type="gramStart"/>
      <w:r w:rsidRPr="008641E2">
        <w:rPr>
          <w:rFonts w:ascii="Times New Roman" w:hAnsi="Times New Roman" w:cs="Times New Roman"/>
          <w:sz w:val="20"/>
          <w:szCs w:val="20"/>
        </w:rPr>
        <w:t>показано .Альтернативной</w:t>
      </w:r>
      <w:proofErr w:type="gramEnd"/>
      <w:r w:rsidRPr="008641E2">
        <w:rPr>
          <w:rFonts w:ascii="Times New Roman" w:hAnsi="Times New Roman" w:cs="Times New Roman"/>
          <w:sz w:val="20"/>
          <w:szCs w:val="20"/>
        </w:rPr>
        <w:t xml:space="preserve"> является применение альфа-токоферола 200 мкг 2 раза в сутки не менее 6месяцев.  </w:t>
      </w:r>
    </w:p>
    <w:p w:rsidR="00CD3995" w:rsidRPr="008641E2" w:rsidRDefault="00CD3995" w:rsidP="00CD3995">
      <w:pPr>
        <w:spacing w:after="0"/>
        <w:rPr>
          <w:rFonts w:ascii="Times New Roman" w:hAnsi="Times New Roman" w:cs="Times New Roman"/>
          <w:sz w:val="20"/>
          <w:szCs w:val="20"/>
        </w:rPr>
      </w:pP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Поскольку частота ремиссий высока, лечение не показано бессимптомным больным с саркоидозом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II и III стадии при отсутствии или лёгких нарушениях функции дыхания и стабильном состоянии.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Альтернативой является применение альфа-токоферола 200 мкг 2 раза в сутки и/или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пентоксифиллин в суточной дозе 300-1200 мкг не менее 6 месяцев.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CD3995" w:rsidRPr="008641E2" w:rsidRDefault="00CD3995" w:rsidP="00CD3995">
      <w:pPr>
        <w:spacing w:after="0"/>
        <w:rPr>
          <w:rFonts w:ascii="Times New Roman" w:hAnsi="Times New Roman" w:cs="Times New Roman"/>
          <w:i/>
          <w:sz w:val="20"/>
          <w:szCs w:val="20"/>
        </w:rPr>
      </w:pPr>
      <w:r w:rsidRPr="008641E2">
        <w:rPr>
          <w:rFonts w:ascii="Times New Roman" w:hAnsi="Times New Roman" w:cs="Times New Roman"/>
          <w:i/>
          <w:sz w:val="20"/>
          <w:szCs w:val="20"/>
        </w:rPr>
        <w:t>Системные глюкокортикостероиды являются препаратами первой линии у больных с</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i/>
          <w:sz w:val="20"/>
          <w:szCs w:val="20"/>
        </w:rPr>
        <w:t>прогрессирующим течением</w:t>
      </w:r>
      <w:r w:rsidRPr="008641E2">
        <w:rPr>
          <w:rFonts w:ascii="Times New Roman" w:hAnsi="Times New Roman" w:cs="Times New Roman"/>
          <w:sz w:val="20"/>
          <w:szCs w:val="20"/>
        </w:rPr>
        <w:t xml:space="preserve"> болезни по данным рентгенологического и функционального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исследования дыхания, при выраженных симптомах или внелёгочных проявлениях, нарушающих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функцию органа, или развитии lupus pernio.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Лечение преднизолоном (или эквивалентной дозой другого ГКС) назначают ежедневно утром per</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os в начальной дозе 25-30 мг в сутки на 4 недели, затем дозу снижают по 5 мг в месяц ступенчато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до поддерживающей в 10 мг для контроля над симптомами и прогрессированием болезни 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продолжают 12-24 месяца. Через 3 месяца от начала лечения необходимо оценить эффект ГКС.</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Если эффекта нет, переходят на альтернативную терапию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У больных, получавших ГКС и закончивших их приём, чаще развиваются обострения (30-80%),</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чем у не получавших гормональную терапию. У бессимптомных больных при применении ГКС</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развивающиеся нежелательные явления могут в большей степени нарушать качество жизни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пациента, чем проявления саркоидоза. Нет убедительных данных, доказывающих, что применение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ГКС улучшает отдалённый прогноз жизни больных саркоидозом. Следует помнить, что возможна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рефрактерность к ГКС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Пульс терапия ГКС проводится в исключительных случаях (прогрессирование при полиорганном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поражении, рефрактерность к обычным дозам ГКС и/или другим препаратам) в дозе преднизолона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15 мг/кг массы тела внутривенно (800-1000-1200 мг на введение) – всего трехкратно ежедневно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или через </w:t>
      </w:r>
      <w:proofErr w:type="gramStart"/>
      <w:r w:rsidRPr="008641E2">
        <w:rPr>
          <w:rFonts w:ascii="Times New Roman" w:hAnsi="Times New Roman" w:cs="Times New Roman"/>
          <w:sz w:val="20"/>
          <w:szCs w:val="20"/>
        </w:rPr>
        <w:t>день .</w:t>
      </w:r>
      <w:proofErr w:type="gramEnd"/>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Применение системных ГКС сопровождается серьёзными нежелательными явлениями, такими какповышение артериального давления, повышение уровня сахара в крови, увеличение массы </w:t>
      </w:r>
      <w:proofErr w:type="gramStart"/>
      <w:r w:rsidRPr="008641E2">
        <w:rPr>
          <w:rFonts w:ascii="Times New Roman" w:hAnsi="Times New Roman" w:cs="Times New Roman"/>
          <w:sz w:val="20"/>
          <w:szCs w:val="20"/>
        </w:rPr>
        <w:t>тела,остеопороз</w:t>
      </w:r>
      <w:proofErr w:type="gramEnd"/>
      <w:r w:rsidRPr="008641E2">
        <w:rPr>
          <w:rFonts w:ascii="Times New Roman" w:hAnsi="Times New Roman" w:cs="Times New Roman"/>
          <w:sz w:val="20"/>
          <w:szCs w:val="20"/>
        </w:rPr>
        <w:t xml:space="preserve">, развитие надпочечниковой недостаточности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Если развивается индуцированный стероидами остеопороз следует применять бифосфонаты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Ингаляционные ГКС в лечении саркоидоза не имеют значения ни в начальной, ни в</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поддерживающей терапии, поскольку саркоидоз является системным, а не только лёгочным</w:t>
      </w:r>
    </w:p>
    <w:p w:rsidR="00CD3995" w:rsidRPr="008641E2" w:rsidRDefault="00CD3995" w:rsidP="00CD3995">
      <w:pPr>
        <w:spacing w:after="0"/>
        <w:rPr>
          <w:rFonts w:ascii="Times New Roman" w:hAnsi="Times New Roman" w:cs="Times New Roman"/>
          <w:i/>
          <w:sz w:val="20"/>
          <w:szCs w:val="20"/>
        </w:rPr>
      </w:pPr>
      <w:r w:rsidRPr="008641E2">
        <w:rPr>
          <w:rFonts w:ascii="Times New Roman" w:hAnsi="Times New Roman" w:cs="Times New Roman"/>
          <w:sz w:val="20"/>
          <w:szCs w:val="20"/>
        </w:rPr>
        <w:t xml:space="preserve">заболеванием. </w:t>
      </w:r>
      <w:r w:rsidRPr="008641E2">
        <w:rPr>
          <w:rFonts w:ascii="Times New Roman" w:hAnsi="Times New Roman" w:cs="Times New Roman"/>
          <w:i/>
          <w:sz w:val="20"/>
          <w:szCs w:val="20"/>
        </w:rPr>
        <w:t>Сочетание ингаляционных ГКС и бронхолитиков применяют только при</w:t>
      </w:r>
    </w:p>
    <w:p w:rsidR="00CD3995" w:rsidRPr="008641E2" w:rsidRDefault="00CD3995" w:rsidP="00CD3995">
      <w:pPr>
        <w:spacing w:after="0"/>
        <w:rPr>
          <w:rFonts w:ascii="Times New Roman" w:hAnsi="Times New Roman" w:cs="Times New Roman"/>
          <w:i/>
          <w:sz w:val="20"/>
          <w:szCs w:val="20"/>
        </w:rPr>
      </w:pPr>
      <w:r w:rsidRPr="008641E2">
        <w:rPr>
          <w:rFonts w:ascii="Times New Roman" w:hAnsi="Times New Roman" w:cs="Times New Roman"/>
          <w:i/>
          <w:sz w:val="20"/>
          <w:szCs w:val="20"/>
        </w:rPr>
        <w:t>доказанном спирограммой бронхообструктивном синдроме.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Ингаляционные ГКС назначают пациентам с выраженным кашлем и бронхиальной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гиперреактивностью. Сочетание ингаляционных ГКС и бронхолитиками применяют только при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доказанном спирограммой бронхообструктивном синдроме.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Метотрексат (</w:t>
      </w:r>
      <w:r w:rsidRPr="008641E2">
        <w:rPr>
          <w:rFonts w:ascii="Times New Roman" w:hAnsi="Times New Roman" w:cs="Times New Roman"/>
          <w:sz w:val="20"/>
          <w:szCs w:val="20"/>
        </w:rPr>
        <w:t>МТТ) — структурный антагонист дигидрофолатредуктазы.</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Место МТТ при саркоидозе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Лечение второй линии при рефрактерности к стероидам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Лечение второй линии при побочных реакциях, вызванных стероидами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Лечение второй линии как средство снижения дозы стероида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Лечение первой линии как монотерапия или комбинированная со стероидами терапия.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Приём внутрь в дозе 10-15 мг 1 раз в неделю. При нейро- и кардиосаркоидозе до 25 мг в</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неделю. Низкие начальные дозы следует применять при подозрении на поражение костного мозга,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основанном на анемии или лейкопении. Во время лечения МТТ рекомендуют применение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фолиевой кислоты в дозе 5 мг 1 раз в неделю или 1 мг ежедневно (как минимум через 24 часа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после приёма МТТ). Длительность терапии от 6 месяцев и более.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До начала лечения МТТ проводят исследования крови: активность АлАТ, АсАТ, уровень</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креатинина, полный клинический анализ крови; спирометрия; серологические исследования на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ВИЧ, гепатиты B/C, кожные туберкулиновые пробы, при возможности тест QuantiFERON на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наличие микобактериальной инфекции. В ходе лечения каждые 1-3 месяца повторяют</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клинический анализ крови, оценку АлАТ и АсАТ. Применение МТТ сопровождается рисками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развития гепатотоксичности, интерстициальных изменений в лёгких, лейкопении, инфекций.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Препарат тератогенен, при беременности </w:t>
      </w:r>
      <w:proofErr w:type="gramStart"/>
      <w:r w:rsidRPr="008641E2">
        <w:rPr>
          <w:rFonts w:ascii="Times New Roman" w:hAnsi="Times New Roman" w:cs="Times New Roman"/>
          <w:sz w:val="20"/>
          <w:szCs w:val="20"/>
        </w:rPr>
        <w:t>противопоказан .Учитывая</w:t>
      </w:r>
      <w:proofErr w:type="gramEnd"/>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возможность токсического воздействия метотрексата на легочную ткань, целесообразно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исследование DLco на фоне лечения.</w:t>
      </w:r>
    </w:p>
    <w:p w:rsidR="007C0740" w:rsidRPr="008641E2" w:rsidRDefault="007C0740" w:rsidP="00CD3995">
      <w:pPr>
        <w:spacing w:after="0"/>
        <w:rPr>
          <w:rFonts w:ascii="Times New Roman" w:hAnsi="Times New Roman" w:cs="Times New Roman"/>
          <w:b/>
          <w:sz w:val="20"/>
          <w:szCs w:val="20"/>
        </w:rPr>
      </w:pPr>
    </w:p>
    <w:p w:rsidR="00CD3995" w:rsidRPr="008641E2" w:rsidRDefault="00CD3995"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lastRenderedPageBreak/>
        <w:t>Азатиоприн</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Применяется в качестве препарата второй линии в дозе 100-200 мг в сутки. Для достижения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клинического эффекта лечение проводится не менее 6 месяцев. Препарат более токсичен, чем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МТТ, но при непереносимости МТТ и противопоказаниях к его применению азатиоприн является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альтернативой. При кардиосаркоидозе эффективен в сочетании с ГКС. Нежелательные явления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проявляются гепатотоксичностью, лейкопенией, развитием инфекций, повышением риска</w:t>
      </w:r>
    </w:p>
    <w:p w:rsidR="00CD3995" w:rsidRPr="008641E2" w:rsidRDefault="00CD3995"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развития лимфомы и лейкемии </w:t>
      </w:r>
      <w:r w:rsidR="007C0740" w:rsidRPr="008641E2">
        <w:rPr>
          <w:rFonts w:ascii="Times New Roman" w:hAnsi="Times New Roman" w:cs="Times New Roman"/>
          <w:sz w:val="20"/>
          <w:szCs w:val="20"/>
        </w:rPr>
        <w:t xml:space="preserve"> </w:t>
      </w:r>
    </w:p>
    <w:p w:rsidR="00CD3995" w:rsidRPr="008641E2" w:rsidRDefault="00CD3995"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Лефлуномид</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Препарат второй линии, был разработан для лечения ревматоидного артрита, с меньшей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токсичностью, чем МТТ и азатиоприн, но с более слабой доказательной базой. Применяется в дозе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10-20 мг в сутки, эффект наступает не ранее 3 месяцев от начала приёма. При приёме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лефлуномида возникали жалобы со стороны желудочно-кишечного тракта, встречались изменения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в печёночных ферментах, лейкопения, нейропатия и выпадение волос, редко (&lt;1%)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интерстициальные изменения в лёгких. Обладает тератогенностью. Полный клинический анализ</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крови, оценка функции печени и почек должны быть проведены до начала лечения и каждые 1-3</w:t>
      </w:r>
    </w:p>
    <w:p w:rsidR="00CD3995" w:rsidRPr="008641E2" w:rsidRDefault="00CD3995"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месяца лечения лефлуномидом </w:t>
      </w:r>
      <w:r w:rsidR="007C0740" w:rsidRPr="008641E2">
        <w:rPr>
          <w:rFonts w:ascii="Times New Roman" w:hAnsi="Times New Roman" w:cs="Times New Roman"/>
          <w:sz w:val="20"/>
          <w:szCs w:val="20"/>
        </w:rPr>
        <w:t xml:space="preserve"> </w:t>
      </w:r>
    </w:p>
    <w:p w:rsidR="00CD3995" w:rsidRPr="008641E2" w:rsidRDefault="00CD3995"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Микофенолата мофетил</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Был разработан как иммунодепрессант для трансплантации органов, доказательства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эффективности микофенолата ограничены сериями случаев. Назначают начиная с 500 мг два раза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в день и затем увеличивают до 750-1000 мг 2 раза в </w:t>
      </w:r>
      <w:proofErr w:type="gramStart"/>
      <w:r w:rsidRPr="008641E2">
        <w:rPr>
          <w:rFonts w:ascii="Times New Roman" w:hAnsi="Times New Roman" w:cs="Times New Roman"/>
          <w:sz w:val="20"/>
          <w:szCs w:val="20"/>
        </w:rPr>
        <w:t xml:space="preserve">день </w:t>
      </w:r>
      <w:r w:rsidR="007C0740" w:rsidRPr="008641E2">
        <w:rPr>
          <w:rFonts w:ascii="Times New Roman" w:hAnsi="Times New Roman" w:cs="Times New Roman"/>
          <w:sz w:val="20"/>
          <w:szCs w:val="20"/>
        </w:rPr>
        <w:t>.</w:t>
      </w:r>
      <w:proofErr w:type="gramEnd"/>
      <w:r w:rsidRPr="008641E2">
        <w:rPr>
          <w:rFonts w:ascii="Times New Roman" w:hAnsi="Times New Roman" w:cs="Times New Roman"/>
          <w:sz w:val="20"/>
          <w:szCs w:val="20"/>
        </w:rPr>
        <w:t xml:space="preserve"> Имеется ограниченный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отечественный опыт применения препарата при саркоидозе кожи в виде монотерапии и в</w:t>
      </w:r>
    </w:p>
    <w:p w:rsidR="00CD3995"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сочетании с ГКС</w:t>
      </w:r>
      <w:r w:rsidR="00CD3995" w:rsidRPr="008641E2">
        <w:rPr>
          <w:rFonts w:ascii="Times New Roman" w:hAnsi="Times New Roman" w:cs="Times New Roman"/>
          <w:sz w:val="20"/>
          <w:szCs w:val="20"/>
        </w:rPr>
        <w:t>. Микофенолат у каждого пятого больного может вызывать тошноту,</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диарею, лейкопению, повышение риска инфекций. Пока пациент находится на стабильной дозе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полный клинический анализ крови долже</w:t>
      </w:r>
      <w:r w:rsidR="007C0740" w:rsidRPr="008641E2">
        <w:rPr>
          <w:rFonts w:ascii="Times New Roman" w:hAnsi="Times New Roman" w:cs="Times New Roman"/>
          <w:sz w:val="20"/>
          <w:szCs w:val="20"/>
        </w:rPr>
        <w:t>н проводиться регулярно</w:t>
      </w:r>
      <w:r w:rsidRPr="008641E2">
        <w:rPr>
          <w:rFonts w:ascii="Times New Roman" w:hAnsi="Times New Roman" w:cs="Times New Roman"/>
          <w:sz w:val="20"/>
          <w:szCs w:val="20"/>
        </w:rPr>
        <w:t>.</w:t>
      </w:r>
    </w:p>
    <w:p w:rsidR="00CD3995" w:rsidRPr="008641E2" w:rsidRDefault="007C0740" w:rsidP="00CD3995">
      <w:pPr>
        <w:spacing w:after="0"/>
        <w:rPr>
          <w:rFonts w:ascii="Times New Roman" w:hAnsi="Times New Roman" w:cs="Times New Roman"/>
          <w:b/>
          <w:sz w:val="20"/>
          <w:szCs w:val="20"/>
        </w:rPr>
      </w:pPr>
      <w:r w:rsidRPr="008641E2">
        <w:rPr>
          <w:rFonts w:ascii="Times New Roman" w:hAnsi="Times New Roman" w:cs="Times New Roman"/>
          <w:sz w:val="20"/>
          <w:szCs w:val="20"/>
        </w:rPr>
        <w:t xml:space="preserve"> </w:t>
      </w:r>
      <w:r w:rsidR="00CD3995" w:rsidRPr="008641E2">
        <w:rPr>
          <w:rFonts w:ascii="Times New Roman" w:hAnsi="Times New Roman" w:cs="Times New Roman"/>
          <w:b/>
          <w:sz w:val="20"/>
          <w:szCs w:val="20"/>
        </w:rPr>
        <w:t>Хлорохин и гидроксихлорохин</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Препараты 4-аминохинолинового ряда, разработанные для лечения малярии. Ограниченно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показаны только при хронических, рефрактерных к ГКС случаях, особенно при саркоидозе кожи,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глаз</w:t>
      </w:r>
      <w:r w:rsidR="007C0740" w:rsidRPr="008641E2">
        <w:rPr>
          <w:rFonts w:ascii="Times New Roman" w:hAnsi="Times New Roman" w:cs="Times New Roman"/>
          <w:sz w:val="20"/>
          <w:szCs w:val="20"/>
        </w:rPr>
        <w:t xml:space="preserve"> и гиперкальциемии. Лечение хл</w:t>
      </w:r>
      <w:r w:rsidRPr="008641E2">
        <w:rPr>
          <w:rFonts w:ascii="Times New Roman" w:hAnsi="Times New Roman" w:cs="Times New Roman"/>
          <w:sz w:val="20"/>
          <w:szCs w:val="20"/>
        </w:rPr>
        <w:t>о</w:t>
      </w:r>
      <w:r w:rsidR="007C0740" w:rsidRPr="008641E2">
        <w:rPr>
          <w:rFonts w:ascii="Times New Roman" w:hAnsi="Times New Roman" w:cs="Times New Roman"/>
          <w:sz w:val="20"/>
          <w:szCs w:val="20"/>
        </w:rPr>
        <w:t>ро</w:t>
      </w:r>
      <w:r w:rsidRPr="008641E2">
        <w:rPr>
          <w:rFonts w:ascii="Times New Roman" w:hAnsi="Times New Roman" w:cs="Times New Roman"/>
          <w:sz w:val="20"/>
          <w:szCs w:val="20"/>
        </w:rPr>
        <w:t>хином начинают с 750 мг в сутки в течение 6 месяцев,</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затем</w:t>
      </w:r>
      <w:r w:rsidR="007C0740" w:rsidRPr="008641E2">
        <w:rPr>
          <w:rFonts w:ascii="Times New Roman" w:hAnsi="Times New Roman" w:cs="Times New Roman"/>
          <w:sz w:val="20"/>
          <w:szCs w:val="20"/>
        </w:rPr>
        <w:t xml:space="preserve"> дозу снижают до 250 мг в </w:t>
      </w:r>
      <w:proofErr w:type="gramStart"/>
      <w:r w:rsidR="007C0740" w:rsidRPr="008641E2">
        <w:rPr>
          <w:rFonts w:ascii="Times New Roman" w:hAnsi="Times New Roman" w:cs="Times New Roman"/>
          <w:sz w:val="20"/>
          <w:szCs w:val="20"/>
        </w:rPr>
        <w:t>сутки.</w:t>
      </w:r>
      <w:r w:rsidRPr="008641E2">
        <w:rPr>
          <w:rFonts w:ascii="Times New Roman" w:hAnsi="Times New Roman" w:cs="Times New Roman"/>
          <w:sz w:val="20"/>
          <w:szCs w:val="20"/>
        </w:rPr>
        <w:t>Гидроксихлорохин</w:t>
      </w:r>
      <w:proofErr w:type="gramEnd"/>
      <w:r w:rsidRPr="008641E2">
        <w:rPr>
          <w:rFonts w:ascii="Times New Roman" w:hAnsi="Times New Roman" w:cs="Times New Roman"/>
          <w:sz w:val="20"/>
          <w:szCs w:val="20"/>
        </w:rPr>
        <w:t xml:space="preserve"> начинают с дозы в 400 мг,</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которая может быть снижена до 200 мг в сутки. Курс лечения 6-12 месяцев. При подкожном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саркоидозе гидроксихлорохин использовали в</w:t>
      </w:r>
      <w:r w:rsidR="007C0740" w:rsidRPr="008641E2">
        <w:rPr>
          <w:rFonts w:ascii="Times New Roman" w:hAnsi="Times New Roman" w:cs="Times New Roman"/>
          <w:sz w:val="20"/>
          <w:szCs w:val="20"/>
        </w:rPr>
        <w:t xml:space="preserve"> качестве начальной терапии</w:t>
      </w:r>
      <w:r w:rsidRPr="008641E2">
        <w:rPr>
          <w:rFonts w:ascii="Times New Roman" w:hAnsi="Times New Roman" w:cs="Times New Roman"/>
          <w:sz w:val="20"/>
          <w:szCs w:val="20"/>
        </w:rPr>
        <w:t>, а при саркоидозе</w:t>
      </w:r>
    </w:p>
    <w:p w:rsidR="00CD3995"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орбиты – в сочетании с </w:t>
      </w:r>
      <w:proofErr w:type="gramStart"/>
      <w:r w:rsidRPr="008641E2">
        <w:rPr>
          <w:rFonts w:ascii="Times New Roman" w:hAnsi="Times New Roman" w:cs="Times New Roman"/>
          <w:sz w:val="20"/>
          <w:szCs w:val="20"/>
        </w:rPr>
        <w:t xml:space="preserve">ГКС </w:t>
      </w:r>
      <w:r w:rsidR="00CD3995" w:rsidRPr="008641E2">
        <w:rPr>
          <w:rFonts w:ascii="Times New Roman" w:hAnsi="Times New Roman" w:cs="Times New Roman"/>
          <w:sz w:val="20"/>
          <w:szCs w:val="20"/>
        </w:rPr>
        <w:t>.</w:t>
      </w:r>
      <w:proofErr w:type="gramEnd"/>
      <w:r w:rsidR="00CD3995" w:rsidRPr="008641E2">
        <w:rPr>
          <w:rFonts w:ascii="Times New Roman" w:hAnsi="Times New Roman" w:cs="Times New Roman"/>
          <w:sz w:val="20"/>
          <w:szCs w:val="20"/>
        </w:rPr>
        <w:t xml:space="preserve"> Хлорохин более токсичен, чем гидроксихлорохин. При лёгочном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саркоидозе в качестве стартовой терапии не рекомендуются ввиду развития нежелательных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реакций со стороны органа зрения (ретинопатия).</w:t>
      </w:r>
    </w:p>
    <w:p w:rsidR="00CD3995" w:rsidRPr="008641E2" w:rsidRDefault="007C0740"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 xml:space="preserve"> </w:t>
      </w:r>
      <w:r w:rsidR="00CD3995" w:rsidRPr="008641E2">
        <w:rPr>
          <w:rFonts w:ascii="Times New Roman" w:hAnsi="Times New Roman" w:cs="Times New Roman"/>
          <w:b/>
          <w:sz w:val="20"/>
          <w:szCs w:val="20"/>
        </w:rPr>
        <w:t>Пентоксифиллин</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Ингибитор фосфодиэстеразы-4 с активностью ингибитора ФНО-альфа применяется при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саркоидозе более 20 лет. In vitro он подавлял секрецию аниона супероксида и ФНО-альфа</w:t>
      </w:r>
    </w:p>
    <w:p w:rsidR="00CD3995"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альвеолярными макрофагами</w:t>
      </w:r>
      <w:r w:rsidR="00CD3995" w:rsidRPr="008641E2">
        <w:rPr>
          <w:rFonts w:ascii="Times New Roman" w:hAnsi="Times New Roman" w:cs="Times New Roman"/>
          <w:sz w:val="20"/>
          <w:szCs w:val="20"/>
        </w:rPr>
        <w:t>. Метаанализ показал, что пентоксифиллин, не влияя на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артериальное давление и интерлейкин-6, достоверно снижает уровни ФНО-альфа и С-реактивного</w:t>
      </w:r>
    </w:p>
    <w:p w:rsidR="00CD3995" w:rsidRPr="008641E2" w:rsidRDefault="008641E2" w:rsidP="00CD3995">
      <w:pPr>
        <w:spacing w:after="0"/>
        <w:rPr>
          <w:rFonts w:ascii="Times New Roman" w:hAnsi="Times New Roman" w:cs="Times New Roman"/>
          <w:sz w:val="20"/>
          <w:szCs w:val="20"/>
        </w:rPr>
      </w:pPr>
      <w:r>
        <w:rPr>
          <w:rFonts w:ascii="Times New Roman" w:hAnsi="Times New Roman" w:cs="Times New Roman"/>
          <w:sz w:val="20"/>
          <w:szCs w:val="20"/>
        </w:rPr>
        <w:t>белка</w:t>
      </w:r>
      <w:r w:rsidR="00CD3995" w:rsidRPr="008641E2">
        <w:rPr>
          <w:rFonts w:ascii="Times New Roman" w:hAnsi="Times New Roman" w:cs="Times New Roman"/>
          <w:sz w:val="20"/>
          <w:szCs w:val="20"/>
        </w:rPr>
        <w:t>. В клинике саркоидоза показан его стероидзамещающий и самостоятельный эффект при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монотерапии в дозе 1</w:t>
      </w:r>
      <w:r w:rsidR="007C0740" w:rsidRPr="008641E2">
        <w:rPr>
          <w:rFonts w:ascii="Times New Roman" w:hAnsi="Times New Roman" w:cs="Times New Roman"/>
          <w:sz w:val="20"/>
          <w:szCs w:val="20"/>
        </w:rPr>
        <w:t>200-2000 мг в сутки</w:t>
      </w:r>
      <w:r w:rsidRPr="008641E2">
        <w:rPr>
          <w:rFonts w:ascii="Times New Roman" w:hAnsi="Times New Roman" w:cs="Times New Roman"/>
          <w:sz w:val="20"/>
          <w:szCs w:val="20"/>
        </w:rPr>
        <w:t>. В контролируемых наблюдательных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исследованиях показано, что пентоксифиллин был эффективен в дозе 600 мг в сутки к 6-му месяцу</w:t>
      </w:r>
    </w:p>
    <w:p w:rsidR="00CD3995"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наблюдения</w:t>
      </w:r>
      <w:r w:rsidR="00CD3995" w:rsidRPr="008641E2">
        <w:rPr>
          <w:rFonts w:ascii="Times New Roman" w:hAnsi="Times New Roman" w:cs="Times New Roman"/>
          <w:sz w:val="20"/>
          <w:szCs w:val="20"/>
        </w:rPr>
        <w:t>, в том числе в отношении лёгочн</w:t>
      </w:r>
      <w:r w:rsidRPr="008641E2">
        <w:rPr>
          <w:rFonts w:ascii="Times New Roman" w:hAnsi="Times New Roman" w:cs="Times New Roman"/>
          <w:sz w:val="20"/>
          <w:szCs w:val="20"/>
        </w:rPr>
        <w:t>ой гипертензии</w:t>
      </w:r>
      <w:r w:rsidR="00CD3995" w:rsidRPr="008641E2">
        <w:rPr>
          <w:rFonts w:ascii="Times New Roman" w:hAnsi="Times New Roman" w:cs="Times New Roman"/>
          <w:sz w:val="20"/>
          <w:szCs w:val="20"/>
        </w:rPr>
        <w:t>.</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Пентоксифиллин может быть назначен при саркоидозе в дозе 600-1200 мкг в сутки как в виде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стартовой, так и стероидзамещающей терапии. Нежелательные явления в виде расстройств со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стороны желудочно-кишечного тракта, слабости, головной боли, нарушении сна носят нетяжёлый,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иногда преходящий характер, развиваются в первый месяц его применения.</w:t>
      </w:r>
    </w:p>
    <w:p w:rsidR="00CD3995" w:rsidRPr="008641E2" w:rsidRDefault="007C0740"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 xml:space="preserve"> </w:t>
      </w:r>
      <w:r w:rsidR="00CD3995" w:rsidRPr="008641E2">
        <w:rPr>
          <w:rFonts w:ascii="Times New Roman" w:hAnsi="Times New Roman" w:cs="Times New Roman"/>
          <w:b/>
          <w:sz w:val="20"/>
          <w:szCs w:val="20"/>
        </w:rPr>
        <w:t>Нестероидные противовоспалительные препараты</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Нестероидные противовоспалительные препараты показаны только при острых формах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саркоидоза и/или артритах, при выраженном болевом синдроме в качестве симптоматических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средств. Длительность приёма оп</w:t>
      </w:r>
      <w:r w:rsidR="007C0740" w:rsidRPr="008641E2">
        <w:rPr>
          <w:rFonts w:ascii="Times New Roman" w:hAnsi="Times New Roman" w:cs="Times New Roman"/>
          <w:sz w:val="20"/>
          <w:szCs w:val="20"/>
        </w:rPr>
        <w:t>ределяется симптомами</w:t>
      </w:r>
      <w:r w:rsidRPr="008641E2">
        <w:rPr>
          <w:rFonts w:ascii="Times New Roman" w:hAnsi="Times New Roman" w:cs="Times New Roman"/>
          <w:sz w:val="20"/>
          <w:szCs w:val="20"/>
        </w:rPr>
        <w:t>.</w:t>
      </w:r>
    </w:p>
    <w:p w:rsidR="00CD3995" w:rsidRPr="008641E2" w:rsidRDefault="007C0740"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 xml:space="preserve"> </w:t>
      </w:r>
      <w:r w:rsidR="00CD3995" w:rsidRPr="008641E2">
        <w:rPr>
          <w:rFonts w:ascii="Times New Roman" w:hAnsi="Times New Roman" w:cs="Times New Roman"/>
          <w:b/>
          <w:sz w:val="20"/>
          <w:szCs w:val="20"/>
        </w:rPr>
        <w:t>Альфа-токоферол (витамин 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Альфа-токоферол широко применялся во фтизиатрической практике лечения саркоидоза.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Рандомизированных клинических исследований этого препарата при саркоидозе не проводилось.</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Предпосылками к применению альфа-токоферола при саркоидозе являются увеличение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интенсивности свободнорадикальных реакций на фоне истощения антиоксидантной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обеспеченности организма. Уровни продуктов перекисного окисления липидов повышены в 2-3</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раза. В частности, в крови у 89% больных отмечено повышение уровня диеновых конъюгатов в 3</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lastRenderedPageBreak/>
        <w:t>раза. Применение ГКС ухудшает эти процессы. Это обусловливает необходимость своевременной</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пат</w:t>
      </w:r>
      <w:r w:rsidR="007C0740" w:rsidRPr="008641E2">
        <w:rPr>
          <w:rFonts w:ascii="Times New Roman" w:hAnsi="Times New Roman" w:cs="Times New Roman"/>
          <w:sz w:val="20"/>
          <w:szCs w:val="20"/>
        </w:rPr>
        <w:t>огенетической терапии</w:t>
      </w:r>
      <w:r w:rsidRPr="008641E2">
        <w:rPr>
          <w:rFonts w:ascii="Times New Roman" w:hAnsi="Times New Roman" w:cs="Times New Roman"/>
          <w:sz w:val="20"/>
          <w:szCs w:val="20"/>
        </w:rPr>
        <w:t>. Эмпирически подобранная доза витамина Е 200-400 мг в</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сутки показала себя эффективным и безопасным методом </w:t>
      </w:r>
      <w:proofErr w:type="gramStart"/>
      <w:r w:rsidRPr="008641E2">
        <w:rPr>
          <w:rFonts w:ascii="Times New Roman" w:hAnsi="Times New Roman" w:cs="Times New Roman"/>
          <w:sz w:val="20"/>
          <w:szCs w:val="20"/>
        </w:rPr>
        <w:t>лечения</w:t>
      </w:r>
      <w:proofErr w:type="gramEnd"/>
      <w:r w:rsidRPr="008641E2">
        <w:rPr>
          <w:rFonts w:ascii="Times New Roman" w:hAnsi="Times New Roman" w:cs="Times New Roman"/>
          <w:sz w:val="20"/>
          <w:szCs w:val="20"/>
        </w:rPr>
        <w:t xml:space="preserve"> вновь выявленного саркоидоза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без выраженных при</w:t>
      </w:r>
      <w:r w:rsidR="007C0740" w:rsidRPr="008641E2">
        <w:rPr>
          <w:rFonts w:ascii="Times New Roman" w:hAnsi="Times New Roman" w:cs="Times New Roman"/>
          <w:sz w:val="20"/>
          <w:szCs w:val="20"/>
        </w:rPr>
        <w:t xml:space="preserve">знаков </w:t>
      </w:r>
      <w:proofErr w:type="gramStart"/>
      <w:r w:rsidR="007C0740" w:rsidRPr="008641E2">
        <w:rPr>
          <w:rFonts w:ascii="Times New Roman" w:hAnsi="Times New Roman" w:cs="Times New Roman"/>
          <w:sz w:val="20"/>
          <w:szCs w:val="20"/>
        </w:rPr>
        <w:t xml:space="preserve">прогрессирования </w:t>
      </w:r>
      <w:r w:rsidRPr="008641E2">
        <w:rPr>
          <w:rFonts w:ascii="Times New Roman" w:hAnsi="Times New Roman" w:cs="Times New Roman"/>
          <w:sz w:val="20"/>
          <w:szCs w:val="20"/>
        </w:rPr>
        <w:t>.</w:t>
      </w:r>
      <w:proofErr w:type="gramEnd"/>
    </w:p>
    <w:p w:rsidR="00CD3995" w:rsidRPr="008641E2" w:rsidRDefault="007C0740" w:rsidP="00CD3995">
      <w:pPr>
        <w:spacing w:after="0"/>
        <w:rPr>
          <w:rFonts w:ascii="Times New Roman" w:hAnsi="Times New Roman" w:cs="Times New Roman"/>
          <w:b/>
          <w:sz w:val="20"/>
          <w:szCs w:val="20"/>
        </w:rPr>
      </w:pPr>
      <w:r w:rsidRPr="008641E2">
        <w:rPr>
          <w:rFonts w:ascii="Times New Roman" w:hAnsi="Times New Roman" w:cs="Times New Roman"/>
          <w:sz w:val="20"/>
          <w:szCs w:val="20"/>
        </w:rPr>
        <w:t xml:space="preserve"> </w:t>
      </w:r>
      <w:r w:rsidR="00CD3995" w:rsidRPr="008641E2">
        <w:rPr>
          <w:rFonts w:ascii="Times New Roman" w:hAnsi="Times New Roman" w:cs="Times New Roman"/>
          <w:b/>
          <w:sz w:val="20"/>
          <w:szCs w:val="20"/>
        </w:rPr>
        <w:t>Ингибиторы фактора некроза опухоли-альфа (ФНО)</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ФНО-α играет ключевую роль в сохранении гранулематозного воспаления при саркоидозе.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Ингибиторы ФНО-α (инфликсимаб и адалимумаб) в настоящее время считаются препаратами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третьей линии при легочном саркоидозе, в основном из-за стоимости и предполагаемых побочных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эффектов. Наибольшую доказательную базу имеет инфликсимаб в виде внутривенной инфузии,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которую начинают с 3-5 мг/кг, с нагрузочными дозами на 0-й, 2-й и 6-й неделе, после которых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пациенты получают инфузию каждые 4-8 недель. Большинство экспертов рекомендуют интервал</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до</w:t>
      </w:r>
      <w:r w:rsidR="007C0740" w:rsidRPr="008641E2">
        <w:rPr>
          <w:rFonts w:ascii="Times New Roman" w:hAnsi="Times New Roman" w:cs="Times New Roman"/>
          <w:sz w:val="20"/>
          <w:szCs w:val="20"/>
        </w:rPr>
        <w:t xml:space="preserve">зирования от 4 до 6 </w:t>
      </w:r>
      <w:proofErr w:type="gramStart"/>
      <w:r w:rsidR="007C0740" w:rsidRPr="008641E2">
        <w:rPr>
          <w:rFonts w:ascii="Times New Roman" w:hAnsi="Times New Roman" w:cs="Times New Roman"/>
          <w:sz w:val="20"/>
          <w:szCs w:val="20"/>
        </w:rPr>
        <w:t xml:space="preserve">недель </w:t>
      </w:r>
      <w:r w:rsidRPr="008641E2">
        <w:rPr>
          <w:rFonts w:ascii="Times New Roman" w:hAnsi="Times New Roman" w:cs="Times New Roman"/>
          <w:sz w:val="20"/>
          <w:szCs w:val="20"/>
        </w:rPr>
        <w:t>.</w:t>
      </w:r>
      <w:proofErr w:type="gramEnd"/>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Адалимумаб рекомендован в дозе 40 мг в неделю. 47% экспертов предпочитают «период</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нагрузки» с 80-120 мг в первую неделю и вторую неделю (23,5% экспертов); более 70%</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предпочитают поддерживающую</w:t>
      </w:r>
      <w:r w:rsidR="007C0740" w:rsidRPr="008641E2">
        <w:rPr>
          <w:rFonts w:ascii="Times New Roman" w:hAnsi="Times New Roman" w:cs="Times New Roman"/>
          <w:sz w:val="20"/>
          <w:szCs w:val="20"/>
        </w:rPr>
        <w:t xml:space="preserve"> дозу 40 мг в неделю</w:t>
      </w:r>
      <w:r w:rsidRPr="008641E2">
        <w:rPr>
          <w:rFonts w:ascii="Times New Roman" w:hAnsi="Times New Roman" w:cs="Times New Roman"/>
          <w:sz w:val="20"/>
          <w:szCs w:val="20"/>
        </w:rPr>
        <w:t>.</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Не все ингибиторы ФНО-α эффективны при саркоидозе. Голимумаб – гуманизированные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моноклональные антитела против ФНО-α не отличались от плацебо при лечении саркоидоза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лёгких [108]. Этанерцепт – антагонист ФНО-α рецепторов – не показал себя эффективным при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саркоидозе [109]. Более того, за последние 10 лет опубликована серия работ, описывающих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развитие саркоидоза, вызванного применением этанерцеп</w:t>
      </w:r>
      <w:r w:rsidR="007C0740" w:rsidRPr="008641E2">
        <w:rPr>
          <w:rFonts w:ascii="Times New Roman" w:hAnsi="Times New Roman" w:cs="Times New Roman"/>
          <w:sz w:val="20"/>
          <w:szCs w:val="20"/>
        </w:rPr>
        <w:t xml:space="preserve">та при других </w:t>
      </w:r>
      <w:proofErr w:type="gramStart"/>
      <w:r w:rsidR="007C0740" w:rsidRPr="008641E2">
        <w:rPr>
          <w:rFonts w:ascii="Times New Roman" w:hAnsi="Times New Roman" w:cs="Times New Roman"/>
          <w:sz w:val="20"/>
          <w:szCs w:val="20"/>
        </w:rPr>
        <w:t xml:space="preserve">заболеваниях </w:t>
      </w:r>
      <w:r w:rsidRPr="008641E2">
        <w:rPr>
          <w:rFonts w:ascii="Times New Roman" w:hAnsi="Times New Roman" w:cs="Times New Roman"/>
          <w:sz w:val="20"/>
          <w:szCs w:val="20"/>
        </w:rPr>
        <w:t>,</w:t>
      </w:r>
      <w:proofErr w:type="gramEnd"/>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однако индукция саркоидоза описана при применении адали</w:t>
      </w:r>
      <w:r w:rsidR="007C0740" w:rsidRPr="008641E2">
        <w:rPr>
          <w:rFonts w:ascii="Times New Roman" w:hAnsi="Times New Roman" w:cs="Times New Roman"/>
          <w:sz w:val="20"/>
          <w:szCs w:val="20"/>
        </w:rPr>
        <w:t xml:space="preserve">мумаба и </w:t>
      </w:r>
      <w:proofErr w:type="gramStart"/>
      <w:r w:rsidR="007C0740" w:rsidRPr="008641E2">
        <w:rPr>
          <w:rFonts w:ascii="Times New Roman" w:hAnsi="Times New Roman" w:cs="Times New Roman"/>
          <w:sz w:val="20"/>
          <w:szCs w:val="20"/>
        </w:rPr>
        <w:t>инфликсимаба .</w:t>
      </w:r>
      <w:proofErr w:type="gramEnd"/>
      <w:r w:rsidR="007C0740" w:rsidRPr="008641E2">
        <w:rPr>
          <w:rFonts w:ascii="Times New Roman" w:hAnsi="Times New Roman" w:cs="Times New Roman"/>
          <w:sz w:val="20"/>
          <w:szCs w:val="20"/>
        </w:rPr>
        <w:t xml:space="preserve"> В </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связи с этим ингибиторы ФНО-α можно пока рассматривать как терапию третьего ряда при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прогрессирующем саркоидозе, рефрактерном ко всем другим видам лечения.</w:t>
      </w:r>
    </w:p>
    <w:p w:rsidR="007C0740"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00CD3995" w:rsidRPr="008641E2">
        <w:rPr>
          <w:rFonts w:ascii="Times New Roman" w:hAnsi="Times New Roman" w:cs="Times New Roman"/>
          <w:sz w:val="20"/>
          <w:szCs w:val="20"/>
        </w:rPr>
        <w:t xml:space="preserve"> </w:t>
      </w:r>
    </w:p>
    <w:p w:rsidR="00CD3995" w:rsidRPr="008641E2" w:rsidRDefault="00CD3995" w:rsidP="00CD3995">
      <w:pPr>
        <w:spacing w:after="0"/>
        <w:rPr>
          <w:rFonts w:ascii="Times New Roman" w:hAnsi="Times New Roman" w:cs="Times New Roman"/>
          <w:b/>
          <w:sz w:val="20"/>
          <w:szCs w:val="20"/>
        </w:rPr>
      </w:pPr>
      <w:r w:rsidRPr="008641E2">
        <w:rPr>
          <w:rFonts w:ascii="Times New Roman" w:hAnsi="Times New Roman" w:cs="Times New Roman"/>
          <w:b/>
          <w:sz w:val="20"/>
          <w:szCs w:val="20"/>
        </w:rPr>
        <w:t>Эфферентные методы</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Наиболее часто применяемым экстракорпоральным методом является плазмаферез. Кроме</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удаления иммунных комплексов и провоспалительных интерлейкинов, в процессе проведения</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плазмаферезов происходит улучшение микроциркуляции, деблокирование клеточных рецепторов</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и стабилизация клеточных мембран, что приводит к повышению чувствительности «клетокмишений» к воздействию фармакологических средств. Опе</w:t>
      </w:r>
      <w:r w:rsidR="007C0740" w:rsidRPr="008641E2">
        <w:rPr>
          <w:rFonts w:ascii="Times New Roman" w:hAnsi="Times New Roman" w:cs="Times New Roman"/>
          <w:sz w:val="20"/>
          <w:szCs w:val="20"/>
        </w:rPr>
        <w:t xml:space="preserve">рация заключается в удалении из </w:t>
      </w:r>
      <w:r w:rsidRPr="008641E2">
        <w:rPr>
          <w:rFonts w:ascii="Times New Roman" w:hAnsi="Times New Roman" w:cs="Times New Roman"/>
          <w:sz w:val="20"/>
          <w:szCs w:val="20"/>
        </w:rPr>
        <w:t>кровяного русла 500-1000 мл плазмы за один сеанс с замещением изотоническим раствором</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хлорида натрия 1:1. Цикл состоит из 3-4 плазмаферезов с недельным перерывом между</w:t>
      </w:r>
    </w:p>
    <w:p w:rsidR="00CD3995" w:rsidRPr="008641E2" w:rsidRDefault="007C0740" w:rsidP="00CD3995">
      <w:pPr>
        <w:spacing w:after="0"/>
        <w:rPr>
          <w:rFonts w:ascii="Times New Roman" w:hAnsi="Times New Roman" w:cs="Times New Roman"/>
          <w:sz w:val="20"/>
          <w:szCs w:val="20"/>
        </w:rPr>
      </w:pPr>
      <w:r w:rsidRPr="008641E2">
        <w:rPr>
          <w:rFonts w:ascii="Times New Roman" w:hAnsi="Times New Roman" w:cs="Times New Roman"/>
          <w:sz w:val="20"/>
          <w:szCs w:val="20"/>
        </w:rPr>
        <w:t>процедурами</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Экстракорпоральная модификации лимфоцитов крови (иммунофармакотерапия) - метод,</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позволяющий целенаправленно воздействовать на ключевые звенья патогенеза саркоидоза,</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способствует достижению ремиссии у наиболее тяжелой категории больных.</w:t>
      </w:r>
    </w:p>
    <w:p w:rsidR="00CD3995" w:rsidRPr="008641E2" w:rsidRDefault="00CD3995" w:rsidP="00CD3995">
      <w:pPr>
        <w:spacing w:after="0"/>
        <w:rPr>
          <w:rFonts w:ascii="Times New Roman" w:hAnsi="Times New Roman" w:cs="Times New Roman"/>
          <w:sz w:val="20"/>
          <w:szCs w:val="20"/>
        </w:rPr>
      </w:pPr>
      <w:r w:rsidRPr="008641E2">
        <w:rPr>
          <w:rFonts w:ascii="Times New Roman" w:hAnsi="Times New Roman" w:cs="Times New Roman"/>
          <w:sz w:val="20"/>
          <w:szCs w:val="20"/>
        </w:rPr>
        <w:t>На курс проводится не менее 2-х процедур с 10-дневным перерывом между ними</w:t>
      </w:r>
    </w:p>
    <w:p w:rsidR="007C0740" w:rsidRPr="008641E2" w:rsidRDefault="007C0740" w:rsidP="007C0740">
      <w:pPr>
        <w:spacing w:after="0"/>
        <w:rPr>
          <w:rFonts w:ascii="Times New Roman" w:hAnsi="Times New Roman" w:cs="Times New Roman"/>
          <w:sz w:val="20"/>
          <w:szCs w:val="20"/>
        </w:rPr>
      </w:pPr>
    </w:p>
    <w:p w:rsidR="007C0740" w:rsidRPr="008641E2" w:rsidRDefault="007C0740" w:rsidP="007C0740">
      <w:pPr>
        <w:spacing w:after="0"/>
        <w:rPr>
          <w:rFonts w:ascii="Times New Roman" w:hAnsi="Times New Roman" w:cs="Times New Roman"/>
          <w:b/>
          <w:sz w:val="20"/>
          <w:szCs w:val="20"/>
        </w:rPr>
      </w:pPr>
      <w:r w:rsidRPr="008641E2">
        <w:rPr>
          <w:rFonts w:ascii="Times New Roman" w:hAnsi="Times New Roman" w:cs="Times New Roman"/>
          <w:b/>
          <w:sz w:val="20"/>
          <w:szCs w:val="20"/>
        </w:rPr>
        <w:t>Дыхательная недостаточность (ДН)</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ДН при саркоидозе формируется вследствие замещения лёгочной ткани фиброзной тканью,</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деформации лёгких и дыхательных путей. Бронхолитическая терапия может проводиться только</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при доказанном спирометрически бронхообструктивном синдроме. Назначение кислорода</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показано при хронической гипоксемии (РаО2 </w:t>
      </w:r>
      <w:proofErr w:type="gramStart"/>
      <w:r w:rsidRPr="008641E2">
        <w:rPr>
          <w:rFonts w:ascii="Times New Roman" w:hAnsi="Times New Roman" w:cs="Times New Roman"/>
          <w:sz w:val="20"/>
          <w:szCs w:val="20"/>
        </w:rPr>
        <w:t>&lt; 55</w:t>
      </w:r>
      <w:proofErr w:type="gramEnd"/>
      <w:r w:rsidRPr="008641E2">
        <w:rPr>
          <w:rFonts w:ascii="Times New Roman" w:hAnsi="Times New Roman" w:cs="Times New Roman"/>
          <w:sz w:val="20"/>
          <w:szCs w:val="20"/>
        </w:rPr>
        <w:t xml:space="preserve"> мм рт.ст.), при этом дозу титруют до</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достижения SpO2 &gt;90% при дыхании через кислородный концентратор. В тяжёлых случаях</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показана неинвазивная вентиляция лёгких.</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7C0740" w:rsidRPr="008641E2" w:rsidRDefault="007C0740" w:rsidP="007C0740">
      <w:pPr>
        <w:spacing w:after="0"/>
        <w:rPr>
          <w:rFonts w:ascii="Times New Roman" w:hAnsi="Times New Roman" w:cs="Times New Roman"/>
          <w:b/>
          <w:sz w:val="20"/>
          <w:szCs w:val="20"/>
        </w:rPr>
      </w:pPr>
      <w:r w:rsidRPr="008641E2">
        <w:rPr>
          <w:rFonts w:ascii="Times New Roman" w:hAnsi="Times New Roman" w:cs="Times New Roman"/>
          <w:b/>
          <w:sz w:val="20"/>
          <w:szCs w:val="20"/>
        </w:rPr>
        <w:t>Трансплантация лёгких</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Проводится при терминальных стадиях внутригрудного саркоидоза, при медиане выживания 69,7</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месяцев, пересадка обоих лёгких, наличие более молодого белого донора давали лучшую</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выживаемость. Трансплантация сердца при кардиосаркоидозе давала сходную</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выживаемость с другими заболеваниями, потребовавшими трансплантацию сердца.</w:t>
      </w:r>
    </w:p>
    <w:p w:rsidR="007C0740" w:rsidRPr="008641E2" w:rsidRDefault="007C0740" w:rsidP="007C0740">
      <w:pPr>
        <w:spacing w:after="0"/>
        <w:rPr>
          <w:rFonts w:ascii="Times New Roman" w:hAnsi="Times New Roman" w:cs="Times New Roman"/>
          <w:b/>
          <w:sz w:val="20"/>
          <w:szCs w:val="20"/>
        </w:rPr>
      </w:pPr>
      <w:r w:rsidRPr="008641E2">
        <w:rPr>
          <w:rFonts w:ascii="Times New Roman" w:hAnsi="Times New Roman" w:cs="Times New Roman"/>
          <w:b/>
          <w:sz w:val="20"/>
          <w:szCs w:val="20"/>
        </w:rPr>
        <w:t xml:space="preserve"> Показания для госпитализации</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Госпитализация больных саркоидозом показана на этапе первичной интенсивной диагностики, для</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инвазивной диагностики, для интенсивной терапии и оказания неотложной помощи при тяжёлом</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поражении органов и систем. В большинстве случаев наблюдение и лечение больных саркоидозом</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проводится в амбулаторных условиях.</w:t>
      </w: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7C0740" w:rsidRPr="008641E2" w:rsidRDefault="006F4793" w:rsidP="007C0740">
      <w:pPr>
        <w:spacing w:after="0"/>
        <w:rPr>
          <w:rFonts w:ascii="Times New Roman" w:hAnsi="Times New Roman" w:cs="Times New Roman"/>
          <w:b/>
          <w:sz w:val="20"/>
          <w:szCs w:val="20"/>
        </w:rPr>
      </w:pPr>
      <w:r w:rsidRPr="008641E2">
        <w:rPr>
          <w:rFonts w:ascii="Times New Roman" w:hAnsi="Times New Roman" w:cs="Times New Roman"/>
          <w:b/>
          <w:sz w:val="20"/>
          <w:szCs w:val="20"/>
        </w:rPr>
        <w:lastRenderedPageBreak/>
        <w:t xml:space="preserve"> </w:t>
      </w:r>
      <w:r w:rsidR="007C0740" w:rsidRPr="008641E2">
        <w:rPr>
          <w:rFonts w:ascii="Times New Roman" w:hAnsi="Times New Roman" w:cs="Times New Roman"/>
          <w:b/>
          <w:sz w:val="20"/>
          <w:szCs w:val="20"/>
        </w:rPr>
        <w:t>Реабилитация</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Утверждённой и проверенной программы медицинской реабилитации больных саркоидозом не</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разработано. Отдельные проведённые исследования включают следующие компоненты: лечебный</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режим, диетотерапию, физическую реабилитацию (активную и пассивную), респираторную</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физиотерапию, психодиагностику и психокоррекцию, профилактику и коррекцию сопутствующей</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патологии, обучение пациента (усиление мотивации к лечению и здоровому образу жизни).</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Рекомендуется сохранение максимально в</w:t>
      </w:r>
      <w:r w:rsidR="006F4793" w:rsidRPr="008641E2">
        <w:rPr>
          <w:rFonts w:ascii="Times New Roman" w:hAnsi="Times New Roman" w:cs="Times New Roman"/>
          <w:sz w:val="20"/>
          <w:szCs w:val="20"/>
        </w:rPr>
        <w:t xml:space="preserve">озможной физической </w:t>
      </w:r>
      <w:proofErr w:type="gramStart"/>
      <w:r w:rsidR="006F4793" w:rsidRPr="008641E2">
        <w:rPr>
          <w:rFonts w:ascii="Times New Roman" w:hAnsi="Times New Roman" w:cs="Times New Roman"/>
          <w:sz w:val="20"/>
          <w:szCs w:val="20"/>
        </w:rPr>
        <w:t xml:space="preserve">активности </w:t>
      </w:r>
      <w:r w:rsidRPr="008641E2">
        <w:rPr>
          <w:rFonts w:ascii="Times New Roman" w:hAnsi="Times New Roman" w:cs="Times New Roman"/>
          <w:sz w:val="20"/>
          <w:szCs w:val="20"/>
        </w:rPr>
        <w:t>.</w:t>
      </w:r>
      <w:proofErr w:type="gramEnd"/>
    </w:p>
    <w:p w:rsidR="007C0740" w:rsidRPr="008641E2" w:rsidRDefault="006F4793" w:rsidP="007C0740">
      <w:pPr>
        <w:spacing w:after="0"/>
        <w:rPr>
          <w:rFonts w:ascii="Times New Roman" w:hAnsi="Times New Roman" w:cs="Times New Roman"/>
          <w:b/>
          <w:sz w:val="20"/>
          <w:szCs w:val="20"/>
        </w:rPr>
      </w:pPr>
      <w:r w:rsidRPr="008641E2">
        <w:rPr>
          <w:rFonts w:ascii="Times New Roman" w:hAnsi="Times New Roman" w:cs="Times New Roman"/>
          <w:sz w:val="20"/>
          <w:szCs w:val="20"/>
        </w:rPr>
        <w:t xml:space="preserve"> </w:t>
      </w:r>
      <w:r w:rsidR="007C0740" w:rsidRPr="008641E2">
        <w:rPr>
          <w:rFonts w:ascii="Times New Roman" w:hAnsi="Times New Roman" w:cs="Times New Roman"/>
          <w:sz w:val="20"/>
          <w:szCs w:val="20"/>
        </w:rPr>
        <w:t xml:space="preserve"> </w:t>
      </w:r>
      <w:r w:rsidR="007C0740" w:rsidRPr="008641E2">
        <w:rPr>
          <w:rFonts w:ascii="Times New Roman" w:hAnsi="Times New Roman" w:cs="Times New Roman"/>
          <w:b/>
          <w:sz w:val="20"/>
          <w:szCs w:val="20"/>
        </w:rPr>
        <w:t>Профилактика</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Меры по профилактике саркоидоза неизвестны, поскольку неизвестна этиология заболевания.</w:t>
      </w:r>
    </w:p>
    <w:p w:rsidR="007C0740" w:rsidRPr="008641E2" w:rsidRDefault="006F4793"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r w:rsidR="007C0740" w:rsidRPr="008641E2">
        <w:rPr>
          <w:rFonts w:ascii="Times New Roman" w:hAnsi="Times New Roman" w:cs="Times New Roman"/>
          <w:sz w:val="20"/>
          <w:szCs w:val="20"/>
        </w:rPr>
        <w:t>Режим диспансерного наблюдения за больными саркоидозом оп</w:t>
      </w:r>
      <w:r w:rsidRPr="008641E2">
        <w:rPr>
          <w:rFonts w:ascii="Times New Roman" w:hAnsi="Times New Roman" w:cs="Times New Roman"/>
          <w:sz w:val="20"/>
          <w:szCs w:val="20"/>
        </w:rPr>
        <w:t xml:space="preserve">ределяется врачом индивидуально </w:t>
      </w:r>
      <w:r w:rsidR="007C0740" w:rsidRPr="008641E2">
        <w:rPr>
          <w:rFonts w:ascii="Times New Roman" w:hAnsi="Times New Roman" w:cs="Times New Roman"/>
          <w:sz w:val="20"/>
          <w:szCs w:val="20"/>
        </w:rPr>
        <w:t>в зависимости от течения заболевания, объема поражения и наличия осложнений.</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Впервые выявленные пациенты в первый год наблюдаются каждые 3 месяца, во 2-й год – каждые</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6 месяцев, в последующие годы в случае стабилизации процесса – 1 раз в год.</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При наличии рецидивов рекомендуемый режим наблюдения каждые 3 месяца в течение 2-х лет, в</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последующие годы при стабилизации 1 раз в год.</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В случае прогрессирующего течения рекомендуется о – каждые 3 месяца в течение 2-х лет, затем,</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при стабилизации процесса каждые 6 месяцев в течение 2-х лет, затем 1 раз в год.</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Диспансерное наблюдение не исключает активных визитов пациента при ухудшении состояния</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или развитии нежелательных явлений при проведении лечения.</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Пациенты с саркоидозом подлежат медицинскому наблюдению пожизненно.</w:t>
      </w:r>
    </w:p>
    <w:p w:rsidR="007C0740" w:rsidRPr="008641E2" w:rsidRDefault="006F4793"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 </w:t>
      </w:r>
    </w:p>
    <w:p w:rsidR="007C0740" w:rsidRPr="008641E2" w:rsidRDefault="007C0740" w:rsidP="007C0740">
      <w:pPr>
        <w:spacing w:after="0"/>
        <w:rPr>
          <w:rFonts w:ascii="Times New Roman" w:hAnsi="Times New Roman" w:cs="Times New Roman"/>
          <w:b/>
          <w:sz w:val="20"/>
          <w:szCs w:val="20"/>
        </w:rPr>
      </w:pPr>
      <w:r w:rsidRPr="008641E2">
        <w:rPr>
          <w:rFonts w:ascii="Times New Roman" w:hAnsi="Times New Roman" w:cs="Times New Roman"/>
          <w:sz w:val="20"/>
          <w:szCs w:val="20"/>
        </w:rPr>
        <w:t xml:space="preserve"> </w:t>
      </w:r>
      <w:r w:rsidRPr="008641E2">
        <w:rPr>
          <w:rFonts w:ascii="Times New Roman" w:hAnsi="Times New Roman" w:cs="Times New Roman"/>
          <w:b/>
          <w:sz w:val="20"/>
          <w:szCs w:val="20"/>
        </w:rPr>
        <w:t>Лёгочная гипертензия при саркоидозе</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Терапия кортикостероидами и цитостатиками обычно не приводит к снижению давления в</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лёгочной артерии при саркоидозе IV стадии (фиброз, «сотовое лёгкое»). Назначение кислорода</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 xml:space="preserve">больным с ЛГ на фоне саркоидоза показано при хронической гипоксемии (РаО2 </w:t>
      </w:r>
      <w:proofErr w:type="gramStart"/>
      <w:r w:rsidRPr="008641E2">
        <w:rPr>
          <w:rFonts w:ascii="Times New Roman" w:hAnsi="Times New Roman" w:cs="Times New Roman"/>
          <w:sz w:val="20"/>
          <w:szCs w:val="20"/>
        </w:rPr>
        <w:t>&lt; 55</w:t>
      </w:r>
      <w:proofErr w:type="gramEnd"/>
      <w:r w:rsidRPr="008641E2">
        <w:rPr>
          <w:rFonts w:ascii="Times New Roman" w:hAnsi="Times New Roman" w:cs="Times New Roman"/>
          <w:sz w:val="20"/>
          <w:szCs w:val="20"/>
        </w:rPr>
        <w:t xml:space="preserve"> мм рт.ст.),</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при этом дозу титруют до достижения SpO2 &gt;90% при дыхании через кислородный концентратор.</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В небольших ретроспективных и проспективных нерандомизированных исследованиях</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продемонстрированы хорошие возможности лечения ЛГ при саркоидозе при применении таких</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препаратов, как эпопростенол, илопрост, бозентан и силденафил. Данные препараты должны с</w:t>
      </w:r>
    </w:p>
    <w:p w:rsidR="007C0740" w:rsidRPr="008641E2" w:rsidRDefault="007C0740" w:rsidP="007C0740">
      <w:pPr>
        <w:spacing w:after="0"/>
        <w:rPr>
          <w:rFonts w:ascii="Times New Roman" w:hAnsi="Times New Roman" w:cs="Times New Roman"/>
          <w:sz w:val="20"/>
          <w:szCs w:val="20"/>
        </w:rPr>
      </w:pPr>
      <w:r w:rsidRPr="008641E2">
        <w:rPr>
          <w:rFonts w:ascii="Times New Roman" w:hAnsi="Times New Roman" w:cs="Times New Roman"/>
          <w:sz w:val="20"/>
          <w:szCs w:val="20"/>
        </w:rPr>
        <w:t>осторожностью назначаться пациентом с доказанной и предполагаемой окклюзионной венопатией</w:t>
      </w:r>
    </w:p>
    <w:p w:rsidR="00D74227" w:rsidRPr="008641E2" w:rsidRDefault="00D74227" w:rsidP="007C0740">
      <w:pPr>
        <w:spacing w:after="0"/>
        <w:rPr>
          <w:rFonts w:ascii="Times New Roman" w:hAnsi="Times New Roman" w:cs="Times New Roman"/>
          <w:sz w:val="20"/>
          <w:szCs w:val="20"/>
        </w:rPr>
      </w:pPr>
    </w:p>
    <w:p w:rsidR="00D74227" w:rsidRPr="008641E2" w:rsidRDefault="00D74227" w:rsidP="007C0740">
      <w:pPr>
        <w:spacing w:after="0"/>
        <w:rPr>
          <w:rFonts w:ascii="Times New Roman" w:hAnsi="Times New Roman" w:cs="Times New Roman"/>
          <w:sz w:val="20"/>
          <w:szCs w:val="20"/>
        </w:rPr>
      </w:pPr>
    </w:p>
    <w:p w:rsidR="00D74227" w:rsidRPr="008641E2" w:rsidRDefault="00D74227" w:rsidP="007C0740">
      <w:pPr>
        <w:spacing w:after="0"/>
        <w:rPr>
          <w:rFonts w:ascii="Times New Roman" w:hAnsi="Times New Roman" w:cs="Times New Roman"/>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8641E2" w:rsidRDefault="008641E2" w:rsidP="007C0740">
      <w:pPr>
        <w:spacing w:after="0"/>
        <w:rPr>
          <w:rFonts w:ascii="Times New Roman" w:hAnsi="Times New Roman" w:cs="Times New Roman"/>
          <w:b/>
          <w:sz w:val="20"/>
          <w:szCs w:val="20"/>
        </w:rPr>
      </w:pPr>
    </w:p>
    <w:p w:rsidR="00D74227" w:rsidRPr="008641E2" w:rsidRDefault="00D74227" w:rsidP="007C0740">
      <w:pPr>
        <w:spacing w:after="0"/>
        <w:rPr>
          <w:rFonts w:ascii="Times New Roman" w:hAnsi="Times New Roman" w:cs="Times New Roman"/>
          <w:b/>
          <w:sz w:val="20"/>
          <w:szCs w:val="20"/>
        </w:rPr>
      </w:pPr>
      <w:bookmarkStart w:id="0" w:name="_GoBack"/>
      <w:bookmarkEnd w:id="0"/>
      <w:r w:rsidRPr="008641E2">
        <w:rPr>
          <w:rFonts w:ascii="Times New Roman" w:hAnsi="Times New Roman" w:cs="Times New Roman"/>
          <w:b/>
          <w:sz w:val="20"/>
          <w:szCs w:val="20"/>
        </w:rPr>
        <w:lastRenderedPageBreak/>
        <w:t>Список литературы:</w:t>
      </w:r>
    </w:p>
    <w:p w:rsidR="00D74227" w:rsidRPr="008641E2" w:rsidRDefault="00D74227" w:rsidP="007C0740">
      <w:pPr>
        <w:spacing w:after="0"/>
        <w:rPr>
          <w:rFonts w:ascii="Times New Roman" w:hAnsi="Times New Roman" w:cs="Times New Roman"/>
          <w:sz w:val="20"/>
          <w:szCs w:val="20"/>
        </w:rPr>
      </w:pPr>
    </w:p>
    <w:p w:rsidR="00D74227" w:rsidRPr="008641E2" w:rsidRDefault="00D74227" w:rsidP="00D74227">
      <w:pPr>
        <w:pStyle w:val="a3"/>
        <w:numPr>
          <w:ilvl w:val="0"/>
          <w:numId w:val="1"/>
        </w:numPr>
        <w:spacing w:after="0"/>
        <w:rPr>
          <w:rFonts w:ascii="Times New Roman" w:hAnsi="Times New Roman" w:cs="Times New Roman"/>
          <w:sz w:val="20"/>
          <w:szCs w:val="20"/>
        </w:rPr>
      </w:pPr>
      <w:r w:rsidRPr="008641E2">
        <w:rPr>
          <w:rFonts w:ascii="Times New Roman" w:hAnsi="Times New Roman" w:cs="Times New Roman"/>
          <w:sz w:val="20"/>
          <w:szCs w:val="20"/>
        </w:rPr>
        <w:t>Клинические рекомендации «Саркоидоз» 2019г.</w:t>
      </w:r>
    </w:p>
    <w:p w:rsidR="008641E2" w:rsidRPr="008641E2" w:rsidRDefault="008641E2" w:rsidP="008641E2">
      <w:pPr>
        <w:spacing w:after="0"/>
        <w:ind w:left="360"/>
        <w:rPr>
          <w:rFonts w:ascii="Times New Roman" w:hAnsi="Times New Roman" w:cs="Times New Roman"/>
          <w:sz w:val="20"/>
          <w:szCs w:val="20"/>
        </w:rPr>
      </w:pPr>
    </w:p>
    <w:p w:rsidR="00D74227" w:rsidRPr="008641E2" w:rsidRDefault="00D74227" w:rsidP="008641E2">
      <w:pPr>
        <w:pStyle w:val="a3"/>
        <w:numPr>
          <w:ilvl w:val="0"/>
          <w:numId w:val="1"/>
        </w:numPr>
        <w:spacing w:after="0"/>
        <w:rPr>
          <w:rFonts w:ascii="Times New Roman" w:hAnsi="Times New Roman" w:cs="Times New Roman"/>
          <w:sz w:val="20"/>
          <w:szCs w:val="20"/>
        </w:rPr>
      </w:pPr>
      <w:r w:rsidRPr="008641E2">
        <w:rPr>
          <w:rFonts w:ascii="Times New Roman" w:hAnsi="Times New Roman" w:cs="Times New Roman"/>
          <w:sz w:val="20"/>
          <w:szCs w:val="20"/>
        </w:rPr>
        <w:t>Внутренние болезни в 2-х томах: учебник / Под ред. Н.А. Мухина, В.С. Моисеева, А.И. Мартынова 2018г.</w:t>
      </w:r>
    </w:p>
    <w:p w:rsidR="008641E2" w:rsidRPr="008641E2" w:rsidRDefault="008641E2" w:rsidP="008641E2">
      <w:pPr>
        <w:pStyle w:val="a3"/>
        <w:spacing w:after="0"/>
        <w:rPr>
          <w:rFonts w:ascii="Times New Roman" w:hAnsi="Times New Roman" w:cs="Times New Roman"/>
          <w:sz w:val="20"/>
          <w:szCs w:val="20"/>
        </w:rPr>
      </w:pPr>
    </w:p>
    <w:p w:rsidR="00A200C3" w:rsidRPr="008641E2" w:rsidRDefault="00A200C3" w:rsidP="008641E2">
      <w:pPr>
        <w:pStyle w:val="a3"/>
        <w:numPr>
          <w:ilvl w:val="0"/>
          <w:numId w:val="1"/>
        </w:numPr>
        <w:spacing w:after="0"/>
        <w:rPr>
          <w:rFonts w:ascii="Times New Roman" w:hAnsi="Times New Roman" w:cs="Times New Roman"/>
          <w:sz w:val="20"/>
          <w:szCs w:val="20"/>
        </w:rPr>
      </w:pPr>
      <w:r w:rsidRPr="008641E2">
        <w:rPr>
          <w:rFonts w:ascii="Times New Roman" w:hAnsi="Times New Roman" w:cs="Times New Roman"/>
          <w:sz w:val="20"/>
          <w:szCs w:val="20"/>
        </w:rPr>
        <w:t>Практическая пульмонология, статья- «</w:t>
      </w:r>
      <w:proofErr w:type="gramStart"/>
      <w:r w:rsidRPr="008641E2">
        <w:rPr>
          <w:rFonts w:ascii="Times New Roman" w:hAnsi="Times New Roman" w:cs="Times New Roman"/>
          <w:sz w:val="20"/>
          <w:szCs w:val="20"/>
        </w:rPr>
        <w:t>Саркоидоз:что</w:t>
      </w:r>
      <w:proofErr w:type="gramEnd"/>
      <w:r w:rsidRPr="008641E2">
        <w:rPr>
          <w:rFonts w:ascii="Times New Roman" w:hAnsi="Times New Roman" w:cs="Times New Roman"/>
          <w:sz w:val="20"/>
          <w:szCs w:val="20"/>
        </w:rPr>
        <w:t xml:space="preserve"> мы знаем и что можем» Визель А.А., Визель И.Ю. 2018г.</w:t>
      </w:r>
    </w:p>
    <w:p w:rsidR="008641E2" w:rsidRPr="008641E2" w:rsidRDefault="008641E2" w:rsidP="008641E2">
      <w:pPr>
        <w:pStyle w:val="a3"/>
        <w:rPr>
          <w:rFonts w:ascii="Times New Roman" w:hAnsi="Times New Roman" w:cs="Times New Roman"/>
          <w:sz w:val="20"/>
          <w:szCs w:val="20"/>
        </w:rPr>
      </w:pPr>
    </w:p>
    <w:p w:rsidR="00A200C3" w:rsidRPr="008641E2" w:rsidRDefault="00A200C3" w:rsidP="00A200C3">
      <w:pPr>
        <w:pStyle w:val="a3"/>
        <w:numPr>
          <w:ilvl w:val="0"/>
          <w:numId w:val="1"/>
        </w:numPr>
        <w:rPr>
          <w:rFonts w:ascii="Times New Roman" w:hAnsi="Times New Roman" w:cs="Times New Roman"/>
          <w:sz w:val="20"/>
          <w:szCs w:val="20"/>
        </w:rPr>
      </w:pPr>
      <w:r w:rsidRPr="008641E2">
        <w:rPr>
          <w:rFonts w:ascii="Times New Roman" w:hAnsi="Times New Roman" w:cs="Times New Roman"/>
          <w:sz w:val="20"/>
          <w:szCs w:val="20"/>
        </w:rPr>
        <w:t>Вестник современной клинической медицины,</w:t>
      </w:r>
      <w:r w:rsidRPr="008641E2">
        <w:rPr>
          <w:sz w:val="20"/>
          <w:szCs w:val="20"/>
        </w:rPr>
        <w:t xml:space="preserve"> «</w:t>
      </w:r>
      <w:r w:rsidRPr="008641E2">
        <w:rPr>
          <w:rFonts w:ascii="Times New Roman" w:hAnsi="Times New Roman" w:cs="Times New Roman"/>
          <w:sz w:val="20"/>
          <w:szCs w:val="20"/>
        </w:rPr>
        <w:t xml:space="preserve">ДИАГНОСТИКА И ЛЕЧЕНИЕ САРКОИДОЗА. РЕЗЮМЕ ФЕДЕРАЛЬНЫХ СОГЛАСИТЕЛЬНЫХ КЛИНИЧЕСКИХ РЕКОМЕНДАЦИЙ. ЧАСТЬ I. КЛАССИФИКАЦИЯ, ЭТИОПАТОГЕНЕЗ, </w:t>
      </w:r>
      <w:proofErr w:type="gramStart"/>
      <w:r w:rsidRPr="008641E2">
        <w:rPr>
          <w:rFonts w:ascii="Times New Roman" w:hAnsi="Times New Roman" w:cs="Times New Roman"/>
          <w:sz w:val="20"/>
          <w:szCs w:val="20"/>
        </w:rPr>
        <w:t>КЛИНИКА»  Чучалин</w:t>
      </w:r>
      <w:proofErr w:type="gramEnd"/>
      <w:r w:rsidRPr="008641E2">
        <w:rPr>
          <w:rFonts w:ascii="Times New Roman" w:hAnsi="Times New Roman" w:cs="Times New Roman"/>
          <w:sz w:val="20"/>
          <w:szCs w:val="20"/>
        </w:rPr>
        <w:t xml:space="preserve"> А.Г, Визель А.А, Илькович И.И, Авдеев С.Н.,Амиров Н.Б. и тд. 2014г.</w:t>
      </w:r>
    </w:p>
    <w:p w:rsidR="008641E2" w:rsidRPr="008641E2" w:rsidRDefault="008641E2" w:rsidP="008641E2">
      <w:pPr>
        <w:pStyle w:val="a3"/>
        <w:rPr>
          <w:rFonts w:ascii="Times New Roman" w:hAnsi="Times New Roman" w:cs="Times New Roman"/>
          <w:sz w:val="20"/>
          <w:szCs w:val="20"/>
        </w:rPr>
      </w:pPr>
    </w:p>
    <w:p w:rsidR="00A200C3" w:rsidRPr="008641E2" w:rsidRDefault="008641E2" w:rsidP="008641E2">
      <w:pPr>
        <w:pStyle w:val="a3"/>
        <w:numPr>
          <w:ilvl w:val="0"/>
          <w:numId w:val="1"/>
        </w:numPr>
        <w:rPr>
          <w:rFonts w:ascii="Times New Roman" w:hAnsi="Times New Roman" w:cs="Times New Roman"/>
          <w:sz w:val="20"/>
          <w:szCs w:val="20"/>
        </w:rPr>
      </w:pPr>
      <w:r w:rsidRPr="008641E2">
        <w:rPr>
          <w:rFonts w:ascii="Times New Roman" w:hAnsi="Times New Roman" w:cs="Times New Roman"/>
          <w:sz w:val="20"/>
          <w:szCs w:val="20"/>
        </w:rPr>
        <w:t>Вестник современной клинической медицины</w:t>
      </w:r>
      <w:r w:rsidRPr="008641E2">
        <w:rPr>
          <w:sz w:val="20"/>
          <w:szCs w:val="20"/>
        </w:rPr>
        <w:t xml:space="preserve"> «</w:t>
      </w:r>
      <w:r w:rsidRPr="008641E2">
        <w:rPr>
          <w:rFonts w:ascii="Times New Roman" w:hAnsi="Times New Roman" w:cs="Times New Roman"/>
          <w:sz w:val="20"/>
          <w:szCs w:val="20"/>
        </w:rPr>
        <w:t>САРКОИДОЗ ЛЕГКИХ У ПОДРОСТКА: КЛИНИЧЕСКИЙ СЛУЧАЙ»</w:t>
      </w:r>
      <w:r w:rsidRPr="008641E2">
        <w:rPr>
          <w:rFonts w:ascii="REG" w:eastAsia="Times New Roman" w:hAnsi="REG" w:cs="Times New Roman"/>
          <w:color w:val="FFFFFF"/>
          <w:sz w:val="20"/>
          <w:szCs w:val="20"/>
          <w:bdr w:val="none" w:sz="0" w:space="0" w:color="auto" w:frame="1"/>
          <w:shd w:val="clear" w:color="auto" w:fill="3F88C5"/>
          <w:lang w:eastAsia="ru-RU"/>
        </w:rPr>
        <w:t xml:space="preserve"> </w:t>
      </w:r>
      <w:r w:rsidRPr="008641E2">
        <w:rPr>
          <w:rFonts w:ascii="Times New Roman" w:hAnsi="Times New Roman" w:cs="Times New Roman"/>
          <w:sz w:val="20"/>
          <w:szCs w:val="20"/>
        </w:rPr>
        <w:t xml:space="preserve">Короткова Е.А., Венидиктова Д.Ю., Максимова </w:t>
      </w:r>
      <w:proofErr w:type="gramStart"/>
      <w:r w:rsidRPr="008641E2">
        <w:rPr>
          <w:rFonts w:ascii="Times New Roman" w:hAnsi="Times New Roman" w:cs="Times New Roman"/>
          <w:sz w:val="20"/>
          <w:szCs w:val="20"/>
        </w:rPr>
        <w:t>Ю.С.,Пунин</w:t>
      </w:r>
      <w:proofErr w:type="gramEnd"/>
      <w:r w:rsidRPr="008641E2">
        <w:rPr>
          <w:rFonts w:ascii="Times New Roman" w:hAnsi="Times New Roman" w:cs="Times New Roman"/>
          <w:sz w:val="20"/>
          <w:szCs w:val="20"/>
        </w:rPr>
        <w:t xml:space="preserve"> А.А., Хоруженко О.М, Гуляева С.А. 2016г</w:t>
      </w:r>
    </w:p>
    <w:p w:rsidR="008641E2" w:rsidRPr="008641E2" w:rsidRDefault="008641E2" w:rsidP="008641E2">
      <w:pPr>
        <w:pStyle w:val="a3"/>
        <w:rPr>
          <w:rFonts w:ascii="Times New Roman" w:hAnsi="Times New Roman" w:cs="Times New Roman"/>
          <w:sz w:val="20"/>
          <w:szCs w:val="20"/>
        </w:rPr>
      </w:pPr>
    </w:p>
    <w:p w:rsidR="00D74227" w:rsidRPr="008641E2" w:rsidRDefault="00D74227" w:rsidP="00A200C3">
      <w:pPr>
        <w:pStyle w:val="a3"/>
        <w:rPr>
          <w:rFonts w:ascii="Times New Roman" w:hAnsi="Times New Roman" w:cs="Times New Roman"/>
          <w:sz w:val="20"/>
          <w:szCs w:val="20"/>
        </w:rPr>
      </w:pPr>
    </w:p>
    <w:sectPr w:rsidR="00D74227" w:rsidRPr="00864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EG">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73E8"/>
    <w:multiLevelType w:val="multilevel"/>
    <w:tmpl w:val="C58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55E47"/>
    <w:multiLevelType w:val="hybridMultilevel"/>
    <w:tmpl w:val="DC36B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C1A0B"/>
    <w:multiLevelType w:val="multilevel"/>
    <w:tmpl w:val="910E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9C"/>
    <w:rsid w:val="000001CF"/>
    <w:rsid w:val="001266F3"/>
    <w:rsid w:val="002B716E"/>
    <w:rsid w:val="00441BDC"/>
    <w:rsid w:val="005E0C8A"/>
    <w:rsid w:val="006F4793"/>
    <w:rsid w:val="00710A40"/>
    <w:rsid w:val="007875C1"/>
    <w:rsid w:val="007B1361"/>
    <w:rsid w:val="007C0740"/>
    <w:rsid w:val="008641E2"/>
    <w:rsid w:val="009572CB"/>
    <w:rsid w:val="009B7E9C"/>
    <w:rsid w:val="009F042B"/>
    <w:rsid w:val="00A06BEA"/>
    <w:rsid w:val="00A200C3"/>
    <w:rsid w:val="00B61A78"/>
    <w:rsid w:val="00C84E48"/>
    <w:rsid w:val="00CD3995"/>
    <w:rsid w:val="00D74227"/>
    <w:rsid w:val="00DD6539"/>
    <w:rsid w:val="00F1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7916"/>
  <w15:chartTrackingRefBased/>
  <w15:docId w15:val="{C827F959-045C-477C-89D5-C0CFDC38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5219">
      <w:bodyDiv w:val="1"/>
      <w:marLeft w:val="0"/>
      <w:marRight w:val="0"/>
      <w:marTop w:val="0"/>
      <w:marBottom w:val="0"/>
      <w:divBdr>
        <w:top w:val="none" w:sz="0" w:space="0" w:color="auto"/>
        <w:left w:val="none" w:sz="0" w:space="0" w:color="auto"/>
        <w:bottom w:val="none" w:sz="0" w:space="0" w:color="auto"/>
        <w:right w:val="none" w:sz="0" w:space="0" w:color="auto"/>
      </w:divBdr>
    </w:div>
    <w:div w:id="6213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10941</Words>
  <Characters>62366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Смирнова</dc:creator>
  <cp:keywords/>
  <dc:description/>
  <cp:lastModifiedBy>Екатерина Смирнова</cp:lastModifiedBy>
  <cp:revision>5</cp:revision>
  <dcterms:created xsi:type="dcterms:W3CDTF">2019-12-14T12:12:00Z</dcterms:created>
  <dcterms:modified xsi:type="dcterms:W3CDTF">2019-12-15T12:35:00Z</dcterms:modified>
</cp:coreProperties>
</file>